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085" w:rsidRPr="00BB1B05" w:rsidRDefault="000E6085" w:rsidP="000E6085">
      <w:pPr>
        <w:ind w:firstLineChars="50" w:firstLine="120"/>
        <w:rPr>
          <w:rFonts w:ascii="宋体" w:hAnsi="宋体"/>
          <w:b/>
          <w:bCs/>
          <w:iCs/>
          <w:color w:val="000000"/>
        </w:rPr>
      </w:pPr>
      <w:r w:rsidRPr="00BB1B05">
        <w:rPr>
          <w:bCs/>
          <w:iCs/>
          <w:color w:val="000000"/>
        </w:rPr>
        <w:t>证券代码：</w:t>
      </w:r>
      <w:r>
        <w:rPr>
          <w:rFonts w:hint="eastAsia"/>
          <w:bCs/>
          <w:iCs/>
          <w:color w:val="000000"/>
        </w:rPr>
        <w:t>6</w:t>
      </w:r>
      <w:r>
        <w:rPr>
          <w:bCs/>
          <w:iCs/>
          <w:color w:val="000000"/>
        </w:rPr>
        <w:t xml:space="preserve">88709 </w:t>
      </w:r>
      <w:r w:rsidRPr="00BB1B05">
        <w:rPr>
          <w:bCs/>
          <w:iCs/>
          <w:color w:val="000000"/>
        </w:rPr>
        <w:t xml:space="preserve">                   </w:t>
      </w:r>
      <w:r>
        <w:rPr>
          <w:bCs/>
          <w:iCs/>
          <w:color w:val="000000"/>
        </w:rPr>
        <w:t xml:space="preserve">                </w:t>
      </w:r>
      <w:r w:rsidRPr="00BB1B05">
        <w:rPr>
          <w:bCs/>
          <w:iCs/>
          <w:color w:val="000000"/>
        </w:rPr>
        <w:t xml:space="preserve">        </w:t>
      </w:r>
      <w:r w:rsidRPr="00BB1B05">
        <w:rPr>
          <w:bCs/>
          <w:iCs/>
          <w:color w:val="000000"/>
        </w:rPr>
        <w:t>证券简称：</w:t>
      </w:r>
      <w:r>
        <w:rPr>
          <w:rFonts w:hint="eastAsia"/>
          <w:bCs/>
          <w:iCs/>
          <w:color w:val="000000"/>
        </w:rPr>
        <w:t>成都华微</w:t>
      </w:r>
    </w:p>
    <w:p w:rsidR="003A1AA7" w:rsidRDefault="000E6085" w:rsidP="007135D8">
      <w:pPr>
        <w:spacing w:beforeLines="50" w:before="163"/>
        <w:ind w:firstLineChars="0" w:firstLine="0"/>
        <w:jc w:val="center"/>
        <w:rPr>
          <w:rFonts w:ascii="黑体" w:eastAsia="黑体" w:hAnsi="黑体"/>
          <w:bCs/>
          <w:iCs/>
          <w:color w:val="000000"/>
          <w:sz w:val="32"/>
          <w:szCs w:val="32"/>
        </w:rPr>
      </w:pPr>
      <w:r w:rsidRPr="000E6085">
        <w:rPr>
          <w:rFonts w:ascii="黑体" w:eastAsia="黑体" w:hAnsi="黑体" w:hint="eastAsia"/>
          <w:bCs/>
          <w:iCs/>
          <w:color w:val="000000"/>
          <w:sz w:val="32"/>
          <w:szCs w:val="32"/>
        </w:rPr>
        <w:t>成都华微电子科技股份有限公司</w:t>
      </w:r>
    </w:p>
    <w:p w:rsidR="000E6085" w:rsidRPr="000E6085" w:rsidRDefault="000E6085" w:rsidP="007135D8">
      <w:pPr>
        <w:spacing w:afterLines="50" w:after="163"/>
        <w:ind w:firstLineChars="0" w:firstLine="0"/>
        <w:jc w:val="center"/>
        <w:rPr>
          <w:rFonts w:ascii="黑体" w:eastAsia="黑体" w:hAnsi="黑体"/>
          <w:bCs/>
          <w:iCs/>
          <w:color w:val="000000"/>
          <w:sz w:val="32"/>
          <w:szCs w:val="32"/>
        </w:rPr>
      </w:pPr>
      <w:r w:rsidRPr="000E6085">
        <w:rPr>
          <w:rFonts w:ascii="黑体" w:eastAsia="黑体" w:hAnsi="黑体" w:hint="eastAsia"/>
          <w:bCs/>
          <w:iCs/>
          <w:color w:val="000000"/>
          <w:sz w:val="32"/>
          <w:szCs w:val="32"/>
        </w:rPr>
        <w:t>投资者关系活动记录表</w:t>
      </w:r>
    </w:p>
    <w:p w:rsidR="000E6085" w:rsidRPr="00BB1B05" w:rsidRDefault="000E6085" w:rsidP="000E6085">
      <w:pPr>
        <w:spacing w:line="400" w:lineRule="exact"/>
        <w:ind w:firstLine="480"/>
        <w:rPr>
          <w:rFonts w:ascii="宋体" w:hAnsi="宋体"/>
          <w:bCs/>
          <w:iCs/>
          <w:color w:val="000000"/>
        </w:rPr>
      </w:pPr>
      <w:r w:rsidRPr="00BB1B05">
        <w:rPr>
          <w:rFonts w:ascii="宋体" w:hAnsi="宋体" w:hint="eastAsia"/>
          <w:bCs/>
          <w:iCs/>
          <w:color w:val="000000"/>
        </w:rPr>
        <w:t xml:space="preserve">                                                         编号：</w:t>
      </w:r>
      <w:r w:rsidR="00407727">
        <w:rPr>
          <w:rFonts w:ascii="宋体" w:hAnsi="宋体" w:hint="eastAsia"/>
          <w:bCs/>
          <w:iCs/>
          <w:color w:val="000000"/>
        </w:rPr>
        <w:t>2</w:t>
      </w:r>
      <w:r w:rsidR="00407727">
        <w:rPr>
          <w:rFonts w:ascii="宋体" w:hAnsi="宋体"/>
          <w:bCs/>
          <w:iCs/>
          <w:color w:val="000000"/>
        </w:rPr>
        <w:t>024-001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585"/>
      </w:tblGrid>
      <w:tr w:rsidR="000E6085" w:rsidRPr="00BB1B05" w:rsidTr="00D95A0F">
        <w:trPr>
          <w:trHeight w:val="2653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085" w:rsidRPr="00BB1B05" w:rsidRDefault="000E6085" w:rsidP="00601224">
            <w:pPr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 w:rsidRPr="00BB1B05">
              <w:rPr>
                <w:rFonts w:ascii="宋体" w:hAnsi="宋体" w:hint="eastAsia"/>
                <w:bCs/>
                <w:iCs/>
                <w:color w:val="000000"/>
              </w:rPr>
              <w:t>投资者关系活动类别</w:t>
            </w:r>
          </w:p>
          <w:p w:rsidR="000E6085" w:rsidRPr="00BB1B05" w:rsidRDefault="000E6085" w:rsidP="00601224">
            <w:pPr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085" w:rsidRPr="00BB1B05" w:rsidRDefault="000E6085" w:rsidP="000E6085">
            <w:pPr>
              <w:spacing w:line="480" w:lineRule="atLeast"/>
              <w:ind w:firstLineChars="100" w:firstLine="240"/>
              <w:rPr>
                <w:rFonts w:ascii="宋体" w:hAnsi="宋体"/>
                <w:bCs/>
                <w:iCs/>
                <w:color w:val="000000"/>
              </w:rPr>
            </w:pPr>
            <w:r w:rsidRPr="00BB1B05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BB1B05">
              <w:rPr>
                <w:rFonts w:ascii="宋体" w:hAnsi="宋体" w:hint="eastAsia"/>
              </w:rPr>
              <w:t xml:space="preserve">特定对象调研    </w:t>
            </w:r>
            <w:r>
              <w:rPr>
                <w:rFonts w:ascii="宋体" w:hAnsi="宋体"/>
              </w:rPr>
              <w:t xml:space="preserve">      </w:t>
            </w:r>
            <w:r w:rsidRPr="00BB1B05">
              <w:rPr>
                <w:rFonts w:ascii="宋体" w:hAnsi="宋体" w:hint="eastAsia"/>
              </w:rPr>
              <w:t xml:space="preserve">    </w:t>
            </w:r>
            <w:r w:rsidRPr="00BB1B05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BB1B05">
              <w:rPr>
                <w:rFonts w:ascii="宋体" w:hAnsi="宋体" w:hint="eastAsia"/>
              </w:rPr>
              <w:t>分析师会议</w:t>
            </w:r>
          </w:p>
          <w:p w:rsidR="000E6085" w:rsidRPr="00BB1B05" w:rsidRDefault="000E6085" w:rsidP="000E6085">
            <w:pPr>
              <w:spacing w:line="480" w:lineRule="atLeast"/>
              <w:ind w:firstLineChars="100" w:firstLine="240"/>
              <w:rPr>
                <w:rFonts w:ascii="宋体" w:hAnsi="宋体"/>
                <w:bCs/>
                <w:iCs/>
                <w:color w:val="000000"/>
              </w:rPr>
            </w:pPr>
            <w:r w:rsidRPr="00BB1B05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BB1B05">
              <w:rPr>
                <w:rFonts w:ascii="宋体" w:hAnsi="宋体" w:hint="eastAsia"/>
              </w:rPr>
              <w:t xml:space="preserve">媒体采访        </w:t>
            </w:r>
            <w:r>
              <w:rPr>
                <w:rFonts w:ascii="宋体" w:hAnsi="宋体"/>
              </w:rPr>
              <w:t xml:space="preserve">      </w:t>
            </w:r>
            <w:r w:rsidRPr="00BB1B05"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  <w:bCs/>
                <w:iCs/>
                <w:color w:val="000000"/>
              </w:rPr>
              <w:t>■</w:t>
            </w:r>
            <w:r w:rsidRPr="00BB1B05">
              <w:rPr>
                <w:rFonts w:ascii="宋体" w:hAnsi="宋体" w:hint="eastAsia"/>
              </w:rPr>
              <w:t>业绩说明会</w:t>
            </w:r>
          </w:p>
          <w:p w:rsidR="000E6085" w:rsidRPr="00BB1B05" w:rsidRDefault="000E6085" w:rsidP="000E6085">
            <w:pPr>
              <w:spacing w:line="480" w:lineRule="atLeast"/>
              <w:ind w:firstLineChars="100" w:firstLine="240"/>
              <w:rPr>
                <w:rFonts w:ascii="宋体" w:hAnsi="宋体"/>
                <w:bCs/>
                <w:iCs/>
                <w:color w:val="000000"/>
              </w:rPr>
            </w:pPr>
            <w:r w:rsidRPr="00BB1B05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BB1B05">
              <w:rPr>
                <w:rFonts w:ascii="宋体" w:hAnsi="宋体" w:hint="eastAsia"/>
              </w:rPr>
              <w:t xml:space="preserve">新闻发布会        </w:t>
            </w:r>
            <w:r>
              <w:rPr>
                <w:rFonts w:ascii="宋体" w:hAnsi="宋体"/>
              </w:rPr>
              <w:t xml:space="preserve">      </w:t>
            </w:r>
            <w:r w:rsidRPr="00BB1B05">
              <w:rPr>
                <w:rFonts w:ascii="宋体" w:hAnsi="宋体" w:hint="eastAsia"/>
              </w:rPr>
              <w:t xml:space="preserve">  </w:t>
            </w:r>
            <w:r w:rsidRPr="00BB1B05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BB1B05">
              <w:rPr>
                <w:rFonts w:ascii="宋体" w:hAnsi="宋体" w:hint="eastAsia"/>
              </w:rPr>
              <w:t>路演活动</w:t>
            </w:r>
          </w:p>
          <w:p w:rsidR="000E6085" w:rsidRPr="00BB1B05" w:rsidRDefault="000E6085" w:rsidP="000E6085">
            <w:pPr>
              <w:tabs>
                <w:tab w:val="left" w:pos="3045"/>
                <w:tab w:val="center" w:pos="3199"/>
              </w:tabs>
              <w:spacing w:line="480" w:lineRule="atLeast"/>
              <w:ind w:firstLineChars="100" w:firstLine="240"/>
              <w:rPr>
                <w:rFonts w:ascii="宋体" w:hAnsi="宋体"/>
                <w:bCs/>
                <w:iCs/>
                <w:color w:val="000000"/>
              </w:rPr>
            </w:pPr>
            <w:r w:rsidRPr="00BB1B05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BB1B05">
              <w:rPr>
                <w:rFonts w:ascii="宋体" w:hAnsi="宋体" w:hint="eastAsia"/>
              </w:rPr>
              <w:t>现场参观</w:t>
            </w:r>
            <w:r w:rsidRPr="00BB1B05">
              <w:rPr>
                <w:rFonts w:ascii="宋体" w:hAnsi="宋体" w:hint="eastAsia"/>
                <w:bCs/>
                <w:iCs/>
                <w:color w:val="000000"/>
              </w:rPr>
              <w:tab/>
            </w:r>
          </w:p>
          <w:p w:rsidR="000E6085" w:rsidRPr="00BB1B05" w:rsidRDefault="000E6085" w:rsidP="000E6085">
            <w:pPr>
              <w:tabs>
                <w:tab w:val="center" w:pos="3199"/>
              </w:tabs>
              <w:spacing w:line="480" w:lineRule="atLeast"/>
              <w:ind w:firstLineChars="100" w:firstLine="240"/>
              <w:rPr>
                <w:rFonts w:ascii="宋体" w:hAnsi="宋体"/>
                <w:bCs/>
                <w:iCs/>
                <w:color w:val="000000"/>
              </w:rPr>
            </w:pPr>
            <w:r w:rsidRPr="00BB1B05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BB1B05">
              <w:rPr>
                <w:rFonts w:ascii="宋体" w:hAnsi="宋体" w:hint="eastAsia"/>
              </w:rPr>
              <w:t>其他 （</w:t>
            </w:r>
            <w:proofErr w:type="gramStart"/>
            <w:r w:rsidRPr="00BB1B05">
              <w:rPr>
                <w:rFonts w:ascii="宋体" w:hAnsi="宋体" w:hint="eastAsia"/>
                <w:u w:val="single"/>
              </w:rPr>
              <w:t>请文字</w:t>
            </w:r>
            <w:proofErr w:type="gramEnd"/>
            <w:r w:rsidRPr="00BB1B05">
              <w:rPr>
                <w:rFonts w:ascii="宋体" w:hAnsi="宋体" w:hint="eastAsia"/>
                <w:u w:val="single"/>
              </w:rPr>
              <w:t>说明其他活动内容）</w:t>
            </w:r>
          </w:p>
        </w:tc>
      </w:tr>
      <w:tr w:rsidR="000E6085" w:rsidRPr="00BB1B05" w:rsidTr="00D95A0F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085" w:rsidRPr="00BB1B05" w:rsidRDefault="000E6085" w:rsidP="00601224">
            <w:pPr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 w:rsidRPr="00BB1B05">
              <w:rPr>
                <w:rFonts w:ascii="宋体" w:hAnsi="宋体" w:hint="eastAsia"/>
                <w:bCs/>
                <w:iCs/>
                <w:color w:val="000000"/>
              </w:rPr>
              <w:t>参与单位名称及人员姓名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085" w:rsidRPr="00BB1B05" w:rsidRDefault="00D95A0F" w:rsidP="00D95A0F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/>
                <w:bCs/>
                <w:iCs/>
                <w:color w:val="000000"/>
              </w:rPr>
              <w:t>投资者网上提问</w:t>
            </w:r>
          </w:p>
        </w:tc>
      </w:tr>
      <w:tr w:rsidR="000E6085" w:rsidRPr="00BB1B05" w:rsidTr="00976D60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085" w:rsidRPr="00BB1B05" w:rsidRDefault="000E6085" w:rsidP="00601224">
            <w:pPr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 w:rsidRPr="00BB1B05">
              <w:rPr>
                <w:rFonts w:ascii="宋体" w:hAnsi="宋体" w:hint="eastAsia"/>
                <w:bCs/>
                <w:iCs/>
                <w:color w:val="000000"/>
              </w:rPr>
              <w:t>时间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085" w:rsidRPr="00BB1B05" w:rsidRDefault="00D95A0F" w:rsidP="00976D60">
            <w:pPr>
              <w:spacing w:line="240" w:lineRule="auto"/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2</w:t>
            </w:r>
            <w:r>
              <w:rPr>
                <w:rFonts w:ascii="宋体" w:hAnsi="宋体"/>
                <w:bCs/>
                <w:iCs/>
                <w:color w:val="000000"/>
              </w:rPr>
              <w:t>024年</w:t>
            </w:r>
            <w:r>
              <w:rPr>
                <w:rFonts w:ascii="宋体" w:hAnsi="宋体" w:hint="eastAsia"/>
                <w:bCs/>
                <w:iCs/>
                <w:color w:val="000000"/>
              </w:rPr>
              <w:t>5月6日</w:t>
            </w:r>
            <w:r w:rsidR="00232598">
              <w:rPr>
                <w:rFonts w:ascii="宋体" w:hAnsi="宋体" w:hint="eastAsia"/>
                <w:bCs/>
                <w:iCs/>
                <w:color w:val="000000"/>
              </w:rPr>
              <w:t xml:space="preserve"> </w:t>
            </w:r>
            <w:r w:rsidR="00232598">
              <w:rPr>
                <w:rFonts w:ascii="宋体" w:hAnsi="宋体"/>
                <w:bCs/>
                <w:iCs/>
                <w:color w:val="000000"/>
              </w:rPr>
              <w:t>14:00-15:00</w:t>
            </w:r>
          </w:p>
        </w:tc>
      </w:tr>
      <w:tr w:rsidR="000E6085" w:rsidRPr="00BB1B05" w:rsidTr="00976D60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085" w:rsidRPr="00BB1B05" w:rsidRDefault="000E6085" w:rsidP="00601224">
            <w:pPr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 w:rsidRPr="00BB1B05">
              <w:rPr>
                <w:rFonts w:ascii="宋体" w:hAnsi="宋体" w:hint="eastAsia"/>
                <w:bCs/>
                <w:iCs/>
                <w:color w:val="000000"/>
              </w:rPr>
              <w:t>地点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085" w:rsidRPr="00BB1B05" w:rsidRDefault="00232598" w:rsidP="00976D60">
            <w:pPr>
              <w:spacing w:line="240" w:lineRule="auto"/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 w:rsidRPr="00232598">
              <w:rPr>
                <w:rFonts w:ascii="宋体" w:hAnsi="宋体" w:hint="eastAsia"/>
                <w:bCs/>
                <w:iCs/>
                <w:color w:val="000000"/>
              </w:rPr>
              <w:t>上海证券交易所上</w:t>
            </w:r>
            <w:proofErr w:type="gramStart"/>
            <w:r w:rsidRPr="00232598">
              <w:rPr>
                <w:rFonts w:ascii="宋体" w:hAnsi="宋体" w:hint="eastAsia"/>
                <w:bCs/>
                <w:iCs/>
                <w:color w:val="000000"/>
              </w:rPr>
              <w:t>证路演中心</w:t>
            </w:r>
            <w:proofErr w:type="gramEnd"/>
          </w:p>
        </w:tc>
      </w:tr>
      <w:tr w:rsidR="000E6085" w:rsidRPr="00BB1B05" w:rsidTr="000E6085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085" w:rsidRPr="00BB1B05" w:rsidRDefault="000E6085" w:rsidP="00601224">
            <w:pPr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 w:rsidRPr="00BB1B05">
              <w:rPr>
                <w:rFonts w:ascii="宋体" w:hAnsi="宋体" w:hint="eastAsia"/>
                <w:bCs/>
                <w:iCs/>
                <w:color w:val="000000"/>
              </w:rPr>
              <w:t>上市公司接待人员姓名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085" w:rsidRPr="00BB1B05" w:rsidRDefault="00232598" w:rsidP="00C57F38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 w:rsidRPr="00232598">
              <w:rPr>
                <w:rFonts w:ascii="宋体" w:hAnsi="宋体" w:hint="eastAsia"/>
                <w:bCs/>
                <w:iCs/>
                <w:color w:val="000000"/>
              </w:rPr>
              <w:t>董事兼总经理王策先生</w:t>
            </w:r>
            <w:r w:rsidR="00C57F38" w:rsidRPr="00232598">
              <w:rPr>
                <w:rFonts w:ascii="宋体" w:hAnsi="宋体" w:hint="eastAsia"/>
                <w:bCs/>
                <w:iCs/>
                <w:color w:val="000000"/>
              </w:rPr>
              <w:t>，独立董事李越冬女士</w:t>
            </w:r>
            <w:r w:rsidRPr="00232598">
              <w:rPr>
                <w:rFonts w:ascii="宋体" w:hAnsi="宋体" w:hint="eastAsia"/>
                <w:bCs/>
                <w:iCs/>
                <w:color w:val="000000"/>
              </w:rPr>
              <w:t>，总会计师赵良辉女士，董事会秘书李春</w:t>
            </w:r>
            <w:proofErr w:type="gramStart"/>
            <w:r w:rsidRPr="00232598">
              <w:rPr>
                <w:rFonts w:ascii="宋体" w:hAnsi="宋体" w:hint="eastAsia"/>
                <w:bCs/>
                <w:iCs/>
                <w:color w:val="000000"/>
              </w:rPr>
              <w:t>妍</w:t>
            </w:r>
            <w:proofErr w:type="gramEnd"/>
            <w:r w:rsidRPr="00232598">
              <w:rPr>
                <w:rFonts w:ascii="宋体" w:hAnsi="宋体" w:hint="eastAsia"/>
                <w:bCs/>
                <w:iCs/>
                <w:color w:val="000000"/>
              </w:rPr>
              <w:t>女士。</w:t>
            </w:r>
          </w:p>
        </w:tc>
      </w:tr>
      <w:tr w:rsidR="000E6085" w:rsidRPr="00BB1B05" w:rsidTr="00CA1B46">
        <w:trPr>
          <w:trHeight w:val="1692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085" w:rsidRPr="00BB1B05" w:rsidRDefault="000E6085" w:rsidP="00601224">
            <w:pPr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 w:rsidRPr="00BB1B05">
              <w:rPr>
                <w:rFonts w:ascii="宋体" w:hAnsi="宋体" w:hint="eastAsia"/>
                <w:bCs/>
                <w:iCs/>
                <w:color w:val="000000"/>
              </w:rPr>
              <w:t>投资者关系活动主要内容介绍</w:t>
            </w:r>
          </w:p>
          <w:p w:rsidR="000E6085" w:rsidRPr="00BB1B05" w:rsidRDefault="000E6085" w:rsidP="00601224">
            <w:pPr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085" w:rsidRPr="003A1AA7" w:rsidRDefault="00C57F38" w:rsidP="00C57F38">
            <w:pPr>
              <w:spacing w:line="480" w:lineRule="atLeast"/>
              <w:ind w:firstLine="482"/>
              <w:rPr>
                <w:rFonts w:ascii="宋体" w:hAnsi="宋体"/>
                <w:b/>
                <w:bCs/>
                <w:iCs/>
                <w:color w:val="000000"/>
              </w:rPr>
            </w:pPr>
            <w:r w:rsidRPr="003A1AA7">
              <w:rPr>
                <w:rFonts w:ascii="宋体" w:hAnsi="宋体" w:hint="eastAsia"/>
                <w:b/>
                <w:bCs/>
                <w:iCs/>
                <w:color w:val="000000"/>
              </w:rPr>
              <w:t>1</w:t>
            </w:r>
            <w:r w:rsidRPr="003A1AA7">
              <w:rPr>
                <w:rFonts w:ascii="宋体" w:hAnsi="宋体"/>
                <w:b/>
                <w:bCs/>
                <w:iCs/>
                <w:color w:val="000000"/>
              </w:rPr>
              <w:t>.</w:t>
            </w:r>
            <w:r w:rsidRPr="003A1AA7">
              <w:rPr>
                <w:rFonts w:ascii="宋体" w:hAnsi="宋体" w:hint="eastAsia"/>
                <w:b/>
                <w:bCs/>
                <w:iCs/>
                <w:color w:val="000000"/>
              </w:rPr>
              <w:t>您好，上市公司普遍提高分红比例，请问公司2023年度的利润分配方案是怎样的？</w:t>
            </w:r>
          </w:p>
          <w:p w:rsidR="000E6085" w:rsidRDefault="00C57F38" w:rsidP="00C57F38">
            <w:pPr>
              <w:spacing w:line="480" w:lineRule="atLeast"/>
              <w:ind w:firstLine="480"/>
              <w:rPr>
                <w:rFonts w:ascii="宋体" w:hAnsi="宋体"/>
                <w:bCs/>
                <w:iCs/>
                <w:color w:val="000000"/>
              </w:rPr>
            </w:pPr>
            <w:r w:rsidRPr="00C57F38">
              <w:rPr>
                <w:rFonts w:ascii="宋体" w:hAnsi="宋体" w:hint="eastAsia"/>
                <w:bCs/>
                <w:iCs/>
                <w:color w:val="000000"/>
              </w:rPr>
              <w:t>尊敬的投资者您好！公司拟向全体股东每10股派发现金红利人民币1.12元（含税）。截至2024年3月31日公司总股本636,847,026股，以此计算合计拟派发现金红利人民币71,326,866.91元（含税）。本次公司现金红利金额占公司2023年度合并报表归属于母公司所有者净利润的22.93%，不送红股，不进行资本公积转增股本。如在本报告披露之日起</w:t>
            </w:r>
            <w:proofErr w:type="gramStart"/>
            <w:r w:rsidRPr="00C57F38">
              <w:rPr>
                <w:rFonts w:ascii="宋体" w:hAnsi="宋体" w:hint="eastAsia"/>
                <w:bCs/>
                <w:iCs/>
                <w:color w:val="000000"/>
              </w:rPr>
              <w:t>至实施</w:t>
            </w:r>
            <w:proofErr w:type="gramEnd"/>
            <w:r w:rsidRPr="00C57F38">
              <w:rPr>
                <w:rFonts w:ascii="宋体" w:hAnsi="宋体" w:hint="eastAsia"/>
                <w:bCs/>
                <w:iCs/>
                <w:color w:val="000000"/>
              </w:rPr>
              <w:t>权益分派股权登记日期间，公司总股本发生变动的，公司</w:t>
            </w:r>
            <w:proofErr w:type="gramStart"/>
            <w:r w:rsidRPr="00C57F38">
              <w:rPr>
                <w:rFonts w:ascii="宋体" w:hAnsi="宋体" w:hint="eastAsia"/>
                <w:bCs/>
                <w:iCs/>
                <w:color w:val="000000"/>
              </w:rPr>
              <w:t>拟维持</w:t>
            </w:r>
            <w:proofErr w:type="gramEnd"/>
            <w:r w:rsidRPr="00C57F38">
              <w:rPr>
                <w:rFonts w:ascii="宋体" w:hAnsi="宋体" w:hint="eastAsia"/>
                <w:bCs/>
                <w:iCs/>
                <w:color w:val="000000"/>
              </w:rPr>
              <w:t>分配总额不变，相应调整每</w:t>
            </w:r>
            <w:proofErr w:type="gramStart"/>
            <w:r w:rsidRPr="00C57F38">
              <w:rPr>
                <w:rFonts w:ascii="宋体" w:hAnsi="宋体" w:hint="eastAsia"/>
                <w:bCs/>
                <w:iCs/>
                <w:color w:val="000000"/>
              </w:rPr>
              <w:t>股分</w:t>
            </w:r>
            <w:proofErr w:type="gramEnd"/>
            <w:r w:rsidRPr="00C57F38">
              <w:rPr>
                <w:rFonts w:ascii="宋体" w:hAnsi="宋体" w:hint="eastAsia"/>
                <w:bCs/>
                <w:iCs/>
                <w:color w:val="000000"/>
              </w:rPr>
              <w:t>配比例。如后续总股本发生变化，将另行公告具体调整情况。感谢您的关注。</w:t>
            </w:r>
          </w:p>
          <w:p w:rsidR="00C57F38" w:rsidRPr="003A1AA7" w:rsidRDefault="00C57F38" w:rsidP="00C57F38">
            <w:pPr>
              <w:spacing w:line="480" w:lineRule="atLeast"/>
              <w:ind w:firstLine="482"/>
              <w:rPr>
                <w:rFonts w:ascii="宋体" w:hAnsi="宋体"/>
                <w:b/>
                <w:bCs/>
                <w:iCs/>
                <w:color w:val="000000"/>
              </w:rPr>
            </w:pPr>
            <w:r w:rsidRPr="003A1AA7">
              <w:rPr>
                <w:rFonts w:ascii="宋体" w:hAnsi="宋体" w:hint="eastAsia"/>
                <w:b/>
                <w:bCs/>
                <w:iCs/>
                <w:color w:val="000000"/>
              </w:rPr>
              <w:t>2</w:t>
            </w:r>
            <w:r w:rsidRPr="003A1AA7">
              <w:rPr>
                <w:rFonts w:ascii="宋体" w:hAnsi="宋体"/>
                <w:b/>
                <w:bCs/>
                <w:iCs/>
                <w:color w:val="000000"/>
              </w:rPr>
              <w:t>.</w:t>
            </w:r>
            <w:proofErr w:type="gramStart"/>
            <w:r w:rsidR="003C6BD5" w:rsidRPr="003A1AA7">
              <w:rPr>
                <w:rFonts w:ascii="宋体" w:hAnsi="宋体" w:hint="eastAsia"/>
                <w:b/>
                <w:bCs/>
                <w:iCs/>
                <w:color w:val="000000"/>
              </w:rPr>
              <w:t>董秘你好</w:t>
            </w:r>
            <w:proofErr w:type="gramEnd"/>
            <w:r w:rsidR="003C6BD5" w:rsidRPr="003A1AA7">
              <w:rPr>
                <w:rFonts w:ascii="宋体" w:hAnsi="宋体" w:hint="eastAsia"/>
                <w:b/>
                <w:bCs/>
                <w:iCs/>
                <w:color w:val="000000"/>
              </w:rPr>
              <w:t>，请问公司在所处行业的影响力怎么样？有哪些突出贡献，可以简单说说吗？</w:t>
            </w:r>
          </w:p>
          <w:p w:rsidR="00C57F38" w:rsidRPr="00BB1B05" w:rsidRDefault="003C6BD5" w:rsidP="00C57F38">
            <w:pPr>
              <w:spacing w:line="480" w:lineRule="atLeast"/>
              <w:ind w:firstLine="480"/>
              <w:rPr>
                <w:rFonts w:ascii="宋体" w:hAnsi="宋体"/>
                <w:bCs/>
                <w:iCs/>
                <w:color w:val="000000"/>
              </w:rPr>
            </w:pPr>
            <w:r w:rsidRPr="003C6BD5">
              <w:rPr>
                <w:rFonts w:ascii="宋体" w:hAnsi="宋体" w:hint="eastAsia"/>
                <w:bCs/>
                <w:iCs/>
                <w:color w:val="000000"/>
              </w:rPr>
              <w:lastRenderedPageBreak/>
              <w:t>尊敬的投资者您好</w:t>
            </w:r>
            <w:r w:rsidR="00E90A2E">
              <w:rPr>
                <w:rFonts w:ascii="宋体" w:hAnsi="宋体" w:hint="eastAsia"/>
                <w:bCs/>
                <w:iCs/>
                <w:color w:val="000000"/>
              </w:rPr>
              <w:t>！</w:t>
            </w:r>
            <w:r w:rsidRPr="003C6BD5">
              <w:rPr>
                <w:rFonts w:ascii="宋体" w:hAnsi="宋体" w:hint="eastAsia"/>
                <w:bCs/>
                <w:iCs/>
                <w:color w:val="000000"/>
              </w:rPr>
              <w:t>公司作为国家“909”工程集成电路设计公司和国家首批认证的集成电路设计企业，连续承接国家“十一五”、“十二五”、“十三五”FPGA国家科技重大专项，“十三五”高速高精度ADC国家科技重大专项、高速高精度ADC国家重点研发计划，智能异构可编程</w:t>
            </w:r>
            <w:proofErr w:type="spellStart"/>
            <w:r w:rsidRPr="003C6BD5">
              <w:rPr>
                <w:rFonts w:ascii="宋体" w:hAnsi="宋体" w:hint="eastAsia"/>
                <w:bCs/>
                <w:iCs/>
                <w:color w:val="000000"/>
              </w:rPr>
              <w:t>SoC</w:t>
            </w:r>
            <w:proofErr w:type="spellEnd"/>
            <w:r w:rsidRPr="003C6BD5">
              <w:rPr>
                <w:rFonts w:ascii="宋体" w:hAnsi="宋体" w:hint="eastAsia"/>
                <w:bCs/>
                <w:iCs/>
                <w:color w:val="000000"/>
              </w:rPr>
              <w:t>国家重点研发计划，是国内少数几家同时承接数字和模拟集成电路国家重大专项的企业。</w:t>
            </w:r>
            <w:r w:rsidR="004D270C" w:rsidRPr="00C57F38">
              <w:rPr>
                <w:rFonts w:ascii="宋体" w:hAnsi="宋体" w:hint="eastAsia"/>
                <w:bCs/>
                <w:iCs/>
                <w:color w:val="000000"/>
              </w:rPr>
              <w:t>感谢您的关注。</w:t>
            </w:r>
          </w:p>
          <w:p w:rsidR="000E6085" w:rsidRPr="003A1AA7" w:rsidRDefault="004D270C" w:rsidP="00C57F38">
            <w:pPr>
              <w:spacing w:line="480" w:lineRule="atLeast"/>
              <w:ind w:firstLine="482"/>
              <w:rPr>
                <w:rFonts w:ascii="宋体" w:hAnsi="宋体"/>
                <w:b/>
                <w:bCs/>
                <w:iCs/>
                <w:color w:val="000000"/>
              </w:rPr>
            </w:pPr>
            <w:r w:rsidRPr="003A1AA7">
              <w:rPr>
                <w:rFonts w:ascii="宋体" w:hAnsi="宋体" w:hint="eastAsia"/>
                <w:b/>
                <w:bCs/>
                <w:iCs/>
                <w:color w:val="000000"/>
              </w:rPr>
              <w:t>3</w:t>
            </w:r>
            <w:r w:rsidRPr="003A1AA7">
              <w:rPr>
                <w:rFonts w:ascii="宋体" w:hAnsi="宋体"/>
                <w:b/>
                <w:bCs/>
                <w:iCs/>
                <w:color w:val="000000"/>
              </w:rPr>
              <w:t>.</w:t>
            </w:r>
            <w:r w:rsidRPr="003A1AA7">
              <w:rPr>
                <w:rFonts w:ascii="宋体" w:hAnsi="宋体" w:hint="eastAsia"/>
                <w:b/>
                <w:bCs/>
                <w:iCs/>
                <w:color w:val="000000"/>
              </w:rPr>
              <w:t>您好，对于23年公司封装、检测成本出现变化的原因是什么？</w:t>
            </w:r>
          </w:p>
          <w:p w:rsidR="004D270C" w:rsidRDefault="004D270C" w:rsidP="00C57F38">
            <w:pPr>
              <w:spacing w:line="480" w:lineRule="atLeast"/>
              <w:ind w:firstLine="480"/>
              <w:rPr>
                <w:rFonts w:ascii="宋体" w:hAnsi="宋体"/>
                <w:bCs/>
                <w:iCs/>
                <w:color w:val="000000"/>
              </w:rPr>
            </w:pPr>
            <w:r w:rsidRPr="004D270C">
              <w:rPr>
                <w:rFonts w:ascii="宋体" w:hAnsi="宋体" w:hint="eastAsia"/>
                <w:bCs/>
                <w:iCs/>
                <w:color w:val="000000"/>
              </w:rPr>
              <w:t>尊敬的投资者您好！2023年，受过去两年产品销售规模快速提升的影响，加工数量的提升降低了单位加工成本，导致封装成本占比明显降低；同时受特种集成电路可靠性要求提高的影响，产品测试种类和时长增加，导致检测成本明显增高。感谢您的关注。</w:t>
            </w:r>
          </w:p>
          <w:p w:rsidR="004D270C" w:rsidRPr="003A1AA7" w:rsidRDefault="004D270C" w:rsidP="00C57F38">
            <w:pPr>
              <w:spacing w:line="480" w:lineRule="atLeast"/>
              <w:ind w:firstLine="482"/>
              <w:rPr>
                <w:rFonts w:ascii="宋体" w:hAnsi="宋体"/>
                <w:b/>
                <w:bCs/>
                <w:iCs/>
                <w:color w:val="000000"/>
              </w:rPr>
            </w:pPr>
            <w:r w:rsidRPr="003A1AA7">
              <w:rPr>
                <w:rFonts w:ascii="宋体" w:hAnsi="宋体" w:hint="eastAsia"/>
                <w:b/>
                <w:bCs/>
                <w:iCs/>
                <w:color w:val="000000"/>
              </w:rPr>
              <w:t>4</w:t>
            </w:r>
            <w:r w:rsidRPr="003A1AA7">
              <w:rPr>
                <w:rFonts w:ascii="宋体" w:hAnsi="宋体"/>
                <w:b/>
                <w:bCs/>
                <w:iCs/>
                <w:color w:val="000000"/>
              </w:rPr>
              <w:t>.</w:t>
            </w:r>
            <w:r w:rsidRPr="003A1AA7">
              <w:rPr>
                <w:rFonts w:ascii="宋体" w:hAnsi="宋体" w:hint="eastAsia"/>
                <w:b/>
                <w:bCs/>
                <w:iCs/>
                <w:color w:val="000000"/>
              </w:rPr>
              <w:t>公司今年2月正式在</w:t>
            </w:r>
            <w:proofErr w:type="gramStart"/>
            <w:r w:rsidRPr="003A1AA7">
              <w:rPr>
                <w:rFonts w:ascii="宋体" w:hAnsi="宋体" w:hint="eastAsia"/>
                <w:b/>
                <w:bCs/>
                <w:iCs/>
                <w:color w:val="000000"/>
              </w:rPr>
              <w:t>科创板</w:t>
            </w:r>
            <w:proofErr w:type="gramEnd"/>
            <w:r w:rsidRPr="003A1AA7">
              <w:rPr>
                <w:rFonts w:ascii="宋体" w:hAnsi="宋体" w:hint="eastAsia"/>
                <w:b/>
                <w:bCs/>
                <w:iCs/>
                <w:color w:val="000000"/>
              </w:rPr>
              <w:t>上市，募集了大概15亿左右的资金，能否说说这部分资金的利用情况？</w:t>
            </w:r>
          </w:p>
          <w:p w:rsidR="004D270C" w:rsidRDefault="004D270C" w:rsidP="00C57F38">
            <w:pPr>
              <w:spacing w:line="480" w:lineRule="atLeast"/>
              <w:ind w:firstLine="480"/>
              <w:rPr>
                <w:rFonts w:ascii="宋体" w:hAnsi="宋体"/>
                <w:bCs/>
                <w:iCs/>
                <w:color w:val="000000"/>
              </w:rPr>
            </w:pPr>
            <w:r w:rsidRPr="004D270C">
              <w:rPr>
                <w:rFonts w:ascii="宋体" w:hAnsi="宋体" w:hint="eastAsia"/>
                <w:bCs/>
                <w:iCs/>
                <w:color w:val="000000"/>
              </w:rPr>
              <w:t>尊敬的投资者您好！目前，公司IPO募集资金已逐步投入“芯片研发及产业化”与“高端集成电路研发及产业基地”</w:t>
            </w:r>
            <w:proofErr w:type="gramStart"/>
            <w:r w:rsidRPr="004D270C">
              <w:rPr>
                <w:rFonts w:ascii="宋体" w:hAnsi="宋体" w:hint="eastAsia"/>
                <w:bCs/>
                <w:iCs/>
                <w:color w:val="000000"/>
              </w:rPr>
              <w:t>募投项目</w:t>
            </w:r>
            <w:proofErr w:type="gramEnd"/>
            <w:r w:rsidRPr="004D270C">
              <w:rPr>
                <w:rFonts w:ascii="宋体" w:hAnsi="宋体" w:hint="eastAsia"/>
                <w:bCs/>
                <w:iCs/>
                <w:color w:val="000000"/>
              </w:rPr>
              <w:t>。针对“芯片研发及产业化”项目，公司积极围绕高性能FPGA、高速高精度ADC、自适应智能</w:t>
            </w:r>
            <w:proofErr w:type="spellStart"/>
            <w:r w:rsidRPr="004D270C">
              <w:rPr>
                <w:rFonts w:ascii="宋体" w:hAnsi="宋体" w:hint="eastAsia"/>
                <w:bCs/>
                <w:iCs/>
                <w:color w:val="000000"/>
              </w:rPr>
              <w:t>SoC</w:t>
            </w:r>
            <w:proofErr w:type="spellEnd"/>
            <w:r w:rsidRPr="004D270C">
              <w:rPr>
                <w:rFonts w:ascii="宋体" w:hAnsi="宋体" w:hint="eastAsia"/>
                <w:bCs/>
                <w:iCs/>
                <w:color w:val="000000"/>
              </w:rPr>
              <w:t>等三个方向的产品研发及产业化，具体投资于硬件购置、软件购置、人员工资等各项研发费用支出。同时，通过“高端集成电路研发及产业基地”项目的实施，公司将进一步建设检测中心和研发中心，打造集设计、测试、应用开发为一体的高端集成电路产业平台，强化巩固公司在特种集成电路领域的核心地位。感谢您的关注。</w:t>
            </w:r>
          </w:p>
          <w:p w:rsidR="004D270C" w:rsidRPr="00E90A2E" w:rsidRDefault="00E90A2E" w:rsidP="00E90A2E">
            <w:pPr>
              <w:spacing w:line="480" w:lineRule="atLeast"/>
              <w:ind w:firstLine="482"/>
              <w:rPr>
                <w:rFonts w:ascii="宋体" w:hAnsi="宋体"/>
                <w:b/>
                <w:bCs/>
                <w:iCs/>
                <w:color w:val="000000"/>
              </w:rPr>
            </w:pPr>
            <w:r w:rsidRPr="00E90A2E">
              <w:rPr>
                <w:rFonts w:ascii="宋体" w:hAnsi="宋体" w:hint="eastAsia"/>
                <w:b/>
                <w:bCs/>
                <w:iCs/>
                <w:color w:val="000000"/>
              </w:rPr>
              <w:t>5</w:t>
            </w:r>
            <w:r w:rsidRPr="00E90A2E">
              <w:rPr>
                <w:rFonts w:ascii="宋体" w:hAnsi="宋体"/>
                <w:b/>
                <w:bCs/>
                <w:iCs/>
                <w:color w:val="000000"/>
              </w:rPr>
              <w:t>.</w:t>
            </w:r>
            <w:r w:rsidRPr="00E90A2E">
              <w:rPr>
                <w:rFonts w:ascii="宋体" w:hAnsi="宋体" w:hint="eastAsia"/>
                <w:b/>
                <w:bCs/>
                <w:iCs/>
                <w:color w:val="000000"/>
              </w:rPr>
              <w:t>王总好，1.公司今年一季度业绩同比有所下降，请问一下具体原因是什么？2.公司面向的下游市场，产品验收的节奏有什么样的规律？3.还有从在手订单和交付进展情况来看，公司预计今年接下来业绩会不会反弹？</w:t>
            </w:r>
          </w:p>
          <w:p w:rsidR="004D270C" w:rsidRPr="00E90A2E" w:rsidRDefault="00E90A2E" w:rsidP="00C57F38">
            <w:pPr>
              <w:spacing w:line="480" w:lineRule="atLeast"/>
              <w:ind w:firstLine="480"/>
              <w:rPr>
                <w:rFonts w:ascii="宋体" w:hAnsi="宋体"/>
                <w:bCs/>
                <w:iCs/>
                <w:color w:val="000000"/>
              </w:rPr>
            </w:pPr>
            <w:r w:rsidRPr="00E90A2E">
              <w:rPr>
                <w:rFonts w:ascii="宋体" w:hAnsi="宋体" w:hint="eastAsia"/>
                <w:bCs/>
                <w:iCs/>
                <w:color w:val="000000"/>
              </w:rPr>
              <w:t>您好！因经济环境、行业周期等原因，给公司一季度经营情况带来一定影响。公司下游客户主要为特种领域大型集团化客户，根据行业惯例通常在年末进行产品的验收入库及结算。公司目前日常经营活动一切正常，未来也将持续增强高质量发展能力，采取多重举措提升公司整体</w:t>
            </w:r>
            <w:r w:rsidRPr="00E90A2E">
              <w:rPr>
                <w:rFonts w:ascii="宋体" w:hAnsi="宋体" w:hint="eastAsia"/>
                <w:bCs/>
                <w:iCs/>
                <w:color w:val="000000"/>
              </w:rPr>
              <w:lastRenderedPageBreak/>
              <w:t>价值和核心竞争力。感谢您的关注。</w:t>
            </w:r>
          </w:p>
          <w:p w:rsidR="000E6085" w:rsidRPr="00E90A2E" w:rsidRDefault="00E90A2E" w:rsidP="00C57F38">
            <w:pPr>
              <w:spacing w:line="480" w:lineRule="atLeast"/>
              <w:ind w:firstLine="482"/>
              <w:rPr>
                <w:rFonts w:ascii="宋体" w:hAnsi="宋体"/>
                <w:b/>
                <w:bCs/>
                <w:iCs/>
                <w:color w:val="000000"/>
              </w:rPr>
            </w:pPr>
            <w:r w:rsidRPr="00E90A2E">
              <w:rPr>
                <w:rFonts w:ascii="宋体" w:hAnsi="宋体" w:hint="eastAsia"/>
                <w:b/>
                <w:bCs/>
                <w:iCs/>
                <w:color w:val="000000"/>
              </w:rPr>
              <w:t>6</w:t>
            </w:r>
            <w:r w:rsidRPr="00E90A2E">
              <w:rPr>
                <w:rFonts w:ascii="宋体" w:hAnsi="宋体"/>
                <w:b/>
                <w:bCs/>
                <w:iCs/>
                <w:color w:val="000000"/>
              </w:rPr>
              <w:t>.</w:t>
            </w:r>
            <w:r w:rsidRPr="00E90A2E">
              <w:rPr>
                <w:rFonts w:ascii="宋体" w:hAnsi="宋体" w:hint="eastAsia"/>
                <w:b/>
                <w:bCs/>
                <w:iCs/>
                <w:color w:val="000000"/>
              </w:rPr>
              <w:t>王总好，今年以来芯片设计企业普遍反映，半导体行业上游晶圆代</w:t>
            </w:r>
            <w:proofErr w:type="gramStart"/>
            <w:r w:rsidRPr="00E90A2E">
              <w:rPr>
                <w:rFonts w:ascii="宋体" w:hAnsi="宋体" w:hint="eastAsia"/>
                <w:b/>
                <w:bCs/>
                <w:iCs/>
                <w:color w:val="000000"/>
              </w:rPr>
              <w:t>工跟封测</w:t>
            </w:r>
            <w:proofErr w:type="gramEnd"/>
            <w:r w:rsidRPr="00E90A2E">
              <w:rPr>
                <w:rFonts w:ascii="宋体" w:hAnsi="宋体" w:hint="eastAsia"/>
                <w:b/>
                <w:bCs/>
                <w:iCs/>
                <w:color w:val="000000"/>
              </w:rPr>
              <w:t>的成本都有波动。请问对公司来讲，今年代</w:t>
            </w:r>
            <w:proofErr w:type="gramStart"/>
            <w:r w:rsidRPr="00E90A2E">
              <w:rPr>
                <w:rFonts w:ascii="宋体" w:hAnsi="宋体" w:hint="eastAsia"/>
                <w:b/>
                <w:bCs/>
                <w:iCs/>
                <w:color w:val="000000"/>
              </w:rPr>
              <w:t>工跟封测</w:t>
            </w:r>
            <w:proofErr w:type="gramEnd"/>
            <w:r w:rsidRPr="00E90A2E">
              <w:rPr>
                <w:rFonts w:ascii="宋体" w:hAnsi="宋体" w:hint="eastAsia"/>
                <w:b/>
                <w:bCs/>
                <w:iCs/>
                <w:color w:val="000000"/>
              </w:rPr>
              <w:t>的成本有什么样的变化吗？对公司今年毛利率和业绩会不会形成影响？</w:t>
            </w:r>
          </w:p>
          <w:p w:rsidR="00E90A2E" w:rsidRDefault="00E90A2E" w:rsidP="00C57F38">
            <w:pPr>
              <w:spacing w:line="480" w:lineRule="atLeast"/>
              <w:ind w:firstLine="480"/>
              <w:rPr>
                <w:rFonts w:ascii="宋体" w:hAnsi="宋体"/>
                <w:bCs/>
                <w:iCs/>
                <w:color w:val="000000"/>
              </w:rPr>
            </w:pPr>
            <w:r w:rsidRPr="00E90A2E">
              <w:rPr>
                <w:rFonts w:ascii="宋体" w:hAnsi="宋体" w:hint="eastAsia"/>
                <w:bCs/>
                <w:iCs/>
                <w:color w:val="000000"/>
              </w:rPr>
              <w:t>您好！公司目前日常经营活动一切正常，未来也将持续增强高质量发展能力，采取多重举措提升公司整体价值和核心竞争力。感谢您的关注。</w:t>
            </w:r>
          </w:p>
          <w:p w:rsidR="00E90A2E" w:rsidRPr="00E90A2E" w:rsidRDefault="00E90A2E" w:rsidP="00C57F38">
            <w:pPr>
              <w:spacing w:line="480" w:lineRule="atLeast"/>
              <w:ind w:firstLine="482"/>
              <w:rPr>
                <w:rFonts w:ascii="宋体" w:hAnsi="宋体"/>
                <w:b/>
                <w:bCs/>
                <w:iCs/>
                <w:color w:val="000000"/>
              </w:rPr>
            </w:pPr>
            <w:r w:rsidRPr="00E90A2E">
              <w:rPr>
                <w:rFonts w:ascii="宋体" w:hAnsi="宋体" w:hint="eastAsia"/>
                <w:b/>
                <w:bCs/>
                <w:iCs/>
                <w:color w:val="000000"/>
              </w:rPr>
              <w:t>7</w:t>
            </w:r>
            <w:r w:rsidRPr="00E90A2E">
              <w:rPr>
                <w:rFonts w:ascii="宋体" w:hAnsi="宋体"/>
                <w:b/>
                <w:bCs/>
                <w:iCs/>
                <w:color w:val="000000"/>
              </w:rPr>
              <w:t>.</w:t>
            </w:r>
            <w:r w:rsidRPr="00E90A2E">
              <w:rPr>
                <w:rFonts w:ascii="宋体" w:hAnsi="宋体" w:hint="eastAsia"/>
                <w:b/>
                <w:bCs/>
                <w:iCs/>
                <w:color w:val="000000"/>
              </w:rPr>
              <w:t>公司产品目前在终端应用方面，有应用到无人机产品当中吗？搭载公司芯片产品的终端产品形态有哪些呢？</w:t>
            </w:r>
          </w:p>
          <w:p w:rsidR="00E90A2E" w:rsidRDefault="00E90A2E" w:rsidP="00C57F38">
            <w:pPr>
              <w:spacing w:line="480" w:lineRule="atLeast"/>
              <w:ind w:firstLine="480"/>
              <w:rPr>
                <w:rFonts w:ascii="宋体" w:hAnsi="宋体"/>
                <w:bCs/>
                <w:iCs/>
                <w:color w:val="000000"/>
              </w:rPr>
            </w:pPr>
            <w:r w:rsidRPr="00E90A2E">
              <w:rPr>
                <w:rFonts w:ascii="宋体" w:hAnsi="宋体" w:hint="eastAsia"/>
                <w:bCs/>
                <w:iCs/>
                <w:color w:val="000000"/>
              </w:rPr>
              <w:t>您好！目前公司的产品广泛应用于特种领域，涉及电子、通信、控制、测量等技术范畴。公司芯片主要为通用性芯片，从技术角度看，可以覆盖无人机的应用需求，具体销售信息以公司披露信息为准。感谢您的关注。</w:t>
            </w:r>
          </w:p>
          <w:p w:rsidR="00E90A2E" w:rsidRPr="00E90A2E" w:rsidRDefault="00E90A2E" w:rsidP="00C57F38">
            <w:pPr>
              <w:spacing w:line="480" w:lineRule="atLeast"/>
              <w:ind w:firstLine="482"/>
              <w:rPr>
                <w:rFonts w:ascii="宋体" w:hAnsi="宋体"/>
                <w:b/>
                <w:bCs/>
                <w:iCs/>
                <w:color w:val="000000"/>
              </w:rPr>
            </w:pPr>
            <w:r w:rsidRPr="00E90A2E">
              <w:rPr>
                <w:rFonts w:ascii="宋体" w:hAnsi="宋体" w:hint="eastAsia"/>
                <w:b/>
                <w:bCs/>
                <w:iCs/>
                <w:color w:val="000000"/>
              </w:rPr>
              <w:t>8</w:t>
            </w:r>
            <w:r w:rsidRPr="00E90A2E">
              <w:rPr>
                <w:rFonts w:ascii="宋体" w:hAnsi="宋体"/>
                <w:b/>
                <w:bCs/>
                <w:iCs/>
                <w:color w:val="000000"/>
              </w:rPr>
              <w:t>.</w:t>
            </w:r>
            <w:r w:rsidRPr="00E90A2E">
              <w:rPr>
                <w:rFonts w:ascii="宋体" w:hAnsi="宋体" w:hint="eastAsia"/>
                <w:b/>
                <w:bCs/>
                <w:iCs/>
                <w:color w:val="000000"/>
              </w:rPr>
              <w:t>公司年报里面只是简单地披露了数字电路和模拟电路的收入占比，请问FPGA和ADC分别的销售收入是多少？存储芯片和电源管理芯片的收入是多少？这四部分业务的增长前景和行业竞争情况？</w:t>
            </w:r>
          </w:p>
          <w:p w:rsidR="00E90A2E" w:rsidRDefault="00E90A2E" w:rsidP="00C57F38">
            <w:pPr>
              <w:spacing w:line="480" w:lineRule="atLeast"/>
              <w:ind w:firstLine="480"/>
              <w:rPr>
                <w:rFonts w:ascii="宋体" w:hAnsi="宋体"/>
                <w:bCs/>
                <w:iCs/>
                <w:color w:val="000000"/>
              </w:rPr>
            </w:pPr>
            <w:r w:rsidRPr="00E90A2E">
              <w:rPr>
                <w:rFonts w:ascii="宋体" w:hAnsi="宋体" w:hint="eastAsia"/>
                <w:bCs/>
                <w:iCs/>
                <w:color w:val="000000"/>
              </w:rPr>
              <w:t>您好！公司以服务国家战略、区域发展为己任，始终坚持国家利益优先，聚焦解决集成电路“卡脖子”关键技术，立志成为具有世界一流集成电路研发水平的设计企业。公司</w:t>
            </w:r>
            <w:proofErr w:type="gramStart"/>
            <w:r w:rsidRPr="00E90A2E">
              <w:rPr>
                <w:rFonts w:ascii="宋体" w:hAnsi="宋体" w:hint="eastAsia"/>
                <w:bCs/>
                <w:iCs/>
                <w:color w:val="000000"/>
              </w:rPr>
              <w:t>立足国</w:t>
            </w:r>
            <w:proofErr w:type="gramEnd"/>
            <w:r w:rsidRPr="00E90A2E">
              <w:rPr>
                <w:rFonts w:ascii="宋体" w:hAnsi="宋体" w:hint="eastAsia"/>
                <w:bCs/>
                <w:iCs/>
                <w:color w:val="000000"/>
              </w:rPr>
              <w:t>之所需，着力打造“3+N+1”平台化产品体系，在超大规模FPGA、高性能AD/DA转换芯片、嵌入式</w:t>
            </w:r>
            <w:proofErr w:type="spellStart"/>
            <w:r w:rsidRPr="00E90A2E">
              <w:rPr>
                <w:rFonts w:ascii="宋体" w:hAnsi="宋体" w:hint="eastAsia"/>
                <w:bCs/>
                <w:iCs/>
                <w:color w:val="000000"/>
              </w:rPr>
              <w:t>SoC</w:t>
            </w:r>
            <w:proofErr w:type="spellEnd"/>
            <w:r w:rsidRPr="00E90A2E">
              <w:rPr>
                <w:rFonts w:ascii="宋体" w:hAnsi="宋体" w:hint="eastAsia"/>
                <w:bCs/>
                <w:iCs/>
                <w:color w:val="000000"/>
              </w:rPr>
              <w:t>与MCU三个方向持续强化科研投入，实现技术引领；在CPLD、存储器、总线接口、电源管理等多个方向以市场需求为导向，推动产业升级。依托公司全系列芯片打造</w:t>
            </w:r>
            <w:proofErr w:type="spellStart"/>
            <w:r w:rsidRPr="00E90A2E">
              <w:rPr>
                <w:rFonts w:ascii="宋体" w:hAnsi="宋体" w:hint="eastAsia"/>
                <w:bCs/>
                <w:iCs/>
                <w:color w:val="000000"/>
              </w:rPr>
              <w:t>SiP</w:t>
            </w:r>
            <w:proofErr w:type="spellEnd"/>
            <w:r w:rsidRPr="00E90A2E">
              <w:rPr>
                <w:rFonts w:ascii="宋体" w:hAnsi="宋体" w:hint="eastAsia"/>
                <w:bCs/>
                <w:iCs/>
                <w:color w:val="000000"/>
              </w:rPr>
              <w:t>、模块、板级国产化系统解决方案，形成信号处理与控制的产品生态。感谢您的关注。</w:t>
            </w:r>
          </w:p>
          <w:p w:rsidR="00E90A2E" w:rsidRPr="00E90A2E" w:rsidRDefault="00E90A2E" w:rsidP="00C57F38">
            <w:pPr>
              <w:spacing w:line="480" w:lineRule="atLeast"/>
              <w:ind w:firstLine="482"/>
              <w:rPr>
                <w:rFonts w:ascii="宋体" w:hAnsi="宋体"/>
                <w:b/>
                <w:bCs/>
                <w:iCs/>
                <w:color w:val="000000"/>
              </w:rPr>
            </w:pPr>
            <w:r w:rsidRPr="00E90A2E">
              <w:rPr>
                <w:rFonts w:ascii="宋体" w:hAnsi="宋体" w:hint="eastAsia"/>
                <w:b/>
                <w:bCs/>
                <w:iCs/>
                <w:color w:val="000000"/>
              </w:rPr>
              <w:t>9</w:t>
            </w:r>
            <w:r w:rsidRPr="00E90A2E">
              <w:rPr>
                <w:rFonts w:ascii="宋体" w:hAnsi="宋体"/>
                <w:b/>
                <w:bCs/>
                <w:iCs/>
                <w:color w:val="000000"/>
              </w:rPr>
              <w:t>.</w:t>
            </w:r>
            <w:r w:rsidRPr="00E90A2E">
              <w:rPr>
                <w:rFonts w:ascii="宋体" w:hAnsi="宋体" w:hint="eastAsia"/>
                <w:b/>
                <w:bCs/>
                <w:iCs/>
                <w:color w:val="000000"/>
              </w:rPr>
              <w:t>李总好，请问今年公司的业绩增长动能集中在哪些产品或应用领域？今年下游需求成长是否显著？</w:t>
            </w:r>
          </w:p>
          <w:p w:rsidR="000E6085" w:rsidRPr="00BB1B05" w:rsidRDefault="00E90A2E" w:rsidP="00E90A2E">
            <w:pPr>
              <w:spacing w:line="480" w:lineRule="atLeast"/>
              <w:ind w:firstLine="480"/>
              <w:rPr>
                <w:rFonts w:ascii="宋体" w:hAnsi="宋体"/>
                <w:bCs/>
                <w:iCs/>
                <w:color w:val="000000"/>
              </w:rPr>
            </w:pPr>
            <w:r w:rsidRPr="00E90A2E">
              <w:rPr>
                <w:rFonts w:ascii="宋体" w:hAnsi="宋体" w:hint="eastAsia"/>
                <w:bCs/>
                <w:iCs/>
                <w:color w:val="000000"/>
              </w:rPr>
              <w:t>您好</w:t>
            </w:r>
            <w:r>
              <w:rPr>
                <w:rFonts w:ascii="宋体" w:hAnsi="宋体" w:hint="eastAsia"/>
                <w:bCs/>
                <w:iCs/>
                <w:color w:val="000000"/>
              </w:rPr>
              <w:t>！</w:t>
            </w:r>
            <w:r w:rsidRPr="00E90A2E">
              <w:rPr>
                <w:rFonts w:ascii="宋体" w:hAnsi="宋体" w:hint="eastAsia"/>
                <w:bCs/>
                <w:iCs/>
                <w:color w:val="000000"/>
              </w:rPr>
              <w:t>公司目前核心产品CPLD/FPGA、高速高精度ADC以及高精度ADC处于国内领先地位。已形成逻辑芯片、模拟芯片、存储芯片、微控制器等多系列集成电路产品，具备为客户提供集成电路综合解决方案的</w:t>
            </w:r>
            <w:r w:rsidRPr="00E90A2E">
              <w:rPr>
                <w:rFonts w:ascii="宋体" w:hAnsi="宋体" w:hint="eastAsia"/>
                <w:bCs/>
                <w:iCs/>
                <w:color w:val="000000"/>
              </w:rPr>
              <w:lastRenderedPageBreak/>
              <w:t>能力。未来公司将在超大规模FPGA、高性能AD/DA转换芯片、嵌入式</w:t>
            </w:r>
            <w:proofErr w:type="spellStart"/>
            <w:r w:rsidRPr="00E90A2E">
              <w:rPr>
                <w:rFonts w:ascii="宋体" w:hAnsi="宋体" w:hint="eastAsia"/>
                <w:bCs/>
                <w:iCs/>
                <w:color w:val="000000"/>
              </w:rPr>
              <w:t>SoC</w:t>
            </w:r>
            <w:proofErr w:type="spellEnd"/>
            <w:r w:rsidRPr="00E90A2E">
              <w:rPr>
                <w:rFonts w:ascii="宋体" w:hAnsi="宋体" w:hint="eastAsia"/>
                <w:bCs/>
                <w:iCs/>
                <w:color w:val="000000"/>
              </w:rPr>
              <w:t>与MCU三个方向持续强化科研投入，持续增强高质量发展能力，采取多重举措提升公司整体价值和核心竞争力。感谢您</w:t>
            </w:r>
            <w:bookmarkStart w:id="0" w:name="_GoBack"/>
            <w:bookmarkEnd w:id="0"/>
            <w:r w:rsidRPr="00E90A2E">
              <w:rPr>
                <w:rFonts w:ascii="宋体" w:hAnsi="宋体" w:hint="eastAsia"/>
                <w:bCs/>
                <w:iCs/>
                <w:color w:val="000000"/>
              </w:rPr>
              <w:t>的关注。</w:t>
            </w:r>
          </w:p>
        </w:tc>
      </w:tr>
      <w:tr w:rsidR="000E6085" w:rsidRPr="00BB1B05" w:rsidTr="00C57F38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085" w:rsidRPr="00BB1B05" w:rsidRDefault="000E6085" w:rsidP="00601224">
            <w:pPr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 w:rsidRPr="00336A00">
              <w:rPr>
                <w:rFonts w:ascii="宋体" w:hAnsi="宋体" w:hint="eastAsia"/>
                <w:bCs/>
                <w:iCs/>
                <w:color w:val="000000"/>
              </w:rPr>
              <w:lastRenderedPageBreak/>
              <w:t>关于本次活动是否涉及应当披露重大信息的说明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085" w:rsidRPr="00BB1B05" w:rsidRDefault="00C57F38" w:rsidP="00C57F38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否</w:t>
            </w:r>
          </w:p>
        </w:tc>
      </w:tr>
      <w:tr w:rsidR="000E6085" w:rsidRPr="00BB1B05" w:rsidTr="00CA1B46">
        <w:trPr>
          <w:trHeight w:val="631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085" w:rsidRPr="00BB1B05" w:rsidRDefault="000E6085" w:rsidP="00601224">
            <w:pPr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 w:rsidRPr="00BB1B05">
              <w:rPr>
                <w:rFonts w:ascii="宋体" w:hAnsi="宋体" w:hint="eastAsia"/>
                <w:bCs/>
                <w:iCs/>
                <w:color w:val="000000"/>
              </w:rPr>
              <w:t>附件清单（如有）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085" w:rsidRPr="00BB1B05" w:rsidRDefault="00C57F38" w:rsidP="00CA1B46">
            <w:pPr>
              <w:spacing w:line="240" w:lineRule="auto"/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/>
                <w:bCs/>
                <w:iCs/>
                <w:color w:val="000000"/>
              </w:rPr>
              <w:t>无</w:t>
            </w:r>
          </w:p>
        </w:tc>
      </w:tr>
      <w:tr w:rsidR="000E6085" w:rsidRPr="00BB1B05" w:rsidTr="00CA1B46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085" w:rsidRPr="00BB1B05" w:rsidRDefault="000E6085" w:rsidP="00601224">
            <w:pPr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 w:rsidRPr="00BB1B05">
              <w:rPr>
                <w:rFonts w:ascii="宋体" w:hAnsi="宋体" w:hint="eastAsia"/>
                <w:bCs/>
                <w:iCs/>
                <w:color w:val="000000"/>
              </w:rPr>
              <w:t>日期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085" w:rsidRPr="00BB1B05" w:rsidRDefault="00C57F38" w:rsidP="00CA1B46">
            <w:pPr>
              <w:spacing w:line="240" w:lineRule="auto"/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2</w:t>
            </w:r>
            <w:r>
              <w:rPr>
                <w:rFonts w:ascii="宋体" w:hAnsi="宋体"/>
                <w:bCs/>
                <w:iCs/>
                <w:color w:val="000000"/>
              </w:rPr>
              <w:t>024年</w:t>
            </w:r>
            <w:r>
              <w:rPr>
                <w:rFonts w:ascii="宋体" w:hAnsi="宋体" w:hint="eastAsia"/>
                <w:bCs/>
                <w:iCs/>
                <w:color w:val="000000"/>
              </w:rPr>
              <w:t>5月7日</w:t>
            </w:r>
          </w:p>
        </w:tc>
      </w:tr>
    </w:tbl>
    <w:p w:rsidR="000E6085" w:rsidRPr="008D7321" w:rsidRDefault="000E6085" w:rsidP="000E6085">
      <w:pPr>
        <w:ind w:firstLineChars="0" w:firstLine="0"/>
      </w:pPr>
    </w:p>
    <w:p w:rsidR="00BB7366" w:rsidRDefault="00BB7366">
      <w:pPr>
        <w:ind w:firstLine="480"/>
      </w:pPr>
    </w:p>
    <w:sectPr w:rsidR="00BB7366" w:rsidSect="000E60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37" w:footer="68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E10" w:rsidRDefault="00EB2E10" w:rsidP="000E6085">
      <w:pPr>
        <w:spacing w:line="240" w:lineRule="auto"/>
        <w:ind w:firstLine="480"/>
      </w:pPr>
      <w:r>
        <w:separator/>
      </w:r>
    </w:p>
  </w:endnote>
  <w:endnote w:type="continuationSeparator" w:id="0">
    <w:p w:rsidR="00EB2E10" w:rsidRDefault="00EB2E10" w:rsidP="000E6085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2F" w:rsidRDefault="00EB2E10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2F" w:rsidRDefault="00EB2E10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2F" w:rsidRDefault="00EB2E10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E10" w:rsidRDefault="00EB2E10" w:rsidP="000E6085">
      <w:pPr>
        <w:spacing w:line="240" w:lineRule="auto"/>
        <w:ind w:firstLine="480"/>
      </w:pPr>
      <w:r>
        <w:separator/>
      </w:r>
    </w:p>
  </w:footnote>
  <w:footnote w:type="continuationSeparator" w:id="0">
    <w:p w:rsidR="00EB2E10" w:rsidRDefault="00EB2E10" w:rsidP="000E6085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2F" w:rsidRDefault="00EB2E10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B84" w:rsidRDefault="00EB2E10" w:rsidP="001211F6">
    <w:pPr>
      <w:pStyle w:val="a4"/>
      <w:pBdr>
        <w:top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2F" w:rsidRDefault="00EB2E10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85"/>
    <w:rsid w:val="000556CB"/>
    <w:rsid w:val="00056581"/>
    <w:rsid w:val="000976B9"/>
    <w:rsid w:val="000A1104"/>
    <w:rsid w:val="000A6467"/>
    <w:rsid w:val="000E6085"/>
    <w:rsid w:val="001170C8"/>
    <w:rsid w:val="002244E6"/>
    <w:rsid w:val="00232598"/>
    <w:rsid w:val="0025203B"/>
    <w:rsid w:val="002722F7"/>
    <w:rsid w:val="002E47EA"/>
    <w:rsid w:val="002E710B"/>
    <w:rsid w:val="0030054C"/>
    <w:rsid w:val="003A1AA7"/>
    <w:rsid w:val="003A3201"/>
    <w:rsid w:val="003C22FB"/>
    <w:rsid w:val="003C6BD5"/>
    <w:rsid w:val="00407727"/>
    <w:rsid w:val="00424494"/>
    <w:rsid w:val="0049001D"/>
    <w:rsid w:val="004C6371"/>
    <w:rsid w:val="004D270C"/>
    <w:rsid w:val="004D6C13"/>
    <w:rsid w:val="004F0D06"/>
    <w:rsid w:val="00573C72"/>
    <w:rsid w:val="0059386C"/>
    <w:rsid w:val="005C1BC8"/>
    <w:rsid w:val="005E007C"/>
    <w:rsid w:val="00681C28"/>
    <w:rsid w:val="007135D8"/>
    <w:rsid w:val="0071455E"/>
    <w:rsid w:val="00717B64"/>
    <w:rsid w:val="00750ABC"/>
    <w:rsid w:val="0077423E"/>
    <w:rsid w:val="007C23C5"/>
    <w:rsid w:val="007E705A"/>
    <w:rsid w:val="008032EE"/>
    <w:rsid w:val="00852B80"/>
    <w:rsid w:val="00862461"/>
    <w:rsid w:val="00863674"/>
    <w:rsid w:val="008C4815"/>
    <w:rsid w:val="008D5AC3"/>
    <w:rsid w:val="009056AA"/>
    <w:rsid w:val="00913A87"/>
    <w:rsid w:val="00976D60"/>
    <w:rsid w:val="009D31F3"/>
    <w:rsid w:val="009D69F1"/>
    <w:rsid w:val="009F4EAE"/>
    <w:rsid w:val="00A2210A"/>
    <w:rsid w:val="00A2466B"/>
    <w:rsid w:val="00A34261"/>
    <w:rsid w:val="00A9636F"/>
    <w:rsid w:val="00AC38B8"/>
    <w:rsid w:val="00AE6151"/>
    <w:rsid w:val="00B33DD1"/>
    <w:rsid w:val="00B345DD"/>
    <w:rsid w:val="00BB7366"/>
    <w:rsid w:val="00BC270F"/>
    <w:rsid w:val="00BE7BDA"/>
    <w:rsid w:val="00C16F23"/>
    <w:rsid w:val="00C3377D"/>
    <w:rsid w:val="00C57F38"/>
    <w:rsid w:val="00C819D3"/>
    <w:rsid w:val="00CA1B46"/>
    <w:rsid w:val="00D172CA"/>
    <w:rsid w:val="00D95A0F"/>
    <w:rsid w:val="00DA0DD4"/>
    <w:rsid w:val="00DA5F87"/>
    <w:rsid w:val="00DB69E9"/>
    <w:rsid w:val="00DC7F3A"/>
    <w:rsid w:val="00DF4A67"/>
    <w:rsid w:val="00E052E5"/>
    <w:rsid w:val="00E12EB3"/>
    <w:rsid w:val="00E54BAB"/>
    <w:rsid w:val="00E90A2E"/>
    <w:rsid w:val="00EB2E10"/>
    <w:rsid w:val="00EE0060"/>
    <w:rsid w:val="00EF6B6A"/>
    <w:rsid w:val="00F32FAD"/>
    <w:rsid w:val="00F4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C12A4-8995-43EB-BB94-761AA9D7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085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E608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0E6085"/>
    <w:rPr>
      <w:rFonts w:ascii="Times New Roman" w:eastAsia="宋体" w:hAnsi="Times New Roman" w:cs="Times New Roman"/>
      <w:sz w:val="18"/>
      <w:szCs w:val="24"/>
    </w:rPr>
  </w:style>
  <w:style w:type="paragraph" w:styleId="a4">
    <w:name w:val="header"/>
    <w:basedOn w:val="a"/>
    <w:link w:val="Char0"/>
    <w:rsid w:val="000E608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0E6085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2024-05-07T01:13:00Z</dcterms:created>
  <dcterms:modified xsi:type="dcterms:W3CDTF">2024-05-07T05:41:00Z</dcterms:modified>
</cp:coreProperties>
</file>