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BF" w:rsidRDefault="00BC2027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600239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云南城投</w:t>
      </w:r>
    </w:p>
    <w:p w:rsidR="00913AE6" w:rsidRDefault="00BC202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云南城投置业股份有限公司</w:t>
      </w:r>
      <w:r w:rsidR="00913AE6">
        <w:rPr>
          <w:rFonts w:ascii="宋体" w:hAnsi="宋体" w:hint="eastAsia"/>
          <w:b/>
          <w:bCs/>
          <w:iCs/>
          <w:color w:val="000000"/>
          <w:sz w:val="32"/>
          <w:szCs w:val="32"/>
        </w:rPr>
        <w:t>2023年度业绩说明会</w:t>
      </w:r>
    </w:p>
    <w:p w:rsidR="003D2FBF" w:rsidRDefault="00BC202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3D2FBF" w:rsidRDefault="00BC2027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3D2F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3D2FBF" w:rsidRDefault="003D2FBF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3D2FBF" w:rsidRDefault="00BC2027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3D2FBF" w:rsidRDefault="00BC2027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3D2F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3D2F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0C0C3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 w:rsidR="00BC2027">
              <w:rPr>
                <w:bCs/>
                <w:iCs/>
                <w:color w:val="000000"/>
                <w:sz w:val="24"/>
              </w:rPr>
              <w:t>年</w:t>
            </w:r>
            <w:r w:rsidR="00BC2027">
              <w:rPr>
                <w:bCs/>
                <w:iCs/>
                <w:color w:val="000000"/>
                <w:sz w:val="24"/>
              </w:rPr>
              <w:t>5</w:t>
            </w:r>
            <w:r w:rsidR="00BC2027"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 w:rsidR="00BC2027">
              <w:rPr>
                <w:bCs/>
                <w:iCs/>
                <w:color w:val="000000"/>
                <w:sz w:val="24"/>
              </w:rPr>
              <w:t>日</w:t>
            </w:r>
            <w:r w:rsidR="00BC2027"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周二</w:t>
            </w:r>
            <w:r w:rsidR="00BC2027">
              <w:rPr>
                <w:bCs/>
                <w:iCs/>
                <w:color w:val="000000"/>
                <w:sz w:val="24"/>
              </w:rPr>
              <w:t xml:space="preserve">) </w:t>
            </w:r>
            <w:r w:rsidR="00BC2027">
              <w:rPr>
                <w:bCs/>
                <w:iCs/>
                <w:color w:val="000000"/>
                <w:sz w:val="24"/>
              </w:rPr>
              <w:t>上午</w:t>
            </w:r>
            <w:r>
              <w:rPr>
                <w:bCs/>
                <w:iCs/>
                <w:color w:val="000000"/>
                <w:sz w:val="24"/>
              </w:rPr>
              <w:t xml:space="preserve"> 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>
              <w:rPr>
                <w:bCs/>
                <w:iCs/>
                <w:color w:val="000000"/>
                <w:sz w:val="24"/>
              </w:rPr>
              <w:t>: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 w:rsidR="00BC2027">
              <w:rPr>
                <w:bCs/>
                <w:iCs/>
                <w:color w:val="000000"/>
                <w:sz w:val="24"/>
              </w:rPr>
              <w:t>0~12:00</w:t>
            </w:r>
          </w:p>
        </w:tc>
      </w:tr>
      <w:tr w:rsidR="003D2F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”（http</w:t>
            </w:r>
            <w:r>
              <w:rPr>
                <w:rFonts w:ascii="宋体" w:hAnsi="宋体"/>
                <w:bCs/>
                <w:sz w:val="24"/>
              </w:rPr>
              <w:t>s</w:t>
            </w:r>
            <w:r>
              <w:rPr>
                <w:rFonts w:ascii="宋体" w:hAnsi="宋体" w:hint="eastAsia"/>
                <w:bCs/>
                <w:sz w:val="24"/>
              </w:rPr>
              <w:t>://ir.p5w.net）采用网络远程的方式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  <w:bookmarkStart w:id="0" w:name="_GoBack"/>
            <w:bookmarkEnd w:id="0"/>
          </w:p>
        </w:tc>
      </w:tr>
      <w:tr w:rsidR="003D2F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F" w:rsidRPr="000C0C3D" w:rsidRDefault="00BC2027" w:rsidP="000C0C3D">
            <w:pPr>
              <w:pStyle w:val="a6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宋体" w:hAnsi="宋体"/>
                <w:bCs/>
                <w:sz w:val="24"/>
              </w:rPr>
            </w:pPr>
            <w:r w:rsidRPr="000C0C3D">
              <w:rPr>
                <w:rFonts w:ascii="宋体" w:hAnsi="宋体"/>
                <w:bCs/>
                <w:sz w:val="24"/>
              </w:rPr>
              <w:t>董事</w:t>
            </w:r>
            <w:r w:rsidR="000C0C3D" w:rsidRPr="000C0C3D">
              <w:rPr>
                <w:rFonts w:ascii="宋体" w:hAnsi="宋体"/>
                <w:bCs/>
                <w:sz w:val="24"/>
              </w:rPr>
              <w:t>长</w:t>
            </w:r>
            <w:r w:rsidRPr="000C0C3D">
              <w:rPr>
                <w:rFonts w:ascii="宋体" w:hAnsi="宋体"/>
                <w:bCs/>
                <w:sz w:val="24"/>
              </w:rPr>
              <w:t>孔薇然</w:t>
            </w:r>
            <w:r w:rsidR="004F26BC">
              <w:rPr>
                <w:rFonts w:ascii="宋体" w:hAnsi="宋体"/>
                <w:bCs/>
                <w:sz w:val="24"/>
              </w:rPr>
              <w:t>女士</w:t>
            </w:r>
          </w:p>
          <w:p w:rsidR="000C0C3D" w:rsidRDefault="000C0C3D" w:rsidP="000C0C3D">
            <w:pPr>
              <w:pStyle w:val="a6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独立董事苏自立</w:t>
            </w:r>
            <w:r w:rsidR="004F26BC">
              <w:rPr>
                <w:rFonts w:ascii="宋体" w:hAnsi="宋体" w:hint="eastAsia"/>
                <w:bCs/>
                <w:sz w:val="24"/>
              </w:rPr>
              <w:t>先生</w:t>
            </w:r>
          </w:p>
          <w:p w:rsidR="000C0C3D" w:rsidRDefault="000C0C3D" w:rsidP="000C0C3D">
            <w:pPr>
              <w:pStyle w:val="a6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独立董事刘志强</w:t>
            </w:r>
            <w:r w:rsidR="004F26BC">
              <w:rPr>
                <w:rFonts w:ascii="宋体" w:hAnsi="宋体" w:hint="eastAsia"/>
                <w:bCs/>
                <w:sz w:val="24"/>
              </w:rPr>
              <w:t>先生</w:t>
            </w:r>
          </w:p>
          <w:p w:rsidR="000C0C3D" w:rsidRDefault="000C0C3D" w:rsidP="000C0C3D">
            <w:pPr>
              <w:pStyle w:val="a6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董事兼总经理</w:t>
            </w:r>
            <w:proofErr w:type="gramStart"/>
            <w:r>
              <w:rPr>
                <w:rFonts w:ascii="宋体" w:hAnsi="宋体"/>
                <w:bCs/>
                <w:sz w:val="24"/>
              </w:rPr>
              <w:t>崔</w:t>
            </w:r>
            <w:proofErr w:type="gramEnd"/>
            <w:r>
              <w:rPr>
                <w:rFonts w:ascii="宋体" w:hAnsi="宋体"/>
                <w:bCs/>
                <w:sz w:val="24"/>
              </w:rPr>
              <w:t>铠</w:t>
            </w:r>
            <w:r w:rsidR="004F26BC">
              <w:rPr>
                <w:rFonts w:ascii="宋体" w:hAnsi="宋体"/>
                <w:bCs/>
                <w:sz w:val="24"/>
              </w:rPr>
              <w:t>先生</w:t>
            </w:r>
          </w:p>
          <w:p w:rsidR="000C0C3D" w:rsidRDefault="000C0C3D" w:rsidP="000C0C3D">
            <w:pPr>
              <w:pStyle w:val="a6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董事会秘书李映红</w:t>
            </w:r>
            <w:r w:rsidR="004F26BC">
              <w:rPr>
                <w:rFonts w:ascii="宋体" w:hAnsi="宋体"/>
                <w:bCs/>
                <w:sz w:val="24"/>
              </w:rPr>
              <w:t>女士</w:t>
            </w:r>
          </w:p>
          <w:p w:rsidR="000C0C3D" w:rsidRPr="000C0C3D" w:rsidRDefault="000C0C3D" w:rsidP="000C0C3D">
            <w:pPr>
              <w:pStyle w:val="a6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财务总监巩明</w:t>
            </w:r>
            <w:r w:rsidR="004F26BC">
              <w:rPr>
                <w:rFonts w:ascii="宋体" w:hAnsi="宋体" w:hint="eastAsia"/>
                <w:bCs/>
                <w:sz w:val="24"/>
              </w:rPr>
              <w:t>先生</w:t>
            </w:r>
          </w:p>
        </w:tc>
      </w:tr>
      <w:tr w:rsidR="003D2F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3D2FBF" w:rsidRDefault="003D2FBF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BC2027">
            <w:pPr>
              <w:spacing w:beforeLines="50" w:before="156" w:line="460" w:lineRule="exact"/>
              <w:ind w:firstLineChars="249" w:firstLine="6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 w:rsidR="003D2FBF" w:rsidRDefault="00BC2027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公司就投资者在本次说明会中提出的问题进行了回复：</w:t>
            </w:r>
          </w:p>
          <w:p w:rsidR="003D2FBF" w:rsidRPr="004F26BC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 w:rsidRPr="004F26BC">
              <w:rPr>
                <w:rFonts w:ascii="宋体" w:hAnsi="宋体"/>
                <w:b/>
                <w:sz w:val="24"/>
                <w:szCs w:val="24"/>
              </w:rPr>
              <w:t>1、</w:t>
            </w:r>
            <w:r w:rsidR="000C0C3D" w:rsidRPr="004F26BC">
              <w:rPr>
                <w:rFonts w:ascii="宋体" w:hAnsi="宋体" w:hint="eastAsia"/>
                <w:b/>
                <w:sz w:val="24"/>
                <w:szCs w:val="24"/>
              </w:rPr>
              <w:t>请问董事长，去年公司的工作重点十个全力以赴，完成的情况，请董事长介绍一下，再说</w:t>
            </w:r>
            <w:proofErr w:type="gramStart"/>
            <w:r w:rsidR="000C0C3D" w:rsidRPr="004F26BC">
              <w:rPr>
                <w:rFonts w:ascii="宋体" w:hAnsi="宋体" w:hint="eastAsia"/>
                <w:b/>
                <w:sz w:val="24"/>
                <w:szCs w:val="24"/>
              </w:rPr>
              <w:t>说</w:t>
            </w:r>
            <w:proofErr w:type="gramEnd"/>
            <w:r w:rsidR="000C0C3D" w:rsidRPr="004F26BC">
              <w:rPr>
                <w:rFonts w:ascii="宋体" w:hAnsi="宋体" w:hint="eastAsia"/>
                <w:b/>
                <w:sz w:val="24"/>
                <w:szCs w:val="24"/>
              </w:rPr>
              <w:t>今年公司的工作重点</w:t>
            </w:r>
            <w:r w:rsidRPr="004F26BC">
              <w:rPr>
                <w:rFonts w:ascii="宋体" w:hAnsi="宋体"/>
                <w:b/>
                <w:sz w:val="24"/>
                <w:szCs w:val="24"/>
              </w:rPr>
              <w:t>。</w:t>
            </w:r>
          </w:p>
          <w:p w:rsidR="000C0C3D" w:rsidRP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尊敬的投资者，您好！</w:t>
            </w:r>
          </w:p>
          <w:p w:rsidR="000C0C3D" w:rsidRP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战略转型工作。制定实施公司《改革发展方案》、《“3510”行动计划任务清单》等。全力推动重大资产重组，持续优化资产结构，持续经营能力有效提升，归母净资产逐步回升至13.67亿元。物管业务完成19个项目的拓展，新增管理面积约87.53万㎡。商管业务着力稳商、保商、促商，年内销售额同比增长12%，</w:t>
            </w:r>
            <w:r w:rsidRPr="000C0C3D">
              <w:rPr>
                <w:rFonts w:ascii="宋体" w:hAnsi="宋体" w:hint="eastAsia"/>
                <w:sz w:val="24"/>
                <w:szCs w:val="24"/>
              </w:rPr>
              <w:lastRenderedPageBreak/>
              <w:t>客单价同比增长7.8%，新增商业可租赁面积约5.1万㎡。酒店业务收入同比增长68.5%；酒店入住率同比增长60%。</w:t>
            </w:r>
          </w:p>
          <w:p w:rsidR="000C0C3D" w:rsidRP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降本增效工作。认真开展“三减工作”，强化资金归集管理，严控成本费用支出。通过组织架构优化、部门职能合并、精简岗位编制等方式，本部部门从12个部门调整为8个，5家子公司开展了注销工作，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在册员工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减少26.85%。制定实施《云南城投置业股份有限公司关于公司战略转型薪酬体系调整方案》。</w:t>
            </w:r>
          </w:p>
          <w:p w:rsidR="000C0C3D" w:rsidRP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风险管理工作。开展风险内控合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“三位一体”体系建设，成立合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委员会，完成174项制度的修订工作，强化法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及内控内审工作。</w:t>
            </w:r>
          </w:p>
          <w:p w:rsidR="000C0C3D" w:rsidRP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品牌建设工作。物管业务持续完善内部体系化建设，完成住宅、商写《标准化作业指导书》的编制及培训工作，联合北京中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物智汇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启动“康旅物业品牌体系”建设，完成《品牌经营及市场研究报告》《企业文化实施建议书》《企业品牌定义报告书》的编制和品牌宣传视频、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官微等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新媒体运营方案的制作。商管业务已逐步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形成云泰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PARK、“红”系列、茶马花街品牌序列。</w:t>
            </w:r>
          </w:p>
          <w:p w:rsidR="000C0C3D" w:rsidRP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人才队伍建设。严格选人用人程序。通过民主推荐、公开竞聘等方式，组织开展57个岗位竞聘。不断强化员工内部流动管理，加强教育培训管理，全层级组织开展培训730余场次，覆盖近17000人次。</w:t>
            </w:r>
          </w:p>
          <w:p w:rsidR="000C0C3D" w:rsidRP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安全维稳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工作。安全生产方面，投入安全生产经费2078.86万元，组织开展安全月、质量月、节能周等活动10余项，定期开展安全生产检查20次，组织安全教育培训16次，安全应急演练2次。</w:t>
            </w:r>
          </w:p>
          <w:p w:rsidR="000C0C3D" w:rsidRP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2024年公司将继续围绕以上方面持续推进各项重点工作。</w:t>
            </w:r>
          </w:p>
          <w:p w:rsidR="000C0C3D" w:rsidRDefault="000C0C3D" w:rsidP="000C0C3D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敬请您注意投资风险，理性投资。谢谢！</w:t>
            </w:r>
          </w:p>
          <w:p w:rsidR="003D2FBF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2、</w:t>
            </w:r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请问公司</w:t>
            </w:r>
            <w:proofErr w:type="gramStart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一季度财报显示</w:t>
            </w:r>
            <w:proofErr w:type="gramEnd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仍然为亏损，具体原因为哪些，二季度是否可以实现盈利</w:t>
            </w:r>
            <w:r>
              <w:rPr>
                <w:rFonts w:ascii="宋体" w:hAnsi="宋体"/>
                <w:b/>
                <w:sz w:val="24"/>
                <w:szCs w:val="24"/>
              </w:rPr>
              <w:t>。</w:t>
            </w:r>
          </w:p>
          <w:p w:rsid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尊敬的投资者您好，非常感谢您的提问。2024年第一季度，公司继续计提老鹰地同股比担保预计负债，加之财务费用影响，</w:t>
            </w:r>
            <w:r w:rsidRPr="000C0C3D">
              <w:rPr>
                <w:rFonts w:ascii="宋体" w:hAnsi="宋体" w:hint="eastAsia"/>
                <w:sz w:val="24"/>
                <w:szCs w:val="24"/>
              </w:rPr>
              <w:lastRenderedPageBreak/>
              <w:t>公司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季报出现亏损；二季度财务情况敬请关注公司半年报。感谢您对公司关注！</w:t>
            </w:r>
          </w:p>
          <w:p w:rsidR="003D2FBF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3、</w:t>
            </w:r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董事长，您好！公司重组几年了，依然没有进展，是否有方法能提高效率，公司近几年都一直徘徊在赢利和ST边缘，请问有具体对策吗？控投股东是否有具体措施支持公司的发展？应该有拿出魄力改变这种不力的状态，扭转投资者对公司拖拉的印象</w:t>
            </w:r>
            <w:r>
              <w:rPr>
                <w:rFonts w:ascii="宋体" w:hAnsi="宋体"/>
                <w:b/>
                <w:sz w:val="24"/>
                <w:szCs w:val="24"/>
              </w:rPr>
              <w:t>。</w:t>
            </w:r>
          </w:p>
          <w:p w:rsid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尊敬的投资者，您好！关于公司重大资产重组进展情况的事宜详见公司 2024年4月17日在上海证券交易所网站和《上海证券报》《中国证券报》《证券时报》《证券日报》上刊登的临2024-029号《云南城投置业股份有限公司关于重大资产重组的进展公告》、临2024-030号《云南城投置业股份有限公司关于公司重大资产重组（2022年）的进展公告》。公司将继续积极协调相关股东推动完成后续工作。感谢您对公司关注！</w:t>
            </w:r>
          </w:p>
          <w:p w:rsidR="003D2FBF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4、</w:t>
            </w:r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请问董事长新国九条下，公司的对策有那些，有没有感到时间的紧迫，公司有无应对方案，会不会加快资产重组</w:t>
            </w:r>
          </w:p>
          <w:p w:rsid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尊敬的投资者，您好！公司将继续积极协调相关股东推动完成重大资产重组的后续工作。感谢您对公司关注！</w:t>
            </w:r>
          </w:p>
          <w:p w:rsidR="003D2FBF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5、</w:t>
            </w:r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去年的会上，</w:t>
            </w:r>
            <w:proofErr w:type="gramStart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孔董说</w:t>
            </w:r>
            <w:proofErr w:type="gramEnd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“在不断寻找符合公司战略发展方向的优质资源适时注入上市公司”，到现在，这个优质资产注入还是一个零。很显然，没有优质资产注入，仅凭公司现在的物业和商管，公司以后的下场就是退市。今天</w:t>
            </w:r>
            <w:proofErr w:type="gramStart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请孔董</w:t>
            </w:r>
            <w:proofErr w:type="gramEnd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回答，这个寻找优质资产注入，具体时间计划是怎样安排吧？公司在寻找优质资产方面，究竟做了哪些工作？今年会有优质资产注入的实现吗？</w:t>
            </w:r>
          </w:p>
          <w:p w:rsid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，您好！公司一直积极协商推进整合商管运营、物业管理相关业务。物管业务完成19个项目的拓展，新增管理面积约87.53万㎡。商管业务着力稳商、保商、促商，年内销售额同比增长12%，客单价同比增长7.8%，新增商业可租赁面积约5.1万㎡。酒店业务收入同比增长68.5%；酒店入住率同比增长60%。公司也一直积极寻找、多方洽谈其他相关符合公司战略发</w:t>
            </w:r>
            <w:r w:rsidRPr="000C0C3D">
              <w:rPr>
                <w:rFonts w:ascii="宋体" w:hAnsi="宋体" w:hint="eastAsia"/>
                <w:sz w:val="24"/>
                <w:szCs w:val="24"/>
              </w:rPr>
              <w:lastRenderedPageBreak/>
              <w:t>展的优质资产，详细情况敬请关注公司公告。敬请您注意投资风险，理性投资。感谢您对公司关注！</w:t>
            </w:r>
          </w:p>
          <w:p w:rsidR="003D2FBF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6、</w:t>
            </w:r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在新国九条下，本公司在哪些方面具有一定的优势，能理直气壮的做大做强国企吗</w:t>
            </w:r>
            <w:r w:rsidR="000C0C3D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尊敬的投资者您好，非常感谢您的提问。详情请参见公司2023年年度报告第三节管理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层讨论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与分析四、报告期内核心竞争力分析。感谢您对公司关注！</w:t>
            </w:r>
          </w:p>
          <w:p w:rsidR="003D2FBF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7、</w:t>
            </w:r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请问接下来公司的经营重点战略</w:t>
            </w:r>
            <w:r w:rsidR="000C0C3D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尊敬的投资者您好，非常感谢您的提问。详情请参见公司2023年年度报告第三节管理</w:t>
            </w:r>
            <w:proofErr w:type="gramStart"/>
            <w:r w:rsidRPr="000C0C3D">
              <w:rPr>
                <w:rFonts w:ascii="宋体" w:hAnsi="宋体" w:hint="eastAsia"/>
                <w:sz w:val="24"/>
                <w:szCs w:val="24"/>
              </w:rPr>
              <w:t>层讨论</w:t>
            </w:r>
            <w:proofErr w:type="gramEnd"/>
            <w:r w:rsidRPr="000C0C3D">
              <w:rPr>
                <w:rFonts w:ascii="宋体" w:hAnsi="宋体" w:hint="eastAsia"/>
                <w:sz w:val="24"/>
                <w:szCs w:val="24"/>
              </w:rPr>
              <w:t>与分析六、公司关于未来发展的讨论与分析（三）经营计划。感谢您对公司关注！</w:t>
            </w:r>
          </w:p>
          <w:p w:rsidR="003D2FBF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8、</w:t>
            </w:r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请问云南城投重组的最新的情况</w:t>
            </w:r>
          </w:p>
          <w:p w:rsid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尊敬的投资者，您好！公司将继续积极协调相关股东推动完成重大资产重组的后续工作。感谢您对公司关注！</w:t>
            </w:r>
          </w:p>
          <w:p w:rsidR="003D2FBF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9、</w:t>
            </w:r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公司重大资产重组</w:t>
            </w:r>
            <w:proofErr w:type="gramStart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时康旅集团</w:t>
            </w:r>
            <w:proofErr w:type="gramEnd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曾经承诺二年内实现资产注入，这个承诺是否还有效？若有效前期工作是否在做？能否按期实现？</w:t>
            </w:r>
          </w:p>
          <w:p w:rsidR="003D2FBF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，您好！公司一直积极协商推进整合商管运营、物业管理相关业务。物管业务完成19个项目的拓展，新增管理面积约87.53万㎡。商管业务着力稳商、保商、促商，年内销售额同比增长12%，客单价同比增长7.8%，新增商业可租赁面积约5.1万㎡。酒店业务收入同比增长68.5%；酒店入住率同比增长60%。公司也一直积极寻找、多方洽谈其他相关符合公司战略发展的优质资产，详细情况敬请关注公司公告。敬请您注意投资风险，理性投资。感谢您对公司关注！</w:t>
            </w:r>
          </w:p>
          <w:p w:rsidR="003D2FBF" w:rsidRDefault="00BC2027" w:rsidP="004F26B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10、</w:t>
            </w:r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我有一下两个问题 1.</w:t>
            </w:r>
            <w:proofErr w:type="gramStart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云南城投说重组</w:t>
            </w:r>
            <w:proofErr w:type="gramEnd"/>
            <w:r w:rsidR="000C0C3D" w:rsidRPr="000C0C3D">
              <w:rPr>
                <w:rFonts w:ascii="宋体" w:hAnsi="宋体" w:hint="eastAsia"/>
                <w:b/>
                <w:sz w:val="24"/>
                <w:szCs w:val="24"/>
              </w:rPr>
              <w:t>已经几年了 一点实质性进展都没有吗？ 2.公司都这样了 为什么还要去担保？</w:t>
            </w:r>
          </w:p>
          <w:p w:rsidR="000C0C3D" w:rsidRPr="000C0C3D" w:rsidRDefault="000C0C3D" w:rsidP="000C0C3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>尊敬的投资者，您好！1、关于公司重大资产重组进展情况的事宜详见公司 2024年4月17日在上海证券交易所网站和《上海证券报》《中国证券报》《证券时报》《证券日报》上刊登的</w:t>
            </w:r>
            <w:r w:rsidRPr="000C0C3D">
              <w:rPr>
                <w:rFonts w:ascii="宋体" w:hAnsi="宋体" w:hint="eastAsia"/>
                <w:sz w:val="24"/>
                <w:szCs w:val="24"/>
              </w:rPr>
              <w:lastRenderedPageBreak/>
              <w:t>临2024-029号《云南城投置业股份有限公司关于重大资产重组的进展公告》、临2024-030号《云南城投置业股份有限公司关于公司重大资产重组（2022年）的进展公告》。公司将继续积极协调相关股东推动工商变更登记手续，完成后续工作。</w:t>
            </w:r>
          </w:p>
          <w:p w:rsidR="003D2FBF" w:rsidRPr="004F26BC" w:rsidRDefault="000C0C3D" w:rsidP="004F26BC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0C0C3D">
              <w:rPr>
                <w:rFonts w:ascii="宋体" w:hAnsi="宋体" w:hint="eastAsia"/>
                <w:sz w:val="24"/>
                <w:szCs w:val="24"/>
              </w:rPr>
              <w:t xml:space="preserve"> 2、公司目前的存续对外担保系为满足公司与各方实际经营之需要，公司结合被担保人的资信状况披露该担保事项的利益和风险，包括董事会对被担保方偿还债务能力的判断，表决程序合法，符合有关法律、法规、《云南城投置业股份有限公司章程》等相关规定。敬请您注意投资风险，理性投资。谢谢！</w:t>
            </w:r>
          </w:p>
        </w:tc>
      </w:tr>
      <w:tr w:rsidR="003D2F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3D2FBF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</w:tr>
      <w:tr w:rsidR="002110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9" w:rsidRDefault="00211039">
            <w:pPr>
              <w:spacing w:line="42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是否涉及应当披露的重大信息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9" w:rsidRDefault="00211039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否</w:t>
            </w:r>
          </w:p>
        </w:tc>
      </w:tr>
      <w:tr w:rsidR="003D2F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BF" w:rsidRDefault="00BC2027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F" w:rsidRDefault="000C0C3D" w:rsidP="000C0C3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-05-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07</w:t>
            </w:r>
            <w:r w:rsidR="00BC2027"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11:00-12:00</w:t>
            </w:r>
          </w:p>
        </w:tc>
      </w:tr>
    </w:tbl>
    <w:p w:rsidR="003D2FBF" w:rsidRDefault="003D2FBF"/>
    <w:sectPr w:rsidR="003D2FB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67" w:rsidRDefault="00932267">
      <w:r>
        <w:separator/>
      </w:r>
    </w:p>
  </w:endnote>
  <w:endnote w:type="continuationSeparator" w:id="0">
    <w:p w:rsidR="00932267" w:rsidRDefault="0093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BF" w:rsidRDefault="00BC2027">
    <w:pPr>
      <w:pStyle w:val="a3"/>
      <w:jc w:val="right"/>
    </w:pPr>
    <w:r>
      <w:rPr>
        <w:rFonts w:ascii="仿宋" w:eastAsia="仿宋" w:hAnsi="仿宋" w:hint="eastAsia"/>
        <w:sz w:val="24"/>
        <w:szCs w:val="24"/>
        <w:lang w:eastAsia="zh-Hans"/>
      </w:rPr>
      <w:t>深圳市全景网络有限公司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67" w:rsidRDefault="00932267">
      <w:r>
        <w:separator/>
      </w:r>
    </w:p>
  </w:footnote>
  <w:footnote w:type="continuationSeparator" w:id="0">
    <w:p w:rsidR="00932267" w:rsidRDefault="0093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BF" w:rsidRDefault="003D2FBF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716"/>
    <w:multiLevelType w:val="hybridMultilevel"/>
    <w:tmpl w:val="35845AAA"/>
    <w:lvl w:ilvl="0" w:tplc="2C4A77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0B6C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0C3D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11039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053A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D2FBF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4F26BC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3AE6"/>
    <w:rsid w:val="0091457B"/>
    <w:rsid w:val="00923763"/>
    <w:rsid w:val="00930ED6"/>
    <w:rsid w:val="00932267"/>
    <w:rsid w:val="0093293F"/>
    <w:rsid w:val="00933105"/>
    <w:rsid w:val="00933246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C2027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0C0C3D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0C3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C0C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0C0C3D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0C3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C0C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493</Words>
  <Characters>2812</Characters>
  <Application>Microsoft Office Word</Application>
  <DocSecurity>0</DocSecurity>
  <Lines>23</Lines>
  <Paragraphs>6</Paragraphs>
  <ScaleCrop>false</ScaleCrop>
  <Company>微软中国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朱睿</cp:lastModifiedBy>
  <cp:revision>270</cp:revision>
  <cp:lastPrinted>2014-02-21T05:34:00Z</cp:lastPrinted>
  <dcterms:created xsi:type="dcterms:W3CDTF">2012-09-09T08:59:00Z</dcterms:created>
  <dcterms:modified xsi:type="dcterms:W3CDTF">2024-05-07T09:25:00Z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