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afterLines="50" w:line="400" w:lineRule="exact"/>
        <w:rPr>
          <w:bCs/>
          <w:iCs/>
          <w:color w:val="000000"/>
          <w:sz w:val="24"/>
        </w:rPr>
      </w:pPr>
      <w:r>
        <w:rPr>
          <w:rFonts w:hAnsi="宋体"/>
          <w:bCs/>
          <w:iCs/>
          <w:color w:val="000000"/>
          <w:sz w:val="24"/>
        </w:rPr>
        <w:t>证券代码：</w:t>
      </w:r>
      <w:r>
        <w:rPr>
          <w:bCs/>
          <w:iCs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600169                             </w:t>
      </w:r>
      <w:r>
        <w:rPr>
          <w:rFonts w:hint="eastAsia"/>
          <w:color w:val="000000"/>
          <w:sz w:val="24"/>
        </w:rPr>
        <w:t xml:space="preserve">    </w:t>
      </w:r>
      <w:r>
        <w:rPr>
          <w:rFonts w:hAnsi="宋体"/>
          <w:bCs/>
          <w:iCs/>
          <w:color w:val="000000"/>
          <w:sz w:val="24"/>
        </w:rPr>
        <w:t>证券简称：</w:t>
      </w:r>
      <w:r>
        <w:rPr>
          <w:color w:val="000000"/>
          <w:sz w:val="24"/>
        </w:rPr>
        <w:t>太原重工</w:t>
      </w:r>
    </w:p>
    <w:p>
      <w:pPr>
        <w:spacing w:beforeLines="100" w:afterLines="50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/>
          <w:b/>
          <w:bCs/>
          <w:iCs/>
          <w:color w:val="000000"/>
          <w:sz w:val="32"/>
          <w:szCs w:val="32"/>
        </w:rPr>
        <w:t>太原重工股份有限公司</w:t>
      </w:r>
      <w:r>
        <w:rPr>
          <w:rFonts w:hint="eastAsia" w:ascii="宋体" w:hAnsi="宋体"/>
          <w:b/>
          <w:bCs/>
          <w:iCs/>
          <w:color w:val="000000"/>
          <w:sz w:val="32"/>
          <w:szCs w:val="32"/>
        </w:rPr>
        <w:t>投资者关系活动记录表</w:t>
      </w:r>
    </w:p>
    <w:p>
      <w:pPr>
        <w:spacing w:line="400" w:lineRule="exact"/>
        <w:rPr>
          <w:bCs/>
          <w:iCs/>
          <w:color w:val="000000"/>
          <w:sz w:val="24"/>
        </w:rPr>
      </w:pPr>
      <w:r>
        <w:rPr>
          <w:rFonts w:hint="eastAsia" w:ascii="宋体" w:hAnsi="宋体"/>
          <w:bCs/>
          <w:iCs/>
          <w:color w:val="000000"/>
          <w:sz w:val="24"/>
        </w:rPr>
        <w:t xml:space="preserve">                                                     </w:t>
      </w:r>
    </w:p>
    <w:tbl>
      <w:tblPr>
        <w:tblStyle w:val="6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8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投资者关系活动类别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Ansi="宋体"/>
                <w:kern w:val="0"/>
                <w:sz w:val="24"/>
              </w:rPr>
              <w:t>特定对象调研</w:t>
            </w:r>
            <w:r>
              <w:rPr>
                <w:kern w:val="0"/>
                <w:sz w:val="24"/>
              </w:rPr>
              <w:t xml:space="preserve">       </w:t>
            </w:r>
            <w:r>
              <w:rPr>
                <w:rFonts w:hint="eastAsia"/>
                <w:kern w:val="0"/>
                <w:sz w:val="24"/>
              </w:rPr>
              <w:t xml:space="preserve"> 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分析师会议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媒体采访</w:t>
            </w:r>
            <w:r>
              <w:rPr>
                <w:kern w:val="0"/>
                <w:sz w:val="24"/>
              </w:rPr>
              <w:t xml:space="preserve">  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√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业绩说明会</w:t>
            </w:r>
          </w:p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新闻发布会</w:t>
            </w:r>
            <w:r>
              <w:rPr>
                <w:kern w:val="0"/>
                <w:sz w:val="24"/>
              </w:rPr>
              <w:t xml:space="preserve">          </w:t>
            </w: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路演活动</w:t>
            </w:r>
          </w:p>
          <w:p>
            <w:pPr>
              <w:tabs>
                <w:tab w:val="left" w:pos="3045"/>
                <w:tab w:val="center" w:pos="3199"/>
              </w:tabs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现场参观</w:t>
            </w:r>
            <w:r>
              <w:rPr>
                <w:bCs/>
                <w:iCs/>
                <w:color w:val="000000"/>
                <w:kern w:val="0"/>
                <w:sz w:val="24"/>
              </w:rPr>
              <w:tab/>
            </w:r>
          </w:p>
          <w:p>
            <w:pPr>
              <w:tabs>
                <w:tab w:val="center" w:pos="3199"/>
              </w:tabs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kern w:val="0"/>
                <w:sz w:val="24"/>
              </w:rPr>
              <w:t>□</w:t>
            </w:r>
            <w:r>
              <w:rPr>
                <w:rFonts w:hint="eastAsia"/>
                <w:bCs/>
                <w:iCs/>
                <w:color w:val="000000"/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其他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Ansi="宋体"/>
                <w:kern w:val="0"/>
                <w:sz w:val="24"/>
              </w:rPr>
              <w:t>（</w:t>
            </w:r>
            <w:r>
              <w:rPr>
                <w:rFonts w:hAnsi="宋体"/>
                <w:kern w:val="0"/>
                <w:sz w:val="24"/>
                <w:u w:val="single"/>
              </w:rPr>
              <w:t>请文字说明其他活动内容）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参与单位名称及人员姓名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  <w:lang w:val="en-GB"/>
              </w:rPr>
            </w:pPr>
            <w:r>
              <w:rPr>
                <w:rFonts w:hint="eastAsia"/>
                <w:bCs/>
                <w:iCs/>
                <w:color w:val="000000"/>
                <w:sz w:val="24"/>
                <w:lang w:val="en-GB"/>
              </w:rPr>
              <w:t>投资者网上提问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4</w:t>
            </w:r>
            <w:r>
              <w:rPr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5</w:t>
            </w:r>
            <w:r>
              <w:rPr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8</w:t>
            </w:r>
            <w:r>
              <w:rPr>
                <w:bCs/>
                <w:iCs/>
                <w:color w:val="000000"/>
                <w:sz w:val="24"/>
              </w:rPr>
              <w:t>日 (周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三</w:t>
            </w:r>
            <w:r>
              <w:rPr>
                <w:bCs/>
                <w:iCs/>
                <w:color w:val="000000"/>
                <w:sz w:val="24"/>
              </w:rPr>
              <w:t xml:space="preserve">) 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上</w:t>
            </w:r>
            <w:r>
              <w:rPr>
                <w:bCs/>
                <w:iCs/>
                <w:color w:val="000000"/>
                <w:sz w:val="24"/>
              </w:rPr>
              <w:t>午 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1</w:t>
            </w:r>
            <w:r>
              <w:rPr>
                <w:bCs/>
                <w:iCs/>
                <w:color w:val="000000"/>
                <w:sz w:val="24"/>
              </w:rPr>
              <w:t>:00~1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2</w:t>
            </w:r>
            <w:r>
              <w:rPr>
                <w:bCs/>
                <w:iCs/>
                <w:color w:val="000000"/>
                <w:sz w:val="24"/>
              </w:rPr>
              <w:t>:00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地点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ascii="宋体" w:hAnsi="宋体"/>
                <w:sz w:val="24"/>
              </w:rPr>
              <w:t>公司通过</w:t>
            </w:r>
            <w:r>
              <w:rPr>
                <w:rFonts w:hint="eastAsia" w:ascii="宋体" w:hAnsi="宋体"/>
                <w:bCs/>
                <w:sz w:val="24"/>
              </w:rPr>
              <w:t>上海证券交易所上证路演中心（http://roadshow.sseinfo.com/）采用网络远程的方式</w:t>
            </w:r>
            <w:r>
              <w:rPr>
                <w:rFonts w:ascii="宋体" w:hAnsi="宋体"/>
                <w:sz w:val="24"/>
              </w:rPr>
              <w:t>召开</w:t>
            </w:r>
            <w:r>
              <w:rPr>
                <w:rFonts w:hint="eastAsia" w:ascii="宋体" w:hAnsi="宋体"/>
                <w:sz w:val="24"/>
              </w:rPr>
              <w:t>业绩</w:t>
            </w:r>
            <w:r>
              <w:rPr>
                <w:rFonts w:ascii="宋体" w:hAnsi="宋体"/>
                <w:sz w:val="24"/>
              </w:rPr>
              <w:t>说明会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上市公司接待人员姓名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1、总经理王省林</w:t>
            </w:r>
          </w:p>
          <w:p>
            <w:pPr>
              <w:spacing w:line="420" w:lineRule="exact"/>
              <w:rPr>
                <w:rFonts w:hint="eastAsia"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2、独立董事姚小民</w:t>
            </w:r>
          </w:p>
          <w:p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ascii="宋体" w:hAnsi="宋体"/>
                <w:bCs/>
                <w:sz w:val="24"/>
              </w:rPr>
              <w:t>3、财务总监段志红</w:t>
            </w:r>
          </w:p>
          <w:p>
            <w:pPr>
              <w:spacing w:line="420" w:lineRule="exact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4、</w:t>
            </w:r>
            <w:r>
              <w:rPr>
                <w:rFonts w:ascii="宋体" w:hAnsi="宋体"/>
                <w:bCs/>
                <w:sz w:val="24"/>
              </w:rPr>
              <w:t>董事会秘书赵晓强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投资者关系活动主要内容介绍</w:t>
            </w:r>
          </w:p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Lines="50" w:line="460" w:lineRule="exact"/>
              <w:ind w:firstLine="600" w:firstLineChars="249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投资者提出的问题及公司回复情况</w:t>
            </w:r>
          </w:p>
          <w:p>
            <w:pPr>
              <w:spacing w:line="46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公司就投资者在本次说明会中提出的问题进行了回复：</w:t>
            </w:r>
          </w:p>
          <w:p>
            <w:pPr>
              <w:pStyle w:val="8"/>
              <w:spacing w:line="460" w:lineRule="exact"/>
              <w:ind w:left="-2" w:leftChars="-1" w:firstLine="482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ascii="宋体" w:hAnsi="宋体"/>
                <w:b/>
                <w:sz w:val="24"/>
                <w:szCs w:val="24"/>
              </w:rPr>
              <w:t>1、</w:t>
            </w:r>
            <w:r>
              <w:rPr>
                <w:rFonts w:hint="eastAsia" w:ascii="宋体" w:hAnsi="宋体"/>
                <w:b/>
                <w:sz w:val="24"/>
                <w:szCs w:val="24"/>
              </w:rPr>
              <w:t>贵公司重点领域能耗设备的更新改造有哪些具体的规划？</w:t>
            </w:r>
          </w:p>
          <w:p>
            <w:pPr>
              <w:pStyle w:val="8"/>
              <w:spacing w:line="460" w:lineRule="exact"/>
              <w:ind w:left="-2" w:leftChars="-1" w:firstLine="482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您好！公司作为我国装备制造业的领军企业，下一步将紧紧抓住国家“以旧换新”的政策机遇，加快企业新型工业化转型步伐，加大重点领域能耗设备更新改造，向绿色化、智能化、数字化转型，以新质生产力赋能企业高质量发展，感谢您对公司的关注。</w:t>
            </w:r>
          </w:p>
          <w:p>
            <w:pPr>
              <w:pStyle w:val="8"/>
              <w:spacing w:line="460" w:lineRule="exact"/>
              <w:ind w:left="-2" w:leftChars="-1" w:firstLine="482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2、公司现金流情况如何，以后分红有什么新的规划，会提高分红次数吗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您好，公司生产经营稳定，资金充裕；公司将根据中国证监会《上市公司监管指引第3号——上市公司现金分红》和《公司章程》的有关规定，视未来经营业绩给投资者分红回报。感谢您对公司的关注。</w:t>
            </w:r>
          </w:p>
          <w:p>
            <w:pPr>
              <w:pStyle w:val="8"/>
              <w:spacing w:line="460" w:lineRule="exact"/>
              <w:ind w:left="-2" w:leftChars="-1" w:firstLine="482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3、去年公司净利润同比减少，今年一季报营收及净利润均下滑，什么原因造成呢？公司有无应对新举措？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您好，2023年公司信用减值损失较上年同期增长较大，因此2023年净利润有所下滑；公司2024年一季度紧紧围绕全面预算目标，锐意进取、积极努力，由于产出多集中于二季度以后，因此一季度收入和利润比同期有所下降，但公司整体生产经营正常稳定。感谢您对公司的关注。</w:t>
            </w:r>
          </w:p>
          <w:p>
            <w:pPr>
              <w:pStyle w:val="8"/>
              <w:spacing w:line="460" w:lineRule="exact"/>
              <w:ind w:left="-2" w:leftChars="-1" w:firstLine="482"/>
              <w:rPr>
                <w:rFonts w:hint="eastAsia" w:ascii="宋体" w:hAns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4、请问公司2023年营收增长，但净利润下降，是因为哪些原因导致的？</w:t>
            </w:r>
          </w:p>
          <w:p>
            <w:pPr>
              <w:pStyle w:val="8"/>
              <w:spacing w:line="460" w:lineRule="exact"/>
              <w:ind w:left="-2" w:leftChars="-1" w:firstLine="480"/>
              <w:rPr>
                <w:rFonts w:ascii="宋体" w:hAnsi="宋体"/>
                <w:bCs/>
                <w:iCs/>
                <w:color w:val="000000"/>
                <w:sz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您好，2023年公司收入较上年略有增长，但由于信用减值损失较上年同期增长较大，因此2023年归母净利润和扣非后归母净利润有所下滑。感谢您对公司的关注。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附件清单（如有）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bCs/>
                <w:iCs/>
                <w:color w:val="000000"/>
                <w:sz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rPr>
                <w:bCs/>
                <w:iCs/>
                <w:color w:val="000000"/>
                <w:kern w:val="0"/>
                <w:sz w:val="24"/>
              </w:rPr>
            </w:pPr>
            <w:r>
              <w:rPr>
                <w:rFonts w:hAnsi="宋体"/>
                <w:bCs/>
                <w:iCs/>
                <w:color w:val="000000"/>
                <w:kern w:val="0"/>
                <w:sz w:val="24"/>
              </w:rPr>
              <w:t>日期</w:t>
            </w:r>
          </w:p>
        </w:tc>
        <w:tc>
          <w:tcPr>
            <w:tcW w:w="68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20" w:lineRule="exact"/>
              <w:rPr>
                <w:bCs/>
                <w:iCs/>
                <w:color w:val="000000"/>
                <w:sz w:val="24"/>
              </w:rPr>
            </w:pPr>
            <w:r>
              <w:rPr>
                <w:rFonts w:hint="eastAsia"/>
                <w:bCs/>
                <w:iCs/>
                <w:color w:val="000000"/>
                <w:sz w:val="24"/>
              </w:rPr>
              <w:t>202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4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年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/>
                <w:bCs/>
                <w:iCs/>
                <w:color w:val="000000"/>
                <w:sz w:val="24"/>
              </w:rPr>
              <w:t>月</w:t>
            </w:r>
            <w:r>
              <w:rPr>
                <w:rFonts w:hint="eastAsia"/>
                <w:bCs/>
                <w:iCs/>
                <w:color w:val="000000"/>
                <w:sz w:val="24"/>
                <w:lang w:val="en-US" w:eastAsia="zh-CN"/>
              </w:rPr>
              <w:t>8</w:t>
            </w:r>
            <w:r>
              <w:rPr>
                <w:rFonts w:hint="eastAsia"/>
                <w:bCs/>
                <w:iCs/>
                <w:color w:val="000000"/>
                <w:sz w:val="24"/>
              </w:rPr>
              <w:t>日</w:t>
            </w:r>
          </w:p>
        </w:tc>
      </w:tr>
    </w:tbl>
    <w:p>
      <w:r>
        <w:rPr>
          <w:rFonts w:ascii="Arial" w:hAnsi="Arial" w:cs="Arial"/>
          <w:shd w:val="clear" w:color="auto" w:fill="FFFFFF"/>
        </w:rPr>
        <w:t>注：公司严格遵守信息披露相关规则与投资者进行交流，如涉及公司战略规划等意向性目标，不能视为公司或管理层对公司业绩的保证或承诺，敬请广大投资者注意投资风险。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YjIwN2M5ZmU3MzUyYWE4YjEyMzM1MWE4ODcxZmM0ZGEifQ=="/>
    <w:docVar w:name="KSO_WPS_MARK_KEY" w:val="f012a3cf-da23-40b8-aa29-aa5e114a1c60"/>
  </w:docVars>
  <w:rsids>
    <w:rsidRoot w:val="006861C7"/>
    <w:rsid w:val="000268C0"/>
    <w:rsid w:val="000363B5"/>
    <w:rsid w:val="000375D7"/>
    <w:rsid w:val="00043015"/>
    <w:rsid w:val="00046DDE"/>
    <w:rsid w:val="00047EB9"/>
    <w:rsid w:val="00060A74"/>
    <w:rsid w:val="0006142D"/>
    <w:rsid w:val="00067110"/>
    <w:rsid w:val="0009298A"/>
    <w:rsid w:val="000A2808"/>
    <w:rsid w:val="000A3BAC"/>
    <w:rsid w:val="000C26FD"/>
    <w:rsid w:val="000C2D85"/>
    <w:rsid w:val="000E5700"/>
    <w:rsid w:val="000F0C4B"/>
    <w:rsid w:val="000F0E22"/>
    <w:rsid w:val="00105A04"/>
    <w:rsid w:val="001169A9"/>
    <w:rsid w:val="00125EB2"/>
    <w:rsid w:val="00142A4C"/>
    <w:rsid w:val="00144279"/>
    <w:rsid w:val="001452FF"/>
    <w:rsid w:val="00150E8C"/>
    <w:rsid w:val="0016617A"/>
    <w:rsid w:val="00167E99"/>
    <w:rsid w:val="001927BB"/>
    <w:rsid w:val="001975AB"/>
    <w:rsid w:val="001A00F5"/>
    <w:rsid w:val="001A1F65"/>
    <w:rsid w:val="001A5CE9"/>
    <w:rsid w:val="001C50AD"/>
    <w:rsid w:val="001D22EE"/>
    <w:rsid w:val="001D4C89"/>
    <w:rsid w:val="001E1838"/>
    <w:rsid w:val="001E3145"/>
    <w:rsid w:val="001E6509"/>
    <w:rsid w:val="001E7968"/>
    <w:rsid w:val="0022180A"/>
    <w:rsid w:val="00223ABC"/>
    <w:rsid w:val="002241B9"/>
    <w:rsid w:val="002274D9"/>
    <w:rsid w:val="0023455A"/>
    <w:rsid w:val="00237994"/>
    <w:rsid w:val="00251D58"/>
    <w:rsid w:val="002530EE"/>
    <w:rsid w:val="002549E6"/>
    <w:rsid w:val="00256602"/>
    <w:rsid w:val="00271C8D"/>
    <w:rsid w:val="00273B53"/>
    <w:rsid w:val="0028080C"/>
    <w:rsid w:val="00294B7A"/>
    <w:rsid w:val="00295257"/>
    <w:rsid w:val="00297703"/>
    <w:rsid w:val="002A0826"/>
    <w:rsid w:val="002A0984"/>
    <w:rsid w:val="002A589B"/>
    <w:rsid w:val="002B1184"/>
    <w:rsid w:val="002B71B8"/>
    <w:rsid w:val="002B7469"/>
    <w:rsid w:val="002C22C6"/>
    <w:rsid w:val="002C6568"/>
    <w:rsid w:val="002C723B"/>
    <w:rsid w:val="002D39BC"/>
    <w:rsid w:val="002E1B15"/>
    <w:rsid w:val="002E1D3A"/>
    <w:rsid w:val="003005F0"/>
    <w:rsid w:val="003030BF"/>
    <w:rsid w:val="00304F89"/>
    <w:rsid w:val="00306023"/>
    <w:rsid w:val="00316AF7"/>
    <w:rsid w:val="00327D5D"/>
    <w:rsid w:val="00344914"/>
    <w:rsid w:val="00346917"/>
    <w:rsid w:val="00354A7B"/>
    <w:rsid w:val="00360FDA"/>
    <w:rsid w:val="00363075"/>
    <w:rsid w:val="00367D18"/>
    <w:rsid w:val="00372A1C"/>
    <w:rsid w:val="0037435A"/>
    <w:rsid w:val="00377D8F"/>
    <w:rsid w:val="00383679"/>
    <w:rsid w:val="0039636F"/>
    <w:rsid w:val="003A1E68"/>
    <w:rsid w:val="003B0122"/>
    <w:rsid w:val="003B0BE5"/>
    <w:rsid w:val="003D18F1"/>
    <w:rsid w:val="003E001E"/>
    <w:rsid w:val="003F7C4D"/>
    <w:rsid w:val="0040075F"/>
    <w:rsid w:val="00403300"/>
    <w:rsid w:val="004118C0"/>
    <w:rsid w:val="00417A31"/>
    <w:rsid w:val="0042004B"/>
    <w:rsid w:val="00433384"/>
    <w:rsid w:val="0043777D"/>
    <w:rsid w:val="0045767F"/>
    <w:rsid w:val="00463E9B"/>
    <w:rsid w:val="00467414"/>
    <w:rsid w:val="00473F30"/>
    <w:rsid w:val="0048591A"/>
    <w:rsid w:val="00486D86"/>
    <w:rsid w:val="0048721A"/>
    <w:rsid w:val="004A0BD5"/>
    <w:rsid w:val="004A1BBF"/>
    <w:rsid w:val="004A73E5"/>
    <w:rsid w:val="004C19BF"/>
    <w:rsid w:val="004D7640"/>
    <w:rsid w:val="004E1A9B"/>
    <w:rsid w:val="00500AB6"/>
    <w:rsid w:val="005155FB"/>
    <w:rsid w:val="00523907"/>
    <w:rsid w:val="00537C53"/>
    <w:rsid w:val="005438F5"/>
    <w:rsid w:val="00544901"/>
    <w:rsid w:val="005474D3"/>
    <w:rsid w:val="00550737"/>
    <w:rsid w:val="00555DD2"/>
    <w:rsid w:val="00565ED9"/>
    <w:rsid w:val="005760C6"/>
    <w:rsid w:val="00585A1B"/>
    <w:rsid w:val="00591260"/>
    <w:rsid w:val="00591314"/>
    <w:rsid w:val="00593D40"/>
    <w:rsid w:val="00595F1B"/>
    <w:rsid w:val="005A3BE0"/>
    <w:rsid w:val="005B1026"/>
    <w:rsid w:val="005B642F"/>
    <w:rsid w:val="005C04C1"/>
    <w:rsid w:val="005C1785"/>
    <w:rsid w:val="005D2D87"/>
    <w:rsid w:val="005D6A09"/>
    <w:rsid w:val="005E2B4B"/>
    <w:rsid w:val="005E5F63"/>
    <w:rsid w:val="005E6BA1"/>
    <w:rsid w:val="0060779A"/>
    <w:rsid w:val="00622F13"/>
    <w:rsid w:val="00625503"/>
    <w:rsid w:val="0062662D"/>
    <w:rsid w:val="00632E78"/>
    <w:rsid w:val="006344F1"/>
    <w:rsid w:val="00637186"/>
    <w:rsid w:val="00646DF4"/>
    <w:rsid w:val="00651DE6"/>
    <w:rsid w:val="006523BB"/>
    <w:rsid w:val="0065347E"/>
    <w:rsid w:val="00654B49"/>
    <w:rsid w:val="00662505"/>
    <w:rsid w:val="0066674C"/>
    <w:rsid w:val="006760F7"/>
    <w:rsid w:val="006861C7"/>
    <w:rsid w:val="00686DDF"/>
    <w:rsid w:val="00697B12"/>
    <w:rsid w:val="006A55BB"/>
    <w:rsid w:val="006A7613"/>
    <w:rsid w:val="006B661A"/>
    <w:rsid w:val="006B7D00"/>
    <w:rsid w:val="006C6BC5"/>
    <w:rsid w:val="006D61A2"/>
    <w:rsid w:val="006E1DB4"/>
    <w:rsid w:val="006E27F6"/>
    <w:rsid w:val="00753DB6"/>
    <w:rsid w:val="00763847"/>
    <w:rsid w:val="00766624"/>
    <w:rsid w:val="00771FE3"/>
    <w:rsid w:val="00776BDE"/>
    <w:rsid w:val="00786870"/>
    <w:rsid w:val="00792237"/>
    <w:rsid w:val="0079272A"/>
    <w:rsid w:val="007A1DA9"/>
    <w:rsid w:val="007B2252"/>
    <w:rsid w:val="007B79D9"/>
    <w:rsid w:val="007C199B"/>
    <w:rsid w:val="007C67B1"/>
    <w:rsid w:val="007E354A"/>
    <w:rsid w:val="007E69C8"/>
    <w:rsid w:val="007F3BDF"/>
    <w:rsid w:val="0080525B"/>
    <w:rsid w:val="008062C5"/>
    <w:rsid w:val="0080741A"/>
    <w:rsid w:val="00814B5B"/>
    <w:rsid w:val="00836F34"/>
    <w:rsid w:val="00843E73"/>
    <w:rsid w:val="00844EBF"/>
    <w:rsid w:val="00854F61"/>
    <w:rsid w:val="00864202"/>
    <w:rsid w:val="00873B59"/>
    <w:rsid w:val="0087701F"/>
    <w:rsid w:val="0089283D"/>
    <w:rsid w:val="008A0ADC"/>
    <w:rsid w:val="008A1BAB"/>
    <w:rsid w:val="008B38B7"/>
    <w:rsid w:val="008B458E"/>
    <w:rsid w:val="008C4D4A"/>
    <w:rsid w:val="008E11AE"/>
    <w:rsid w:val="008E1708"/>
    <w:rsid w:val="008E4844"/>
    <w:rsid w:val="00904492"/>
    <w:rsid w:val="00904DFB"/>
    <w:rsid w:val="0091457B"/>
    <w:rsid w:val="00923763"/>
    <w:rsid w:val="00930ED6"/>
    <w:rsid w:val="0093293F"/>
    <w:rsid w:val="00933105"/>
    <w:rsid w:val="009474EF"/>
    <w:rsid w:val="00962626"/>
    <w:rsid w:val="009767DD"/>
    <w:rsid w:val="00977AF2"/>
    <w:rsid w:val="00985FC5"/>
    <w:rsid w:val="00993BDD"/>
    <w:rsid w:val="009A6DFB"/>
    <w:rsid w:val="009B6EC0"/>
    <w:rsid w:val="009C4FFC"/>
    <w:rsid w:val="009C7FAF"/>
    <w:rsid w:val="009D4199"/>
    <w:rsid w:val="009E5E6A"/>
    <w:rsid w:val="009F0DD5"/>
    <w:rsid w:val="009F1B95"/>
    <w:rsid w:val="009F6C05"/>
    <w:rsid w:val="00A13CB6"/>
    <w:rsid w:val="00A14A1A"/>
    <w:rsid w:val="00A22CDD"/>
    <w:rsid w:val="00A251D8"/>
    <w:rsid w:val="00A25AEE"/>
    <w:rsid w:val="00A31EB1"/>
    <w:rsid w:val="00A33AEA"/>
    <w:rsid w:val="00A450BC"/>
    <w:rsid w:val="00A461CD"/>
    <w:rsid w:val="00A469C5"/>
    <w:rsid w:val="00A5317D"/>
    <w:rsid w:val="00A5381F"/>
    <w:rsid w:val="00A6284E"/>
    <w:rsid w:val="00A63E81"/>
    <w:rsid w:val="00A8775A"/>
    <w:rsid w:val="00AA484E"/>
    <w:rsid w:val="00AA5998"/>
    <w:rsid w:val="00AB07E7"/>
    <w:rsid w:val="00AD1BA8"/>
    <w:rsid w:val="00B02A29"/>
    <w:rsid w:val="00B03522"/>
    <w:rsid w:val="00B04AD6"/>
    <w:rsid w:val="00B07973"/>
    <w:rsid w:val="00B14CAA"/>
    <w:rsid w:val="00B257CE"/>
    <w:rsid w:val="00B4746C"/>
    <w:rsid w:val="00B65354"/>
    <w:rsid w:val="00B71A0E"/>
    <w:rsid w:val="00B81765"/>
    <w:rsid w:val="00B832F5"/>
    <w:rsid w:val="00BA2FAB"/>
    <w:rsid w:val="00BB5E28"/>
    <w:rsid w:val="00BD15F3"/>
    <w:rsid w:val="00BD7986"/>
    <w:rsid w:val="00BD79D3"/>
    <w:rsid w:val="00C04F82"/>
    <w:rsid w:val="00C15AC0"/>
    <w:rsid w:val="00C26030"/>
    <w:rsid w:val="00C41091"/>
    <w:rsid w:val="00C63056"/>
    <w:rsid w:val="00C661D1"/>
    <w:rsid w:val="00C775BA"/>
    <w:rsid w:val="00C85331"/>
    <w:rsid w:val="00C85A50"/>
    <w:rsid w:val="00C94D46"/>
    <w:rsid w:val="00CA443A"/>
    <w:rsid w:val="00CB2461"/>
    <w:rsid w:val="00CB37FD"/>
    <w:rsid w:val="00CC4D65"/>
    <w:rsid w:val="00CC61E7"/>
    <w:rsid w:val="00CD25AD"/>
    <w:rsid w:val="00CD3FFC"/>
    <w:rsid w:val="00CF565C"/>
    <w:rsid w:val="00D016A3"/>
    <w:rsid w:val="00D35B7B"/>
    <w:rsid w:val="00D512E3"/>
    <w:rsid w:val="00D602C9"/>
    <w:rsid w:val="00DA26A9"/>
    <w:rsid w:val="00DB01FF"/>
    <w:rsid w:val="00DB591A"/>
    <w:rsid w:val="00DC7778"/>
    <w:rsid w:val="00DE7391"/>
    <w:rsid w:val="00DF2DB5"/>
    <w:rsid w:val="00DF6560"/>
    <w:rsid w:val="00E04CC0"/>
    <w:rsid w:val="00E136FF"/>
    <w:rsid w:val="00E32528"/>
    <w:rsid w:val="00E35F26"/>
    <w:rsid w:val="00E53165"/>
    <w:rsid w:val="00E61EF7"/>
    <w:rsid w:val="00E663B4"/>
    <w:rsid w:val="00E80CEB"/>
    <w:rsid w:val="00EA5103"/>
    <w:rsid w:val="00EA6FB9"/>
    <w:rsid w:val="00EB5E6A"/>
    <w:rsid w:val="00EC2AD7"/>
    <w:rsid w:val="00ED7DE0"/>
    <w:rsid w:val="00EE7891"/>
    <w:rsid w:val="00EF49FE"/>
    <w:rsid w:val="00EF5341"/>
    <w:rsid w:val="00F04908"/>
    <w:rsid w:val="00F07C21"/>
    <w:rsid w:val="00F12EF6"/>
    <w:rsid w:val="00F21065"/>
    <w:rsid w:val="00F24CB4"/>
    <w:rsid w:val="00F41336"/>
    <w:rsid w:val="00F43465"/>
    <w:rsid w:val="00F45475"/>
    <w:rsid w:val="00F64E72"/>
    <w:rsid w:val="00F70C7D"/>
    <w:rsid w:val="00F9272E"/>
    <w:rsid w:val="00F97743"/>
    <w:rsid w:val="00FA6DAF"/>
    <w:rsid w:val="00FC6884"/>
    <w:rsid w:val="00FE62F3"/>
    <w:rsid w:val="00FF71D2"/>
    <w:rsid w:val="1B2418A5"/>
    <w:rsid w:val="1FBFC074"/>
    <w:rsid w:val="36FB9E1F"/>
    <w:rsid w:val="3BFA3B96"/>
    <w:rsid w:val="3CEF3472"/>
    <w:rsid w:val="3EFF16E9"/>
    <w:rsid w:val="67193EB1"/>
    <w:rsid w:val="6B29545B"/>
    <w:rsid w:val="77CF73AC"/>
    <w:rsid w:val="78FF0116"/>
    <w:rsid w:val="B7DDD54D"/>
    <w:rsid w:val="E3FFE6ED"/>
    <w:rsid w:val="F5DB8A63"/>
    <w:rsid w:val="F797912E"/>
    <w:rsid w:val="FE7B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0"/>
    <w:rPr>
      <w:sz w:val="18"/>
      <w:szCs w:val="18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/>
      <w:kern w:val="0"/>
      <w:sz w:val="24"/>
    </w:rPr>
  </w:style>
  <w:style w:type="paragraph" w:customStyle="1" w:styleId="8">
    <w:name w:val="_Style 6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9">
    <w:name w:val="Char Char Char"/>
    <w:basedOn w:val="1"/>
    <w:qFormat/>
    <w:uiPriority w:val="0"/>
    <w:rPr>
      <w:szCs w:val="21"/>
    </w:rPr>
  </w:style>
  <w:style w:type="paragraph" w:customStyle="1" w:styleId="10">
    <w:name w:val="Char Char Char Char Char Char Char Char Char Char Char Char Char Char Char Char"/>
    <w:basedOn w:val="1"/>
    <w:qFormat/>
    <w:uiPriority w:val="0"/>
  </w:style>
  <w:style w:type="paragraph" w:customStyle="1" w:styleId="11">
    <w:name w:val="Char Char Char1"/>
    <w:basedOn w:val="1"/>
    <w:qFormat/>
    <w:uiPriority w:val="0"/>
  </w:style>
  <w:style w:type="character" w:customStyle="1" w:styleId="12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13">
    <w:name w:val="页眉 Char"/>
    <w:basedOn w:val="7"/>
    <w:link w:val="4"/>
    <w:qFormat/>
    <w:uiPriority w:val="0"/>
    <w:rPr>
      <w:kern w:val="2"/>
      <w:sz w:val="18"/>
      <w:szCs w:val="18"/>
    </w:rPr>
  </w:style>
  <w:style w:type="character" w:customStyle="1" w:styleId="14">
    <w:name w:val="批注框文本 Char"/>
    <w:basedOn w:val="7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965</Words>
  <Characters>1032</Characters>
  <Lines>9</Lines>
  <Paragraphs>2</Paragraphs>
  <TotalTime>75</TotalTime>
  <ScaleCrop>false</ScaleCrop>
  <LinksUpToDate>false</LinksUpToDate>
  <CharactersWithSpaces>1162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2012-09-09T08:59:00Z</dcterms:created>
  <dc:creator>微软用户</dc:creator>
  <cp:lastModifiedBy>ZQB</cp:lastModifiedBy>
  <cp:lastPrinted>2014-02-21T05:34:00Z</cp:lastPrinted>
  <dcterms:modified xsi:type="dcterms:W3CDTF">2024-05-08T08:19:02Z</dcterms:modified>
  <cp:revision>267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147D210399AE41B3B9EB911AF30ABC45</vt:lpwstr>
  </property>
</Properties>
</file>