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9D" w:rsidRDefault="00A30C48">
      <w:pPr>
        <w:spacing w:before="200" w:line="240" w:lineRule="exact"/>
        <w:ind w:left="120"/>
        <w:jc w:val="left"/>
        <w:rPr>
          <w:rFonts w:ascii="微软雅黑" w:eastAsia="微软雅黑" w:hAnsi="微软雅黑"/>
          <w:sz w:val="22"/>
        </w:rPr>
      </w:pPr>
      <w:r>
        <w:rPr>
          <w:rFonts w:ascii="微软雅黑" w:eastAsia="微软雅黑" w:hAnsi="微软雅黑" w:cs="宋体" w:hint="eastAsia"/>
          <w:color w:val="000000"/>
          <w:sz w:val="22"/>
        </w:rPr>
        <w:t>证券简称：华鑫股份</w:t>
      </w:r>
      <w:r>
        <w:rPr>
          <w:rFonts w:ascii="微软雅黑" w:eastAsia="微软雅黑" w:hAnsi="微软雅黑" w:cs="宋体"/>
          <w:color w:val="000000"/>
          <w:sz w:val="22"/>
        </w:rPr>
        <w:t xml:space="preserve">                                  </w:t>
      </w:r>
      <w:r>
        <w:rPr>
          <w:rFonts w:ascii="微软雅黑" w:eastAsia="微软雅黑" w:hAnsi="微软雅黑" w:cs="宋体" w:hint="eastAsia"/>
          <w:color w:val="000000"/>
          <w:sz w:val="22"/>
        </w:rPr>
        <w:t>证券代码：</w:t>
      </w:r>
      <w:r>
        <w:rPr>
          <w:rFonts w:ascii="微软雅黑" w:eastAsia="微软雅黑" w:hAnsi="微软雅黑" w:cs="宋体"/>
          <w:color w:val="000000"/>
          <w:sz w:val="22"/>
        </w:rPr>
        <w:t xml:space="preserve">600621 </w:t>
      </w:r>
    </w:p>
    <w:p w:rsidR="007B7E9D" w:rsidRDefault="00A30C48">
      <w:pPr>
        <w:spacing w:before="400" w:line="240" w:lineRule="exact"/>
        <w:ind w:left="2580" w:firstLineChars="200" w:firstLine="440"/>
        <w:rPr>
          <w:rFonts w:ascii="微软雅黑" w:eastAsia="微软雅黑" w:hAnsi="微软雅黑"/>
          <w:b/>
          <w:sz w:val="22"/>
        </w:rPr>
      </w:pPr>
      <w:r>
        <w:rPr>
          <w:rFonts w:ascii="微软雅黑" w:eastAsia="微软雅黑" w:hAnsi="微软雅黑" w:cs="宋体" w:hint="eastAsia"/>
          <w:b/>
          <w:color w:val="000000"/>
          <w:sz w:val="22"/>
        </w:rPr>
        <w:t>上海华鑫股份有限公司</w:t>
      </w:r>
    </w:p>
    <w:p w:rsidR="007B7E9D" w:rsidRDefault="00A30C48">
      <w:pPr>
        <w:spacing w:before="220" w:line="240" w:lineRule="exact"/>
        <w:ind w:left="3060"/>
        <w:rPr>
          <w:rFonts w:ascii="微软雅黑" w:eastAsia="微软雅黑" w:hAnsi="微软雅黑"/>
          <w:b/>
          <w:sz w:val="22"/>
        </w:rPr>
      </w:pPr>
      <w:r>
        <w:rPr>
          <w:rFonts w:ascii="微软雅黑" w:eastAsia="微软雅黑" w:hAnsi="微软雅黑" w:cs="宋体" w:hint="eastAsia"/>
          <w:b/>
          <w:color w:val="000000"/>
          <w:sz w:val="22"/>
        </w:rPr>
        <w:t>投资者关系活动记录表</w:t>
      </w:r>
    </w:p>
    <w:p w:rsidR="007B7E9D" w:rsidRDefault="007B7E9D">
      <w:pPr>
        <w:spacing w:before="300" w:line="240" w:lineRule="exact"/>
        <w:ind w:left="6640"/>
        <w:jc w:val="left"/>
        <w:rPr>
          <w:rFonts w:ascii="微软雅黑" w:eastAsia="微软雅黑" w:hAnsi="微软雅黑" w:cs="宋体"/>
          <w:color w:val="000000"/>
          <w:sz w:val="22"/>
        </w:rPr>
      </w:pPr>
    </w:p>
    <w:tbl>
      <w:tblPr>
        <w:tblStyle w:val="a5"/>
        <w:tblW w:w="0" w:type="auto"/>
        <w:tblLook w:val="04A0" w:firstRow="1" w:lastRow="0" w:firstColumn="1" w:lastColumn="0" w:noHBand="0" w:noVBand="1"/>
      </w:tblPr>
      <w:tblGrid>
        <w:gridCol w:w="1838"/>
        <w:gridCol w:w="6458"/>
      </w:tblGrid>
      <w:tr w:rsidR="007B7E9D">
        <w:tc>
          <w:tcPr>
            <w:tcW w:w="1838" w:type="dxa"/>
            <w:vAlign w:val="center"/>
          </w:tcPr>
          <w:p w:rsidR="007B7E9D" w:rsidRDefault="00A30C48">
            <w:pPr>
              <w:spacing w:before="720" w:line="440" w:lineRule="exact"/>
              <w:ind w:left="120"/>
              <w:jc w:val="left"/>
              <w:rPr>
                <w:rFonts w:ascii="微软雅黑" w:eastAsia="微软雅黑" w:hAnsi="微软雅黑"/>
                <w:b/>
                <w:sz w:val="22"/>
              </w:rPr>
            </w:pPr>
            <w:r>
              <w:rPr>
                <w:rFonts w:ascii="微软雅黑" w:eastAsia="微软雅黑" w:hAnsi="微软雅黑" w:cs="宋体" w:hint="eastAsia"/>
                <w:b/>
                <w:color w:val="000000"/>
                <w:sz w:val="22"/>
              </w:rPr>
              <w:t>投</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资</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者</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关</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系</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活动类别</w:t>
            </w:r>
          </w:p>
        </w:tc>
        <w:tc>
          <w:tcPr>
            <w:tcW w:w="6458" w:type="dxa"/>
            <w:vAlign w:val="center"/>
          </w:tcPr>
          <w:p w:rsidR="007B7E9D" w:rsidRDefault="00A30C48">
            <w:pPr>
              <w:spacing w:before="20" w:line="440" w:lineRule="exact"/>
              <w:rPr>
                <w:rFonts w:ascii="微软雅黑" w:eastAsia="微软雅黑" w:hAnsi="微软雅黑"/>
                <w:sz w:val="22"/>
              </w:rPr>
            </w:pPr>
            <w:r>
              <w:rPr>
                <w:rFonts w:ascii="微软雅黑" w:eastAsia="微软雅黑" w:hAnsi="微软雅黑" w:cs="宋体" w:hint="eastAsia"/>
                <w:color w:val="000000"/>
                <w:sz w:val="22"/>
              </w:rPr>
              <w:t>□特定对象调研</w:t>
            </w:r>
            <w:r>
              <w:rPr>
                <w:rFonts w:ascii="微软雅黑" w:eastAsia="微软雅黑" w:hAnsi="微软雅黑" w:cs="宋体"/>
                <w:sz w:val="22"/>
              </w:rPr>
              <w:t xml:space="preserve">            </w:t>
            </w:r>
            <w:r>
              <w:rPr>
                <w:rFonts w:ascii="微软雅黑" w:eastAsia="微软雅黑" w:hAnsi="微软雅黑" w:cs="宋体" w:hint="eastAsia"/>
                <w:color w:val="000000"/>
                <w:sz w:val="22"/>
              </w:rPr>
              <w:t>□分析师会议</w:t>
            </w:r>
          </w:p>
          <w:p w:rsidR="007B7E9D" w:rsidRDefault="00A30C48">
            <w:pPr>
              <w:spacing w:before="220" w:line="440" w:lineRule="exact"/>
              <w:rPr>
                <w:rFonts w:ascii="微软雅黑" w:eastAsia="微软雅黑" w:hAnsi="微软雅黑"/>
                <w:sz w:val="22"/>
              </w:rPr>
            </w:pPr>
            <w:r>
              <w:rPr>
                <w:rFonts w:ascii="微软雅黑" w:eastAsia="微软雅黑" w:hAnsi="微软雅黑" w:cs="宋体" w:hint="eastAsia"/>
                <w:color w:val="000000"/>
                <w:sz w:val="22"/>
              </w:rPr>
              <w:t>□媒体采访</w:t>
            </w:r>
            <w:r>
              <w:rPr>
                <w:rFonts w:ascii="微软雅黑" w:eastAsia="微软雅黑" w:hAnsi="微软雅黑" w:cs="宋体"/>
                <w:sz w:val="22"/>
              </w:rPr>
              <w:t xml:space="preserve">                </w:t>
            </w:r>
            <w:r>
              <w:rPr>
                <w:rFonts w:ascii="微软雅黑" w:eastAsia="微软雅黑" w:hAnsi="微软雅黑" w:cs="宋体" w:hint="eastAsia"/>
                <w:color w:val="000000"/>
                <w:sz w:val="22"/>
              </w:rPr>
              <w:t>■业绩说明会</w:t>
            </w:r>
          </w:p>
          <w:p w:rsidR="007B7E9D" w:rsidRDefault="00A30C48">
            <w:pPr>
              <w:spacing w:before="220" w:line="440" w:lineRule="exact"/>
              <w:rPr>
                <w:rFonts w:ascii="微软雅黑" w:eastAsia="微软雅黑" w:hAnsi="微软雅黑"/>
                <w:sz w:val="22"/>
              </w:rPr>
            </w:pPr>
            <w:r>
              <w:rPr>
                <w:rFonts w:ascii="微软雅黑" w:eastAsia="微软雅黑" w:hAnsi="微软雅黑" w:cs="宋体" w:hint="eastAsia"/>
                <w:color w:val="000000"/>
                <w:sz w:val="22"/>
              </w:rPr>
              <w:t>□新闻发布会</w:t>
            </w:r>
            <w:r>
              <w:rPr>
                <w:rFonts w:ascii="微软雅黑" w:eastAsia="微软雅黑" w:hAnsi="微软雅黑" w:cs="宋体"/>
                <w:sz w:val="22"/>
              </w:rPr>
              <w:t xml:space="preserve">              </w:t>
            </w:r>
            <w:r>
              <w:rPr>
                <w:rFonts w:ascii="微软雅黑" w:eastAsia="微软雅黑" w:hAnsi="微软雅黑" w:cs="宋体" w:hint="eastAsia"/>
                <w:color w:val="000000"/>
                <w:sz w:val="22"/>
              </w:rPr>
              <w:t>□路演活动</w:t>
            </w:r>
          </w:p>
          <w:p w:rsidR="007B7E9D" w:rsidRDefault="00A30C48">
            <w:pPr>
              <w:spacing w:before="240" w:line="440" w:lineRule="exact"/>
              <w:rPr>
                <w:rFonts w:ascii="微软雅黑" w:eastAsia="微软雅黑" w:hAnsi="微软雅黑"/>
                <w:sz w:val="22"/>
              </w:rPr>
            </w:pPr>
            <w:r>
              <w:rPr>
                <w:rFonts w:ascii="微软雅黑" w:eastAsia="微软雅黑" w:hAnsi="微软雅黑" w:cs="宋体" w:hint="eastAsia"/>
                <w:color w:val="000000"/>
                <w:sz w:val="22"/>
              </w:rPr>
              <w:t>□现场参观</w:t>
            </w:r>
            <w:r>
              <w:rPr>
                <w:rFonts w:ascii="微软雅黑" w:eastAsia="微软雅黑" w:hAnsi="微软雅黑" w:cs="宋体"/>
                <w:sz w:val="22"/>
              </w:rPr>
              <w:t xml:space="preserve">                </w:t>
            </w:r>
            <w:r>
              <w:rPr>
                <w:rFonts w:ascii="微软雅黑" w:eastAsia="微软雅黑" w:hAnsi="微软雅黑" w:cs="宋体" w:hint="eastAsia"/>
                <w:color w:val="000000"/>
                <w:sz w:val="22"/>
              </w:rPr>
              <w:t>□一对一沟通</w:t>
            </w:r>
          </w:p>
          <w:p w:rsidR="007B7E9D" w:rsidRDefault="00A30C48">
            <w:pPr>
              <w:spacing w:before="220" w:line="440" w:lineRule="exact"/>
              <w:rPr>
                <w:rFonts w:ascii="微软雅黑" w:eastAsia="微软雅黑" w:hAnsi="微软雅黑"/>
                <w:sz w:val="22"/>
              </w:rPr>
            </w:pPr>
            <w:r>
              <w:rPr>
                <w:rFonts w:ascii="微软雅黑" w:eastAsia="微软雅黑" w:hAnsi="微软雅黑" w:cs="宋体" w:hint="eastAsia"/>
                <w:color w:val="000000"/>
                <w:sz w:val="22"/>
              </w:rPr>
              <w:t>□其他</w:t>
            </w:r>
          </w:p>
        </w:tc>
      </w:tr>
      <w:tr w:rsidR="007B7E9D">
        <w:trPr>
          <w:trHeight w:val="460"/>
        </w:trPr>
        <w:tc>
          <w:tcPr>
            <w:tcW w:w="1838" w:type="dxa"/>
            <w:vAlign w:val="center"/>
          </w:tcPr>
          <w:p w:rsidR="007B7E9D" w:rsidRDefault="00A30C48">
            <w:pPr>
              <w:spacing w:before="20" w:line="440" w:lineRule="exact"/>
              <w:ind w:left="120"/>
              <w:jc w:val="left"/>
              <w:rPr>
                <w:rFonts w:ascii="微软雅黑" w:eastAsia="微软雅黑" w:hAnsi="微软雅黑"/>
                <w:b/>
                <w:sz w:val="22"/>
              </w:rPr>
            </w:pPr>
            <w:r>
              <w:rPr>
                <w:rFonts w:ascii="微软雅黑" w:eastAsia="微软雅黑" w:hAnsi="微软雅黑" w:cs="宋体" w:hint="eastAsia"/>
                <w:b/>
                <w:color w:val="000000"/>
                <w:sz w:val="22"/>
              </w:rPr>
              <w:t>时间</w:t>
            </w:r>
          </w:p>
        </w:tc>
        <w:tc>
          <w:tcPr>
            <w:tcW w:w="6458" w:type="dxa"/>
            <w:vAlign w:val="center"/>
          </w:tcPr>
          <w:p w:rsidR="007B7E9D" w:rsidRDefault="00A30C48" w:rsidP="00E15295">
            <w:pPr>
              <w:spacing w:before="20" w:line="440" w:lineRule="exact"/>
              <w:rPr>
                <w:rFonts w:ascii="微软雅黑" w:eastAsia="微软雅黑" w:hAnsi="微软雅黑"/>
                <w:sz w:val="22"/>
              </w:rPr>
            </w:pPr>
            <w:r>
              <w:rPr>
                <w:rFonts w:ascii="微软雅黑" w:eastAsia="微软雅黑" w:hAnsi="微软雅黑"/>
                <w:sz w:val="22"/>
              </w:rPr>
              <w:t>202</w:t>
            </w:r>
            <w:r w:rsidR="00E15295">
              <w:rPr>
                <w:rFonts w:ascii="微软雅黑" w:eastAsia="微软雅黑" w:hAnsi="微软雅黑"/>
                <w:sz w:val="22"/>
              </w:rPr>
              <w:t>4</w:t>
            </w:r>
            <w:r>
              <w:rPr>
                <w:rFonts w:ascii="微软雅黑" w:eastAsia="微软雅黑" w:hAnsi="微软雅黑"/>
                <w:sz w:val="22"/>
              </w:rPr>
              <w:t>年</w:t>
            </w:r>
            <w:r w:rsidR="00E15295">
              <w:rPr>
                <w:rFonts w:ascii="微软雅黑" w:eastAsia="微软雅黑" w:hAnsi="微软雅黑"/>
                <w:sz w:val="22"/>
              </w:rPr>
              <w:t>5</w:t>
            </w:r>
            <w:r>
              <w:rPr>
                <w:rFonts w:ascii="微软雅黑" w:eastAsia="微软雅黑" w:hAnsi="微软雅黑"/>
                <w:sz w:val="22"/>
              </w:rPr>
              <w:t>月</w:t>
            </w:r>
            <w:r w:rsidR="00685575">
              <w:rPr>
                <w:rFonts w:ascii="微软雅黑" w:eastAsia="微软雅黑" w:hAnsi="微软雅黑"/>
                <w:sz w:val="22"/>
              </w:rPr>
              <w:t>1</w:t>
            </w:r>
            <w:r w:rsidR="00E15295">
              <w:rPr>
                <w:rFonts w:ascii="微软雅黑" w:eastAsia="微软雅黑" w:hAnsi="微软雅黑"/>
                <w:sz w:val="22"/>
              </w:rPr>
              <w:t>0</w:t>
            </w:r>
            <w:r>
              <w:rPr>
                <w:rFonts w:ascii="微软雅黑" w:eastAsia="微软雅黑" w:hAnsi="微软雅黑"/>
                <w:sz w:val="22"/>
              </w:rPr>
              <w:t>日</w:t>
            </w:r>
            <w:r>
              <w:rPr>
                <w:rFonts w:ascii="微软雅黑" w:eastAsia="微软雅黑" w:hAnsi="微软雅黑" w:hint="eastAsia"/>
                <w:sz w:val="22"/>
              </w:rPr>
              <w:t xml:space="preserve"> </w:t>
            </w:r>
            <w:r>
              <w:rPr>
                <w:rFonts w:ascii="微软雅黑" w:eastAsia="微软雅黑" w:hAnsi="微软雅黑"/>
                <w:sz w:val="22"/>
              </w:rPr>
              <w:t xml:space="preserve"> 星期</w:t>
            </w:r>
            <w:r w:rsidR="00E15295">
              <w:rPr>
                <w:rFonts w:ascii="微软雅黑" w:eastAsia="微软雅黑" w:hAnsi="微软雅黑" w:hint="eastAsia"/>
                <w:sz w:val="22"/>
              </w:rPr>
              <w:t>五</w:t>
            </w:r>
            <w:r>
              <w:rPr>
                <w:rFonts w:ascii="微软雅黑" w:eastAsia="微软雅黑" w:hAnsi="微软雅黑"/>
                <w:sz w:val="22"/>
              </w:rPr>
              <w:t xml:space="preserve">  1</w:t>
            </w:r>
            <w:r w:rsidR="00E15295">
              <w:rPr>
                <w:rFonts w:ascii="微软雅黑" w:eastAsia="微软雅黑" w:hAnsi="微软雅黑"/>
                <w:sz w:val="22"/>
              </w:rPr>
              <w:t>5</w:t>
            </w:r>
            <w:r>
              <w:rPr>
                <w:rFonts w:ascii="微软雅黑" w:eastAsia="微软雅黑" w:hAnsi="微软雅黑"/>
                <w:sz w:val="22"/>
              </w:rPr>
              <w:t>时</w:t>
            </w:r>
            <w:r>
              <w:rPr>
                <w:rFonts w:ascii="微软雅黑" w:eastAsia="微软雅黑" w:hAnsi="微软雅黑" w:hint="eastAsia"/>
                <w:sz w:val="22"/>
              </w:rPr>
              <w:t>至</w:t>
            </w:r>
            <w:r>
              <w:rPr>
                <w:rFonts w:ascii="微软雅黑" w:eastAsia="微软雅黑" w:hAnsi="微软雅黑"/>
                <w:sz w:val="22"/>
              </w:rPr>
              <w:t>1</w:t>
            </w:r>
            <w:r w:rsidR="00E15295">
              <w:rPr>
                <w:rFonts w:ascii="微软雅黑" w:eastAsia="微软雅黑" w:hAnsi="微软雅黑"/>
                <w:sz w:val="22"/>
              </w:rPr>
              <w:t>6</w:t>
            </w:r>
            <w:r>
              <w:rPr>
                <w:rFonts w:ascii="微软雅黑" w:eastAsia="微软雅黑" w:hAnsi="微软雅黑"/>
                <w:sz w:val="22"/>
              </w:rPr>
              <w:t>时</w:t>
            </w:r>
          </w:p>
        </w:tc>
      </w:tr>
      <w:tr w:rsidR="007B7E9D">
        <w:trPr>
          <w:trHeight w:val="410"/>
        </w:trPr>
        <w:tc>
          <w:tcPr>
            <w:tcW w:w="1838" w:type="dxa"/>
            <w:vAlign w:val="center"/>
          </w:tcPr>
          <w:p w:rsidR="007B7E9D" w:rsidRDefault="00A30C48">
            <w:pPr>
              <w:spacing w:before="20" w:line="440" w:lineRule="exact"/>
              <w:ind w:left="120"/>
              <w:jc w:val="left"/>
              <w:rPr>
                <w:rFonts w:ascii="微软雅黑" w:eastAsia="微软雅黑" w:hAnsi="微软雅黑"/>
                <w:b/>
                <w:sz w:val="22"/>
              </w:rPr>
            </w:pPr>
            <w:r>
              <w:rPr>
                <w:rFonts w:ascii="微软雅黑" w:eastAsia="微软雅黑" w:hAnsi="微软雅黑" w:cs="宋体" w:hint="eastAsia"/>
                <w:b/>
                <w:color w:val="000000"/>
                <w:sz w:val="22"/>
              </w:rPr>
              <w:t>地点</w:t>
            </w:r>
          </w:p>
        </w:tc>
        <w:tc>
          <w:tcPr>
            <w:tcW w:w="6458" w:type="dxa"/>
            <w:vAlign w:val="center"/>
          </w:tcPr>
          <w:p w:rsidR="007B7E9D" w:rsidRDefault="00A30C48">
            <w:pPr>
              <w:spacing w:before="20" w:line="440" w:lineRule="exact"/>
              <w:rPr>
                <w:rFonts w:ascii="微软雅黑" w:eastAsia="微软雅黑" w:hAnsi="微软雅黑"/>
                <w:sz w:val="22"/>
              </w:rPr>
            </w:pPr>
            <w:r>
              <w:rPr>
                <w:rFonts w:ascii="微软雅黑" w:eastAsia="微软雅黑" w:hAnsi="微软雅黑" w:hint="eastAsia"/>
                <w:sz w:val="22"/>
              </w:rPr>
              <w:t>上海市黄浦区福州路666号华鑫海</w:t>
            </w:r>
            <w:proofErr w:type="gramStart"/>
            <w:r>
              <w:rPr>
                <w:rFonts w:ascii="微软雅黑" w:eastAsia="微软雅黑" w:hAnsi="微软雅黑" w:hint="eastAsia"/>
                <w:sz w:val="22"/>
              </w:rPr>
              <w:t>欣大厦</w:t>
            </w:r>
            <w:proofErr w:type="gramEnd"/>
            <w:r>
              <w:rPr>
                <w:rFonts w:ascii="微软雅黑" w:eastAsia="微软雅黑" w:hAnsi="微软雅黑" w:hint="eastAsia"/>
                <w:sz w:val="22"/>
              </w:rPr>
              <w:t>九楼会议室</w:t>
            </w:r>
          </w:p>
        </w:tc>
      </w:tr>
      <w:tr w:rsidR="007B7E9D">
        <w:tc>
          <w:tcPr>
            <w:tcW w:w="1838" w:type="dxa"/>
            <w:vAlign w:val="center"/>
          </w:tcPr>
          <w:p w:rsidR="007B7E9D" w:rsidRDefault="00A30C48">
            <w:pPr>
              <w:spacing w:before="20" w:line="440" w:lineRule="exact"/>
              <w:ind w:left="120"/>
              <w:jc w:val="left"/>
              <w:rPr>
                <w:rFonts w:ascii="微软雅黑" w:eastAsia="微软雅黑" w:hAnsi="微软雅黑"/>
                <w:b/>
                <w:sz w:val="22"/>
              </w:rPr>
            </w:pPr>
            <w:r>
              <w:rPr>
                <w:rFonts w:ascii="微软雅黑" w:eastAsia="微软雅黑" w:hAnsi="微软雅黑" w:cs="宋体" w:hint="eastAsia"/>
                <w:b/>
                <w:color w:val="000000"/>
                <w:sz w:val="22"/>
              </w:rPr>
              <w:t>上</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市</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公</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司</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接</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待人员姓名</w:t>
            </w:r>
          </w:p>
        </w:tc>
        <w:tc>
          <w:tcPr>
            <w:tcW w:w="6458" w:type="dxa"/>
            <w:vAlign w:val="center"/>
          </w:tcPr>
          <w:p w:rsidR="007B7E9D" w:rsidRDefault="00A30C48">
            <w:pPr>
              <w:spacing w:before="260" w:line="440" w:lineRule="exact"/>
              <w:rPr>
                <w:rFonts w:ascii="微软雅黑" w:eastAsia="微软雅黑" w:hAnsi="微软雅黑"/>
                <w:sz w:val="22"/>
              </w:rPr>
            </w:pPr>
            <w:r>
              <w:rPr>
                <w:rFonts w:ascii="微软雅黑" w:eastAsia="微软雅黑" w:hAnsi="微软雅黑" w:hint="eastAsia"/>
                <w:sz w:val="22"/>
              </w:rPr>
              <w:t>华鑫股份董事长：</w:t>
            </w:r>
            <w:r>
              <w:rPr>
                <w:rFonts w:ascii="微软雅黑" w:eastAsia="微软雅黑" w:hAnsi="微软雅黑"/>
                <w:sz w:val="22"/>
              </w:rPr>
              <w:t>李军先生</w:t>
            </w:r>
          </w:p>
          <w:p w:rsidR="007B7E9D" w:rsidRDefault="00A30C48">
            <w:pPr>
              <w:spacing w:before="260" w:line="440" w:lineRule="exact"/>
              <w:rPr>
                <w:rFonts w:ascii="微软雅黑" w:eastAsia="微软雅黑" w:hAnsi="微软雅黑"/>
                <w:sz w:val="22"/>
              </w:rPr>
            </w:pPr>
            <w:r>
              <w:rPr>
                <w:rFonts w:ascii="微软雅黑" w:eastAsia="微软雅黑" w:hAnsi="微软雅黑" w:hint="eastAsia"/>
                <w:sz w:val="22"/>
              </w:rPr>
              <w:t>华鑫股份董事、总经理：</w:t>
            </w:r>
            <w:r>
              <w:rPr>
                <w:rFonts w:ascii="微软雅黑" w:eastAsia="微软雅黑" w:hAnsi="微软雅黑"/>
                <w:sz w:val="22"/>
              </w:rPr>
              <w:t>俞洋先生</w:t>
            </w:r>
          </w:p>
          <w:p w:rsidR="007B7E9D" w:rsidRDefault="00A30C48">
            <w:pPr>
              <w:spacing w:before="260" w:line="440" w:lineRule="exact"/>
              <w:rPr>
                <w:rFonts w:ascii="微软雅黑" w:eastAsia="微软雅黑" w:hAnsi="微软雅黑"/>
                <w:sz w:val="22"/>
              </w:rPr>
            </w:pPr>
            <w:r>
              <w:rPr>
                <w:rFonts w:ascii="微软雅黑" w:eastAsia="微软雅黑" w:hAnsi="微软雅黑"/>
                <w:sz w:val="22"/>
              </w:rPr>
              <w:t>华鑫股份独立董事</w:t>
            </w:r>
            <w:r>
              <w:rPr>
                <w:rFonts w:ascii="微软雅黑" w:eastAsia="微软雅黑" w:hAnsi="微软雅黑" w:hint="eastAsia"/>
                <w:sz w:val="22"/>
              </w:rPr>
              <w:t>：</w:t>
            </w:r>
            <w:r>
              <w:rPr>
                <w:rFonts w:ascii="微软雅黑" w:eastAsia="微软雅黑" w:hAnsi="微软雅黑"/>
                <w:sz w:val="22"/>
              </w:rPr>
              <w:t>宋晓满先生</w:t>
            </w:r>
          </w:p>
          <w:p w:rsidR="00E15295" w:rsidRDefault="00E15295" w:rsidP="00E15295">
            <w:pPr>
              <w:spacing w:before="260" w:line="440" w:lineRule="exact"/>
              <w:rPr>
                <w:rFonts w:ascii="微软雅黑" w:eastAsia="微软雅黑" w:hAnsi="微软雅黑"/>
                <w:sz w:val="22"/>
              </w:rPr>
            </w:pPr>
            <w:r>
              <w:rPr>
                <w:rFonts w:ascii="微软雅黑" w:eastAsia="微软雅黑" w:hAnsi="微软雅黑"/>
                <w:sz w:val="22"/>
              </w:rPr>
              <w:t>华鑫股份独立董事</w:t>
            </w:r>
            <w:r>
              <w:rPr>
                <w:rFonts w:ascii="微软雅黑" w:eastAsia="微软雅黑" w:hAnsi="微软雅黑" w:hint="eastAsia"/>
                <w:sz w:val="22"/>
              </w:rPr>
              <w:t>：</w:t>
            </w:r>
            <w:r>
              <w:rPr>
                <w:rFonts w:ascii="微软雅黑" w:eastAsia="微软雅黑" w:hAnsi="微软雅黑"/>
                <w:sz w:val="22"/>
              </w:rPr>
              <w:t>顾诚先生</w:t>
            </w:r>
          </w:p>
          <w:p w:rsidR="007B7E9D" w:rsidRDefault="00A30C48">
            <w:pPr>
              <w:spacing w:before="260" w:line="440" w:lineRule="exact"/>
              <w:rPr>
                <w:rFonts w:ascii="微软雅黑" w:eastAsia="微软雅黑" w:hAnsi="微软雅黑"/>
                <w:sz w:val="22"/>
              </w:rPr>
            </w:pPr>
            <w:bookmarkStart w:id="0" w:name="_GoBack"/>
            <w:bookmarkEnd w:id="0"/>
            <w:r>
              <w:rPr>
                <w:rFonts w:ascii="微软雅黑" w:eastAsia="微软雅黑" w:hAnsi="微软雅黑" w:hint="eastAsia"/>
                <w:sz w:val="22"/>
              </w:rPr>
              <w:t xml:space="preserve">华鑫股份副总经理、总会计师：田明先生 </w:t>
            </w:r>
          </w:p>
          <w:p w:rsidR="007B7E9D" w:rsidRDefault="00A30C48">
            <w:pPr>
              <w:spacing w:before="260" w:line="440" w:lineRule="exact"/>
              <w:rPr>
                <w:rFonts w:ascii="微软雅黑" w:eastAsia="微软雅黑" w:hAnsi="微软雅黑"/>
                <w:sz w:val="22"/>
              </w:rPr>
            </w:pPr>
            <w:r>
              <w:rPr>
                <w:rFonts w:ascii="微软雅黑" w:eastAsia="微软雅黑" w:hAnsi="微软雅黑" w:hint="eastAsia"/>
                <w:sz w:val="22"/>
              </w:rPr>
              <w:t xml:space="preserve">华鑫股份董事会秘书：胡之奎先生 </w:t>
            </w:r>
          </w:p>
          <w:p w:rsidR="007B7E9D" w:rsidRPr="000E2CA0" w:rsidRDefault="00A30C48">
            <w:pPr>
              <w:spacing w:before="260" w:line="440" w:lineRule="exact"/>
              <w:rPr>
                <w:rFonts w:ascii="微软雅黑" w:eastAsia="微软雅黑" w:hAnsi="微软雅黑"/>
                <w:sz w:val="22"/>
              </w:rPr>
            </w:pPr>
            <w:r>
              <w:rPr>
                <w:rFonts w:ascii="微软雅黑" w:eastAsia="微软雅黑" w:hAnsi="微软雅黑" w:hint="eastAsia"/>
                <w:sz w:val="22"/>
              </w:rPr>
              <w:t xml:space="preserve">华鑫证券总经理：陈海东先生 </w:t>
            </w:r>
          </w:p>
        </w:tc>
      </w:tr>
      <w:tr w:rsidR="007B7E9D">
        <w:tc>
          <w:tcPr>
            <w:tcW w:w="1838" w:type="dxa"/>
          </w:tcPr>
          <w:p w:rsidR="007B7E9D" w:rsidRDefault="00A30C48">
            <w:pPr>
              <w:spacing w:before="20" w:line="440" w:lineRule="exact"/>
              <w:ind w:left="120"/>
              <w:jc w:val="left"/>
              <w:rPr>
                <w:rFonts w:ascii="微软雅黑" w:eastAsia="微软雅黑" w:hAnsi="微软雅黑" w:cs="宋体"/>
                <w:b/>
                <w:color w:val="000000"/>
                <w:sz w:val="22"/>
              </w:rPr>
            </w:pPr>
            <w:r>
              <w:rPr>
                <w:rFonts w:ascii="微软雅黑" w:eastAsia="微软雅黑" w:hAnsi="微软雅黑" w:cs="宋体" w:hint="eastAsia"/>
                <w:b/>
                <w:color w:val="000000"/>
                <w:sz w:val="22"/>
              </w:rPr>
              <w:t>投资者关系活动主要内容介绍</w:t>
            </w:r>
          </w:p>
          <w:p w:rsidR="007B7E9D" w:rsidRDefault="007B7E9D">
            <w:pPr>
              <w:spacing w:line="440" w:lineRule="exact"/>
              <w:jc w:val="left"/>
              <w:rPr>
                <w:rFonts w:ascii="微软雅黑" w:eastAsia="微软雅黑" w:hAnsi="微软雅黑"/>
                <w:b/>
                <w:sz w:val="22"/>
              </w:rPr>
            </w:pPr>
          </w:p>
        </w:tc>
        <w:tc>
          <w:tcPr>
            <w:tcW w:w="6458" w:type="dxa"/>
          </w:tcPr>
          <w:p w:rsidR="007B7E9D" w:rsidRDefault="00A30C48">
            <w:pPr>
              <w:spacing w:line="440" w:lineRule="exact"/>
              <w:rPr>
                <w:rFonts w:ascii="微软雅黑" w:eastAsia="微软雅黑" w:hAnsi="微软雅黑"/>
                <w:sz w:val="22"/>
              </w:rPr>
            </w:pPr>
            <w:r>
              <w:rPr>
                <w:rFonts w:ascii="微软雅黑" w:eastAsia="微软雅黑" w:hAnsi="微软雅黑" w:hint="eastAsia"/>
                <w:b/>
                <w:sz w:val="22"/>
              </w:rPr>
              <w:t>李军发言：</w:t>
            </w:r>
            <w:r>
              <w:rPr>
                <w:rFonts w:ascii="微软雅黑" w:eastAsia="微软雅黑" w:hAnsi="微软雅黑"/>
                <w:sz w:val="22"/>
              </w:rPr>
              <w:t xml:space="preserve"> </w:t>
            </w:r>
            <w:r>
              <w:rPr>
                <w:rFonts w:ascii="微软雅黑" w:eastAsia="微软雅黑" w:hAnsi="微软雅黑" w:hint="eastAsia"/>
                <w:sz w:val="22"/>
              </w:rPr>
              <w:t>尊敬的各位股东、各位投资者，大家好！欢迎大家参加上海华鑫股份有限公司2023年</w:t>
            </w:r>
            <w:r w:rsidR="000E2CA0">
              <w:rPr>
                <w:rFonts w:ascii="微软雅黑" w:eastAsia="微软雅黑" w:hAnsi="微软雅黑" w:hint="eastAsia"/>
                <w:sz w:val="22"/>
              </w:rPr>
              <w:t>年度</w:t>
            </w:r>
            <w:r>
              <w:rPr>
                <w:rFonts w:ascii="微软雅黑" w:eastAsia="微软雅黑" w:hAnsi="微软雅黑" w:hint="eastAsia"/>
                <w:sz w:val="22"/>
              </w:rPr>
              <w:t>业绩说明会。</w:t>
            </w:r>
          </w:p>
          <w:p w:rsidR="007B7E9D" w:rsidRDefault="00A30C48">
            <w:pPr>
              <w:spacing w:line="440" w:lineRule="exact"/>
              <w:rPr>
                <w:rFonts w:ascii="微软雅黑" w:eastAsia="微软雅黑" w:hAnsi="微软雅黑"/>
                <w:sz w:val="22"/>
              </w:rPr>
            </w:pPr>
            <w:r>
              <w:rPr>
                <w:rFonts w:ascii="微软雅黑" w:eastAsia="微软雅黑" w:hAnsi="微软雅黑" w:hint="eastAsia"/>
                <w:sz w:val="22"/>
              </w:rPr>
              <w:t xml:space="preserve">　　我谨代表公司向参加本次业绩说明会的广大投资者表示热烈的欢迎，向关心和支持公司发展的社会各界朋友致以衷心的感谢。</w:t>
            </w:r>
          </w:p>
          <w:p w:rsidR="007B7E9D" w:rsidRDefault="00A30C48">
            <w:pPr>
              <w:spacing w:line="440" w:lineRule="exact"/>
              <w:ind w:firstLine="444"/>
              <w:rPr>
                <w:rFonts w:ascii="微软雅黑" w:eastAsia="微软雅黑" w:hAnsi="微软雅黑"/>
                <w:sz w:val="22"/>
              </w:rPr>
            </w:pPr>
            <w:r>
              <w:rPr>
                <w:rFonts w:ascii="微软雅黑" w:eastAsia="微软雅黑" w:hAnsi="微软雅黑" w:hint="eastAsia"/>
                <w:sz w:val="22"/>
              </w:rPr>
              <w:t>为加强与投资者的沟通，上海华鑫股份有限公司于今日下午召开2023年</w:t>
            </w:r>
            <w:r w:rsidR="000E2CA0">
              <w:rPr>
                <w:rFonts w:ascii="微软雅黑" w:eastAsia="微软雅黑" w:hAnsi="微软雅黑" w:hint="eastAsia"/>
                <w:sz w:val="22"/>
              </w:rPr>
              <w:t>年度</w:t>
            </w:r>
            <w:r>
              <w:rPr>
                <w:rFonts w:ascii="微软雅黑" w:eastAsia="微软雅黑" w:hAnsi="微软雅黑" w:hint="eastAsia"/>
                <w:sz w:val="22"/>
              </w:rPr>
              <w:t>业绩说明会，就公司2023年</w:t>
            </w:r>
            <w:r w:rsidR="000E2CA0">
              <w:rPr>
                <w:rFonts w:ascii="微软雅黑" w:eastAsia="微软雅黑" w:hAnsi="微软雅黑" w:hint="eastAsia"/>
                <w:sz w:val="22"/>
              </w:rPr>
              <w:t>年度</w:t>
            </w:r>
            <w:r>
              <w:rPr>
                <w:rFonts w:ascii="微软雅黑" w:eastAsia="微软雅黑" w:hAnsi="微软雅黑" w:hint="eastAsia"/>
                <w:sz w:val="22"/>
              </w:rPr>
              <w:t>经营情况与投</w:t>
            </w:r>
            <w:r>
              <w:rPr>
                <w:rFonts w:ascii="微软雅黑" w:eastAsia="微软雅黑" w:hAnsi="微软雅黑" w:hint="eastAsia"/>
                <w:sz w:val="22"/>
              </w:rPr>
              <w:lastRenderedPageBreak/>
              <w:t>资者进行互动交流。欢迎大家积极参与、踊跃提问。谢谢大家！</w:t>
            </w:r>
          </w:p>
          <w:p w:rsidR="00F705EE" w:rsidRDefault="00A30C48">
            <w:pPr>
              <w:spacing w:line="440" w:lineRule="exact"/>
              <w:rPr>
                <w:rFonts w:ascii="微软雅黑" w:eastAsia="微软雅黑" w:hAnsi="微软雅黑"/>
                <w:sz w:val="22"/>
              </w:rPr>
            </w:pPr>
            <w:r>
              <w:rPr>
                <w:rFonts w:ascii="微软雅黑" w:eastAsia="微软雅黑" w:hAnsi="微软雅黑" w:hint="eastAsia"/>
                <w:b/>
                <w:sz w:val="22"/>
              </w:rPr>
              <w:t>投资人提问1：</w:t>
            </w:r>
            <w:r w:rsidR="007C1F89" w:rsidRPr="007C1F89">
              <w:rPr>
                <w:rFonts w:ascii="微软雅黑" w:eastAsia="微软雅黑" w:hAnsi="微软雅黑" w:hint="eastAsia"/>
                <w:sz w:val="22"/>
              </w:rPr>
              <w:t>公司主业是证券业务，同业竞争激烈，请问公司现在有哪些竞争优势?</w:t>
            </w:r>
          </w:p>
          <w:p w:rsidR="007C1F89" w:rsidRPr="007C1F89" w:rsidRDefault="00A30C48" w:rsidP="007C1F89">
            <w:pPr>
              <w:spacing w:line="440" w:lineRule="exact"/>
              <w:rPr>
                <w:rFonts w:ascii="微软雅黑" w:eastAsia="微软雅黑" w:hAnsi="微软雅黑"/>
                <w:sz w:val="22"/>
              </w:rPr>
            </w:pPr>
            <w:r>
              <w:rPr>
                <w:rFonts w:ascii="微软雅黑" w:eastAsia="微软雅黑" w:hAnsi="微软雅黑" w:hint="eastAsia"/>
                <w:sz w:val="22"/>
              </w:rPr>
              <w:t>回答：</w:t>
            </w:r>
            <w:r w:rsidR="007C1F89" w:rsidRPr="007C1F89">
              <w:rPr>
                <w:rFonts w:ascii="微软雅黑" w:eastAsia="微软雅黑" w:hAnsi="微软雅黑" w:hint="eastAsia"/>
                <w:sz w:val="22"/>
              </w:rPr>
              <w:t>您好。公司通过全资子公司华鑫证券开展证券业务。华鑫证券坚持“金融科技引领业务发展”的经营战略，积极推进产品、服务创新及业务结构的转型升级，在相关领域形成了一定的竞争优势。</w:t>
            </w:r>
          </w:p>
          <w:p w:rsidR="007C1F89" w:rsidRDefault="007C1F89" w:rsidP="007C1F89">
            <w:pPr>
              <w:spacing w:line="440" w:lineRule="exact"/>
              <w:ind w:firstLine="432"/>
              <w:rPr>
                <w:rFonts w:ascii="微软雅黑" w:eastAsia="微软雅黑" w:hAnsi="微软雅黑"/>
                <w:sz w:val="22"/>
              </w:rPr>
            </w:pPr>
            <w:r w:rsidRPr="007C1F89">
              <w:rPr>
                <w:rFonts w:ascii="微软雅黑" w:eastAsia="微软雅黑" w:hAnsi="微软雅黑" w:hint="eastAsia"/>
                <w:sz w:val="22"/>
              </w:rPr>
              <w:t>公司自2017年以来，将“金融科技引领业务发展”作为核心战略，围绕投资者核心需求，提供包括“特色系统、特色策略、研发支持、资金支持、托管服务”在内的整体服务方案，公司有序将金融科技向其他业务条线及运营端、合</w:t>
            </w:r>
            <w:proofErr w:type="gramStart"/>
            <w:r w:rsidRPr="007C1F89">
              <w:rPr>
                <w:rFonts w:ascii="微软雅黑" w:eastAsia="微软雅黑" w:hAnsi="微软雅黑" w:hint="eastAsia"/>
                <w:sz w:val="22"/>
              </w:rPr>
              <w:t>规风控端</w:t>
            </w:r>
            <w:proofErr w:type="gramEnd"/>
            <w:r w:rsidRPr="007C1F89">
              <w:rPr>
                <w:rFonts w:ascii="微软雅黑" w:eastAsia="微软雅黑" w:hAnsi="微软雅黑" w:hint="eastAsia"/>
                <w:sz w:val="22"/>
              </w:rPr>
              <w:t>赋能，公司特色金融科技服务的客户数量不断增加，对公司业务的转型贡献度不断提高，公司金融科技品牌美誉度也得到提升。感谢您的关注。</w:t>
            </w:r>
          </w:p>
          <w:p w:rsidR="00F705EE" w:rsidRDefault="00A30C48" w:rsidP="007C1F89">
            <w:pPr>
              <w:spacing w:line="440" w:lineRule="exact"/>
              <w:ind w:firstLine="432"/>
              <w:rPr>
                <w:rFonts w:ascii="微软雅黑" w:eastAsia="微软雅黑" w:hAnsi="微软雅黑"/>
                <w:sz w:val="22"/>
              </w:rPr>
            </w:pPr>
            <w:r>
              <w:rPr>
                <w:rFonts w:ascii="微软雅黑" w:eastAsia="微软雅黑" w:hAnsi="微软雅黑" w:hint="eastAsia"/>
                <w:b/>
                <w:sz w:val="22"/>
              </w:rPr>
              <w:t>投资人提问</w:t>
            </w:r>
            <w:r>
              <w:rPr>
                <w:rFonts w:ascii="微软雅黑" w:eastAsia="微软雅黑" w:hAnsi="微软雅黑"/>
                <w:b/>
                <w:sz w:val="22"/>
              </w:rPr>
              <w:t>2</w:t>
            </w:r>
            <w:r>
              <w:rPr>
                <w:rFonts w:ascii="微软雅黑" w:eastAsia="微软雅黑" w:hAnsi="微软雅黑" w:hint="eastAsia"/>
                <w:b/>
                <w:sz w:val="22"/>
              </w:rPr>
              <w:t>：</w:t>
            </w:r>
            <w:r w:rsidR="007C1F89" w:rsidRPr="007C1F89">
              <w:rPr>
                <w:rFonts w:ascii="微软雅黑" w:eastAsia="微软雅黑" w:hAnsi="微软雅黑" w:hint="eastAsia"/>
                <w:sz w:val="22"/>
              </w:rPr>
              <w:t>你好，资管子公司进度如何了？</w:t>
            </w:r>
          </w:p>
          <w:p w:rsidR="007B7E9D" w:rsidRDefault="00A30C48">
            <w:pPr>
              <w:spacing w:line="440" w:lineRule="exact"/>
              <w:rPr>
                <w:rFonts w:ascii="微软雅黑" w:eastAsia="微软雅黑" w:hAnsi="微软雅黑"/>
                <w:sz w:val="22"/>
              </w:rPr>
            </w:pPr>
            <w:r>
              <w:rPr>
                <w:rFonts w:ascii="微软雅黑" w:eastAsia="微软雅黑" w:hAnsi="微软雅黑" w:hint="eastAsia"/>
                <w:sz w:val="22"/>
              </w:rPr>
              <w:t>回答：</w:t>
            </w:r>
            <w:r w:rsidR="007C1F89" w:rsidRPr="007C1F89">
              <w:rPr>
                <w:rFonts w:ascii="微软雅黑" w:eastAsia="微软雅黑" w:hAnsi="微软雅黑" w:hint="eastAsia"/>
                <w:sz w:val="22"/>
              </w:rPr>
              <w:t>您好。公司全资子公司华鑫证券有限责任公司设立资产管理子公司已向中国证监会提交申请材料，目前处于补正材料的沟通反馈意见阶段，公司将严格按照相关法律法规的规定及时披露相关信息。感谢您的关注。</w:t>
            </w:r>
          </w:p>
          <w:p w:rsidR="007B7E9D" w:rsidRDefault="00A30C48" w:rsidP="00ED02D6">
            <w:pPr>
              <w:spacing w:line="440" w:lineRule="exact"/>
              <w:ind w:firstLineChars="200" w:firstLine="440"/>
              <w:rPr>
                <w:rFonts w:ascii="微软雅黑" w:eastAsia="微软雅黑" w:hAnsi="微软雅黑"/>
                <w:sz w:val="22"/>
              </w:rPr>
            </w:pPr>
            <w:r>
              <w:rPr>
                <w:rFonts w:ascii="微软雅黑" w:eastAsia="微软雅黑" w:hAnsi="微软雅黑" w:hint="eastAsia"/>
                <w:b/>
                <w:sz w:val="22"/>
              </w:rPr>
              <w:t>李军发言：</w:t>
            </w:r>
            <w:r w:rsidR="00F705EE" w:rsidRPr="00F705EE">
              <w:rPr>
                <w:rFonts w:ascii="微软雅黑" w:eastAsia="微软雅黑" w:hAnsi="微软雅黑" w:hint="eastAsia"/>
                <w:sz w:val="22"/>
              </w:rPr>
              <w:t>尊敬的各位股东、各位投资者，大家好！上海华鑫股份有限公司2023年</w:t>
            </w:r>
            <w:r w:rsidR="000E2CA0">
              <w:rPr>
                <w:rFonts w:ascii="微软雅黑" w:eastAsia="微软雅黑" w:hAnsi="微软雅黑" w:hint="eastAsia"/>
                <w:sz w:val="22"/>
              </w:rPr>
              <w:t>年度</w:t>
            </w:r>
            <w:r w:rsidR="00F705EE" w:rsidRPr="00F705EE">
              <w:rPr>
                <w:rFonts w:ascii="微软雅黑" w:eastAsia="微软雅黑" w:hAnsi="微软雅黑" w:hint="eastAsia"/>
                <w:sz w:val="22"/>
              </w:rPr>
              <w:t>业绩说明会马上就要结束了，感谢投资者与我司进行交流。在此，我谨代表上海华鑫股份有限公司，再次衷心感谢大家对本次活动的热情参与。我们欢迎广大投资者通过多种形式继续保持与我们的交流，也希望能得到广大投资者一如既往的支持和鼓励。谢谢！</w:t>
            </w:r>
          </w:p>
        </w:tc>
      </w:tr>
    </w:tbl>
    <w:p w:rsidR="007B7E9D" w:rsidRDefault="007B7E9D"/>
    <w:sectPr w:rsidR="007B7E9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01F" w:rsidRDefault="00E4401F">
      <w:r>
        <w:separator/>
      </w:r>
    </w:p>
  </w:endnote>
  <w:endnote w:type="continuationSeparator" w:id="0">
    <w:p w:rsidR="00E4401F" w:rsidRDefault="00E4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649187"/>
    </w:sdtPr>
    <w:sdtEndPr/>
    <w:sdtContent>
      <w:p w:rsidR="007B7E9D" w:rsidRDefault="00A30C48">
        <w:pPr>
          <w:pStyle w:val="a3"/>
          <w:jc w:val="center"/>
        </w:pPr>
        <w:r>
          <w:fldChar w:fldCharType="begin"/>
        </w:r>
        <w:r>
          <w:instrText>PAGE   \* MERGEFORMAT</w:instrText>
        </w:r>
        <w:r>
          <w:fldChar w:fldCharType="separate"/>
        </w:r>
        <w:r w:rsidR="00BF7D98" w:rsidRPr="00BF7D98">
          <w:rPr>
            <w:noProof/>
            <w:lang w:val="zh-CN"/>
          </w:rPr>
          <w:t>2</w:t>
        </w:r>
        <w:r>
          <w:fldChar w:fldCharType="end"/>
        </w:r>
      </w:p>
    </w:sdtContent>
  </w:sdt>
  <w:p w:rsidR="007B7E9D" w:rsidRDefault="007B7E9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01F" w:rsidRDefault="00E4401F">
      <w:r>
        <w:separator/>
      </w:r>
    </w:p>
  </w:footnote>
  <w:footnote w:type="continuationSeparator" w:id="0">
    <w:p w:rsidR="00E4401F" w:rsidRDefault="00E44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NWE1NTdiZTFhNDhjOTU0NmIzMzZmZTUyZDM4OWQifQ=="/>
  </w:docVars>
  <w:rsids>
    <w:rsidRoot w:val="00931808"/>
    <w:rsid w:val="00065DB0"/>
    <w:rsid w:val="00083DEE"/>
    <w:rsid w:val="00090AF3"/>
    <w:rsid w:val="000C5B13"/>
    <w:rsid w:val="000E2CA0"/>
    <w:rsid w:val="000E38BA"/>
    <w:rsid w:val="00122D64"/>
    <w:rsid w:val="00125370"/>
    <w:rsid w:val="00134A93"/>
    <w:rsid w:val="00141133"/>
    <w:rsid w:val="0017668E"/>
    <w:rsid w:val="0018520C"/>
    <w:rsid w:val="001B644E"/>
    <w:rsid w:val="001D3A69"/>
    <w:rsid w:val="001D5F71"/>
    <w:rsid w:val="001E345A"/>
    <w:rsid w:val="001E605B"/>
    <w:rsid w:val="00244678"/>
    <w:rsid w:val="00265971"/>
    <w:rsid w:val="00311D6B"/>
    <w:rsid w:val="00332D27"/>
    <w:rsid w:val="0034569B"/>
    <w:rsid w:val="00367300"/>
    <w:rsid w:val="003B19A0"/>
    <w:rsid w:val="003F08F1"/>
    <w:rsid w:val="003F28B3"/>
    <w:rsid w:val="00404E23"/>
    <w:rsid w:val="00413E23"/>
    <w:rsid w:val="00432ADB"/>
    <w:rsid w:val="004462DC"/>
    <w:rsid w:val="004C5EE7"/>
    <w:rsid w:val="005308E4"/>
    <w:rsid w:val="00531EB5"/>
    <w:rsid w:val="00583BFF"/>
    <w:rsid w:val="006124EC"/>
    <w:rsid w:val="00626E7F"/>
    <w:rsid w:val="00675FC8"/>
    <w:rsid w:val="00685575"/>
    <w:rsid w:val="00785FAD"/>
    <w:rsid w:val="007B7E9D"/>
    <w:rsid w:val="007C1F89"/>
    <w:rsid w:val="007C2872"/>
    <w:rsid w:val="007E7647"/>
    <w:rsid w:val="007F2B39"/>
    <w:rsid w:val="00802A9E"/>
    <w:rsid w:val="00807535"/>
    <w:rsid w:val="008106D7"/>
    <w:rsid w:val="0082292D"/>
    <w:rsid w:val="00862E90"/>
    <w:rsid w:val="00864B50"/>
    <w:rsid w:val="008A10BF"/>
    <w:rsid w:val="008C7C36"/>
    <w:rsid w:val="00904C44"/>
    <w:rsid w:val="00914AC9"/>
    <w:rsid w:val="00931808"/>
    <w:rsid w:val="00931E8C"/>
    <w:rsid w:val="009364EE"/>
    <w:rsid w:val="00937886"/>
    <w:rsid w:val="009825C1"/>
    <w:rsid w:val="009A6033"/>
    <w:rsid w:val="009B200C"/>
    <w:rsid w:val="009F1DA2"/>
    <w:rsid w:val="00A22D5D"/>
    <w:rsid w:val="00A30C48"/>
    <w:rsid w:val="00B547F4"/>
    <w:rsid w:val="00B64EC9"/>
    <w:rsid w:val="00BA4099"/>
    <w:rsid w:val="00BB6F56"/>
    <w:rsid w:val="00BF5073"/>
    <w:rsid w:val="00BF7D98"/>
    <w:rsid w:val="00C16A95"/>
    <w:rsid w:val="00C264D5"/>
    <w:rsid w:val="00C45CF2"/>
    <w:rsid w:val="00C73A29"/>
    <w:rsid w:val="00C815AD"/>
    <w:rsid w:val="00CC3BF9"/>
    <w:rsid w:val="00CF149D"/>
    <w:rsid w:val="00D02CAF"/>
    <w:rsid w:val="00D11EBB"/>
    <w:rsid w:val="00D27659"/>
    <w:rsid w:val="00D8637C"/>
    <w:rsid w:val="00D917F1"/>
    <w:rsid w:val="00DA0B64"/>
    <w:rsid w:val="00DA4760"/>
    <w:rsid w:val="00DD4323"/>
    <w:rsid w:val="00DE07C1"/>
    <w:rsid w:val="00DE6E34"/>
    <w:rsid w:val="00DE74A9"/>
    <w:rsid w:val="00DF6958"/>
    <w:rsid w:val="00E06E0A"/>
    <w:rsid w:val="00E15295"/>
    <w:rsid w:val="00E20FE9"/>
    <w:rsid w:val="00E4401F"/>
    <w:rsid w:val="00E60E77"/>
    <w:rsid w:val="00E86028"/>
    <w:rsid w:val="00EA2C57"/>
    <w:rsid w:val="00ED02D6"/>
    <w:rsid w:val="00ED73DD"/>
    <w:rsid w:val="00F02731"/>
    <w:rsid w:val="00F31ECA"/>
    <w:rsid w:val="00F35E71"/>
    <w:rsid w:val="00F405E6"/>
    <w:rsid w:val="00F43952"/>
    <w:rsid w:val="00F456EE"/>
    <w:rsid w:val="00F705EE"/>
    <w:rsid w:val="00F70682"/>
    <w:rsid w:val="00F974B8"/>
    <w:rsid w:val="00FD0B86"/>
    <w:rsid w:val="2973283F"/>
    <w:rsid w:val="66161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D41946-CC36-493D-97C5-087521E7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rFonts w:cs="Times New Roman"/>
      <w:sz w:val="18"/>
      <w:szCs w:val="18"/>
    </w:rPr>
  </w:style>
  <w:style w:type="character" w:customStyle="1" w:styleId="Char">
    <w:name w:val="页脚 Char"/>
    <w:basedOn w:val="a0"/>
    <w:link w:val="a3"/>
    <w:uiPriority w:val="99"/>
    <w:qFormat/>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hxgf</dc:creator>
  <cp:lastModifiedBy>hx</cp:lastModifiedBy>
  <cp:revision>16</cp:revision>
  <dcterms:created xsi:type="dcterms:W3CDTF">2023-04-10T02:14:00Z</dcterms:created>
  <dcterms:modified xsi:type="dcterms:W3CDTF">2024-05-13T02:18:00Z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A32FB885F7F749ECBC424D44A785DE9A_13</vt:lpwstr>
  </property>
</Properties>
</file>