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szCs w:val="21"/>
        </w:rPr>
      </w:pPr>
      <w:r>
        <w:rPr>
          <w:rFonts w:hint="eastAsia" w:ascii="宋体" w:hAnsi="宋体"/>
          <w:bCs/>
          <w:iCs/>
          <w:szCs w:val="21"/>
        </w:rPr>
        <w:t>证券代码：688</w:t>
      </w:r>
      <w:r>
        <w:rPr>
          <w:rFonts w:ascii="宋体" w:hAnsi="宋体"/>
          <w:bCs/>
          <w:iCs/>
          <w:szCs w:val="21"/>
        </w:rPr>
        <w:t>455</w:t>
      </w:r>
      <w:r>
        <w:rPr>
          <w:rFonts w:hint="eastAsia" w:ascii="宋体" w:hAnsi="宋体"/>
          <w:bCs/>
          <w:iCs/>
          <w:szCs w:val="21"/>
          <w:lang w:val="en-US" w:eastAsia="zh-CN"/>
        </w:rPr>
        <w:t xml:space="preserve">                                           </w:t>
      </w:r>
      <w:r>
        <w:rPr>
          <w:rFonts w:hint="eastAsia" w:ascii="宋体" w:hAnsi="宋体"/>
          <w:bCs/>
          <w:iCs/>
          <w:szCs w:val="21"/>
        </w:rPr>
        <w:t>证券简称：科捷智能</w:t>
      </w:r>
    </w:p>
    <w:p>
      <w:pPr>
        <w:spacing w:line="360" w:lineRule="auto"/>
        <w:jc w:val="center"/>
        <w:rPr>
          <w:b/>
          <w:sz w:val="24"/>
          <w:szCs w:val="24"/>
        </w:rPr>
      </w:pPr>
      <w:r>
        <w:rPr>
          <w:rFonts w:hint="eastAsia"/>
          <w:b/>
          <w:sz w:val="24"/>
          <w:szCs w:val="24"/>
        </w:rPr>
        <w:t>科捷智能科技股份有限公司</w:t>
      </w:r>
    </w:p>
    <w:p>
      <w:pPr>
        <w:spacing w:line="360" w:lineRule="auto"/>
        <w:jc w:val="center"/>
        <w:rPr>
          <w:b/>
          <w:sz w:val="24"/>
          <w:szCs w:val="24"/>
        </w:rPr>
      </w:pPr>
      <w:r>
        <w:rPr>
          <w:rFonts w:hint="eastAsia"/>
          <w:b/>
          <w:sz w:val="24"/>
          <w:szCs w:val="24"/>
        </w:rPr>
        <w:t>投资者关系活动记录表</w:t>
      </w:r>
    </w:p>
    <w:p>
      <w:pPr>
        <w:spacing w:line="360" w:lineRule="auto"/>
        <w:ind w:right="630"/>
        <w:jc w:val="right"/>
        <w:rPr>
          <w:rFonts w:hint="eastAsia" w:eastAsia="宋体"/>
          <w:lang w:eastAsia="zh-CN"/>
        </w:rPr>
      </w:pPr>
      <w:r>
        <w:rPr>
          <w:rFonts w:hint="eastAsia"/>
        </w:rPr>
        <w:t>编号：2</w:t>
      </w:r>
      <w:r>
        <w:t>02</w:t>
      </w:r>
      <w:r>
        <w:rPr>
          <w:rFonts w:hint="eastAsia"/>
          <w:lang w:val="en-US" w:eastAsia="zh-CN"/>
        </w:rPr>
        <w:t>4</w:t>
      </w:r>
      <w:r>
        <w:rPr>
          <w:rFonts w:hint="eastAsia"/>
        </w:rPr>
        <w:t>-</w:t>
      </w:r>
      <w:r>
        <w:t>00</w:t>
      </w:r>
      <w:r>
        <w:rPr>
          <w:rFonts w:hint="eastAsia"/>
          <w:lang w:val="en-US" w:eastAsia="zh-CN"/>
        </w:rPr>
        <w:t>2</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b/>
                <w:bCs/>
                <w:iCs/>
                <w:szCs w:val="21"/>
              </w:rPr>
            </w:pPr>
            <w:r>
              <w:rPr>
                <w:rFonts w:hint="eastAsia" w:ascii="宋体" w:hAnsi="宋体"/>
                <w:b/>
                <w:bCs/>
                <w:iCs/>
                <w:szCs w:val="21"/>
              </w:rPr>
              <w:t>投资者关系</w:t>
            </w:r>
          </w:p>
          <w:p>
            <w:pPr>
              <w:spacing w:line="360" w:lineRule="auto"/>
              <w:jc w:val="center"/>
              <w:rPr>
                <w:rFonts w:ascii="宋体" w:hAnsi="宋体"/>
                <w:b/>
                <w:bCs/>
                <w:iCs/>
                <w:szCs w:val="21"/>
              </w:rPr>
            </w:pPr>
            <w:r>
              <w:rPr>
                <w:rFonts w:hint="eastAsia" w:ascii="宋体" w:hAnsi="宋体"/>
                <w:b/>
                <w:bCs/>
                <w:iCs/>
                <w:szCs w:val="21"/>
              </w:rPr>
              <w:t>活动类别</w:t>
            </w:r>
          </w:p>
        </w:tc>
        <w:tc>
          <w:tcPr>
            <w:tcW w:w="6967" w:type="dxa"/>
          </w:tcPr>
          <w:p>
            <w:pPr>
              <w:spacing w:line="360" w:lineRule="auto"/>
              <w:rPr>
                <w:rFonts w:ascii="宋体" w:hAnsi="宋体"/>
                <w:bCs/>
                <w:iCs/>
                <w:szCs w:val="21"/>
              </w:rPr>
            </w:pPr>
            <w:r>
              <w:rPr>
                <w:rFonts w:hint="eastAsia" w:ascii="宋体" w:hAnsi="宋体"/>
                <w:bCs/>
                <w:iCs/>
                <w:szCs w:val="21"/>
              </w:rPr>
              <w:t>□特定对象调研</w:t>
            </w:r>
            <w:r>
              <w:rPr>
                <w:rFonts w:hint="eastAsia" w:ascii="宋体" w:hAnsi="宋体"/>
                <w:bCs/>
                <w:iCs/>
                <w:szCs w:val="21"/>
                <w:lang w:val="en-US" w:eastAsia="zh-CN"/>
              </w:rPr>
              <w:t xml:space="preserve">                    </w:t>
            </w:r>
            <w:r>
              <w:rPr>
                <w:rFonts w:hint="eastAsia" w:ascii="宋体" w:hAnsi="宋体"/>
                <w:bCs/>
                <w:iCs/>
                <w:szCs w:val="21"/>
              </w:rPr>
              <w:t>□分析师会议</w:t>
            </w:r>
          </w:p>
          <w:p>
            <w:pPr>
              <w:spacing w:line="360" w:lineRule="auto"/>
              <w:rPr>
                <w:rFonts w:ascii="宋体" w:hAnsi="宋体"/>
                <w:bCs/>
                <w:iCs/>
                <w:szCs w:val="21"/>
              </w:rPr>
            </w:pPr>
            <w:r>
              <w:rPr>
                <w:rFonts w:hint="eastAsia" w:ascii="宋体" w:hAnsi="宋体"/>
                <w:bCs/>
                <w:iCs/>
                <w:szCs w:val="21"/>
              </w:rPr>
              <w:t>□媒体采访</w:t>
            </w:r>
            <w:r>
              <w:rPr>
                <w:rFonts w:hint="eastAsia" w:ascii="宋体" w:hAnsi="宋体"/>
                <w:bCs/>
                <w:iCs/>
                <w:szCs w:val="21"/>
                <w:lang w:val="en-US" w:eastAsia="zh-CN"/>
              </w:rPr>
              <w:t xml:space="preserve">                        </w:t>
            </w:r>
            <w:r>
              <w:rPr>
                <w:rFonts w:hint="eastAsia" w:ascii="宋体" w:hAnsi="宋体"/>
                <w:bCs/>
                <w:iCs/>
                <w:szCs w:val="21"/>
              </w:rPr>
              <w:sym w:font="Wingdings 2" w:char="0052"/>
            </w:r>
            <w:r>
              <w:rPr>
                <w:rFonts w:hint="eastAsia" w:ascii="宋体" w:hAnsi="宋体"/>
                <w:bCs/>
                <w:iCs/>
                <w:szCs w:val="21"/>
              </w:rPr>
              <w:t>业绩说明会</w:t>
            </w:r>
          </w:p>
          <w:p>
            <w:pPr>
              <w:spacing w:line="360" w:lineRule="auto"/>
              <w:rPr>
                <w:rFonts w:ascii="宋体" w:hAnsi="宋体"/>
                <w:bCs/>
                <w:iCs/>
                <w:szCs w:val="21"/>
              </w:rPr>
            </w:pPr>
            <w:r>
              <w:rPr>
                <w:rFonts w:hint="eastAsia" w:ascii="宋体" w:hAnsi="宋体"/>
                <w:bCs/>
                <w:iCs/>
                <w:szCs w:val="21"/>
              </w:rPr>
              <w:t>□新闻发布会</w:t>
            </w:r>
            <w:r>
              <w:rPr>
                <w:rFonts w:hint="eastAsia" w:ascii="宋体" w:hAnsi="宋体"/>
                <w:bCs/>
                <w:iCs/>
                <w:szCs w:val="21"/>
                <w:lang w:val="en-US" w:eastAsia="zh-CN"/>
              </w:rPr>
              <w:t xml:space="preserve">                      </w:t>
            </w:r>
            <w:r>
              <w:rPr>
                <w:rFonts w:hint="eastAsia" w:ascii="宋体" w:hAnsi="宋体"/>
                <w:bCs/>
                <w:iCs/>
                <w:szCs w:val="21"/>
              </w:rPr>
              <w:t>□路演活动</w:t>
            </w:r>
          </w:p>
          <w:p>
            <w:pPr>
              <w:spacing w:line="360" w:lineRule="auto"/>
              <w:rPr>
                <w:rFonts w:ascii="宋体" w:hAnsi="宋体"/>
                <w:bCs/>
                <w:iCs/>
                <w:szCs w:val="21"/>
              </w:rPr>
            </w:pPr>
            <w:r>
              <w:rPr>
                <w:rFonts w:hint="eastAsia" w:ascii="宋体" w:hAnsi="宋体"/>
                <w:bCs/>
                <w:iCs/>
                <w:szCs w:val="21"/>
              </w:rPr>
              <w:t>□现场参观</w:t>
            </w:r>
            <w:r>
              <w:rPr>
                <w:rFonts w:hint="eastAsia" w:ascii="宋体" w:hAnsi="宋体"/>
                <w:bCs/>
                <w:iCs/>
                <w:szCs w:val="21"/>
                <w:lang w:val="en-US" w:eastAsia="zh-CN"/>
              </w:rPr>
              <w:t xml:space="preserve">                        </w:t>
            </w:r>
            <w:r>
              <w:rPr>
                <w:rFonts w:hint="eastAsia" w:ascii="宋体" w:hAnsi="宋体"/>
                <w:bCs/>
                <w:iCs/>
                <w:szCs w:val="21"/>
              </w:rPr>
              <w:t>□电话会议</w:t>
            </w:r>
          </w:p>
          <w:p>
            <w:pPr>
              <w:spacing w:line="360" w:lineRule="auto"/>
              <w:rPr>
                <w:rFonts w:ascii="宋体" w:hAnsi="宋体"/>
                <w:bCs/>
                <w:iCs/>
                <w:szCs w:val="21"/>
              </w:rPr>
            </w:pPr>
            <w:r>
              <w:rPr>
                <w:rFonts w:hint="eastAsia" w:ascii="宋体" w:hAnsi="宋体"/>
                <w:bCs/>
                <w:iCs/>
                <w:szCs w:val="21"/>
              </w:rPr>
              <w:t>□其他（</w:t>
            </w:r>
            <w:r>
              <w:rPr>
                <w:rFonts w:hint="eastAsia" w:ascii="宋体" w:hAnsi="宋体"/>
                <w:bCs/>
                <w:iCs/>
                <w:szCs w:val="21"/>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b/>
                <w:bCs/>
                <w:iCs/>
                <w:szCs w:val="21"/>
              </w:rPr>
            </w:pPr>
            <w:r>
              <w:rPr>
                <w:rFonts w:hint="eastAsia" w:ascii="宋体" w:hAnsi="宋体"/>
                <w:b/>
                <w:bCs/>
                <w:iCs/>
                <w:szCs w:val="21"/>
              </w:rPr>
              <w:t>参与单位名称</w:t>
            </w:r>
          </w:p>
        </w:tc>
        <w:tc>
          <w:tcPr>
            <w:tcW w:w="6967" w:type="dxa"/>
          </w:tcPr>
          <w:p>
            <w:pPr>
              <w:spacing w:line="360" w:lineRule="auto"/>
              <w:rPr>
                <w:rFonts w:ascii="宋体" w:hAnsi="宋体"/>
                <w:bCs/>
                <w:iCs/>
                <w:szCs w:val="21"/>
              </w:rPr>
            </w:pPr>
            <w:r>
              <w:rPr>
                <w:rFonts w:hint="eastAsia" w:ascii="宋体" w:hAnsi="宋体"/>
                <w:bCs/>
                <w:iCs/>
                <w:szCs w:val="21"/>
              </w:rPr>
              <w:t>参与</w:t>
            </w:r>
            <w:r>
              <w:rPr>
                <w:rFonts w:ascii="宋体" w:hAnsi="宋体"/>
                <w:bCs/>
                <w:iCs/>
                <w:szCs w:val="21"/>
              </w:rPr>
              <w:t>了本次业绩说明会的线上投资者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b/>
                <w:bCs/>
                <w:iCs/>
                <w:szCs w:val="21"/>
              </w:rPr>
            </w:pPr>
            <w:r>
              <w:rPr>
                <w:rFonts w:hint="eastAsia" w:ascii="宋体" w:hAnsi="宋体"/>
                <w:b/>
                <w:bCs/>
                <w:iCs/>
                <w:szCs w:val="21"/>
              </w:rPr>
              <w:t>时间</w:t>
            </w:r>
          </w:p>
        </w:tc>
        <w:tc>
          <w:tcPr>
            <w:tcW w:w="6967" w:type="dxa"/>
          </w:tcPr>
          <w:p>
            <w:pPr>
              <w:spacing w:line="360" w:lineRule="auto"/>
              <w:rPr>
                <w:rFonts w:ascii="宋体" w:hAnsi="宋体"/>
                <w:bCs/>
                <w:iCs/>
                <w:szCs w:val="21"/>
              </w:rPr>
            </w:pPr>
            <w:r>
              <w:rPr>
                <w:rFonts w:hint="eastAsia" w:ascii="宋体" w:hAnsi="宋体"/>
                <w:bCs/>
                <w:iCs/>
                <w:szCs w:val="21"/>
              </w:rPr>
              <w:t>2</w:t>
            </w:r>
            <w:r>
              <w:rPr>
                <w:rFonts w:ascii="宋体" w:hAnsi="宋体"/>
                <w:bCs/>
                <w:iCs/>
                <w:szCs w:val="21"/>
              </w:rPr>
              <w:t>02</w:t>
            </w:r>
            <w:r>
              <w:rPr>
                <w:rFonts w:hint="eastAsia" w:ascii="宋体" w:hAnsi="宋体"/>
                <w:bCs/>
                <w:iCs/>
                <w:szCs w:val="21"/>
                <w:lang w:val="en-US" w:eastAsia="zh-CN"/>
              </w:rPr>
              <w:t>4</w:t>
            </w:r>
            <w:r>
              <w:rPr>
                <w:rFonts w:hint="eastAsia" w:ascii="宋体" w:hAnsi="宋体"/>
                <w:bCs/>
                <w:iCs/>
                <w:szCs w:val="21"/>
              </w:rPr>
              <w:t>年</w:t>
            </w:r>
            <w:r>
              <w:rPr>
                <w:rFonts w:ascii="宋体" w:hAnsi="宋体"/>
                <w:bCs/>
                <w:iCs/>
                <w:szCs w:val="21"/>
              </w:rPr>
              <w:t>5月</w:t>
            </w:r>
            <w:r>
              <w:rPr>
                <w:rFonts w:hint="eastAsia" w:ascii="宋体" w:hAnsi="宋体"/>
                <w:bCs/>
                <w:iCs/>
                <w:szCs w:val="21"/>
                <w:lang w:val="en-US" w:eastAsia="zh-CN"/>
              </w:rPr>
              <w:t>15</w:t>
            </w:r>
            <w:r>
              <w:rPr>
                <w:rFonts w:ascii="宋体" w:hAnsi="宋体"/>
                <w:bCs/>
                <w:iCs/>
                <w:szCs w:val="21"/>
              </w:rPr>
              <w:t>日</w:t>
            </w:r>
            <w:r>
              <w:rPr>
                <w:rFonts w:hint="eastAsia" w:ascii="宋体" w:hAnsi="宋体"/>
                <w:bCs/>
                <w:iCs/>
                <w:szCs w:val="21"/>
                <w:lang w:val="en-US" w:eastAsia="zh-CN"/>
              </w:rPr>
              <w:t>下</w:t>
            </w:r>
            <w:r>
              <w:rPr>
                <w:rFonts w:ascii="宋体" w:hAnsi="宋体"/>
                <w:bCs/>
                <w:iCs/>
                <w:szCs w:val="21"/>
              </w:rPr>
              <w:t>午</w:t>
            </w:r>
            <w:r>
              <w:rPr>
                <w:rFonts w:hint="eastAsia" w:ascii="宋体" w:hAnsi="宋体"/>
                <w:bCs/>
                <w:iCs/>
                <w:szCs w:val="21"/>
              </w:rPr>
              <w:t>1</w:t>
            </w:r>
            <w:r>
              <w:rPr>
                <w:rFonts w:hint="eastAsia" w:ascii="宋体" w:hAnsi="宋体"/>
                <w:bCs/>
                <w:iCs/>
                <w:szCs w:val="21"/>
                <w:lang w:val="en-US" w:eastAsia="zh-CN"/>
              </w:rPr>
              <w:t>5</w:t>
            </w:r>
            <w:r>
              <w:rPr>
                <w:rFonts w:ascii="宋体" w:hAnsi="宋体"/>
                <w:bCs/>
                <w:iCs/>
                <w:szCs w:val="21"/>
              </w:rPr>
              <w:t>:00-1</w:t>
            </w:r>
            <w:r>
              <w:rPr>
                <w:rFonts w:hint="eastAsia" w:ascii="宋体" w:hAnsi="宋体"/>
                <w:bCs/>
                <w:iCs/>
                <w:szCs w:val="21"/>
                <w:lang w:val="en-US" w:eastAsia="zh-CN"/>
              </w:rPr>
              <w:t>6</w:t>
            </w:r>
            <w:r>
              <w:rPr>
                <w:rFonts w:ascii="宋体" w:hAnsi="宋体"/>
                <w:bCs/>
                <w:iCs/>
                <w:szCs w:val="21"/>
              </w:rPr>
              <w:t>:</w:t>
            </w:r>
            <w:r>
              <w:rPr>
                <w:rFonts w:hint="eastAsia" w:ascii="宋体" w:hAnsi="宋体"/>
                <w:bCs/>
                <w:iCs/>
                <w:szCs w:val="21"/>
                <w:lang w:val="en-US" w:eastAsia="zh-CN"/>
              </w:rPr>
              <w:t>3</w:t>
            </w:r>
            <w:r>
              <w:rPr>
                <w:rFonts w:ascii="宋体" w:hAnsi="宋体"/>
                <w:bCs/>
                <w:i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b/>
                <w:bCs/>
                <w:iCs/>
                <w:szCs w:val="21"/>
              </w:rPr>
            </w:pPr>
            <w:r>
              <w:rPr>
                <w:rFonts w:hint="eastAsia" w:ascii="宋体" w:hAnsi="宋体"/>
                <w:b/>
                <w:bCs/>
                <w:iCs/>
                <w:szCs w:val="21"/>
              </w:rPr>
              <w:t>会议召开地点</w:t>
            </w:r>
          </w:p>
        </w:tc>
        <w:tc>
          <w:tcPr>
            <w:tcW w:w="6967" w:type="dxa"/>
          </w:tcPr>
          <w:p>
            <w:pPr>
              <w:spacing w:line="360" w:lineRule="auto"/>
              <w:rPr>
                <w:rFonts w:ascii="宋体" w:hAnsi="宋体"/>
                <w:bCs/>
                <w:iCs/>
                <w:szCs w:val="21"/>
              </w:rPr>
            </w:pPr>
            <w:r>
              <w:rPr>
                <w:rFonts w:hint="eastAsia" w:ascii="宋体" w:hAnsi="宋体"/>
                <w:bCs/>
                <w:iCs/>
                <w:szCs w:val="21"/>
                <w:lang w:val="en-US" w:eastAsia="zh-CN"/>
              </w:rPr>
              <w:t>全景网“投资者关系互动平台”（https://ir.p5w.net）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b/>
                <w:bCs/>
                <w:iCs/>
                <w:szCs w:val="21"/>
              </w:rPr>
            </w:pPr>
            <w:r>
              <w:rPr>
                <w:rFonts w:hint="eastAsia" w:ascii="宋体" w:hAnsi="宋体"/>
                <w:b/>
                <w:bCs/>
                <w:iCs/>
                <w:szCs w:val="21"/>
              </w:rPr>
              <w:t>公司接待人员姓名、职务</w:t>
            </w:r>
          </w:p>
        </w:tc>
        <w:tc>
          <w:tcPr>
            <w:tcW w:w="6967" w:type="dxa"/>
          </w:tcPr>
          <w:p>
            <w:pPr>
              <w:spacing w:line="360" w:lineRule="auto"/>
              <w:rPr>
                <w:rFonts w:ascii="宋体" w:hAnsi="宋体"/>
                <w:bCs/>
                <w:iCs/>
                <w:szCs w:val="21"/>
              </w:rPr>
            </w:pPr>
            <w:r>
              <w:rPr>
                <w:rFonts w:ascii="宋体" w:hAnsi="宋体"/>
                <w:bCs/>
                <w:iCs/>
                <w:szCs w:val="21"/>
              </w:rPr>
              <w:t>龙进军：董事长、总经理</w:t>
            </w:r>
          </w:p>
          <w:p>
            <w:pPr>
              <w:spacing w:line="360" w:lineRule="auto"/>
              <w:rPr>
                <w:rFonts w:ascii="宋体" w:hAnsi="宋体"/>
                <w:bCs/>
                <w:iCs/>
                <w:szCs w:val="21"/>
              </w:rPr>
            </w:pPr>
            <w:r>
              <w:rPr>
                <w:rFonts w:hint="eastAsia" w:ascii="宋体" w:hAnsi="宋体"/>
                <w:bCs/>
                <w:iCs/>
                <w:szCs w:val="21"/>
              </w:rPr>
              <w:t>陈吉龙：董事、财务总监、董事会秘书</w:t>
            </w:r>
          </w:p>
          <w:p>
            <w:pPr>
              <w:spacing w:line="360" w:lineRule="auto"/>
              <w:rPr>
                <w:rFonts w:ascii="宋体" w:hAnsi="宋体"/>
                <w:bCs/>
                <w:iCs/>
                <w:szCs w:val="21"/>
              </w:rPr>
            </w:pPr>
            <w:r>
              <w:rPr>
                <w:rFonts w:hint="eastAsia" w:ascii="宋体" w:hAnsi="宋体"/>
                <w:bCs/>
                <w:iCs/>
                <w:szCs w:val="21"/>
              </w:rPr>
              <w:t>常璟：独立董事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b/>
                <w:bCs/>
                <w:iCs/>
                <w:szCs w:val="21"/>
              </w:rPr>
            </w:pPr>
            <w:r>
              <w:rPr>
                <w:rFonts w:hint="eastAsia" w:ascii="宋体" w:hAnsi="宋体"/>
                <w:b/>
                <w:bCs/>
                <w:iCs/>
                <w:szCs w:val="21"/>
              </w:rPr>
              <w:t>投资者关系活动主要内容</w:t>
            </w:r>
          </w:p>
          <w:p>
            <w:pPr>
              <w:spacing w:line="360" w:lineRule="auto"/>
              <w:jc w:val="center"/>
              <w:rPr>
                <w:rFonts w:ascii="宋体" w:hAnsi="宋体"/>
                <w:b/>
                <w:bCs/>
                <w:iCs/>
                <w:szCs w:val="21"/>
              </w:rPr>
            </w:pPr>
          </w:p>
          <w:p>
            <w:pPr>
              <w:spacing w:line="360" w:lineRule="auto"/>
              <w:jc w:val="center"/>
              <w:rPr>
                <w:rFonts w:ascii="宋体" w:hAnsi="宋体"/>
                <w:b/>
                <w:bCs/>
                <w:iCs/>
                <w:szCs w:val="21"/>
              </w:rPr>
            </w:pPr>
          </w:p>
        </w:tc>
        <w:tc>
          <w:tcPr>
            <w:tcW w:w="6967" w:type="dxa"/>
          </w:tcPr>
          <w:p>
            <w:pPr>
              <w:spacing w:line="360" w:lineRule="auto"/>
              <w:ind w:firstLine="420" w:firstLineChars="200"/>
              <w:rPr>
                <w:rFonts w:hint="eastAsia" w:ascii="宋体" w:hAnsi="宋体"/>
                <w:bCs/>
                <w:iCs/>
                <w:szCs w:val="21"/>
              </w:rPr>
            </w:pPr>
            <w:r>
              <w:rPr>
                <w:rFonts w:hint="eastAsia" w:ascii="宋体" w:hAnsi="宋体"/>
                <w:bCs/>
                <w:iCs/>
                <w:szCs w:val="21"/>
              </w:rPr>
              <w:t>公司于202</w:t>
            </w:r>
            <w:r>
              <w:rPr>
                <w:rFonts w:hint="eastAsia" w:ascii="宋体" w:hAnsi="宋体"/>
                <w:bCs/>
                <w:iCs/>
                <w:szCs w:val="21"/>
                <w:lang w:val="en-US" w:eastAsia="zh-CN"/>
              </w:rPr>
              <w:t>4</w:t>
            </w:r>
            <w:r>
              <w:rPr>
                <w:rFonts w:hint="eastAsia" w:ascii="宋体" w:hAnsi="宋体"/>
                <w:bCs/>
                <w:iCs/>
                <w:szCs w:val="21"/>
              </w:rPr>
              <w:t>年5月</w:t>
            </w:r>
            <w:r>
              <w:rPr>
                <w:rFonts w:hint="eastAsia" w:ascii="宋体" w:hAnsi="宋体"/>
                <w:bCs/>
                <w:iCs/>
                <w:szCs w:val="21"/>
                <w:lang w:val="en-US" w:eastAsia="zh-CN"/>
              </w:rPr>
              <w:t>15</w:t>
            </w:r>
            <w:r>
              <w:rPr>
                <w:rFonts w:hint="eastAsia" w:ascii="宋体" w:hAnsi="宋体"/>
                <w:bCs/>
                <w:iCs/>
                <w:szCs w:val="21"/>
              </w:rPr>
              <w:t>日</w:t>
            </w:r>
            <w:r>
              <w:rPr>
                <w:rFonts w:hint="eastAsia" w:ascii="宋体" w:hAnsi="宋体"/>
                <w:bCs/>
                <w:iCs/>
                <w:szCs w:val="21"/>
                <w:lang w:val="en-US" w:eastAsia="zh-CN"/>
              </w:rPr>
              <w:t>下</w:t>
            </w:r>
            <w:r>
              <w:rPr>
                <w:rFonts w:hint="eastAsia" w:ascii="宋体" w:hAnsi="宋体"/>
                <w:bCs/>
                <w:iCs/>
                <w:szCs w:val="21"/>
              </w:rPr>
              <w:t>午1</w:t>
            </w:r>
            <w:r>
              <w:rPr>
                <w:rFonts w:hint="eastAsia" w:ascii="宋体" w:hAnsi="宋体"/>
                <w:bCs/>
                <w:iCs/>
                <w:szCs w:val="21"/>
                <w:lang w:val="en-US" w:eastAsia="zh-CN"/>
              </w:rPr>
              <w:t>5</w:t>
            </w:r>
            <w:r>
              <w:rPr>
                <w:rFonts w:hint="eastAsia" w:ascii="宋体" w:hAnsi="宋体"/>
                <w:bCs/>
                <w:iCs/>
                <w:szCs w:val="21"/>
              </w:rPr>
              <w:t>:00-1</w:t>
            </w:r>
            <w:r>
              <w:rPr>
                <w:rFonts w:hint="eastAsia" w:ascii="宋体" w:hAnsi="宋体"/>
                <w:bCs/>
                <w:iCs/>
                <w:szCs w:val="21"/>
                <w:lang w:val="en-US" w:eastAsia="zh-CN"/>
              </w:rPr>
              <w:t>6</w:t>
            </w:r>
            <w:r>
              <w:rPr>
                <w:rFonts w:hint="eastAsia" w:ascii="宋体" w:hAnsi="宋体"/>
                <w:bCs/>
                <w:iCs/>
                <w:szCs w:val="21"/>
              </w:rPr>
              <w:t>:</w:t>
            </w:r>
            <w:r>
              <w:rPr>
                <w:rFonts w:hint="eastAsia" w:ascii="宋体" w:hAnsi="宋体"/>
                <w:bCs/>
                <w:iCs/>
                <w:szCs w:val="21"/>
                <w:lang w:val="en-US" w:eastAsia="zh-CN"/>
              </w:rPr>
              <w:t>3</w:t>
            </w:r>
            <w:r>
              <w:rPr>
                <w:rFonts w:hint="eastAsia" w:ascii="宋体" w:hAnsi="宋体"/>
                <w:bCs/>
                <w:iCs/>
                <w:szCs w:val="21"/>
              </w:rPr>
              <w:t>0通过网络互动方式，召开了202</w:t>
            </w:r>
            <w:r>
              <w:rPr>
                <w:rFonts w:hint="eastAsia" w:ascii="宋体" w:hAnsi="宋体"/>
                <w:bCs/>
                <w:iCs/>
                <w:szCs w:val="21"/>
                <w:lang w:val="en-US" w:eastAsia="zh-CN"/>
              </w:rPr>
              <w:t>3</w:t>
            </w:r>
            <w:r>
              <w:rPr>
                <w:rFonts w:hint="eastAsia" w:ascii="宋体" w:hAnsi="宋体"/>
                <w:bCs/>
                <w:iCs/>
                <w:szCs w:val="21"/>
              </w:rPr>
              <w:t>年度业绩说明会，就投资者关注的问题在信息披露允许的范围内进行了回答。具体交流情况如下：</w:t>
            </w:r>
          </w:p>
          <w:p>
            <w:pPr>
              <w:pStyle w:val="13"/>
              <w:spacing w:before="156" w:after="156"/>
              <w:ind w:firstLine="386" w:firstLineChars="183"/>
              <w:rPr>
                <w:rFonts w:hint="eastAsia" w:eastAsia="宋体"/>
                <w:b/>
                <w:sz w:val="21"/>
                <w:szCs w:val="21"/>
                <w:lang w:eastAsia="zh-CN"/>
              </w:rPr>
            </w:pPr>
            <w:r>
              <w:rPr>
                <w:b/>
                <w:sz w:val="21"/>
                <w:szCs w:val="21"/>
              </w:rPr>
              <w:t>问题1</w:t>
            </w:r>
            <w:r>
              <w:rPr>
                <w:rFonts w:hint="eastAsia"/>
                <w:b/>
                <w:sz w:val="21"/>
                <w:szCs w:val="21"/>
              </w:rPr>
              <w:t>：陈总您好，请问公司2024年一季度签单情况如何？</w:t>
            </w:r>
          </w:p>
          <w:p>
            <w:pPr>
              <w:pStyle w:val="13"/>
              <w:spacing w:before="0" w:beforeLines="0" w:after="0" w:afterLines="0"/>
              <w:ind w:firstLine="384" w:firstLineChars="183"/>
              <w:rPr>
                <w:sz w:val="21"/>
                <w:szCs w:val="21"/>
              </w:rPr>
            </w:pPr>
            <w:r>
              <w:rPr>
                <w:sz w:val="21"/>
                <w:szCs w:val="21"/>
              </w:rPr>
              <w:t>答复：</w:t>
            </w:r>
            <w:r>
              <w:rPr>
                <w:rFonts w:hint="eastAsia"/>
                <w:sz w:val="21"/>
                <w:szCs w:val="21"/>
              </w:rPr>
              <w:t>尊敬的投资者您好，感谢您的提问。2024年一季度，公司新签订单5.4亿元，同比增长23.6%，其中海外业务新签订单3.54亿元，同比增长50.9%。</w:t>
            </w:r>
          </w:p>
          <w:p>
            <w:pPr>
              <w:pStyle w:val="13"/>
              <w:spacing w:before="156" w:after="156"/>
              <w:ind w:firstLine="386" w:firstLineChars="183"/>
              <w:rPr>
                <w:rFonts w:hint="eastAsia"/>
                <w:b/>
                <w:sz w:val="21"/>
                <w:szCs w:val="21"/>
              </w:rPr>
            </w:pPr>
            <w:r>
              <w:rPr>
                <w:b/>
                <w:sz w:val="21"/>
                <w:szCs w:val="21"/>
              </w:rPr>
              <w:t>问题2</w:t>
            </w:r>
            <w:r>
              <w:rPr>
                <w:rFonts w:hint="eastAsia"/>
                <w:b/>
                <w:sz w:val="21"/>
                <w:szCs w:val="21"/>
              </w:rPr>
              <w:t>：请问，面对跌跌不休的股价，类比于同类物流设备企业，贵公司的毛利润率为什么这么低，是否存在上市前关联股东给你们输送了利益，上市后就反哺伤害小股东的现象</w:t>
            </w:r>
          </w:p>
          <w:p>
            <w:pPr>
              <w:pStyle w:val="13"/>
              <w:spacing w:before="0" w:beforeLines="0" w:after="0" w:afterLines="0"/>
              <w:ind w:firstLine="384" w:firstLineChars="183"/>
              <w:rPr>
                <w:rFonts w:hint="eastAsia" w:ascii="ali-55" w:hAnsi="ali-55"/>
                <w:color w:val="24292F"/>
                <w:sz w:val="21"/>
                <w:szCs w:val="21"/>
                <w:shd w:val="clear" w:color="auto" w:fill="FFFFFF"/>
              </w:rPr>
            </w:pPr>
            <w:r>
              <w:rPr>
                <w:rFonts w:hint="eastAsia"/>
                <w:sz w:val="21"/>
                <w:szCs w:val="21"/>
              </w:rPr>
              <w:t>答复：</w:t>
            </w:r>
            <w:r>
              <w:rPr>
                <w:rFonts w:hint="eastAsia" w:ascii="ali-55" w:hAnsi="ali-55"/>
                <w:color w:val="24292F"/>
                <w:sz w:val="21"/>
                <w:szCs w:val="21"/>
                <w:shd w:val="clear" w:color="auto" w:fill="FFFFFF"/>
              </w:rPr>
              <w:t>尊敬的投资者您好，公司智能物流业务板块毛利率受行业市场竞争加剧及国内智能物流客户需求紧缩影响，公司为保持市场占有率，积极应对市场变化，对部分产品调整定价策略；其中，公司智能物流海外业务毛利率为33.48%，相对国内智能物流业务毛利率较高，但因2023年智能物流海外业务收入在智能物流业务板块内收入占比仅为12.66%，因此，公司智能物流业务毛利率整体同比下降9.47个百分点。公司不存在您所提及的情况，感谢您的支持与关注。</w:t>
            </w:r>
          </w:p>
          <w:p>
            <w:pPr>
              <w:pStyle w:val="13"/>
              <w:spacing w:before="156" w:after="156"/>
              <w:ind w:firstLine="386" w:firstLineChars="183"/>
              <w:rPr>
                <w:b/>
                <w:sz w:val="21"/>
                <w:szCs w:val="21"/>
              </w:rPr>
            </w:pPr>
            <w:r>
              <w:rPr>
                <w:b/>
                <w:sz w:val="21"/>
                <w:szCs w:val="21"/>
              </w:rPr>
              <w:t>问题3</w:t>
            </w:r>
            <w:r>
              <w:rPr>
                <w:rFonts w:hint="eastAsia"/>
                <w:b/>
                <w:sz w:val="21"/>
                <w:szCs w:val="21"/>
              </w:rPr>
              <w:t>：上市即巅峰，解释一下呗</w:t>
            </w:r>
          </w:p>
          <w:p>
            <w:pPr>
              <w:pStyle w:val="13"/>
              <w:spacing w:before="0" w:beforeLines="0" w:after="0" w:afterLines="0"/>
              <w:ind w:firstLine="384" w:firstLineChars="183"/>
              <w:rPr>
                <w:sz w:val="21"/>
                <w:szCs w:val="21"/>
              </w:rPr>
            </w:pPr>
            <w:r>
              <w:rPr>
                <w:sz w:val="21"/>
                <w:szCs w:val="21"/>
              </w:rPr>
              <w:t>答复：</w:t>
            </w:r>
            <w:r>
              <w:rPr>
                <w:rFonts w:hint="eastAsia"/>
                <w:sz w:val="21"/>
                <w:szCs w:val="21"/>
              </w:rPr>
              <w:t>尊敬的投资者您好，公司股票价格及交易量受宏观经济环境、经营业绩、投资者预期、二级市场波动及市场上买卖双方的供求关系等多方面因素影响。目前公司生产经营正常，未来将持续深耕智能物流、智能制造和新能源三大业务板块，加大海外业务拓展力度，努力扩大业务规模，提升公司盈利能力。同时，公司将继续通过业绩说明会、股东大会、咨询热线、互动平台提问等多种方式与广大投资者保持良好沟通交流，持续加强与资本市场沟通，稳步提升公司市值，活跃市场交易量。感谢您的关注。</w:t>
            </w:r>
          </w:p>
          <w:p>
            <w:pPr>
              <w:pStyle w:val="13"/>
              <w:spacing w:before="156" w:after="156"/>
              <w:ind w:firstLine="386" w:firstLineChars="183"/>
              <w:rPr>
                <w:b/>
                <w:sz w:val="21"/>
                <w:szCs w:val="21"/>
              </w:rPr>
            </w:pPr>
            <w:r>
              <w:rPr>
                <w:b/>
                <w:sz w:val="21"/>
                <w:szCs w:val="21"/>
              </w:rPr>
              <w:t>问题4</w:t>
            </w:r>
            <w:r>
              <w:rPr>
                <w:rFonts w:hint="eastAsia"/>
                <w:b/>
                <w:sz w:val="21"/>
                <w:szCs w:val="21"/>
              </w:rPr>
              <w:t>：请问一季度新签约的订单的毛利润率在多少，目前还在订单得平均毛利润率在多少</w:t>
            </w:r>
          </w:p>
          <w:p>
            <w:pPr>
              <w:pStyle w:val="13"/>
              <w:spacing w:before="0" w:beforeLines="0" w:after="0" w:afterLines="0"/>
              <w:ind w:firstLine="384" w:firstLineChars="183"/>
              <w:rPr>
                <w:rFonts w:hint="eastAsia"/>
                <w:sz w:val="21"/>
                <w:szCs w:val="21"/>
              </w:rPr>
            </w:pPr>
            <w:r>
              <w:rPr>
                <w:rFonts w:hint="eastAsia"/>
                <w:sz w:val="21"/>
                <w:szCs w:val="21"/>
              </w:rPr>
              <w:t>答复：尊敬的投资者您好，公司致力于智能物流智能制造业务发展，为客户提供优质解决方案，加大技术和产品的研发创新能力，提升公司盈利能力。公司严格按照证监会及交易所的要求编制相关信息披露文件，同时遵循信息披露公平性、一致性等原则要求。公司相关重大信息均应以公司在指定披露媒体上发布的公告为准。非常感谢您的关注。</w:t>
            </w:r>
          </w:p>
          <w:p>
            <w:pPr>
              <w:pStyle w:val="13"/>
              <w:spacing w:before="156" w:after="156"/>
              <w:ind w:firstLine="386" w:firstLineChars="183"/>
              <w:rPr>
                <w:b/>
                <w:sz w:val="21"/>
                <w:szCs w:val="21"/>
              </w:rPr>
            </w:pPr>
            <w:r>
              <w:rPr>
                <w:b/>
                <w:sz w:val="21"/>
                <w:szCs w:val="21"/>
              </w:rPr>
              <w:t>问题5</w:t>
            </w:r>
            <w:r>
              <w:rPr>
                <w:rFonts w:hint="eastAsia"/>
                <w:b/>
                <w:sz w:val="21"/>
                <w:szCs w:val="21"/>
              </w:rPr>
              <w:t>：公司营销费用是否高了？是否有别的费用塞里面了。公司有8个亿理财为什么还要增发融资有何用途</w:t>
            </w:r>
            <w:r>
              <w:rPr>
                <w:rFonts w:hint="eastAsia"/>
                <w:b/>
                <w:sz w:val="21"/>
                <w:szCs w:val="21"/>
                <w:lang w:eastAsia="zh-CN"/>
              </w:rPr>
              <w:t>，</w:t>
            </w:r>
            <w:bookmarkStart w:id="0" w:name="_GoBack"/>
            <w:bookmarkEnd w:id="0"/>
            <w:r>
              <w:rPr>
                <w:rFonts w:hint="eastAsia"/>
                <w:b/>
                <w:sz w:val="21"/>
                <w:szCs w:val="21"/>
              </w:rPr>
              <w:t>请主持回答谢谢！</w:t>
            </w:r>
          </w:p>
          <w:p>
            <w:pPr>
              <w:pStyle w:val="13"/>
              <w:spacing w:before="0" w:beforeLines="0" w:after="0" w:afterLines="0"/>
              <w:ind w:firstLine="384" w:firstLineChars="183"/>
              <w:rPr>
                <w:sz w:val="21"/>
                <w:szCs w:val="21"/>
              </w:rPr>
            </w:pPr>
            <w:r>
              <w:rPr>
                <w:sz w:val="21"/>
                <w:szCs w:val="21"/>
              </w:rPr>
              <w:t>答复：</w:t>
            </w:r>
            <w:r>
              <w:rPr>
                <w:rFonts w:hint="eastAsia"/>
                <w:sz w:val="21"/>
                <w:szCs w:val="21"/>
              </w:rPr>
              <w:t>尊敬的投资者您好，公司业务涵盖智能物流、智能仓储、智能工厂、新能源等多版块业务，公司营销费用主要包括：销售推广费、广告宣传费、展览费等，公司2023年销售费用占本年度签单额比率不足4%，较去年同期仅上涨0.36%，属于行业正常范围。目前公司暂无定增融资计划，如有相关计划，将根据上海证券交易所相关规定及时履行信息披露义务。感谢您的支持与关注。</w:t>
            </w:r>
          </w:p>
          <w:p>
            <w:pPr>
              <w:pStyle w:val="13"/>
              <w:spacing w:before="156" w:after="156"/>
              <w:ind w:firstLine="386" w:firstLineChars="183"/>
              <w:rPr>
                <w:b/>
                <w:sz w:val="21"/>
                <w:szCs w:val="21"/>
              </w:rPr>
            </w:pPr>
            <w:r>
              <w:rPr>
                <w:b/>
                <w:sz w:val="21"/>
                <w:szCs w:val="21"/>
              </w:rPr>
              <w:t>问题6</w:t>
            </w:r>
            <w:r>
              <w:rPr>
                <w:rFonts w:hint="eastAsia"/>
                <w:b/>
                <w:sz w:val="21"/>
                <w:szCs w:val="21"/>
              </w:rPr>
              <w:t>：关注到公司海外业务签单情况还不错，请问贵公司海外业务情况如何？</w:t>
            </w:r>
          </w:p>
          <w:p>
            <w:pPr>
              <w:pStyle w:val="13"/>
              <w:spacing w:before="0" w:beforeLines="0" w:after="0" w:afterLines="0"/>
              <w:ind w:firstLine="384" w:firstLineChars="183"/>
              <w:rPr>
                <w:rFonts w:hint="eastAsia"/>
                <w:sz w:val="21"/>
                <w:szCs w:val="21"/>
              </w:rPr>
            </w:pPr>
            <w:r>
              <w:rPr>
                <w:sz w:val="21"/>
                <w:szCs w:val="21"/>
              </w:rPr>
              <w:t>答复：</w:t>
            </w:r>
            <w:r>
              <w:rPr>
                <w:rFonts w:hint="eastAsia"/>
                <w:sz w:val="21"/>
                <w:szCs w:val="21"/>
              </w:rPr>
              <w:t>尊敬的投资者您好，公司2021年、2022年、2023年新签海外订单额分别为3.9亿元、4.9亿元、6.3亿元，2024一季度海外业务新签订单3.54亿元，同比增长50.9%，整体海外业务规模呈稳步上升态势。基于公司的国际化战略目标，公司充分利用国内工程师的研发能力和大规模制造优势，以满足全球销售、运输、现场安装、售后服务的需求，为国际客户提供高性价比产品服务。公司已拓展东亚、南亚、东南亚、中东、欧洲等区域市场，并逐步推进本土化业务落地，目前已在印度、韩国、泰国、柬埔寨、越南、土耳其、德国、法国、荷兰等国家落地多个较大规模的项目并取得业务收入，获得了海外客户韩国Coupang、印度Delhivery、印度Flipkart、泰国Shopee、土耳其Trendyol等海外客户的认可，并形成海外大型项目的标杆效应。感谢您的关注。</w:t>
            </w:r>
          </w:p>
          <w:p>
            <w:pPr>
              <w:pStyle w:val="13"/>
              <w:spacing w:before="156" w:after="156"/>
              <w:ind w:firstLine="386" w:firstLineChars="183"/>
              <w:rPr>
                <w:b/>
                <w:sz w:val="21"/>
                <w:szCs w:val="21"/>
              </w:rPr>
            </w:pPr>
            <w:r>
              <w:rPr>
                <w:b/>
                <w:sz w:val="21"/>
                <w:szCs w:val="21"/>
              </w:rPr>
              <w:t>问题7</w:t>
            </w:r>
            <w:r>
              <w:rPr>
                <w:rFonts w:hint="eastAsia"/>
                <w:b/>
                <w:sz w:val="21"/>
                <w:szCs w:val="21"/>
              </w:rPr>
              <w:t>：龙总您好，我这边是《泡财经》，公司2023年毛利下滑的原因是什么？新的一年如何补救？</w:t>
            </w:r>
          </w:p>
          <w:p>
            <w:pPr>
              <w:pStyle w:val="13"/>
              <w:spacing w:before="0" w:beforeLines="0" w:after="0" w:afterLines="0"/>
              <w:ind w:firstLine="384" w:firstLineChars="183"/>
              <w:rPr>
                <w:rFonts w:hint="eastAsia"/>
                <w:sz w:val="21"/>
                <w:szCs w:val="21"/>
              </w:rPr>
            </w:pPr>
            <w:r>
              <w:rPr>
                <w:sz w:val="21"/>
                <w:szCs w:val="21"/>
              </w:rPr>
              <w:t>答复：</w:t>
            </w:r>
            <w:r>
              <w:rPr>
                <w:rFonts w:hint="eastAsia"/>
                <w:sz w:val="21"/>
                <w:szCs w:val="21"/>
              </w:rPr>
              <w:t>您好，感谢您对公司的关注。2023年公司综合毛利率为11.79%，同比下降8.66个百分点。主要原因为：①智能物流业务板块：受行业市场竞争加剧及国内智能物流客户需求紧缩影响，公司为保持市场占有率，积极应对市场变化，对部分产品调整定价策略；公司智能物流海外业务毛利率为33.48%，相对国内智能物流业务毛利率较高，但因2023年智能物流海外业务收入在智能物流业务板块内收入占比仅为12.66%，因此，公司智能物流业务毛利率整体同比下降9.47个百分点。②智能制造业务板块：由于公司新拓客户的行业项目沉淀经验少，项目成本较高，前期投入大，导致2023年毛利率亦下降10.26个百分点，随着相关行业经验积淀成熟，毛利将回升，其中，在新能源业务方面，2023年公司大力开拓新能源业务，集中优势资源，搭建专门的新能源业务团队，为客户提供更优质的服务，前期投入较大，为该业务未来规模化和高质量发展蓄势积能。未来，公司将继续加快产品和技术研发创新，深化战略合作客户合作，巩固智能物流业务的优势地位；在智能仓储和智能工厂业务板块聚焦资源投入，深耕轮胎、汽车零部件、食品冷链、家居、锂电材料、化工化纤等重点行业，扩大重点客户份额，提升项目交付能力，持续扩大新能源行业市场份额，提高智能仓储和智能工厂业务规模；继续秉承国际化发展的中长期战略，加大海外资源投入，提升海外业务占比。同时，以公司数字化建设为契机，打造更为高效的运营底盘，持续提升公司产品及技术创新能力、解决方案能力、项目交付与供应链能力、组织能力、盈利能力。另外，公司力争2024年完成“智能物流和智能制造系统产品扩产建设项目”和“总部及研发中心建设项目”募投项目建设，建成数字化工厂，构建数字化产品和技术平台，打造行业内智能工厂标杆，优化供应链网络，降低产品生产成本，提高产品质量和生产效率，提高盈利能力。再次感谢您的支持与关注。</w:t>
            </w:r>
          </w:p>
          <w:p>
            <w:pPr>
              <w:pStyle w:val="13"/>
              <w:spacing w:before="156" w:after="156"/>
              <w:ind w:firstLine="386" w:firstLineChars="183"/>
              <w:rPr>
                <w:rFonts w:hint="eastAsia"/>
                <w:b/>
                <w:sz w:val="21"/>
                <w:szCs w:val="21"/>
              </w:rPr>
            </w:pPr>
            <w:r>
              <w:rPr>
                <w:b/>
                <w:sz w:val="21"/>
                <w:szCs w:val="21"/>
              </w:rPr>
              <w:t>问题8：</w:t>
            </w:r>
            <w:r>
              <w:rPr>
                <w:rFonts w:hint="eastAsia"/>
                <w:b/>
                <w:sz w:val="21"/>
                <w:szCs w:val="21"/>
              </w:rPr>
              <w:t>贵公司股票一直低于发行价，请问贵公司有什么措施来提升股价，以提升股民对于贵公司的信心。</w:t>
            </w:r>
          </w:p>
          <w:p>
            <w:pPr>
              <w:pStyle w:val="13"/>
              <w:spacing w:before="156" w:after="156"/>
              <w:ind w:firstLine="384" w:firstLineChars="183"/>
              <w:rPr>
                <w:rFonts w:ascii="Times New Roman" w:hAnsi="Times New Roman" w:cs="Times New Roman"/>
                <w:kern w:val="2"/>
                <w:sz w:val="21"/>
                <w:szCs w:val="21"/>
              </w:rPr>
            </w:pPr>
            <w:r>
              <w:rPr>
                <w:rFonts w:hint="eastAsia"/>
                <w:sz w:val="21"/>
                <w:szCs w:val="21"/>
              </w:rPr>
              <w:t>答复：</w:t>
            </w:r>
            <w:r>
              <w:rPr>
                <w:rFonts w:hint="eastAsia" w:ascii="Times New Roman" w:hAnsi="Times New Roman" w:cs="Times New Roman"/>
                <w:kern w:val="2"/>
                <w:sz w:val="21"/>
                <w:szCs w:val="21"/>
              </w:rPr>
              <w:t>尊敬的投资者您好，公司股票价格及交易量受宏观经济环境、经营业绩、投资者预期、二级市场波动及市场上买卖双方的供求关系等多方面因素影响。目前公司生产经营正常，未来将持续深耕智能物流、智能制造和新能源三大业务板块，加大海外业务拓展力度，努力扩大业务规模，提升公司盈利能力。同时，公司将继续通过业绩说明会、股东大会、咨询热线、互动平台提问等多种方式与广大投资者保持良好沟通交流，持续加强与资本市场沟通，稳步提升公司市值，活跃市场交易量。感谢您的关注。</w:t>
            </w:r>
          </w:p>
          <w:p>
            <w:pPr>
              <w:pStyle w:val="6"/>
              <w:spacing w:line="360" w:lineRule="auto"/>
              <w:ind w:firstLine="422" w:firstLineChars="200"/>
              <w:rPr>
                <w:b/>
                <w:sz w:val="21"/>
                <w:szCs w:val="21"/>
              </w:rPr>
            </w:pPr>
            <w:r>
              <w:rPr>
                <w:b/>
                <w:sz w:val="21"/>
                <w:szCs w:val="21"/>
              </w:rPr>
              <w:t>问题9：</w:t>
            </w:r>
            <w:r>
              <w:rPr>
                <w:rFonts w:hint="eastAsia"/>
                <w:b/>
                <w:sz w:val="21"/>
                <w:szCs w:val="21"/>
              </w:rPr>
              <w:t>龙总您好，公司的客户是否涉及新能源业务？如有，该业务板块发展的怎么样？</w:t>
            </w:r>
          </w:p>
          <w:p>
            <w:pPr>
              <w:pStyle w:val="6"/>
              <w:spacing w:line="360" w:lineRule="auto"/>
              <w:ind w:firstLine="420" w:firstLineChars="200"/>
              <w:rPr>
                <w:sz w:val="21"/>
                <w:szCs w:val="21"/>
              </w:rPr>
            </w:pPr>
            <w:r>
              <w:rPr>
                <w:sz w:val="21"/>
                <w:szCs w:val="21"/>
              </w:rPr>
              <w:t>答复：</w:t>
            </w:r>
            <w:r>
              <w:rPr>
                <w:rFonts w:hint="eastAsia"/>
                <w:sz w:val="21"/>
                <w:szCs w:val="21"/>
              </w:rPr>
              <w:t>尊敬的投资者您好，感谢您对公司的关注。2023年，公司集中优势资源组建了新能源相关的研发、销售售前、工程技术、项目交付及售后服务团队，能够为新能源电池制造领域提供物流、仓储整体解决方案及非标自动化装配产线，目前已经在锂电和储能打造了行业标杆项目，为未来市场开拓树立了良好口碑。2023年公司在新能源行业新签订单约1.55亿元，同比增长249%，截至目前，公司已与特变电工、耀能新能源（吉利旗下企业）、北汽福田、天能股份、巨湾技研、容百科技、国轩高科等客户建立了合作关系。再次感谢您对公司的支持与关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eastAsia="宋体" w:cs="宋体"/>
                <w:b/>
                <w:kern w:val="0"/>
                <w:sz w:val="21"/>
                <w:szCs w:val="21"/>
                <w:lang w:val="en-US" w:eastAsia="zh-CN" w:bidi="ar-SA"/>
              </w:rPr>
            </w:pPr>
            <w:r>
              <w:rPr>
                <w:rFonts w:ascii="宋体" w:hAnsi="宋体" w:eastAsia="宋体" w:cs="宋体"/>
                <w:b/>
                <w:kern w:val="0"/>
                <w:sz w:val="21"/>
                <w:szCs w:val="21"/>
                <w:lang w:val="en-US" w:eastAsia="zh-CN" w:bidi="ar-SA"/>
              </w:rPr>
              <w:t>问题</w:t>
            </w:r>
            <w:r>
              <w:rPr>
                <w:rFonts w:hint="eastAsia" w:ascii="宋体" w:hAnsi="宋体" w:eastAsia="宋体" w:cs="宋体"/>
                <w:b/>
                <w:kern w:val="0"/>
                <w:sz w:val="21"/>
                <w:szCs w:val="21"/>
                <w:lang w:val="en-US" w:eastAsia="zh-CN" w:bidi="ar-SA"/>
              </w:rPr>
              <w:t>10</w:t>
            </w:r>
            <w:r>
              <w:rPr>
                <w:rFonts w:ascii="宋体" w:hAnsi="宋体" w:eastAsia="宋体" w:cs="宋体"/>
                <w:b/>
                <w:kern w:val="0"/>
                <w:sz w:val="21"/>
                <w:szCs w:val="21"/>
                <w:lang w:val="en-US" w:eastAsia="zh-CN" w:bidi="ar-SA"/>
              </w:rPr>
              <w:t>：</w:t>
            </w:r>
            <w:r>
              <w:rPr>
                <w:rFonts w:hint="eastAsia" w:ascii="宋体" w:hAnsi="宋体" w:eastAsia="宋体" w:cs="宋体"/>
                <w:b/>
                <w:kern w:val="0"/>
                <w:sz w:val="21"/>
                <w:szCs w:val="21"/>
                <w:lang w:val="en-US" w:eastAsia="zh-CN" w:bidi="ar-SA"/>
              </w:rPr>
              <w:t>公司股价上市破发腰斩至今而且每季度业绩亏损，新规破发破净和业绩亏损不能减持外还限制其再融资，公司是否考虑取消定向增发以为护原持有人的利益！谢谢！</w:t>
            </w:r>
          </w:p>
          <w:p>
            <w:pPr>
              <w:pStyle w:val="6"/>
              <w:spacing w:line="360" w:lineRule="auto"/>
              <w:ind w:firstLine="420" w:firstLineChars="200"/>
              <w:rPr>
                <w:rFonts w:hint="eastAsia"/>
                <w:sz w:val="21"/>
                <w:szCs w:val="21"/>
              </w:rPr>
            </w:pPr>
            <w:r>
              <w:rPr>
                <w:rFonts w:hint="eastAsia"/>
                <w:sz w:val="21"/>
                <w:szCs w:val="21"/>
                <w:lang w:val="en-US" w:eastAsia="zh-CN"/>
              </w:rPr>
              <w:t>答复：</w:t>
            </w:r>
            <w:r>
              <w:rPr>
                <w:rFonts w:hint="eastAsia"/>
                <w:sz w:val="21"/>
                <w:szCs w:val="21"/>
              </w:rPr>
              <w:t>您好，感谢您的关注，根据《上市公司证券发行注册管理办法》相关规定，“上市公司年度股东大会可以根据公司章程的规定，授权董事会决定向特定对象发行融资总额不超过人民币三亿元且不超过最近一年末净资产百分之二十的股票，该项授权在下一年度股东大会召开日失效。”公司根据该规定在年度股东大会上进行授权，是在政策允许范围内，向年度股东大会申请以简易程序融资发行股票的授权，不是实际的增发行为。国家当前鼓励行业内围绕主营业务进行并购重组与产能升级，公司亦希望围绕产业链上下游开展投资并购，以进一步增强公司核心产品能力，因为只有年度股东大会才可申请该授权，故公司披露相关公告。目前公司暂无定增融资计划，如有相关计划，将根据上海证券交易所相关规定及时履行信息披露义务。再次感谢您对公司的支持与关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ascii="宋体" w:hAnsi="宋体" w:eastAsia="宋体" w:cs="宋体"/>
                <w:b/>
                <w:kern w:val="0"/>
                <w:sz w:val="21"/>
                <w:szCs w:val="21"/>
                <w:lang w:val="en-US" w:eastAsia="zh-CN" w:bidi="ar-SA"/>
              </w:rPr>
            </w:pPr>
            <w:r>
              <w:rPr>
                <w:rFonts w:ascii="宋体" w:hAnsi="宋体" w:eastAsia="宋体" w:cs="宋体"/>
                <w:b/>
                <w:kern w:val="0"/>
                <w:sz w:val="21"/>
                <w:szCs w:val="21"/>
                <w:lang w:val="en-US" w:eastAsia="zh-CN" w:bidi="ar-SA"/>
              </w:rPr>
              <w:t>问题</w:t>
            </w:r>
            <w:r>
              <w:rPr>
                <w:rFonts w:hint="eastAsia" w:ascii="宋体" w:hAnsi="宋体" w:eastAsia="宋体" w:cs="宋体"/>
                <w:b/>
                <w:kern w:val="0"/>
                <w:sz w:val="21"/>
                <w:szCs w:val="21"/>
                <w:lang w:val="en-US" w:eastAsia="zh-CN" w:bidi="ar-SA"/>
              </w:rPr>
              <w:t>1</w:t>
            </w:r>
            <w:r>
              <w:rPr>
                <w:rFonts w:hint="eastAsia" w:ascii="宋体" w:hAnsi="宋体" w:cs="宋体"/>
                <w:b/>
                <w:kern w:val="0"/>
                <w:sz w:val="21"/>
                <w:szCs w:val="21"/>
                <w:lang w:val="en-US" w:eastAsia="zh-CN" w:bidi="ar-SA"/>
              </w:rPr>
              <w:t>1</w:t>
            </w:r>
            <w:r>
              <w:rPr>
                <w:rFonts w:ascii="宋体" w:hAnsi="宋体" w:eastAsia="宋体" w:cs="宋体"/>
                <w:b/>
                <w:kern w:val="0"/>
                <w:sz w:val="21"/>
                <w:szCs w:val="21"/>
                <w:lang w:val="en-US" w:eastAsia="zh-CN" w:bidi="ar-SA"/>
              </w:rPr>
              <w:t>：</w:t>
            </w:r>
            <w:r>
              <w:rPr>
                <w:rFonts w:hint="eastAsia" w:ascii="宋体" w:hAnsi="宋体" w:eastAsia="宋体" w:cs="宋体"/>
                <w:b/>
                <w:kern w:val="0"/>
                <w:sz w:val="21"/>
                <w:szCs w:val="21"/>
                <w:lang w:val="en-US" w:eastAsia="zh-CN" w:bidi="ar-SA"/>
              </w:rPr>
              <w:t>公司毛利率明显低于同业水平，请问主要原因是什么？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答复：尊敬的投资者您好，2023年公司综合毛利率为11.79%，同比下降8.66个百分点。主要原因为：①智能物流业务板块：受行业市场竞争加剧及国内智能物流客户需求紧缩影响，公司为保持市场占有率，积极应对市场变化，对部分产品调整定价策略；公司智能物流海外业务毛利率为33.48%，相对国内智能物流业务毛利率较高，但因2023年智能物流海外业务收入在智能物流业务板块内收入占比仅为12.66%，因此，公司智能物流业务毛利率整体同比下降9.47个百分点。②智能制造业务板块：由于公司新拓客户的行业项目沉淀经验少，项目成本较高，前期投入大，导致2023年毛利率亦下降10.26个百分点，随着相关行业经验积淀成熟，毛利将回升，其中，在新能源业务方面，2023年公司大力开拓新能源业务，集中优势资源，搭建专门的新能源业务团队，为客户提供更优质的服务，前期投入较大，为该业务未来规模化和高质量发展蓄势积能。感谢您的支持与关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2" w:firstLineChars="200"/>
              <w:jc w:val="left"/>
              <w:rPr>
                <w:rFonts w:hint="eastAsia" w:ascii="宋体" w:hAnsi="宋体" w:eastAsia="宋体" w:cs="宋体"/>
                <w:b/>
                <w:kern w:val="0"/>
                <w:sz w:val="21"/>
                <w:szCs w:val="21"/>
                <w:lang w:val="en-US" w:eastAsia="zh-CN" w:bidi="ar-SA"/>
              </w:rPr>
            </w:pPr>
            <w:r>
              <w:rPr>
                <w:rFonts w:ascii="宋体" w:hAnsi="宋体" w:eastAsia="宋体" w:cs="宋体"/>
                <w:b/>
                <w:kern w:val="0"/>
                <w:sz w:val="21"/>
                <w:szCs w:val="21"/>
                <w:lang w:val="en-US" w:eastAsia="zh-CN" w:bidi="ar-SA"/>
              </w:rPr>
              <w:t>问题</w:t>
            </w:r>
            <w:r>
              <w:rPr>
                <w:rFonts w:hint="eastAsia" w:ascii="宋体" w:hAnsi="宋体" w:eastAsia="宋体" w:cs="宋体"/>
                <w:b/>
                <w:kern w:val="0"/>
                <w:sz w:val="21"/>
                <w:szCs w:val="21"/>
                <w:lang w:val="en-US" w:eastAsia="zh-CN" w:bidi="ar-SA"/>
              </w:rPr>
              <w:t>1</w:t>
            </w:r>
            <w:r>
              <w:rPr>
                <w:rFonts w:hint="eastAsia" w:ascii="宋体" w:hAnsi="宋体" w:cs="宋体"/>
                <w:b/>
                <w:kern w:val="0"/>
                <w:sz w:val="21"/>
                <w:szCs w:val="21"/>
                <w:lang w:val="en-US" w:eastAsia="zh-CN" w:bidi="ar-SA"/>
              </w:rPr>
              <w:t>2</w:t>
            </w:r>
            <w:r>
              <w:rPr>
                <w:rFonts w:ascii="宋体" w:hAnsi="宋体" w:eastAsia="宋体" w:cs="宋体"/>
                <w:b/>
                <w:kern w:val="0"/>
                <w:sz w:val="21"/>
                <w:szCs w:val="21"/>
                <w:lang w:val="en-US" w:eastAsia="zh-CN" w:bidi="ar-SA"/>
              </w:rPr>
              <w:t>：</w:t>
            </w:r>
            <w:r>
              <w:rPr>
                <w:rFonts w:hint="eastAsia" w:ascii="宋体" w:hAnsi="宋体" w:eastAsia="宋体" w:cs="宋体"/>
                <w:b/>
                <w:kern w:val="0"/>
                <w:sz w:val="21"/>
                <w:szCs w:val="21"/>
                <w:lang w:val="en-US" w:eastAsia="zh-CN" w:bidi="ar-SA"/>
              </w:rPr>
              <w:t>你提及去年为了市场份额主动降低了产品报价，请问今年是否持续这个经营模式？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szCs w:val="21"/>
              </w:rPr>
            </w:pPr>
            <w:r>
              <w:rPr>
                <w:rFonts w:hint="eastAsia" w:ascii="宋体" w:hAnsi="宋体" w:eastAsia="宋体" w:cs="宋体"/>
                <w:kern w:val="0"/>
                <w:sz w:val="21"/>
                <w:szCs w:val="21"/>
                <w:lang w:val="en-US" w:eastAsia="zh-CN" w:bidi="ar-SA"/>
              </w:rPr>
              <w:t>答复：尊敬的投资者您好，感谢您对公司的关注。2023年公司智能物流业务板块受行业市场竞争加剧及国内智能物流客户需求紧缩影响，公司为保持市场占有率，积极应对市场变化，对部分产品调整定价策略。2024年，公司将围绕加强成本与费用管控、优化供应链网络、加快数字化能力建设、持续推进产品标准化和模块化、提高运营效率等方面持续推进各业务环节的降本增效。与此同时，公司正在进行“智能物流和智能制造系统产品扩产建设项目”和“总部及研发中心建设项目”募投项目建设，建成数字化工厂，构建数字化产品和技术平台，打造行业内智能工厂标杆，优化供应链网络，降低产品生产成本，提高产品质量和生产效率，提高盈利能力，以确保我们能够实现可持续的财务健康和增长。再次感谢您的支持与关注。</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ali-55">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3ZjMwZmYyYjZlYzFmMGQyYmU3MmM2MGMwZmY2NmUifQ=="/>
  </w:docVars>
  <w:rsids>
    <w:rsidRoot w:val="0067631B"/>
    <w:rsid w:val="00000A90"/>
    <w:rsid w:val="0000329D"/>
    <w:rsid w:val="000033CD"/>
    <w:rsid w:val="00003A71"/>
    <w:rsid w:val="00003AF2"/>
    <w:rsid w:val="00004FCB"/>
    <w:rsid w:val="00005F50"/>
    <w:rsid w:val="00006B32"/>
    <w:rsid w:val="00007060"/>
    <w:rsid w:val="00013538"/>
    <w:rsid w:val="00014026"/>
    <w:rsid w:val="00014CF8"/>
    <w:rsid w:val="000164CE"/>
    <w:rsid w:val="00021C77"/>
    <w:rsid w:val="000223D7"/>
    <w:rsid w:val="00022D48"/>
    <w:rsid w:val="00023E1F"/>
    <w:rsid w:val="0002425B"/>
    <w:rsid w:val="00026B2F"/>
    <w:rsid w:val="0003227C"/>
    <w:rsid w:val="0003251D"/>
    <w:rsid w:val="0003646B"/>
    <w:rsid w:val="000405F8"/>
    <w:rsid w:val="000443DB"/>
    <w:rsid w:val="00045190"/>
    <w:rsid w:val="00046B28"/>
    <w:rsid w:val="00051C65"/>
    <w:rsid w:val="00051DF4"/>
    <w:rsid w:val="000542F6"/>
    <w:rsid w:val="000549AD"/>
    <w:rsid w:val="00057F26"/>
    <w:rsid w:val="00062D50"/>
    <w:rsid w:val="00062EB6"/>
    <w:rsid w:val="00066108"/>
    <w:rsid w:val="0006619A"/>
    <w:rsid w:val="00067321"/>
    <w:rsid w:val="000708B2"/>
    <w:rsid w:val="0007126A"/>
    <w:rsid w:val="00073E07"/>
    <w:rsid w:val="0007514A"/>
    <w:rsid w:val="00075EE3"/>
    <w:rsid w:val="00076185"/>
    <w:rsid w:val="000768B6"/>
    <w:rsid w:val="00077D38"/>
    <w:rsid w:val="000808CF"/>
    <w:rsid w:val="0008145B"/>
    <w:rsid w:val="00082964"/>
    <w:rsid w:val="00082E4F"/>
    <w:rsid w:val="00084029"/>
    <w:rsid w:val="00086307"/>
    <w:rsid w:val="000907D4"/>
    <w:rsid w:val="0009435B"/>
    <w:rsid w:val="000A0E8C"/>
    <w:rsid w:val="000A2D9F"/>
    <w:rsid w:val="000A7087"/>
    <w:rsid w:val="000B35F3"/>
    <w:rsid w:val="000B4ABE"/>
    <w:rsid w:val="000B5B5C"/>
    <w:rsid w:val="000C1EA6"/>
    <w:rsid w:val="000C37C1"/>
    <w:rsid w:val="000C6D83"/>
    <w:rsid w:val="000D2062"/>
    <w:rsid w:val="000D467A"/>
    <w:rsid w:val="000D4897"/>
    <w:rsid w:val="000D6F7A"/>
    <w:rsid w:val="000E3FD7"/>
    <w:rsid w:val="000E45FE"/>
    <w:rsid w:val="000E4903"/>
    <w:rsid w:val="000E5A80"/>
    <w:rsid w:val="000E63D4"/>
    <w:rsid w:val="000E68D0"/>
    <w:rsid w:val="000E7733"/>
    <w:rsid w:val="000F069F"/>
    <w:rsid w:val="000F0B2C"/>
    <w:rsid w:val="000F1924"/>
    <w:rsid w:val="000F3BA0"/>
    <w:rsid w:val="000F41F5"/>
    <w:rsid w:val="000F442A"/>
    <w:rsid w:val="000F5D02"/>
    <w:rsid w:val="000F748A"/>
    <w:rsid w:val="001029C5"/>
    <w:rsid w:val="00105197"/>
    <w:rsid w:val="00105EAF"/>
    <w:rsid w:val="00111250"/>
    <w:rsid w:val="00111D0D"/>
    <w:rsid w:val="00111F72"/>
    <w:rsid w:val="00112A31"/>
    <w:rsid w:val="00116B6C"/>
    <w:rsid w:val="001179AF"/>
    <w:rsid w:val="0012069A"/>
    <w:rsid w:val="0012384B"/>
    <w:rsid w:val="001240D9"/>
    <w:rsid w:val="001304D1"/>
    <w:rsid w:val="00134FBF"/>
    <w:rsid w:val="0013798E"/>
    <w:rsid w:val="00140043"/>
    <w:rsid w:val="001523EE"/>
    <w:rsid w:val="00152BE0"/>
    <w:rsid w:val="00153549"/>
    <w:rsid w:val="00154D62"/>
    <w:rsid w:val="00160082"/>
    <w:rsid w:val="00160241"/>
    <w:rsid w:val="00164FDA"/>
    <w:rsid w:val="00165938"/>
    <w:rsid w:val="00167746"/>
    <w:rsid w:val="00167863"/>
    <w:rsid w:val="001729EE"/>
    <w:rsid w:val="0017605E"/>
    <w:rsid w:val="001760EB"/>
    <w:rsid w:val="00180EA2"/>
    <w:rsid w:val="001917E5"/>
    <w:rsid w:val="00191B1D"/>
    <w:rsid w:val="001954D5"/>
    <w:rsid w:val="00195F9F"/>
    <w:rsid w:val="001A1F18"/>
    <w:rsid w:val="001A3D73"/>
    <w:rsid w:val="001A6BB6"/>
    <w:rsid w:val="001B2D34"/>
    <w:rsid w:val="001B3C60"/>
    <w:rsid w:val="001B3DA9"/>
    <w:rsid w:val="001B66ED"/>
    <w:rsid w:val="001C1449"/>
    <w:rsid w:val="001C2055"/>
    <w:rsid w:val="001C519A"/>
    <w:rsid w:val="001C5928"/>
    <w:rsid w:val="001D5291"/>
    <w:rsid w:val="001D5875"/>
    <w:rsid w:val="001D7CC1"/>
    <w:rsid w:val="001E082D"/>
    <w:rsid w:val="001F18D6"/>
    <w:rsid w:val="001F5375"/>
    <w:rsid w:val="001F5804"/>
    <w:rsid w:val="002002B2"/>
    <w:rsid w:val="00201146"/>
    <w:rsid w:val="00201DFC"/>
    <w:rsid w:val="002040E8"/>
    <w:rsid w:val="002061DE"/>
    <w:rsid w:val="002070E5"/>
    <w:rsid w:val="00216724"/>
    <w:rsid w:val="002174CD"/>
    <w:rsid w:val="00223353"/>
    <w:rsid w:val="00224445"/>
    <w:rsid w:val="00224B5C"/>
    <w:rsid w:val="00224F44"/>
    <w:rsid w:val="00225A5D"/>
    <w:rsid w:val="00226BDF"/>
    <w:rsid w:val="002277B1"/>
    <w:rsid w:val="002337D6"/>
    <w:rsid w:val="00234A0C"/>
    <w:rsid w:val="002371EB"/>
    <w:rsid w:val="00241EBE"/>
    <w:rsid w:val="0024333E"/>
    <w:rsid w:val="00243717"/>
    <w:rsid w:val="002440C0"/>
    <w:rsid w:val="00245B4D"/>
    <w:rsid w:val="002467B9"/>
    <w:rsid w:val="0024798E"/>
    <w:rsid w:val="0025157B"/>
    <w:rsid w:val="002576F9"/>
    <w:rsid w:val="00260075"/>
    <w:rsid w:val="00261834"/>
    <w:rsid w:val="00265F11"/>
    <w:rsid w:val="00271721"/>
    <w:rsid w:val="00271B66"/>
    <w:rsid w:val="00272FCC"/>
    <w:rsid w:val="002737B0"/>
    <w:rsid w:val="00273F6B"/>
    <w:rsid w:val="00276C20"/>
    <w:rsid w:val="00276DE3"/>
    <w:rsid w:val="002831F9"/>
    <w:rsid w:val="00284C43"/>
    <w:rsid w:val="00286737"/>
    <w:rsid w:val="00286E32"/>
    <w:rsid w:val="002903FC"/>
    <w:rsid w:val="00290AE9"/>
    <w:rsid w:val="00290D77"/>
    <w:rsid w:val="00293411"/>
    <w:rsid w:val="00294CF4"/>
    <w:rsid w:val="002A0E99"/>
    <w:rsid w:val="002A2013"/>
    <w:rsid w:val="002A4324"/>
    <w:rsid w:val="002A6531"/>
    <w:rsid w:val="002A680D"/>
    <w:rsid w:val="002A6FBC"/>
    <w:rsid w:val="002A764C"/>
    <w:rsid w:val="002B0CC7"/>
    <w:rsid w:val="002B1465"/>
    <w:rsid w:val="002B4AE5"/>
    <w:rsid w:val="002B544E"/>
    <w:rsid w:val="002C1B79"/>
    <w:rsid w:val="002C2184"/>
    <w:rsid w:val="002C623E"/>
    <w:rsid w:val="002D2287"/>
    <w:rsid w:val="002D48D5"/>
    <w:rsid w:val="002E0916"/>
    <w:rsid w:val="002E39E0"/>
    <w:rsid w:val="002E5140"/>
    <w:rsid w:val="002E6314"/>
    <w:rsid w:val="002E777E"/>
    <w:rsid w:val="002F14EB"/>
    <w:rsid w:val="002F3F4A"/>
    <w:rsid w:val="002F52E4"/>
    <w:rsid w:val="002F7FC2"/>
    <w:rsid w:val="00300A84"/>
    <w:rsid w:val="00305AB5"/>
    <w:rsid w:val="003069A1"/>
    <w:rsid w:val="003075EB"/>
    <w:rsid w:val="003105A8"/>
    <w:rsid w:val="00311FD1"/>
    <w:rsid w:val="003120D8"/>
    <w:rsid w:val="00312C6D"/>
    <w:rsid w:val="003130AD"/>
    <w:rsid w:val="00314121"/>
    <w:rsid w:val="00316D51"/>
    <w:rsid w:val="0031719D"/>
    <w:rsid w:val="0032081C"/>
    <w:rsid w:val="00320B3C"/>
    <w:rsid w:val="00324E62"/>
    <w:rsid w:val="00330228"/>
    <w:rsid w:val="00333FDE"/>
    <w:rsid w:val="0033492B"/>
    <w:rsid w:val="00334D92"/>
    <w:rsid w:val="00335E4B"/>
    <w:rsid w:val="003369C5"/>
    <w:rsid w:val="00340466"/>
    <w:rsid w:val="003424B5"/>
    <w:rsid w:val="00344434"/>
    <w:rsid w:val="00347BFF"/>
    <w:rsid w:val="00356779"/>
    <w:rsid w:val="00357A3F"/>
    <w:rsid w:val="00361656"/>
    <w:rsid w:val="00361B95"/>
    <w:rsid w:val="00364706"/>
    <w:rsid w:val="00367A68"/>
    <w:rsid w:val="003705DA"/>
    <w:rsid w:val="00372326"/>
    <w:rsid w:val="00374671"/>
    <w:rsid w:val="00375143"/>
    <w:rsid w:val="003758F3"/>
    <w:rsid w:val="003764D1"/>
    <w:rsid w:val="00376C2B"/>
    <w:rsid w:val="00381238"/>
    <w:rsid w:val="00383EF6"/>
    <w:rsid w:val="00384D6E"/>
    <w:rsid w:val="00385012"/>
    <w:rsid w:val="00390867"/>
    <w:rsid w:val="00392963"/>
    <w:rsid w:val="00393330"/>
    <w:rsid w:val="00395282"/>
    <w:rsid w:val="00395753"/>
    <w:rsid w:val="00395848"/>
    <w:rsid w:val="00396C9B"/>
    <w:rsid w:val="00396E32"/>
    <w:rsid w:val="00397D83"/>
    <w:rsid w:val="003A7B3F"/>
    <w:rsid w:val="003A7FF4"/>
    <w:rsid w:val="003B07B0"/>
    <w:rsid w:val="003B3106"/>
    <w:rsid w:val="003B6D69"/>
    <w:rsid w:val="003C0707"/>
    <w:rsid w:val="003C68B3"/>
    <w:rsid w:val="003C6AF7"/>
    <w:rsid w:val="003D087E"/>
    <w:rsid w:val="003D11A2"/>
    <w:rsid w:val="003D1AC5"/>
    <w:rsid w:val="003D2EC9"/>
    <w:rsid w:val="003D4ADE"/>
    <w:rsid w:val="003D61DA"/>
    <w:rsid w:val="003E1B22"/>
    <w:rsid w:val="003E24F4"/>
    <w:rsid w:val="003E49F9"/>
    <w:rsid w:val="003E52AF"/>
    <w:rsid w:val="003E6046"/>
    <w:rsid w:val="003E6B49"/>
    <w:rsid w:val="00400033"/>
    <w:rsid w:val="0040188B"/>
    <w:rsid w:val="0040250B"/>
    <w:rsid w:val="00402D09"/>
    <w:rsid w:val="00403B82"/>
    <w:rsid w:val="004057D3"/>
    <w:rsid w:val="00405FC1"/>
    <w:rsid w:val="00410C18"/>
    <w:rsid w:val="00412852"/>
    <w:rsid w:val="00412DE4"/>
    <w:rsid w:val="004224E7"/>
    <w:rsid w:val="00424561"/>
    <w:rsid w:val="00426F9B"/>
    <w:rsid w:val="004308D9"/>
    <w:rsid w:val="00432065"/>
    <w:rsid w:val="00432633"/>
    <w:rsid w:val="00441A78"/>
    <w:rsid w:val="0044437C"/>
    <w:rsid w:val="00445121"/>
    <w:rsid w:val="00447413"/>
    <w:rsid w:val="00450881"/>
    <w:rsid w:val="00450D2E"/>
    <w:rsid w:val="004561C5"/>
    <w:rsid w:val="0046275E"/>
    <w:rsid w:val="00462D57"/>
    <w:rsid w:val="004641E3"/>
    <w:rsid w:val="00464E74"/>
    <w:rsid w:val="00465651"/>
    <w:rsid w:val="00466361"/>
    <w:rsid w:val="00467614"/>
    <w:rsid w:val="00470A9D"/>
    <w:rsid w:val="00474DB7"/>
    <w:rsid w:val="00475548"/>
    <w:rsid w:val="00480377"/>
    <w:rsid w:val="00480E97"/>
    <w:rsid w:val="00483839"/>
    <w:rsid w:val="00487D56"/>
    <w:rsid w:val="00491AC9"/>
    <w:rsid w:val="004A19D8"/>
    <w:rsid w:val="004A1CAB"/>
    <w:rsid w:val="004A5863"/>
    <w:rsid w:val="004B06A6"/>
    <w:rsid w:val="004B3149"/>
    <w:rsid w:val="004B66B2"/>
    <w:rsid w:val="004B77B3"/>
    <w:rsid w:val="004B7FC4"/>
    <w:rsid w:val="004C0DF7"/>
    <w:rsid w:val="004C1297"/>
    <w:rsid w:val="004C14A6"/>
    <w:rsid w:val="004C7A96"/>
    <w:rsid w:val="004D3BEE"/>
    <w:rsid w:val="004D5654"/>
    <w:rsid w:val="004D663F"/>
    <w:rsid w:val="004D7FD3"/>
    <w:rsid w:val="004E00B8"/>
    <w:rsid w:val="004E1F02"/>
    <w:rsid w:val="004E35AB"/>
    <w:rsid w:val="004E4714"/>
    <w:rsid w:val="004E4B1C"/>
    <w:rsid w:val="004E714D"/>
    <w:rsid w:val="004F1B1A"/>
    <w:rsid w:val="004F37D1"/>
    <w:rsid w:val="004F3A10"/>
    <w:rsid w:val="004F5C00"/>
    <w:rsid w:val="004F6D05"/>
    <w:rsid w:val="004F7CC2"/>
    <w:rsid w:val="004F7FC1"/>
    <w:rsid w:val="00500D59"/>
    <w:rsid w:val="005068EF"/>
    <w:rsid w:val="00507F0F"/>
    <w:rsid w:val="00513D4F"/>
    <w:rsid w:val="00517AFF"/>
    <w:rsid w:val="00520C1D"/>
    <w:rsid w:val="0052351F"/>
    <w:rsid w:val="00524B79"/>
    <w:rsid w:val="00531E5C"/>
    <w:rsid w:val="00532BA7"/>
    <w:rsid w:val="00534CF9"/>
    <w:rsid w:val="00534F43"/>
    <w:rsid w:val="00540865"/>
    <w:rsid w:val="00541643"/>
    <w:rsid w:val="00541B7E"/>
    <w:rsid w:val="00543A63"/>
    <w:rsid w:val="005449D8"/>
    <w:rsid w:val="00545869"/>
    <w:rsid w:val="00547408"/>
    <w:rsid w:val="00552A36"/>
    <w:rsid w:val="00554745"/>
    <w:rsid w:val="0055605D"/>
    <w:rsid w:val="005569A4"/>
    <w:rsid w:val="00557209"/>
    <w:rsid w:val="00560032"/>
    <w:rsid w:val="00561393"/>
    <w:rsid w:val="00562A7B"/>
    <w:rsid w:val="005671B4"/>
    <w:rsid w:val="005674C0"/>
    <w:rsid w:val="00570C66"/>
    <w:rsid w:val="0057179B"/>
    <w:rsid w:val="00576267"/>
    <w:rsid w:val="00577FA0"/>
    <w:rsid w:val="00580C7F"/>
    <w:rsid w:val="0058181B"/>
    <w:rsid w:val="005851FF"/>
    <w:rsid w:val="00587F80"/>
    <w:rsid w:val="00590C03"/>
    <w:rsid w:val="00593B71"/>
    <w:rsid w:val="00597935"/>
    <w:rsid w:val="005A0F9F"/>
    <w:rsid w:val="005A4B06"/>
    <w:rsid w:val="005B1B34"/>
    <w:rsid w:val="005B2B3E"/>
    <w:rsid w:val="005C4501"/>
    <w:rsid w:val="005C64C3"/>
    <w:rsid w:val="005C6FD0"/>
    <w:rsid w:val="005C73EB"/>
    <w:rsid w:val="005D21CA"/>
    <w:rsid w:val="005D2FAE"/>
    <w:rsid w:val="005D6951"/>
    <w:rsid w:val="005E03A1"/>
    <w:rsid w:val="005E0531"/>
    <w:rsid w:val="005F18D0"/>
    <w:rsid w:val="005F241E"/>
    <w:rsid w:val="005F26B3"/>
    <w:rsid w:val="005F2889"/>
    <w:rsid w:val="005F3AF7"/>
    <w:rsid w:val="006005F9"/>
    <w:rsid w:val="00602B57"/>
    <w:rsid w:val="00603E21"/>
    <w:rsid w:val="0060445D"/>
    <w:rsid w:val="006054A7"/>
    <w:rsid w:val="00606C4B"/>
    <w:rsid w:val="00606EAB"/>
    <w:rsid w:val="006111CC"/>
    <w:rsid w:val="00612CAD"/>
    <w:rsid w:val="0061317D"/>
    <w:rsid w:val="00616AA1"/>
    <w:rsid w:val="0061757F"/>
    <w:rsid w:val="00622173"/>
    <w:rsid w:val="00624B45"/>
    <w:rsid w:val="00625496"/>
    <w:rsid w:val="00625E63"/>
    <w:rsid w:val="0062696F"/>
    <w:rsid w:val="00626D45"/>
    <w:rsid w:val="00631946"/>
    <w:rsid w:val="00632DD7"/>
    <w:rsid w:val="00633439"/>
    <w:rsid w:val="00634BE7"/>
    <w:rsid w:val="00635243"/>
    <w:rsid w:val="006369E1"/>
    <w:rsid w:val="00636F3A"/>
    <w:rsid w:val="00643F3C"/>
    <w:rsid w:val="00646DB0"/>
    <w:rsid w:val="00647E0A"/>
    <w:rsid w:val="00647F50"/>
    <w:rsid w:val="006515EB"/>
    <w:rsid w:val="00651B9F"/>
    <w:rsid w:val="006522ED"/>
    <w:rsid w:val="0065230E"/>
    <w:rsid w:val="006548F3"/>
    <w:rsid w:val="006550D9"/>
    <w:rsid w:val="006567A0"/>
    <w:rsid w:val="00656980"/>
    <w:rsid w:val="006570E3"/>
    <w:rsid w:val="00661943"/>
    <w:rsid w:val="006661B0"/>
    <w:rsid w:val="00670AF4"/>
    <w:rsid w:val="00672237"/>
    <w:rsid w:val="00672896"/>
    <w:rsid w:val="006730DF"/>
    <w:rsid w:val="00674D9D"/>
    <w:rsid w:val="00674EFA"/>
    <w:rsid w:val="0067631B"/>
    <w:rsid w:val="006800E4"/>
    <w:rsid w:val="00682709"/>
    <w:rsid w:val="0068308F"/>
    <w:rsid w:val="0069138A"/>
    <w:rsid w:val="00691D1C"/>
    <w:rsid w:val="00693FF9"/>
    <w:rsid w:val="00695A5B"/>
    <w:rsid w:val="00696E23"/>
    <w:rsid w:val="006A633E"/>
    <w:rsid w:val="006A792E"/>
    <w:rsid w:val="006B3414"/>
    <w:rsid w:val="006B3B22"/>
    <w:rsid w:val="006B614B"/>
    <w:rsid w:val="006B6FFE"/>
    <w:rsid w:val="006C23DC"/>
    <w:rsid w:val="006C57ED"/>
    <w:rsid w:val="006C5A1C"/>
    <w:rsid w:val="006D0FE3"/>
    <w:rsid w:val="006D3347"/>
    <w:rsid w:val="006D5096"/>
    <w:rsid w:val="006D6923"/>
    <w:rsid w:val="006D71D9"/>
    <w:rsid w:val="006D7862"/>
    <w:rsid w:val="006E04C9"/>
    <w:rsid w:val="006E0EFC"/>
    <w:rsid w:val="006E1830"/>
    <w:rsid w:val="006E2D48"/>
    <w:rsid w:val="006E483B"/>
    <w:rsid w:val="006E54B9"/>
    <w:rsid w:val="006E6ADD"/>
    <w:rsid w:val="006F2C29"/>
    <w:rsid w:val="006F39A2"/>
    <w:rsid w:val="00703E3C"/>
    <w:rsid w:val="00704126"/>
    <w:rsid w:val="007041C8"/>
    <w:rsid w:val="007068D5"/>
    <w:rsid w:val="00711FCF"/>
    <w:rsid w:val="00714CBD"/>
    <w:rsid w:val="0071749D"/>
    <w:rsid w:val="00722E08"/>
    <w:rsid w:val="00726F75"/>
    <w:rsid w:val="00732491"/>
    <w:rsid w:val="0073399B"/>
    <w:rsid w:val="00735B3F"/>
    <w:rsid w:val="007404B8"/>
    <w:rsid w:val="00740902"/>
    <w:rsid w:val="00743498"/>
    <w:rsid w:val="007446A2"/>
    <w:rsid w:val="0074511B"/>
    <w:rsid w:val="00747D05"/>
    <w:rsid w:val="00750BE2"/>
    <w:rsid w:val="0075237E"/>
    <w:rsid w:val="00752969"/>
    <w:rsid w:val="00752BBD"/>
    <w:rsid w:val="00753E6F"/>
    <w:rsid w:val="0075441F"/>
    <w:rsid w:val="00755A78"/>
    <w:rsid w:val="00756A30"/>
    <w:rsid w:val="0075758F"/>
    <w:rsid w:val="00757718"/>
    <w:rsid w:val="00760B28"/>
    <w:rsid w:val="00760E1D"/>
    <w:rsid w:val="00770CAF"/>
    <w:rsid w:val="00771045"/>
    <w:rsid w:val="0077107E"/>
    <w:rsid w:val="00771592"/>
    <w:rsid w:val="007724D8"/>
    <w:rsid w:val="00772B6B"/>
    <w:rsid w:val="00773C18"/>
    <w:rsid w:val="00774254"/>
    <w:rsid w:val="007757AA"/>
    <w:rsid w:val="00776025"/>
    <w:rsid w:val="0078165B"/>
    <w:rsid w:val="00782BFC"/>
    <w:rsid w:val="00785ACB"/>
    <w:rsid w:val="00785DC5"/>
    <w:rsid w:val="00786F66"/>
    <w:rsid w:val="00787486"/>
    <w:rsid w:val="00787981"/>
    <w:rsid w:val="00787DF8"/>
    <w:rsid w:val="00787F8F"/>
    <w:rsid w:val="00790604"/>
    <w:rsid w:val="00791691"/>
    <w:rsid w:val="00792959"/>
    <w:rsid w:val="00792AFA"/>
    <w:rsid w:val="00793A79"/>
    <w:rsid w:val="00794DDF"/>
    <w:rsid w:val="00796747"/>
    <w:rsid w:val="00796C40"/>
    <w:rsid w:val="007A2855"/>
    <w:rsid w:val="007A4D9A"/>
    <w:rsid w:val="007A568E"/>
    <w:rsid w:val="007A590E"/>
    <w:rsid w:val="007A597E"/>
    <w:rsid w:val="007A7AF2"/>
    <w:rsid w:val="007A7D2F"/>
    <w:rsid w:val="007B02F1"/>
    <w:rsid w:val="007B27AB"/>
    <w:rsid w:val="007B6305"/>
    <w:rsid w:val="007B7C9D"/>
    <w:rsid w:val="007C6FBB"/>
    <w:rsid w:val="007C75C5"/>
    <w:rsid w:val="007D32B0"/>
    <w:rsid w:val="007D4BD1"/>
    <w:rsid w:val="007D6E15"/>
    <w:rsid w:val="007D730F"/>
    <w:rsid w:val="007D74AD"/>
    <w:rsid w:val="007E0CBA"/>
    <w:rsid w:val="007E1A75"/>
    <w:rsid w:val="007E315D"/>
    <w:rsid w:val="007E4625"/>
    <w:rsid w:val="007E53E4"/>
    <w:rsid w:val="007E6120"/>
    <w:rsid w:val="007E66D3"/>
    <w:rsid w:val="007F1AA3"/>
    <w:rsid w:val="007F1F96"/>
    <w:rsid w:val="007F24FB"/>
    <w:rsid w:val="007F2702"/>
    <w:rsid w:val="007F2BF5"/>
    <w:rsid w:val="007F3E00"/>
    <w:rsid w:val="007F4460"/>
    <w:rsid w:val="007F5E79"/>
    <w:rsid w:val="007F6790"/>
    <w:rsid w:val="007F7F94"/>
    <w:rsid w:val="008027F3"/>
    <w:rsid w:val="00803856"/>
    <w:rsid w:val="00804852"/>
    <w:rsid w:val="00804BF6"/>
    <w:rsid w:val="008051E0"/>
    <w:rsid w:val="008077C8"/>
    <w:rsid w:val="00811BD0"/>
    <w:rsid w:val="00817ABF"/>
    <w:rsid w:val="00820CEE"/>
    <w:rsid w:val="008216AD"/>
    <w:rsid w:val="00821DAE"/>
    <w:rsid w:val="00824F13"/>
    <w:rsid w:val="00827BC0"/>
    <w:rsid w:val="008300D1"/>
    <w:rsid w:val="00831179"/>
    <w:rsid w:val="00834427"/>
    <w:rsid w:val="00840458"/>
    <w:rsid w:val="008435AB"/>
    <w:rsid w:val="00843A45"/>
    <w:rsid w:val="00847D40"/>
    <w:rsid w:val="00850DD9"/>
    <w:rsid w:val="0085389A"/>
    <w:rsid w:val="00863783"/>
    <w:rsid w:val="00865BA4"/>
    <w:rsid w:val="00865E65"/>
    <w:rsid w:val="008676EE"/>
    <w:rsid w:val="00872464"/>
    <w:rsid w:val="00873076"/>
    <w:rsid w:val="008736AC"/>
    <w:rsid w:val="00875546"/>
    <w:rsid w:val="00881D48"/>
    <w:rsid w:val="008825B6"/>
    <w:rsid w:val="008858DF"/>
    <w:rsid w:val="0088774C"/>
    <w:rsid w:val="008904D9"/>
    <w:rsid w:val="0089397A"/>
    <w:rsid w:val="00895986"/>
    <w:rsid w:val="0089623D"/>
    <w:rsid w:val="00897FDB"/>
    <w:rsid w:val="008A32A9"/>
    <w:rsid w:val="008A3B55"/>
    <w:rsid w:val="008B1E99"/>
    <w:rsid w:val="008B5484"/>
    <w:rsid w:val="008B6432"/>
    <w:rsid w:val="008C205F"/>
    <w:rsid w:val="008C2066"/>
    <w:rsid w:val="008C4AF6"/>
    <w:rsid w:val="008C5195"/>
    <w:rsid w:val="008D03BF"/>
    <w:rsid w:val="008D179D"/>
    <w:rsid w:val="008D2D98"/>
    <w:rsid w:val="008D5428"/>
    <w:rsid w:val="008D5991"/>
    <w:rsid w:val="008D59AD"/>
    <w:rsid w:val="008E0CB0"/>
    <w:rsid w:val="008E149C"/>
    <w:rsid w:val="008E23DA"/>
    <w:rsid w:val="008E40F1"/>
    <w:rsid w:val="008E4BF6"/>
    <w:rsid w:val="008E6EAA"/>
    <w:rsid w:val="008F0F3B"/>
    <w:rsid w:val="008F1E40"/>
    <w:rsid w:val="008F2F4F"/>
    <w:rsid w:val="008F3FEE"/>
    <w:rsid w:val="008F4847"/>
    <w:rsid w:val="008F4BA3"/>
    <w:rsid w:val="008F6FEF"/>
    <w:rsid w:val="008F72A9"/>
    <w:rsid w:val="00900EC2"/>
    <w:rsid w:val="00901856"/>
    <w:rsid w:val="0090192E"/>
    <w:rsid w:val="00902112"/>
    <w:rsid w:val="00911CA2"/>
    <w:rsid w:val="00913F12"/>
    <w:rsid w:val="0091424B"/>
    <w:rsid w:val="00914297"/>
    <w:rsid w:val="00914DC8"/>
    <w:rsid w:val="00916ADA"/>
    <w:rsid w:val="009177C6"/>
    <w:rsid w:val="00917A37"/>
    <w:rsid w:val="00922037"/>
    <w:rsid w:val="0092542C"/>
    <w:rsid w:val="00925C8C"/>
    <w:rsid w:val="009273E4"/>
    <w:rsid w:val="00930076"/>
    <w:rsid w:val="009303A6"/>
    <w:rsid w:val="00930A1F"/>
    <w:rsid w:val="00931A0B"/>
    <w:rsid w:val="00932086"/>
    <w:rsid w:val="009348FE"/>
    <w:rsid w:val="009357E1"/>
    <w:rsid w:val="00944037"/>
    <w:rsid w:val="00945DCF"/>
    <w:rsid w:val="009501EC"/>
    <w:rsid w:val="00951197"/>
    <w:rsid w:val="0095167F"/>
    <w:rsid w:val="009521B4"/>
    <w:rsid w:val="00954004"/>
    <w:rsid w:val="009553D0"/>
    <w:rsid w:val="0095606A"/>
    <w:rsid w:val="00957482"/>
    <w:rsid w:val="00957915"/>
    <w:rsid w:val="00963028"/>
    <w:rsid w:val="00963924"/>
    <w:rsid w:val="00971366"/>
    <w:rsid w:val="0097358A"/>
    <w:rsid w:val="0097573F"/>
    <w:rsid w:val="0097620D"/>
    <w:rsid w:val="00976D02"/>
    <w:rsid w:val="00977B5D"/>
    <w:rsid w:val="009802DB"/>
    <w:rsid w:val="009832DF"/>
    <w:rsid w:val="009835BE"/>
    <w:rsid w:val="009844A6"/>
    <w:rsid w:val="00986F80"/>
    <w:rsid w:val="0099031D"/>
    <w:rsid w:val="0099129E"/>
    <w:rsid w:val="00993714"/>
    <w:rsid w:val="00993763"/>
    <w:rsid w:val="00993EE3"/>
    <w:rsid w:val="00995087"/>
    <w:rsid w:val="009A0CCC"/>
    <w:rsid w:val="009A1CB7"/>
    <w:rsid w:val="009A5AA7"/>
    <w:rsid w:val="009A7C01"/>
    <w:rsid w:val="009B1989"/>
    <w:rsid w:val="009B2848"/>
    <w:rsid w:val="009B30C2"/>
    <w:rsid w:val="009B4C47"/>
    <w:rsid w:val="009B6766"/>
    <w:rsid w:val="009C1C90"/>
    <w:rsid w:val="009C527B"/>
    <w:rsid w:val="009D0217"/>
    <w:rsid w:val="009D0F23"/>
    <w:rsid w:val="009D1C9E"/>
    <w:rsid w:val="009D4780"/>
    <w:rsid w:val="009D4EF7"/>
    <w:rsid w:val="009D6833"/>
    <w:rsid w:val="009E27B2"/>
    <w:rsid w:val="009E2DD1"/>
    <w:rsid w:val="009E456B"/>
    <w:rsid w:val="009F0577"/>
    <w:rsid w:val="009F2B15"/>
    <w:rsid w:val="00A00ABC"/>
    <w:rsid w:val="00A0210E"/>
    <w:rsid w:val="00A021DD"/>
    <w:rsid w:val="00A031F2"/>
    <w:rsid w:val="00A04111"/>
    <w:rsid w:val="00A05F38"/>
    <w:rsid w:val="00A061E4"/>
    <w:rsid w:val="00A0678D"/>
    <w:rsid w:val="00A07AA2"/>
    <w:rsid w:val="00A12817"/>
    <w:rsid w:val="00A15A9C"/>
    <w:rsid w:val="00A15AC0"/>
    <w:rsid w:val="00A20AD9"/>
    <w:rsid w:val="00A21E8B"/>
    <w:rsid w:val="00A25C5C"/>
    <w:rsid w:val="00A264D4"/>
    <w:rsid w:val="00A269B8"/>
    <w:rsid w:val="00A27D3C"/>
    <w:rsid w:val="00A30637"/>
    <w:rsid w:val="00A35004"/>
    <w:rsid w:val="00A35199"/>
    <w:rsid w:val="00A40F82"/>
    <w:rsid w:val="00A42BA2"/>
    <w:rsid w:val="00A45F8C"/>
    <w:rsid w:val="00A46328"/>
    <w:rsid w:val="00A4709C"/>
    <w:rsid w:val="00A5070C"/>
    <w:rsid w:val="00A53364"/>
    <w:rsid w:val="00A57494"/>
    <w:rsid w:val="00A57A24"/>
    <w:rsid w:val="00A602B4"/>
    <w:rsid w:val="00A61077"/>
    <w:rsid w:val="00A62B75"/>
    <w:rsid w:val="00A63D3A"/>
    <w:rsid w:val="00A64DE0"/>
    <w:rsid w:val="00A65651"/>
    <w:rsid w:val="00A661FC"/>
    <w:rsid w:val="00A70793"/>
    <w:rsid w:val="00A74B3D"/>
    <w:rsid w:val="00A74DAC"/>
    <w:rsid w:val="00A77605"/>
    <w:rsid w:val="00A80B8D"/>
    <w:rsid w:val="00A80C61"/>
    <w:rsid w:val="00A8108B"/>
    <w:rsid w:val="00A831FC"/>
    <w:rsid w:val="00A8346E"/>
    <w:rsid w:val="00A83963"/>
    <w:rsid w:val="00A84FF9"/>
    <w:rsid w:val="00A857B5"/>
    <w:rsid w:val="00A85D8F"/>
    <w:rsid w:val="00A87117"/>
    <w:rsid w:val="00A87455"/>
    <w:rsid w:val="00A91568"/>
    <w:rsid w:val="00A917FB"/>
    <w:rsid w:val="00A92691"/>
    <w:rsid w:val="00A95796"/>
    <w:rsid w:val="00AA401F"/>
    <w:rsid w:val="00AA7B70"/>
    <w:rsid w:val="00AB0AB7"/>
    <w:rsid w:val="00AB35AB"/>
    <w:rsid w:val="00AB57E0"/>
    <w:rsid w:val="00AB5E4C"/>
    <w:rsid w:val="00AC1F65"/>
    <w:rsid w:val="00AC399E"/>
    <w:rsid w:val="00AC3FE6"/>
    <w:rsid w:val="00AC596C"/>
    <w:rsid w:val="00AC5A52"/>
    <w:rsid w:val="00AD2E2A"/>
    <w:rsid w:val="00AD2EAF"/>
    <w:rsid w:val="00AD2F50"/>
    <w:rsid w:val="00AD564C"/>
    <w:rsid w:val="00AD6F6F"/>
    <w:rsid w:val="00AD7981"/>
    <w:rsid w:val="00AE0024"/>
    <w:rsid w:val="00AE0D5D"/>
    <w:rsid w:val="00AE21C6"/>
    <w:rsid w:val="00AE4490"/>
    <w:rsid w:val="00AE4982"/>
    <w:rsid w:val="00AE6771"/>
    <w:rsid w:val="00AF024F"/>
    <w:rsid w:val="00AF197F"/>
    <w:rsid w:val="00AF4339"/>
    <w:rsid w:val="00AF60AA"/>
    <w:rsid w:val="00B00228"/>
    <w:rsid w:val="00B007F1"/>
    <w:rsid w:val="00B010BA"/>
    <w:rsid w:val="00B01C2B"/>
    <w:rsid w:val="00B02EF2"/>
    <w:rsid w:val="00B06426"/>
    <w:rsid w:val="00B07D9F"/>
    <w:rsid w:val="00B11609"/>
    <w:rsid w:val="00B1366C"/>
    <w:rsid w:val="00B14347"/>
    <w:rsid w:val="00B17DAC"/>
    <w:rsid w:val="00B217E2"/>
    <w:rsid w:val="00B219A0"/>
    <w:rsid w:val="00B222E3"/>
    <w:rsid w:val="00B23C77"/>
    <w:rsid w:val="00B302EF"/>
    <w:rsid w:val="00B31EEB"/>
    <w:rsid w:val="00B327F0"/>
    <w:rsid w:val="00B409E0"/>
    <w:rsid w:val="00B41D6D"/>
    <w:rsid w:val="00B42CBF"/>
    <w:rsid w:val="00B43237"/>
    <w:rsid w:val="00B44F8A"/>
    <w:rsid w:val="00B46224"/>
    <w:rsid w:val="00B474CD"/>
    <w:rsid w:val="00B47FA1"/>
    <w:rsid w:val="00B578C3"/>
    <w:rsid w:val="00B57AAA"/>
    <w:rsid w:val="00B622F7"/>
    <w:rsid w:val="00B63205"/>
    <w:rsid w:val="00B6482E"/>
    <w:rsid w:val="00B65F82"/>
    <w:rsid w:val="00B70971"/>
    <w:rsid w:val="00B70E04"/>
    <w:rsid w:val="00B71B72"/>
    <w:rsid w:val="00B71E23"/>
    <w:rsid w:val="00B73B28"/>
    <w:rsid w:val="00B76489"/>
    <w:rsid w:val="00B77127"/>
    <w:rsid w:val="00B77C6C"/>
    <w:rsid w:val="00B816BF"/>
    <w:rsid w:val="00B82B6A"/>
    <w:rsid w:val="00B85389"/>
    <w:rsid w:val="00B86756"/>
    <w:rsid w:val="00B90411"/>
    <w:rsid w:val="00B90E67"/>
    <w:rsid w:val="00B91708"/>
    <w:rsid w:val="00B9362E"/>
    <w:rsid w:val="00B949FE"/>
    <w:rsid w:val="00B94FD0"/>
    <w:rsid w:val="00B964A7"/>
    <w:rsid w:val="00BA1A0D"/>
    <w:rsid w:val="00BA2774"/>
    <w:rsid w:val="00BA2B1F"/>
    <w:rsid w:val="00BA39E6"/>
    <w:rsid w:val="00BA5EB6"/>
    <w:rsid w:val="00BB18E8"/>
    <w:rsid w:val="00BB2467"/>
    <w:rsid w:val="00BB266D"/>
    <w:rsid w:val="00BB2973"/>
    <w:rsid w:val="00BB32F9"/>
    <w:rsid w:val="00BB5969"/>
    <w:rsid w:val="00BD367A"/>
    <w:rsid w:val="00BD40E2"/>
    <w:rsid w:val="00BD4691"/>
    <w:rsid w:val="00BD7005"/>
    <w:rsid w:val="00BD7C5E"/>
    <w:rsid w:val="00BE2C04"/>
    <w:rsid w:val="00BE2EEF"/>
    <w:rsid w:val="00BF05DE"/>
    <w:rsid w:val="00BF117D"/>
    <w:rsid w:val="00BF1572"/>
    <w:rsid w:val="00BF1DCA"/>
    <w:rsid w:val="00BF2582"/>
    <w:rsid w:val="00BF5123"/>
    <w:rsid w:val="00BF5693"/>
    <w:rsid w:val="00BF7442"/>
    <w:rsid w:val="00BF774D"/>
    <w:rsid w:val="00C027F4"/>
    <w:rsid w:val="00C02B19"/>
    <w:rsid w:val="00C02F8D"/>
    <w:rsid w:val="00C0460B"/>
    <w:rsid w:val="00C0545B"/>
    <w:rsid w:val="00C1037F"/>
    <w:rsid w:val="00C145DC"/>
    <w:rsid w:val="00C15C84"/>
    <w:rsid w:val="00C20A7F"/>
    <w:rsid w:val="00C20E58"/>
    <w:rsid w:val="00C23683"/>
    <w:rsid w:val="00C258ED"/>
    <w:rsid w:val="00C26161"/>
    <w:rsid w:val="00C27B4E"/>
    <w:rsid w:val="00C27C00"/>
    <w:rsid w:val="00C33ED9"/>
    <w:rsid w:val="00C3429C"/>
    <w:rsid w:val="00C3574C"/>
    <w:rsid w:val="00C357F8"/>
    <w:rsid w:val="00C45B31"/>
    <w:rsid w:val="00C507C4"/>
    <w:rsid w:val="00C559D2"/>
    <w:rsid w:val="00C57B93"/>
    <w:rsid w:val="00C60E54"/>
    <w:rsid w:val="00C622A1"/>
    <w:rsid w:val="00C63830"/>
    <w:rsid w:val="00C63CEE"/>
    <w:rsid w:val="00C63D74"/>
    <w:rsid w:val="00C640C1"/>
    <w:rsid w:val="00C650D2"/>
    <w:rsid w:val="00C663F3"/>
    <w:rsid w:val="00C7056F"/>
    <w:rsid w:val="00C70C94"/>
    <w:rsid w:val="00C712A8"/>
    <w:rsid w:val="00C712BC"/>
    <w:rsid w:val="00C71336"/>
    <w:rsid w:val="00C74E7E"/>
    <w:rsid w:val="00C751A4"/>
    <w:rsid w:val="00C7597F"/>
    <w:rsid w:val="00C760DF"/>
    <w:rsid w:val="00C77B89"/>
    <w:rsid w:val="00C8111F"/>
    <w:rsid w:val="00C81DD6"/>
    <w:rsid w:val="00C8298C"/>
    <w:rsid w:val="00C86A27"/>
    <w:rsid w:val="00C90DFB"/>
    <w:rsid w:val="00C92D10"/>
    <w:rsid w:val="00C96A3F"/>
    <w:rsid w:val="00CA0EE6"/>
    <w:rsid w:val="00CA492D"/>
    <w:rsid w:val="00CA5BD7"/>
    <w:rsid w:val="00CA6738"/>
    <w:rsid w:val="00CA6A47"/>
    <w:rsid w:val="00CB0CF8"/>
    <w:rsid w:val="00CB1B2E"/>
    <w:rsid w:val="00CB3194"/>
    <w:rsid w:val="00CB3D54"/>
    <w:rsid w:val="00CB4923"/>
    <w:rsid w:val="00CB58A6"/>
    <w:rsid w:val="00CB7A71"/>
    <w:rsid w:val="00CC2EC7"/>
    <w:rsid w:val="00CC44C4"/>
    <w:rsid w:val="00CC4AF5"/>
    <w:rsid w:val="00CC6C4A"/>
    <w:rsid w:val="00CD2301"/>
    <w:rsid w:val="00CD2863"/>
    <w:rsid w:val="00CD359B"/>
    <w:rsid w:val="00CD3DF8"/>
    <w:rsid w:val="00CD71B2"/>
    <w:rsid w:val="00CD7515"/>
    <w:rsid w:val="00CD7FED"/>
    <w:rsid w:val="00CE38B1"/>
    <w:rsid w:val="00CE38EC"/>
    <w:rsid w:val="00CE442B"/>
    <w:rsid w:val="00CE5D23"/>
    <w:rsid w:val="00CE672B"/>
    <w:rsid w:val="00CE69B2"/>
    <w:rsid w:val="00CE6D9D"/>
    <w:rsid w:val="00CF0AF8"/>
    <w:rsid w:val="00CF2604"/>
    <w:rsid w:val="00CF34EA"/>
    <w:rsid w:val="00CF3DDB"/>
    <w:rsid w:val="00CF766D"/>
    <w:rsid w:val="00D05A4E"/>
    <w:rsid w:val="00D10678"/>
    <w:rsid w:val="00D10E83"/>
    <w:rsid w:val="00D11163"/>
    <w:rsid w:val="00D113F0"/>
    <w:rsid w:val="00D122DE"/>
    <w:rsid w:val="00D12F73"/>
    <w:rsid w:val="00D13566"/>
    <w:rsid w:val="00D13DCF"/>
    <w:rsid w:val="00D21958"/>
    <w:rsid w:val="00D220FB"/>
    <w:rsid w:val="00D237FE"/>
    <w:rsid w:val="00D245D1"/>
    <w:rsid w:val="00D251CF"/>
    <w:rsid w:val="00D30272"/>
    <w:rsid w:val="00D34416"/>
    <w:rsid w:val="00D40DA7"/>
    <w:rsid w:val="00D415AF"/>
    <w:rsid w:val="00D4393A"/>
    <w:rsid w:val="00D4484D"/>
    <w:rsid w:val="00D45B5E"/>
    <w:rsid w:val="00D514CA"/>
    <w:rsid w:val="00D520F7"/>
    <w:rsid w:val="00D53369"/>
    <w:rsid w:val="00D535CA"/>
    <w:rsid w:val="00D53EF7"/>
    <w:rsid w:val="00D53F4E"/>
    <w:rsid w:val="00D5498B"/>
    <w:rsid w:val="00D553B3"/>
    <w:rsid w:val="00D57262"/>
    <w:rsid w:val="00D57442"/>
    <w:rsid w:val="00D62C94"/>
    <w:rsid w:val="00D641DD"/>
    <w:rsid w:val="00D64647"/>
    <w:rsid w:val="00D64DAB"/>
    <w:rsid w:val="00D653C2"/>
    <w:rsid w:val="00D6566C"/>
    <w:rsid w:val="00D66A59"/>
    <w:rsid w:val="00D73E38"/>
    <w:rsid w:val="00D74D3E"/>
    <w:rsid w:val="00D75225"/>
    <w:rsid w:val="00D75CCD"/>
    <w:rsid w:val="00D806D0"/>
    <w:rsid w:val="00D80770"/>
    <w:rsid w:val="00D86C80"/>
    <w:rsid w:val="00D90076"/>
    <w:rsid w:val="00D90430"/>
    <w:rsid w:val="00D910D3"/>
    <w:rsid w:val="00D914F6"/>
    <w:rsid w:val="00D92055"/>
    <w:rsid w:val="00D923D1"/>
    <w:rsid w:val="00D943CE"/>
    <w:rsid w:val="00D9554A"/>
    <w:rsid w:val="00D95B65"/>
    <w:rsid w:val="00D9748A"/>
    <w:rsid w:val="00DA00A5"/>
    <w:rsid w:val="00DA0A92"/>
    <w:rsid w:val="00DA0E8D"/>
    <w:rsid w:val="00DA2AD4"/>
    <w:rsid w:val="00DA4CD3"/>
    <w:rsid w:val="00DA58DB"/>
    <w:rsid w:val="00DB0B0F"/>
    <w:rsid w:val="00DB1062"/>
    <w:rsid w:val="00DB2F88"/>
    <w:rsid w:val="00DB318C"/>
    <w:rsid w:val="00DB4FD7"/>
    <w:rsid w:val="00DC4089"/>
    <w:rsid w:val="00DC4C68"/>
    <w:rsid w:val="00DD0061"/>
    <w:rsid w:val="00DD18E7"/>
    <w:rsid w:val="00DD4542"/>
    <w:rsid w:val="00DD455E"/>
    <w:rsid w:val="00DD5C48"/>
    <w:rsid w:val="00DD7C60"/>
    <w:rsid w:val="00DE1210"/>
    <w:rsid w:val="00DE1479"/>
    <w:rsid w:val="00DE31E8"/>
    <w:rsid w:val="00DE4603"/>
    <w:rsid w:val="00DF1248"/>
    <w:rsid w:val="00DF4815"/>
    <w:rsid w:val="00DF5716"/>
    <w:rsid w:val="00DF6C91"/>
    <w:rsid w:val="00E0056D"/>
    <w:rsid w:val="00E010D5"/>
    <w:rsid w:val="00E02C51"/>
    <w:rsid w:val="00E0359C"/>
    <w:rsid w:val="00E03D2C"/>
    <w:rsid w:val="00E03EFD"/>
    <w:rsid w:val="00E06768"/>
    <w:rsid w:val="00E067CC"/>
    <w:rsid w:val="00E10155"/>
    <w:rsid w:val="00E1086F"/>
    <w:rsid w:val="00E121BB"/>
    <w:rsid w:val="00E132CC"/>
    <w:rsid w:val="00E15ACA"/>
    <w:rsid w:val="00E243E4"/>
    <w:rsid w:val="00E30115"/>
    <w:rsid w:val="00E3328B"/>
    <w:rsid w:val="00E35626"/>
    <w:rsid w:val="00E37A5A"/>
    <w:rsid w:val="00E451F1"/>
    <w:rsid w:val="00E461BD"/>
    <w:rsid w:val="00E4765D"/>
    <w:rsid w:val="00E53E2E"/>
    <w:rsid w:val="00E55F0D"/>
    <w:rsid w:val="00E5746E"/>
    <w:rsid w:val="00E602BF"/>
    <w:rsid w:val="00E60E79"/>
    <w:rsid w:val="00E6141E"/>
    <w:rsid w:val="00E628B3"/>
    <w:rsid w:val="00E62A2D"/>
    <w:rsid w:val="00E63729"/>
    <w:rsid w:val="00E71E78"/>
    <w:rsid w:val="00E74652"/>
    <w:rsid w:val="00E74888"/>
    <w:rsid w:val="00E76654"/>
    <w:rsid w:val="00E76A79"/>
    <w:rsid w:val="00E76BB1"/>
    <w:rsid w:val="00E772E1"/>
    <w:rsid w:val="00E81578"/>
    <w:rsid w:val="00E86DE5"/>
    <w:rsid w:val="00E90221"/>
    <w:rsid w:val="00E93890"/>
    <w:rsid w:val="00E952F5"/>
    <w:rsid w:val="00E95653"/>
    <w:rsid w:val="00EA0F23"/>
    <w:rsid w:val="00EA159A"/>
    <w:rsid w:val="00EA1924"/>
    <w:rsid w:val="00EA2887"/>
    <w:rsid w:val="00EA5D30"/>
    <w:rsid w:val="00EB20C3"/>
    <w:rsid w:val="00EB3067"/>
    <w:rsid w:val="00EB34B2"/>
    <w:rsid w:val="00EB56F6"/>
    <w:rsid w:val="00EB5A7A"/>
    <w:rsid w:val="00EB718A"/>
    <w:rsid w:val="00EB7B58"/>
    <w:rsid w:val="00EC1366"/>
    <w:rsid w:val="00EC4661"/>
    <w:rsid w:val="00EC49E0"/>
    <w:rsid w:val="00EC49FE"/>
    <w:rsid w:val="00EC625A"/>
    <w:rsid w:val="00ED0C1F"/>
    <w:rsid w:val="00ED0FD6"/>
    <w:rsid w:val="00ED117E"/>
    <w:rsid w:val="00ED16CA"/>
    <w:rsid w:val="00ED722C"/>
    <w:rsid w:val="00EE5F93"/>
    <w:rsid w:val="00EE60B3"/>
    <w:rsid w:val="00EE6B50"/>
    <w:rsid w:val="00EE7668"/>
    <w:rsid w:val="00EF1757"/>
    <w:rsid w:val="00EF2831"/>
    <w:rsid w:val="00EF2AAC"/>
    <w:rsid w:val="00EF6085"/>
    <w:rsid w:val="00F01185"/>
    <w:rsid w:val="00F02044"/>
    <w:rsid w:val="00F02351"/>
    <w:rsid w:val="00F02E25"/>
    <w:rsid w:val="00F0416E"/>
    <w:rsid w:val="00F04F23"/>
    <w:rsid w:val="00F07250"/>
    <w:rsid w:val="00F109A0"/>
    <w:rsid w:val="00F118A9"/>
    <w:rsid w:val="00F11DD7"/>
    <w:rsid w:val="00F127F2"/>
    <w:rsid w:val="00F17F8F"/>
    <w:rsid w:val="00F215A7"/>
    <w:rsid w:val="00F238CF"/>
    <w:rsid w:val="00F255A0"/>
    <w:rsid w:val="00F27C9B"/>
    <w:rsid w:val="00F43B13"/>
    <w:rsid w:val="00F44A1D"/>
    <w:rsid w:val="00F45095"/>
    <w:rsid w:val="00F470AC"/>
    <w:rsid w:val="00F47619"/>
    <w:rsid w:val="00F52C4F"/>
    <w:rsid w:val="00F5453D"/>
    <w:rsid w:val="00F545AF"/>
    <w:rsid w:val="00F57B22"/>
    <w:rsid w:val="00F60594"/>
    <w:rsid w:val="00F60683"/>
    <w:rsid w:val="00F60733"/>
    <w:rsid w:val="00F62F50"/>
    <w:rsid w:val="00F64726"/>
    <w:rsid w:val="00F671CC"/>
    <w:rsid w:val="00F675D7"/>
    <w:rsid w:val="00F7549E"/>
    <w:rsid w:val="00F7773F"/>
    <w:rsid w:val="00F80F7F"/>
    <w:rsid w:val="00F8203D"/>
    <w:rsid w:val="00F8263B"/>
    <w:rsid w:val="00F83440"/>
    <w:rsid w:val="00F83E8F"/>
    <w:rsid w:val="00F84031"/>
    <w:rsid w:val="00F84843"/>
    <w:rsid w:val="00F85296"/>
    <w:rsid w:val="00F852BA"/>
    <w:rsid w:val="00F85844"/>
    <w:rsid w:val="00F85C2C"/>
    <w:rsid w:val="00F879BB"/>
    <w:rsid w:val="00F87F3F"/>
    <w:rsid w:val="00F92145"/>
    <w:rsid w:val="00F9229F"/>
    <w:rsid w:val="00F92BD9"/>
    <w:rsid w:val="00F9790B"/>
    <w:rsid w:val="00F97A64"/>
    <w:rsid w:val="00FA0BB9"/>
    <w:rsid w:val="00FA150A"/>
    <w:rsid w:val="00FA1998"/>
    <w:rsid w:val="00FA5779"/>
    <w:rsid w:val="00FA7125"/>
    <w:rsid w:val="00FB0DE0"/>
    <w:rsid w:val="00FB22FC"/>
    <w:rsid w:val="00FB5788"/>
    <w:rsid w:val="00FB68ED"/>
    <w:rsid w:val="00FC0CE6"/>
    <w:rsid w:val="00FC10B2"/>
    <w:rsid w:val="00FC3EC7"/>
    <w:rsid w:val="00FC64B1"/>
    <w:rsid w:val="00FD06E6"/>
    <w:rsid w:val="00FD07BA"/>
    <w:rsid w:val="00FD19D4"/>
    <w:rsid w:val="00FD25C1"/>
    <w:rsid w:val="00FD4F21"/>
    <w:rsid w:val="00FD5171"/>
    <w:rsid w:val="00FD6A2D"/>
    <w:rsid w:val="00FD6DA2"/>
    <w:rsid w:val="00FD74C7"/>
    <w:rsid w:val="00FD7AED"/>
    <w:rsid w:val="00FE1108"/>
    <w:rsid w:val="00FE2253"/>
    <w:rsid w:val="00FE226B"/>
    <w:rsid w:val="00FE2FD7"/>
    <w:rsid w:val="00FE51BF"/>
    <w:rsid w:val="00FE63B7"/>
    <w:rsid w:val="00FF093F"/>
    <w:rsid w:val="00FF271A"/>
    <w:rsid w:val="00FF2FCE"/>
    <w:rsid w:val="00FF5A56"/>
    <w:rsid w:val="00FF69DA"/>
    <w:rsid w:val="19E730EB"/>
    <w:rsid w:val="30B66007"/>
    <w:rsid w:val="32F4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annotation subject"/>
    <w:basedOn w:val="2"/>
    <w:next w:val="2"/>
    <w:link w:val="19"/>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paragraph" w:customStyle="1" w:styleId="13">
    <w:name w:val="005正文"/>
    <w:basedOn w:val="1"/>
    <w:link w:val="14"/>
    <w:qFormat/>
    <w:uiPriority w:val="0"/>
    <w:pPr>
      <w:spacing w:before="50" w:beforeLines="50" w:after="50" w:afterLines="50" w:line="360" w:lineRule="auto"/>
      <w:ind w:firstLine="200" w:firstLineChars="200"/>
    </w:pPr>
    <w:rPr>
      <w:sz w:val="24"/>
      <w:szCs w:val="22"/>
    </w:rPr>
  </w:style>
  <w:style w:type="character" w:customStyle="1" w:styleId="14">
    <w:name w:val="005正文 Char"/>
    <w:link w:val="13"/>
    <w:qFormat/>
    <w:uiPriority w:val="0"/>
    <w:rPr>
      <w:rFonts w:ascii="Times New Roman" w:hAnsi="Times New Roman" w:eastAsia="宋体" w:cs="Times New Roman"/>
      <w:sz w:val="24"/>
    </w:rPr>
  </w:style>
  <w:style w:type="paragraph" w:styleId="15">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16">
    <w:name w:val="0招股6正文"/>
    <w:link w:val="17"/>
    <w:qFormat/>
    <w:uiPriority w:val="0"/>
    <w:pPr>
      <w:spacing w:before="156" w:beforeLines="50" w:after="156" w:afterLines="50" w:line="360" w:lineRule="auto"/>
      <w:ind w:firstLine="480" w:firstLineChars="200"/>
      <w:jc w:val="both"/>
    </w:pPr>
    <w:rPr>
      <w:rFonts w:ascii="Times New Roman" w:hAnsi="Times New Roman" w:eastAsiaTheme="minorEastAsia" w:cstheme="minorBidi"/>
      <w:kern w:val="2"/>
      <w:sz w:val="24"/>
      <w:szCs w:val="21"/>
      <w:lang w:val="en-US" w:eastAsia="zh-CN" w:bidi="ar-SA"/>
    </w:rPr>
  </w:style>
  <w:style w:type="character" w:customStyle="1" w:styleId="17">
    <w:name w:val="0招股6正文 Char"/>
    <w:link w:val="16"/>
    <w:qFormat/>
    <w:uiPriority w:val="0"/>
    <w:rPr>
      <w:rFonts w:ascii="Times New Roman" w:hAnsi="Times New Roman"/>
      <w:sz w:val="24"/>
      <w:szCs w:val="21"/>
    </w:rPr>
  </w:style>
  <w:style w:type="character" w:customStyle="1" w:styleId="18">
    <w:name w:val="批注文字 Char"/>
    <w:basedOn w:val="9"/>
    <w:link w:val="2"/>
    <w:semiHidden/>
    <w:qFormat/>
    <w:uiPriority w:val="99"/>
    <w:rPr>
      <w:rFonts w:ascii="Times New Roman" w:hAnsi="Times New Roman" w:eastAsia="宋体" w:cs="Times New Roman"/>
      <w:szCs w:val="20"/>
    </w:rPr>
  </w:style>
  <w:style w:type="character" w:customStyle="1" w:styleId="19">
    <w:name w:val="批注主题 Char"/>
    <w:basedOn w:val="18"/>
    <w:link w:val="7"/>
    <w:semiHidden/>
    <w:qFormat/>
    <w:uiPriority w:val="99"/>
    <w:rPr>
      <w:rFonts w:ascii="Times New Roman" w:hAnsi="Times New Roman" w:eastAsia="宋体" w:cs="Times New Roman"/>
      <w:b/>
      <w:bCs/>
      <w:szCs w:val="20"/>
    </w:rPr>
  </w:style>
  <w:style w:type="character" w:customStyle="1" w:styleId="20">
    <w:name w:val="批注框文本 Char"/>
    <w:basedOn w:val="9"/>
    <w:link w:val="3"/>
    <w:semiHidden/>
    <w:qFormat/>
    <w:uiPriority w:val="99"/>
    <w:rPr>
      <w:rFonts w:ascii="Times New Roman" w:hAnsi="Times New Roman" w:eastAsia="宋体" w:cs="Times New Roman"/>
      <w:sz w:val="18"/>
      <w:szCs w:val="18"/>
    </w:rPr>
  </w:style>
  <w:style w:type="character" w:customStyle="1" w:styleId="21">
    <w:name w:val="无 A"/>
    <w:semiHidden/>
    <w:qFormat/>
    <w:uiPriority w:val="0"/>
  </w:style>
  <w:style w:type="character" w:customStyle="1" w:styleId="22">
    <w:name w:val="fontstyle01"/>
    <w:basedOn w:val="9"/>
    <w:qFormat/>
    <w:uiPriority w:val="0"/>
    <w:rPr>
      <w:rFonts w:hint="eastAsia" w:ascii="宋体" w:hAnsi="宋体" w:eastAsia="宋体"/>
      <w:color w:val="000000"/>
      <w:sz w:val="22"/>
      <w:szCs w:val="22"/>
    </w:rPr>
  </w:style>
  <w:style w:type="character" w:customStyle="1" w:styleId="23">
    <w:name w:val="HTML 预设格式 Char"/>
    <w:basedOn w:val="9"/>
    <w:link w:val="6"/>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B10F-B94E-4AE6-845C-ABC579694C3D}">
  <ds:schemaRefs/>
</ds:datastoreItem>
</file>

<file path=docProps/app.xml><?xml version="1.0" encoding="utf-8"?>
<Properties xmlns="http://schemas.openxmlformats.org/officeDocument/2006/extended-properties" xmlns:vt="http://schemas.openxmlformats.org/officeDocument/2006/docPropsVTypes">
  <Template>Normal</Template>
  <Pages>6</Pages>
  <Words>4171</Words>
  <Characters>4433</Characters>
  <Lines>24</Lines>
  <Paragraphs>6</Paragraphs>
  <TotalTime>34</TotalTime>
  <ScaleCrop>false</ScaleCrop>
  <LinksUpToDate>false</LinksUpToDate>
  <CharactersWithSpaces>4566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2023-05-31T07:45:00Z</dcterms:created>
  <dc:creator>weiyao</dc:creator>
  <cp:lastModifiedBy>张晨</cp:lastModifiedBy>
  <dcterms:modified xsi:type="dcterms:W3CDTF">2024-05-16T06:50:50Z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126D8B826D4E4135ACF149CCBB1F2DC5_13</vt:lpwstr>
  </property>
</Properties>
</file>