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5F7B7" w14:textId="232B00EC" w:rsidR="00D60CA5" w:rsidRPr="00D60CA5" w:rsidRDefault="00D60CA5" w:rsidP="00D60CA5">
      <w:pPr>
        <w:spacing w:beforeLines="50" w:before="156" w:afterLines="50" w:after="156" w:line="400" w:lineRule="exact"/>
        <w:ind w:firstLineChars="0" w:firstLine="0"/>
        <w:rPr>
          <w:rFonts w:ascii="宋体" w:hAnsi="宋体"/>
          <w:b/>
          <w:iCs/>
          <w:color w:val="000000"/>
          <w:szCs w:val="22"/>
        </w:rPr>
      </w:pPr>
      <w:r w:rsidRPr="009D450B">
        <w:rPr>
          <w:rFonts w:ascii="宋体" w:hAnsi="宋体" w:hint="eastAsia"/>
          <w:b/>
          <w:iCs/>
          <w:color w:val="000000"/>
          <w:szCs w:val="22"/>
        </w:rPr>
        <w:t>证券代码：</w:t>
      </w:r>
      <w:r w:rsidRPr="009D450B">
        <w:rPr>
          <w:rFonts w:ascii="宋体" w:hAnsi="宋体"/>
          <w:b/>
          <w:iCs/>
          <w:color w:val="000000"/>
          <w:szCs w:val="22"/>
        </w:rPr>
        <w:t xml:space="preserve">688658          </w:t>
      </w:r>
      <w:r>
        <w:rPr>
          <w:rFonts w:ascii="宋体" w:hAnsi="宋体"/>
          <w:b/>
          <w:iCs/>
          <w:color w:val="000000"/>
          <w:szCs w:val="22"/>
        </w:rPr>
        <w:t xml:space="preserve">   </w:t>
      </w:r>
      <w:r w:rsidRPr="009D450B">
        <w:rPr>
          <w:rFonts w:ascii="宋体" w:hAnsi="宋体"/>
          <w:b/>
          <w:iCs/>
          <w:color w:val="000000"/>
          <w:szCs w:val="22"/>
        </w:rPr>
        <w:t xml:space="preserve">        </w:t>
      </w:r>
      <w:r>
        <w:rPr>
          <w:rFonts w:ascii="宋体" w:hAnsi="宋体"/>
          <w:b/>
          <w:iCs/>
          <w:color w:val="000000"/>
          <w:szCs w:val="22"/>
        </w:rPr>
        <w:t xml:space="preserve">  </w:t>
      </w:r>
      <w:r w:rsidRPr="009D450B">
        <w:rPr>
          <w:rFonts w:ascii="宋体" w:hAnsi="宋体"/>
          <w:b/>
          <w:iCs/>
          <w:color w:val="000000"/>
          <w:szCs w:val="22"/>
        </w:rPr>
        <w:t xml:space="preserve">           </w:t>
      </w:r>
      <w:r w:rsidRPr="009D450B">
        <w:rPr>
          <w:rFonts w:ascii="宋体" w:hAnsi="宋体" w:hint="eastAsia"/>
          <w:b/>
          <w:iCs/>
          <w:color w:val="000000"/>
          <w:szCs w:val="22"/>
        </w:rPr>
        <w:t>证券简称：悦康药业</w:t>
      </w:r>
    </w:p>
    <w:p w14:paraId="6A2CD6E8" w14:textId="77777777" w:rsidR="00D60CA5" w:rsidRPr="00435C25" w:rsidRDefault="00D60CA5" w:rsidP="00D60CA5">
      <w:pPr>
        <w:ind w:firstLine="480"/>
      </w:pPr>
    </w:p>
    <w:p w14:paraId="463E35CB" w14:textId="77777777" w:rsidR="00D60CA5" w:rsidRDefault="00D60CA5" w:rsidP="00D60CA5">
      <w:pPr>
        <w:ind w:firstLineChars="0" w:firstLine="0"/>
      </w:pPr>
    </w:p>
    <w:p w14:paraId="5BA278DF" w14:textId="77777777" w:rsidR="00D60CA5" w:rsidRDefault="00D60CA5" w:rsidP="00D60CA5">
      <w:pPr>
        <w:ind w:firstLine="480"/>
      </w:pPr>
    </w:p>
    <w:p w14:paraId="0303F1D6" w14:textId="77777777" w:rsidR="00D60CA5" w:rsidRDefault="00D60CA5" w:rsidP="00D60CA5">
      <w:pPr>
        <w:ind w:firstLine="480"/>
      </w:pPr>
    </w:p>
    <w:p w14:paraId="496144A8" w14:textId="77777777" w:rsidR="00D60CA5" w:rsidRDefault="00D60CA5" w:rsidP="00D60CA5">
      <w:pPr>
        <w:ind w:firstLine="480"/>
      </w:pPr>
    </w:p>
    <w:p w14:paraId="3393B76D" w14:textId="77777777" w:rsidR="00D60CA5" w:rsidRDefault="00D60CA5" w:rsidP="00EF57EF">
      <w:pPr>
        <w:ind w:firstLineChars="0" w:firstLine="0"/>
        <w:jc w:val="center"/>
      </w:pPr>
      <w:r>
        <w:rPr>
          <w:noProof/>
        </w:rPr>
        <w:drawing>
          <wp:inline distT="0" distB="0" distL="0" distR="0" wp14:anchorId="2FF2D1A1" wp14:editId="40EE5D27">
            <wp:extent cx="1645920" cy="1493520"/>
            <wp:effectExtent l="0" t="0" r="0" b="0"/>
            <wp:docPr id="2038468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93520"/>
                    </a:xfrm>
                    <a:prstGeom prst="rect">
                      <a:avLst/>
                    </a:prstGeom>
                    <a:noFill/>
                  </pic:spPr>
                </pic:pic>
              </a:graphicData>
            </a:graphic>
          </wp:inline>
        </w:drawing>
      </w:r>
    </w:p>
    <w:p w14:paraId="44F0ABA3" w14:textId="77777777" w:rsidR="00D60CA5" w:rsidRDefault="00D60CA5" w:rsidP="00D60CA5">
      <w:pPr>
        <w:ind w:firstLine="480"/>
      </w:pPr>
    </w:p>
    <w:p w14:paraId="5FF55A4A" w14:textId="77777777" w:rsidR="00D60CA5" w:rsidRDefault="00D60CA5" w:rsidP="00EF57EF">
      <w:pPr>
        <w:autoSpaceDE w:val="0"/>
        <w:autoSpaceDN w:val="0"/>
        <w:adjustRightInd w:val="0"/>
        <w:spacing w:beforeLines="50" w:before="156" w:afterLines="50" w:after="156" w:line="480" w:lineRule="auto"/>
        <w:ind w:firstLineChars="0" w:firstLine="0"/>
        <w:jc w:val="center"/>
        <w:rPr>
          <w:rFonts w:ascii="黑体" w:eastAsia="黑体" w:hAnsi="黑体" w:cs="黑体"/>
          <w:color w:val="000000"/>
          <w:kern w:val="0"/>
          <w:sz w:val="48"/>
          <w:szCs w:val="48"/>
        </w:rPr>
      </w:pPr>
      <w:r>
        <w:rPr>
          <w:rFonts w:ascii="黑体" w:eastAsia="黑体" w:hAnsi="黑体" w:cs="黑体" w:hint="eastAsia"/>
          <w:color w:val="000000"/>
          <w:kern w:val="0"/>
          <w:sz w:val="48"/>
          <w:szCs w:val="48"/>
        </w:rPr>
        <w:t>悦康药业集团股份有限公司</w:t>
      </w:r>
    </w:p>
    <w:p w14:paraId="6295AD0F" w14:textId="77777777" w:rsidR="00D60CA5" w:rsidRDefault="00D60CA5" w:rsidP="00EF57EF">
      <w:pPr>
        <w:autoSpaceDE w:val="0"/>
        <w:autoSpaceDN w:val="0"/>
        <w:adjustRightInd w:val="0"/>
        <w:spacing w:beforeLines="50" w:before="156" w:afterLines="50" w:after="156" w:line="480" w:lineRule="auto"/>
        <w:ind w:firstLineChars="0" w:firstLine="0"/>
        <w:jc w:val="center"/>
        <w:rPr>
          <w:rFonts w:ascii="黑体" w:eastAsia="黑体" w:hAnsi="黑体" w:cs="黑体"/>
          <w:color w:val="000000"/>
          <w:kern w:val="0"/>
          <w:sz w:val="48"/>
          <w:szCs w:val="48"/>
        </w:rPr>
      </w:pPr>
      <w:r w:rsidRPr="00E53F1D">
        <w:rPr>
          <w:rFonts w:ascii="黑体" w:eastAsia="黑体" w:hAnsi="黑体" w:cs="黑体" w:hint="eastAsia"/>
          <w:color w:val="000000"/>
          <w:kern w:val="0"/>
          <w:sz w:val="48"/>
          <w:szCs w:val="48"/>
        </w:rPr>
        <w:t>投资者关系活动</w:t>
      </w:r>
      <w:r>
        <w:rPr>
          <w:rFonts w:ascii="黑体" w:eastAsia="黑体" w:hAnsi="黑体" w:cs="黑体" w:hint="eastAsia"/>
          <w:color w:val="000000"/>
          <w:kern w:val="0"/>
          <w:sz w:val="48"/>
          <w:szCs w:val="48"/>
        </w:rPr>
        <w:t>记录</w:t>
      </w:r>
      <w:r w:rsidRPr="00E53F1D">
        <w:rPr>
          <w:rFonts w:ascii="黑体" w:eastAsia="黑体" w:hAnsi="黑体" w:cs="黑体" w:hint="eastAsia"/>
          <w:color w:val="000000"/>
          <w:kern w:val="0"/>
          <w:sz w:val="48"/>
          <w:szCs w:val="48"/>
        </w:rPr>
        <w:t>表</w:t>
      </w:r>
    </w:p>
    <w:p w14:paraId="231D1309" w14:textId="77777777" w:rsidR="00D60CA5" w:rsidRPr="003F4004" w:rsidRDefault="00D60CA5" w:rsidP="00D60CA5">
      <w:pPr>
        <w:ind w:firstLine="480"/>
      </w:pPr>
    </w:p>
    <w:p w14:paraId="2D6FFA0A" w14:textId="77777777" w:rsidR="00D60CA5" w:rsidRDefault="00D60CA5" w:rsidP="00D60CA5">
      <w:pPr>
        <w:ind w:firstLine="480"/>
      </w:pPr>
    </w:p>
    <w:p w14:paraId="3BD82D32" w14:textId="77777777" w:rsidR="00D60CA5" w:rsidRPr="000D1AA0" w:rsidRDefault="00D60CA5" w:rsidP="00D60CA5">
      <w:pPr>
        <w:autoSpaceDE w:val="0"/>
        <w:autoSpaceDN w:val="0"/>
        <w:adjustRightInd w:val="0"/>
        <w:ind w:firstLine="482"/>
        <w:rPr>
          <w:rFonts w:ascii="宋体" w:hAnsi="宋体" w:cs="黑体"/>
          <w:b/>
          <w:color w:val="000000"/>
          <w:kern w:val="0"/>
        </w:rPr>
      </w:pPr>
    </w:p>
    <w:p w14:paraId="6F4AAFA7" w14:textId="77777777" w:rsidR="00D60CA5" w:rsidRDefault="00D60CA5" w:rsidP="00D60CA5">
      <w:pPr>
        <w:autoSpaceDE w:val="0"/>
        <w:autoSpaceDN w:val="0"/>
        <w:adjustRightInd w:val="0"/>
        <w:ind w:firstLine="482"/>
        <w:rPr>
          <w:rFonts w:ascii="宋体" w:hAnsi="宋体" w:cs="黑体"/>
          <w:b/>
          <w:color w:val="000000"/>
          <w:kern w:val="0"/>
        </w:rPr>
      </w:pPr>
    </w:p>
    <w:p w14:paraId="187379C8" w14:textId="7E8374D8" w:rsidR="00CF7278" w:rsidRPr="009D450B" w:rsidRDefault="00D60CA5" w:rsidP="00D60CA5">
      <w:pPr>
        <w:spacing w:beforeLines="50" w:before="156" w:afterLines="50" w:after="156" w:line="400" w:lineRule="exact"/>
        <w:ind w:firstLineChars="0" w:firstLine="0"/>
        <w:rPr>
          <w:rFonts w:ascii="宋体" w:hAnsi="宋体"/>
          <w:b/>
          <w:iCs/>
          <w:color w:val="000000"/>
          <w:szCs w:val="22"/>
        </w:rPr>
      </w:pPr>
      <w:r>
        <w:rPr>
          <w:rFonts w:ascii="黑体" w:eastAsia="黑体" w:cs="黑体"/>
          <w:color w:val="000000"/>
          <w:kern w:val="0"/>
          <w:sz w:val="32"/>
          <w:szCs w:val="28"/>
        </w:rPr>
        <w:br w:type="page"/>
      </w:r>
    </w:p>
    <w:p w14:paraId="2113AB40" w14:textId="77777777" w:rsidR="00CF7278" w:rsidRPr="00D82853" w:rsidRDefault="00722465" w:rsidP="00001CB5">
      <w:pPr>
        <w:ind w:firstLineChars="0" w:firstLine="0"/>
        <w:jc w:val="center"/>
        <w:rPr>
          <w:rFonts w:ascii="宋体" w:hAnsi="宋体"/>
          <w:b/>
          <w:bCs/>
          <w:iCs/>
          <w:color w:val="000000"/>
          <w:sz w:val="32"/>
          <w:szCs w:val="32"/>
        </w:rPr>
      </w:pPr>
      <w:r w:rsidRPr="00D82853">
        <w:rPr>
          <w:rFonts w:ascii="宋体" w:hAnsi="宋体" w:hint="eastAsia"/>
          <w:b/>
          <w:bCs/>
          <w:iCs/>
          <w:color w:val="000000"/>
          <w:sz w:val="32"/>
          <w:szCs w:val="32"/>
        </w:rPr>
        <w:lastRenderedPageBreak/>
        <w:t>悦康药业集团股份有限公司</w:t>
      </w:r>
    </w:p>
    <w:p w14:paraId="0A9D8112" w14:textId="77777777" w:rsidR="00CF7278" w:rsidRPr="00D82853" w:rsidRDefault="00722465" w:rsidP="00001CB5">
      <w:pPr>
        <w:ind w:firstLineChars="0" w:firstLine="0"/>
        <w:jc w:val="center"/>
        <w:rPr>
          <w:rFonts w:ascii="宋体" w:hAnsi="宋体"/>
          <w:b/>
          <w:bCs/>
          <w:iCs/>
          <w:color w:val="000000"/>
          <w:sz w:val="32"/>
          <w:szCs w:val="32"/>
        </w:rPr>
      </w:pPr>
      <w:r w:rsidRPr="00D82853">
        <w:rPr>
          <w:rFonts w:ascii="宋体" w:hAnsi="宋体" w:hint="eastAsia"/>
          <w:b/>
          <w:bCs/>
          <w:iCs/>
          <w:color w:val="000000"/>
          <w:sz w:val="32"/>
          <w:szCs w:val="32"/>
        </w:rPr>
        <w:t>投资者关系活动记录表</w:t>
      </w:r>
    </w:p>
    <w:p w14:paraId="576D3DF5" w14:textId="43CF2404" w:rsidR="00CF7278" w:rsidRDefault="00CF7278" w:rsidP="00001CB5">
      <w:pPr>
        <w:spacing w:line="400" w:lineRule="exact"/>
        <w:ind w:firstLineChars="0" w:firstLine="0"/>
        <w:jc w:val="center"/>
        <w:rPr>
          <w:rFonts w:ascii="宋体" w:hAnsi="宋体"/>
          <w:bCs/>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6431"/>
      </w:tblGrid>
      <w:tr w:rsidR="00CF7278" w14:paraId="7D25F1E0"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14EEBADB" w14:textId="77777777" w:rsidR="00CF7278" w:rsidRDefault="00722465">
            <w:pPr>
              <w:ind w:firstLineChars="0" w:firstLine="0"/>
              <w:rPr>
                <w:rFonts w:ascii="宋体" w:hAnsi="宋体"/>
                <w:bCs/>
                <w:iCs/>
                <w:color w:val="000000"/>
              </w:rPr>
            </w:pPr>
            <w:r>
              <w:rPr>
                <w:rFonts w:ascii="宋体" w:hAnsi="宋体" w:hint="eastAsia"/>
                <w:bCs/>
                <w:iCs/>
                <w:color w:val="000000"/>
              </w:rPr>
              <w:t>投资者关系活动类别</w:t>
            </w:r>
          </w:p>
          <w:p w14:paraId="2583336F" w14:textId="77777777" w:rsidR="00CF7278" w:rsidRDefault="00CF7278">
            <w:pPr>
              <w:ind w:firstLineChars="0" w:firstLine="0"/>
              <w:rPr>
                <w:rFonts w:ascii="宋体" w:hAnsi="宋体"/>
                <w:bCs/>
                <w:iCs/>
                <w:color w:val="000000"/>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558F4EE" w14:textId="1C897615" w:rsidR="00CF7278" w:rsidRPr="0066736F" w:rsidRDefault="009D7C53">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00256824" w:rsidRPr="0066736F">
              <w:rPr>
                <w:rFonts w:ascii="宋体" w:hAnsi="宋体" w:hint="eastAsia"/>
                <w:sz w:val="21"/>
                <w:szCs w:val="21"/>
              </w:rPr>
              <w:t>电话调研</w:t>
            </w:r>
            <w:r w:rsidR="00722465" w:rsidRPr="0066736F">
              <w:rPr>
                <w:rFonts w:ascii="宋体" w:hAnsi="宋体"/>
                <w:sz w:val="21"/>
                <w:szCs w:val="21"/>
              </w:rPr>
              <w:t xml:space="preserve">    </w:t>
            </w:r>
            <w:r w:rsidR="00256824" w:rsidRPr="0066736F">
              <w:rPr>
                <w:rFonts w:ascii="宋体" w:hAnsi="宋体"/>
                <w:sz w:val="21"/>
                <w:szCs w:val="21"/>
              </w:rPr>
              <w:t xml:space="preserve">  </w:t>
            </w:r>
            <w:r w:rsidR="00A84D18" w:rsidRPr="0066736F">
              <w:rPr>
                <w:rFonts w:ascii="宋体" w:hAnsi="宋体"/>
                <w:sz w:val="21"/>
                <w:szCs w:val="21"/>
              </w:rPr>
              <w:t xml:space="preserve"> </w:t>
            </w:r>
            <w:r w:rsidR="00256824" w:rsidRPr="0066736F">
              <w:rPr>
                <w:rFonts w:ascii="宋体" w:hAnsi="宋体"/>
                <w:sz w:val="21"/>
                <w:szCs w:val="21"/>
              </w:rPr>
              <w:t xml:space="preserve"> </w:t>
            </w:r>
            <w:r w:rsidR="00722465" w:rsidRPr="0066736F">
              <w:rPr>
                <w:rFonts w:ascii="宋体" w:hAnsi="宋体"/>
                <w:sz w:val="21"/>
                <w:szCs w:val="21"/>
              </w:rPr>
              <w:t xml:space="preserve">    </w:t>
            </w:r>
            <w:r w:rsidR="009D5D61" w:rsidRPr="0066736F">
              <w:rPr>
                <w:rFonts w:ascii="宋体" w:hAnsi="宋体" w:hint="eastAsia"/>
                <w:bCs/>
                <w:iCs/>
                <w:sz w:val="21"/>
                <w:szCs w:val="21"/>
              </w:rPr>
              <w:t>□</w:t>
            </w:r>
            <w:r w:rsidR="00722465" w:rsidRPr="0066736F">
              <w:rPr>
                <w:rFonts w:ascii="宋体" w:hAnsi="宋体" w:hint="eastAsia"/>
                <w:sz w:val="21"/>
                <w:szCs w:val="21"/>
              </w:rPr>
              <w:t>分析师会议</w:t>
            </w:r>
          </w:p>
          <w:p w14:paraId="30B90C81" w14:textId="2785DA18" w:rsidR="00CF7278" w:rsidRPr="0066736F" w:rsidRDefault="00722465">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Pr="0066736F">
              <w:rPr>
                <w:rFonts w:ascii="宋体" w:hAnsi="宋体" w:hint="eastAsia"/>
                <w:sz w:val="21"/>
                <w:szCs w:val="21"/>
              </w:rPr>
              <w:t>媒体采访</w:t>
            </w:r>
            <w:r w:rsidRPr="0066736F">
              <w:rPr>
                <w:rFonts w:ascii="宋体" w:hAnsi="宋体"/>
                <w:sz w:val="21"/>
                <w:szCs w:val="21"/>
              </w:rPr>
              <w:t xml:space="preserve">           </w:t>
            </w:r>
            <w:r w:rsidR="00816147" w:rsidRPr="0066736F">
              <w:rPr>
                <w:rFonts w:ascii="宋体" w:hAnsi="宋体"/>
                <w:sz w:val="21"/>
                <w:szCs w:val="21"/>
              </w:rPr>
              <w:t xml:space="preserve"> </w:t>
            </w:r>
            <w:r w:rsidR="00816147" w:rsidRPr="0066736F">
              <w:rPr>
                <w:rFonts w:ascii="宋体" w:hAnsi="宋体" w:hint="eastAsia"/>
                <w:bCs/>
                <w:iCs/>
                <w:sz w:val="21"/>
                <w:szCs w:val="21"/>
              </w:rPr>
              <w:t>□</w:t>
            </w:r>
            <w:r w:rsidRPr="0066736F">
              <w:rPr>
                <w:rFonts w:ascii="宋体" w:hAnsi="宋体" w:hint="eastAsia"/>
                <w:sz w:val="21"/>
                <w:szCs w:val="21"/>
              </w:rPr>
              <w:t>业绩说明会</w:t>
            </w:r>
          </w:p>
          <w:p w14:paraId="462173A0" w14:textId="77777777" w:rsidR="00CF7278" w:rsidRPr="0066736F" w:rsidRDefault="00722465">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w:t>
            </w:r>
            <w:r w:rsidRPr="0066736F">
              <w:rPr>
                <w:rFonts w:ascii="宋体" w:hAnsi="宋体" w:hint="eastAsia"/>
                <w:sz w:val="21"/>
                <w:szCs w:val="21"/>
              </w:rPr>
              <w:t>新闻发布会</w:t>
            </w:r>
            <w:r w:rsidRPr="0066736F">
              <w:rPr>
                <w:rFonts w:ascii="宋体" w:hAnsi="宋体"/>
                <w:sz w:val="21"/>
                <w:szCs w:val="21"/>
              </w:rPr>
              <w:t xml:space="preserve">          </w:t>
            </w:r>
            <w:r w:rsidRPr="0066736F">
              <w:rPr>
                <w:rFonts w:ascii="宋体" w:hAnsi="宋体" w:hint="eastAsia"/>
                <w:bCs/>
                <w:iCs/>
                <w:color w:val="000000"/>
                <w:sz w:val="21"/>
                <w:szCs w:val="21"/>
              </w:rPr>
              <w:t>□</w:t>
            </w:r>
            <w:r w:rsidRPr="0066736F">
              <w:rPr>
                <w:rFonts w:ascii="宋体" w:hAnsi="宋体" w:hint="eastAsia"/>
                <w:sz w:val="21"/>
                <w:szCs w:val="21"/>
              </w:rPr>
              <w:t>路演活动</w:t>
            </w:r>
            <w:r w:rsidRPr="0066736F">
              <w:rPr>
                <w:rFonts w:ascii="宋体" w:hAnsi="宋体"/>
                <w:bCs/>
                <w:iCs/>
                <w:color w:val="000000"/>
                <w:sz w:val="21"/>
                <w:szCs w:val="21"/>
              </w:rPr>
              <w:tab/>
            </w:r>
          </w:p>
          <w:p w14:paraId="0C5D94E6" w14:textId="12B7B3FA" w:rsidR="00CF7278" w:rsidRPr="0066736F" w:rsidRDefault="00722465">
            <w:pPr>
              <w:tabs>
                <w:tab w:val="center" w:pos="3199"/>
              </w:tabs>
              <w:spacing w:line="480" w:lineRule="atLeast"/>
              <w:ind w:firstLineChars="0" w:firstLine="0"/>
              <w:rPr>
                <w:rFonts w:ascii="宋体" w:hAnsi="宋体"/>
                <w:bCs/>
                <w:iCs/>
                <w:color w:val="000000"/>
                <w:sz w:val="21"/>
                <w:szCs w:val="21"/>
              </w:rPr>
            </w:pPr>
            <w:r w:rsidRPr="0066736F">
              <w:rPr>
                <w:rFonts w:ascii="宋体" w:hAnsi="宋体" w:hint="eastAsia"/>
                <w:sz w:val="21"/>
                <w:szCs w:val="21"/>
              </w:rPr>
              <w:t>其他</w:t>
            </w:r>
            <w:r w:rsidRPr="0066736F">
              <w:rPr>
                <w:rFonts w:ascii="宋体" w:hAnsi="宋体"/>
                <w:sz w:val="21"/>
                <w:szCs w:val="21"/>
              </w:rPr>
              <w:t xml:space="preserve"> </w:t>
            </w:r>
            <w:r w:rsidR="00DE33C3">
              <w:rPr>
                <w:rFonts w:ascii="宋体" w:hAnsi="宋体" w:hint="eastAsia"/>
                <w:sz w:val="21"/>
                <w:szCs w:val="21"/>
                <w:u w:val="single"/>
              </w:rPr>
              <w:t>券商策略会</w:t>
            </w:r>
          </w:p>
        </w:tc>
      </w:tr>
      <w:tr w:rsidR="00381167" w14:paraId="3058A467" w14:textId="77777777" w:rsidTr="00896BAB">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3BD12AA" w14:textId="77777777" w:rsidR="00381167" w:rsidRDefault="00381167" w:rsidP="00381167">
            <w:pPr>
              <w:ind w:firstLineChars="0" w:firstLine="0"/>
              <w:rPr>
                <w:rFonts w:ascii="宋体" w:hAnsi="宋体"/>
                <w:bCs/>
                <w:iCs/>
                <w:color w:val="000000"/>
              </w:rPr>
            </w:pPr>
            <w:r>
              <w:rPr>
                <w:rFonts w:ascii="宋体" w:hAnsi="宋体" w:hint="eastAsia"/>
                <w:bCs/>
                <w:iCs/>
                <w:color w:val="000000"/>
              </w:rPr>
              <w:t>参与单位名称</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4B950E76" w14:textId="0F6A0579" w:rsidR="00DE33C3" w:rsidRPr="009D5D61" w:rsidRDefault="00D82853" w:rsidP="00D82853">
            <w:pPr>
              <w:spacing w:line="240" w:lineRule="auto"/>
              <w:ind w:firstLineChars="0" w:firstLine="0"/>
              <w:rPr>
                <w:rFonts w:ascii="宋体" w:hAnsi="宋体"/>
                <w:color w:val="000000"/>
                <w:kern w:val="0"/>
                <w:sz w:val="21"/>
                <w:szCs w:val="21"/>
              </w:rPr>
            </w:pPr>
            <w:r w:rsidRPr="00D82853">
              <w:rPr>
                <w:rFonts w:ascii="宋体" w:hAnsi="宋体" w:hint="eastAsia"/>
                <w:color w:val="000000"/>
                <w:kern w:val="0"/>
                <w:sz w:val="21"/>
                <w:szCs w:val="21"/>
              </w:rPr>
              <w:t>华泰柏瑞、易方达基金、</w:t>
            </w:r>
            <w:proofErr w:type="gramStart"/>
            <w:r w:rsidRPr="00D82853">
              <w:rPr>
                <w:rFonts w:ascii="宋体" w:hAnsi="宋体" w:hint="eastAsia"/>
                <w:color w:val="000000"/>
                <w:kern w:val="0"/>
                <w:sz w:val="21"/>
                <w:szCs w:val="21"/>
              </w:rPr>
              <w:t>汇添富</w:t>
            </w:r>
            <w:proofErr w:type="gramEnd"/>
            <w:r w:rsidRPr="00D82853">
              <w:rPr>
                <w:rFonts w:ascii="宋体" w:hAnsi="宋体" w:hint="eastAsia"/>
                <w:color w:val="000000"/>
                <w:kern w:val="0"/>
                <w:sz w:val="21"/>
                <w:szCs w:val="21"/>
              </w:rPr>
              <w:t>基金、财</w:t>
            </w:r>
            <w:proofErr w:type="gramStart"/>
            <w:r w:rsidRPr="00D82853">
              <w:rPr>
                <w:rFonts w:ascii="宋体" w:hAnsi="宋体" w:hint="eastAsia"/>
                <w:color w:val="000000"/>
                <w:kern w:val="0"/>
                <w:sz w:val="21"/>
                <w:szCs w:val="21"/>
              </w:rPr>
              <w:t>通资管、鹏扬</w:t>
            </w:r>
            <w:proofErr w:type="gramEnd"/>
            <w:r w:rsidRPr="00D82853">
              <w:rPr>
                <w:rFonts w:ascii="宋体" w:hAnsi="宋体" w:hint="eastAsia"/>
                <w:color w:val="000000"/>
                <w:kern w:val="0"/>
                <w:sz w:val="21"/>
                <w:szCs w:val="21"/>
              </w:rPr>
              <w:t>基金、平安养老、申万菱信、华商基金、安信基金、兴业基金、华富基金、天风（上海）证券资产管理、</w:t>
            </w:r>
            <w:proofErr w:type="gramStart"/>
            <w:r w:rsidRPr="00D82853">
              <w:rPr>
                <w:rFonts w:ascii="宋体" w:hAnsi="宋体" w:hint="eastAsia"/>
                <w:color w:val="000000"/>
                <w:kern w:val="0"/>
                <w:sz w:val="21"/>
                <w:szCs w:val="21"/>
              </w:rPr>
              <w:t>沣</w:t>
            </w:r>
            <w:proofErr w:type="gramEnd"/>
            <w:r w:rsidRPr="00D82853">
              <w:rPr>
                <w:rFonts w:ascii="宋体" w:hAnsi="宋体" w:hint="eastAsia"/>
                <w:color w:val="000000"/>
                <w:kern w:val="0"/>
                <w:sz w:val="21"/>
                <w:szCs w:val="21"/>
              </w:rPr>
              <w:t>京资本、国联基金、中再资产、明</w:t>
            </w:r>
            <w:proofErr w:type="gramStart"/>
            <w:r w:rsidRPr="00D82853">
              <w:rPr>
                <w:rFonts w:ascii="宋体" w:hAnsi="宋体" w:hint="eastAsia"/>
                <w:color w:val="000000"/>
                <w:kern w:val="0"/>
                <w:sz w:val="21"/>
                <w:szCs w:val="21"/>
              </w:rPr>
              <w:t>世</w:t>
            </w:r>
            <w:proofErr w:type="gramEnd"/>
            <w:r w:rsidRPr="00D82853">
              <w:rPr>
                <w:rFonts w:ascii="宋体" w:hAnsi="宋体" w:hint="eastAsia"/>
                <w:color w:val="000000"/>
                <w:kern w:val="0"/>
                <w:sz w:val="21"/>
                <w:szCs w:val="21"/>
              </w:rPr>
              <w:t>伙伴基金、康曼德资本、中国人寿资产、中</w:t>
            </w:r>
            <w:proofErr w:type="gramStart"/>
            <w:r w:rsidRPr="00D82853">
              <w:rPr>
                <w:rFonts w:ascii="宋体" w:hAnsi="宋体" w:hint="eastAsia"/>
                <w:color w:val="000000"/>
                <w:kern w:val="0"/>
                <w:sz w:val="21"/>
                <w:szCs w:val="21"/>
              </w:rPr>
              <w:t>邮创业</w:t>
            </w:r>
            <w:proofErr w:type="gramEnd"/>
            <w:r w:rsidRPr="00D82853">
              <w:rPr>
                <w:rFonts w:ascii="宋体" w:hAnsi="宋体" w:hint="eastAsia"/>
                <w:color w:val="000000"/>
                <w:kern w:val="0"/>
                <w:sz w:val="21"/>
                <w:szCs w:val="21"/>
              </w:rPr>
              <w:t>基金、民生加银基金、华夏基金、国新证券、国信证券、中意资产管理、亚太财险、中信资管、银华基金、中海基金、开源证券、东吴证券、华福证券、申万宏源证券</w:t>
            </w:r>
            <w:r>
              <w:rPr>
                <w:rFonts w:ascii="宋体" w:hAnsi="宋体" w:hint="eastAsia"/>
                <w:color w:val="000000"/>
                <w:kern w:val="0"/>
                <w:sz w:val="21"/>
                <w:szCs w:val="21"/>
              </w:rPr>
              <w:t>；</w:t>
            </w:r>
          </w:p>
        </w:tc>
      </w:tr>
      <w:tr w:rsidR="00381167" w14:paraId="49BC8C8C"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3A7CD99" w14:textId="77777777" w:rsidR="00381167" w:rsidRDefault="00381167" w:rsidP="00381167">
            <w:pPr>
              <w:ind w:firstLineChars="0" w:firstLine="0"/>
              <w:rPr>
                <w:rFonts w:ascii="宋体" w:hAnsi="宋体"/>
                <w:bCs/>
                <w:iCs/>
                <w:color w:val="000000"/>
              </w:rPr>
            </w:pPr>
            <w:r>
              <w:rPr>
                <w:rFonts w:ascii="宋体" w:hAnsi="宋体" w:hint="eastAsia"/>
                <w:bCs/>
                <w:iCs/>
                <w:color w:val="000000"/>
              </w:rPr>
              <w:t>时间</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678739AD" w14:textId="2BB3544B" w:rsidR="00381167" w:rsidRPr="00C63876" w:rsidRDefault="002B3E7E" w:rsidP="00C63876">
            <w:pPr>
              <w:tabs>
                <w:tab w:val="left" w:pos="1014"/>
                <w:tab w:val="left" w:pos="4360"/>
                <w:tab w:val="left" w:pos="5704"/>
              </w:tabs>
              <w:adjustRightInd w:val="0"/>
              <w:spacing w:line="312" w:lineRule="auto"/>
              <w:ind w:firstLineChars="0" w:firstLine="0"/>
              <w:contextualSpacing/>
              <w:rPr>
                <w:rFonts w:asciiTheme="minorEastAsia" w:eastAsiaTheme="minorEastAsia" w:hAnsiTheme="minorEastAsia"/>
                <w:sz w:val="21"/>
                <w:szCs w:val="21"/>
              </w:rPr>
            </w:pPr>
            <w:r w:rsidRPr="00C63876">
              <w:rPr>
                <w:rFonts w:hint="eastAsia"/>
                <w:sz w:val="21"/>
                <w:szCs w:val="21"/>
              </w:rPr>
              <w:t>202</w:t>
            </w:r>
            <w:r w:rsidR="00DE33C3">
              <w:rPr>
                <w:rFonts w:hint="eastAsia"/>
                <w:sz w:val="21"/>
                <w:szCs w:val="21"/>
              </w:rPr>
              <w:t>4</w:t>
            </w:r>
            <w:r w:rsidRPr="00C63876">
              <w:rPr>
                <w:rFonts w:hint="eastAsia"/>
                <w:sz w:val="21"/>
                <w:szCs w:val="21"/>
              </w:rPr>
              <w:t>年</w:t>
            </w:r>
            <w:r w:rsidR="00DE33C3">
              <w:rPr>
                <w:rFonts w:hint="eastAsia"/>
                <w:sz w:val="21"/>
                <w:szCs w:val="21"/>
              </w:rPr>
              <w:t>5</w:t>
            </w:r>
            <w:r w:rsidRPr="00C63876">
              <w:rPr>
                <w:rFonts w:hint="eastAsia"/>
                <w:sz w:val="21"/>
                <w:szCs w:val="21"/>
              </w:rPr>
              <w:t>月</w:t>
            </w:r>
            <w:r w:rsidR="00DE33C3">
              <w:rPr>
                <w:rFonts w:hint="eastAsia"/>
                <w:sz w:val="21"/>
                <w:szCs w:val="21"/>
              </w:rPr>
              <w:t>6</w:t>
            </w:r>
            <w:r w:rsidRPr="00C63876">
              <w:rPr>
                <w:rFonts w:hint="eastAsia"/>
                <w:sz w:val="21"/>
                <w:szCs w:val="21"/>
              </w:rPr>
              <w:t>日</w:t>
            </w:r>
            <w:r w:rsidR="009D7C53">
              <w:rPr>
                <w:rFonts w:hint="eastAsia"/>
                <w:sz w:val="21"/>
                <w:szCs w:val="21"/>
              </w:rPr>
              <w:t>-</w:t>
            </w:r>
            <w:r w:rsidRPr="00C63876">
              <w:rPr>
                <w:sz w:val="21"/>
                <w:szCs w:val="21"/>
              </w:rPr>
              <w:t>20</w:t>
            </w:r>
            <w:r w:rsidR="00DE33C3">
              <w:rPr>
                <w:rFonts w:hint="eastAsia"/>
                <w:sz w:val="21"/>
                <w:szCs w:val="21"/>
              </w:rPr>
              <w:t>24</w:t>
            </w:r>
            <w:r w:rsidRPr="00C63876">
              <w:rPr>
                <w:rFonts w:hint="eastAsia"/>
                <w:sz w:val="21"/>
                <w:szCs w:val="21"/>
              </w:rPr>
              <w:t>年</w:t>
            </w:r>
            <w:r w:rsidR="00DE33C3">
              <w:rPr>
                <w:rFonts w:hint="eastAsia"/>
                <w:sz w:val="21"/>
                <w:szCs w:val="21"/>
              </w:rPr>
              <w:t>5</w:t>
            </w:r>
            <w:r w:rsidRPr="00C63876">
              <w:rPr>
                <w:rFonts w:hint="eastAsia"/>
                <w:sz w:val="21"/>
                <w:szCs w:val="21"/>
              </w:rPr>
              <w:t>月</w:t>
            </w:r>
            <w:r w:rsidR="00DE33C3">
              <w:rPr>
                <w:rFonts w:hint="eastAsia"/>
                <w:sz w:val="21"/>
                <w:szCs w:val="21"/>
              </w:rPr>
              <w:t>16</w:t>
            </w:r>
            <w:r w:rsidRPr="00C63876">
              <w:rPr>
                <w:rFonts w:hint="eastAsia"/>
                <w:sz w:val="21"/>
                <w:szCs w:val="21"/>
              </w:rPr>
              <w:t>日</w:t>
            </w:r>
          </w:p>
        </w:tc>
      </w:tr>
      <w:tr w:rsidR="00381167" w14:paraId="1F9FA3AA"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6168A382" w14:textId="77777777" w:rsidR="00381167" w:rsidRDefault="00381167" w:rsidP="00381167">
            <w:pPr>
              <w:ind w:firstLineChars="0" w:firstLine="0"/>
              <w:rPr>
                <w:rFonts w:ascii="宋体" w:hAnsi="宋体"/>
                <w:bCs/>
                <w:iCs/>
                <w:color w:val="000000"/>
              </w:rPr>
            </w:pPr>
            <w:r>
              <w:rPr>
                <w:rFonts w:ascii="宋体" w:hAnsi="宋体" w:hint="eastAsia"/>
                <w:bCs/>
                <w:iCs/>
                <w:color w:val="000000"/>
              </w:rPr>
              <w:t>地点</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0655AB77" w14:textId="1BE279C9" w:rsidR="00381167" w:rsidRPr="00C63876" w:rsidRDefault="00D82853" w:rsidP="00C63876">
            <w:pPr>
              <w:spacing w:line="312" w:lineRule="auto"/>
              <w:ind w:firstLineChars="0" w:firstLine="0"/>
              <w:rPr>
                <w:rFonts w:ascii="宋体" w:hAnsi="宋体"/>
                <w:bCs/>
                <w:iCs/>
                <w:color w:val="000000"/>
                <w:sz w:val="21"/>
                <w:szCs w:val="21"/>
              </w:rPr>
            </w:pPr>
            <w:r>
              <w:rPr>
                <w:rFonts w:ascii="宋体" w:hAnsi="宋体" w:hint="eastAsia"/>
                <w:bCs/>
                <w:iCs/>
                <w:color w:val="000000"/>
                <w:sz w:val="21"/>
                <w:szCs w:val="21"/>
              </w:rPr>
              <w:t>线上调研、开源证券策略会、</w:t>
            </w:r>
            <w:r w:rsidRPr="00D82853">
              <w:rPr>
                <w:rFonts w:ascii="宋体" w:hAnsi="宋体" w:hint="eastAsia"/>
                <w:color w:val="000000"/>
                <w:kern w:val="0"/>
                <w:sz w:val="21"/>
                <w:szCs w:val="21"/>
              </w:rPr>
              <w:t>申万宏</w:t>
            </w:r>
            <w:proofErr w:type="gramStart"/>
            <w:r w:rsidRPr="00D82853">
              <w:rPr>
                <w:rFonts w:ascii="宋体" w:hAnsi="宋体" w:hint="eastAsia"/>
                <w:color w:val="000000"/>
                <w:kern w:val="0"/>
                <w:sz w:val="21"/>
                <w:szCs w:val="21"/>
              </w:rPr>
              <w:t>源证券</w:t>
            </w:r>
            <w:proofErr w:type="gramEnd"/>
            <w:r>
              <w:rPr>
                <w:rFonts w:ascii="宋体" w:hAnsi="宋体" w:hint="eastAsia"/>
                <w:color w:val="000000"/>
                <w:kern w:val="0"/>
                <w:sz w:val="21"/>
                <w:szCs w:val="21"/>
              </w:rPr>
              <w:t>策略会</w:t>
            </w:r>
          </w:p>
        </w:tc>
      </w:tr>
      <w:tr w:rsidR="00381167" w14:paraId="3DE2C45D" w14:textId="77777777" w:rsidTr="00C63876">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4A566369" w14:textId="77777777" w:rsidR="00381167" w:rsidRDefault="00381167" w:rsidP="00C63876">
            <w:pPr>
              <w:ind w:firstLineChars="0" w:firstLine="0"/>
              <w:rPr>
                <w:rFonts w:ascii="宋体" w:hAnsi="宋体"/>
                <w:bCs/>
                <w:iCs/>
                <w:color w:val="000000"/>
              </w:rPr>
            </w:pPr>
            <w:r>
              <w:rPr>
                <w:rFonts w:ascii="宋体" w:hAnsi="宋体" w:hint="eastAsia"/>
                <w:bCs/>
                <w:iCs/>
                <w:color w:val="000000"/>
              </w:rPr>
              <w:t>上市公司接待人员姓名</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50A0C8B1" w14:textId="59B6957F" w:rsidR="001B5B6D" w:rsidRDefault="001B5B6D" w:rsidP="00C63876">
            <w:pPr>
              <w:spacing w:line="480" w:lineRule="atLeast"/>
              <w:ind w:firstLineChars="0" w:firstLine="0"/>
              <w:rPr>
                <w:rFonts w:ascii="宋体" w:hAnsi="宋体"/>
                <w:bCs/>
                <w:iCs/>
                <w:color w:val="000000"/>
                <w:sz w:val="21"/>
                <w:szCs w:val="21"/>
              </w:rPr>
            </w:pPr>
            <w:r>
              <w:rPr>
                <w:rFonts w:ascii="宋体" w:hAnsi="宋体" w:hint="eastAsia"/>
                <w:bCs/>
                <w:iCs/>
                <w:color w:val="000000"/>
                <w:sz w:val="21"/>
                <w:szCs w:val="21"/>
              </w:rPr>
              <w:t>董事、副总经理（悦</w:t>
            </w:r>
            <w:proofErr w:type="gramStart"/>
            <w:r>
              <w:rPr>
                <w:rFonts w:ascii="宋体" w:hAnsi="宋体" w:hint="eastAsia"/>
                <w:bCs/>
                <w:iCs/>
                <w:color w:val="000000"/>
                <w:sz w:val="21"/>
                <w:szCs w:val="21"/>
              </w:rPr>
              <w:t>康药物</w:t>
            </w:r>
            <w:proofErr w:type="gramEnd"/>
            <w:r>
              <w:rPr>
                <w:rFonts w:ascii="宋体" w:hAnsi="宋体" w:hint="eastAsia"/>
                <w:bCs/>
                <w:iCs/>
                <w:color w:val="000000"/>
                <w:sz w:val="21"/>
                <w:szCs w:val="21"/>
              </w:rPr>
              <w:t>研究院院长）：</w:t>
            </w:r>
            <w:proofErr w:type="gramStart"/>
            <w:r>
              <w:rPr>
                <w:rFonts w:ascii="宋体" w:hAnsi="宋体" w:hint="eastAsia"/>
                <w:bCs/>
                <w:iCs/>
                <w:color w:val="000000"/>
                <w:sz w:val="21"/>
                <w:szCs w:val="21"/>
              </w:rPr>
              <w:t>宋更申</w:t>
            </w:r>
            <w:proofErr w:type="gramEnd"/>
          </w:p>
          <w:p w14:paraId="0FCCC65E" w14:textId="249E5955" w:rsidR="007574BB" w:rsidRPr="00C63876" w:rsidRDefault="007574BB" w:rsidP="00C63876">
            <w:pPr>
              <w:spacing w:line="480" w:lineRule="atLeast"/>
              <w:ind w:firstLineChars="0" w:firstLine="0"/>
              <w:rPr>
                <w:rFonts w:ascii="宋体" w:hAnsi="宋体"/>
                <w:bCs/>
                <w:iCs/>
                <w:color w:val="000000"/>
                <w:sz w:val="21"/>
                <w:szCs w:val="21"/>
              </w:rPr>
            </w:pPr>
            <w:r>
              <w:rPr>
                <w:rFonts w:ascii="宋体" w:hAnsi="宋体" w:hint="eastAsia"/>
                <w:bCs/>
                <w:iCs/>
                <w:color w:val="000000"/>
                <w:sz w:val="21"/>
                <w:szCs w:val="21"/>
              </w:rPr>
              <w:t>董事会秘书</w:t>
            </w:r>
            <w:r w:rsidR="00833F93" w:rsidRPr="00C63876">
              <w:rPr>
                <w:rFonts w:ascii="宋体" w:hAnsi="宋体" w:hint="eastAsia"/>
                <w:bCs/>
                <w:iCs/>
                <w:color w:val="000000"/>
                <w:sz w:val="21"/>
                <w:szCs w:val="21"/>
              </w:rPr>
              <w:t>：郝孟阳</w:t>
            </w:r>
          </w:p>
        </w:tc>
      </w:tr>
      <w:tr w:rsidR="00381167" w14:paraId="4724673E"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F93F0D0" w14:textId="77777777" w:rsidR="00381167" w:rsidRDefault="00381167" w:rsidP="00381167">
            <w:pPr>
              <w:ind w:firstLineChars="0" w:firstLine="0"/>
              <w:rPr>
                <w:rFonts w:ascii="宋体" w:hAnsi="宋体"/>
                <w:bCs/>
                <w:iCs/>
                <w:color w:val="000000"/>
              </w:rPr>
            </w:pPr>
            <w:r>
              <w:rPr>
                <w:rFonts w:ascii="宋体" w:hAnsi="宋体" w:hint="eastAsia"/>
                <w:bCs/>
                <w:iCs/>
                <w:color w:val="000000"/>
              </w:rPr>
              <w:t>投资关系活动主要内容介绍</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0581CDC" w14:textId="295C4C53" w:rsidR="008B2BAC" w:rsidRPr="001C51E3" w:rsidRDefault="00704309" w:rsidP="00034113">
            <w:pPr>
              <w:ind w:firstLine="422"/>
              <w:rPr>
                <w:b/>
                <w:bCs/>
                <w:sz w:val="21"/>
                <w:szCs w:val="21"/>
              </w:rPr>
            </w:pPr>
            <w:r w:rsidRPr="001C51E3">
              <w:rPr>
                <w:b/>
                <w:bCs/>
                <w:sz w:val="21"/>
                <w:szCs w:val="21"/>
              </w:rPr>
              <w:t>1</w:t>
            </w:r>
            <w:r w:rsidR="00AC7813" w:rsidRPr="001C51E3">
              <w:rPr>
                <w:b/>
                <w:bCs/>
                <w:sz w:val="21"/>
                <w:szCs w:val="21"/>
              </w:rPr>
              <w:t>：</w:t>
            </w:r>
            <w:r w:rsidRPr="001C51E3">
              <w:rPr>
                <w:b/>
                <w:bCs/>
                <w:sz w:val="21"/>
                <w:szCs w:val="21"/>
              </w:rPr>
              <w:t>请问目前</w:t>
            </w:r>
            <w:r w:rsidR="00D82853" w:rsidRPr="001C51E3">
              <w:rPr>
                <w:b/>
                <w:bCs/>
                <w:sz w:val="21"/>
                <w:szCs w:val="21"/>
              </w:rPr>
              <w:t>小核酸药物平台建设怎么样了</w:t>
            </w:r>
            <w:r w:rsidRPr="001C51E3">
              <w:rPr>
                <w:b/>
                <w:bCs/>
                <w:sz w:val="21"/>
                <w:szCs w:val="21"/>
              </w:rPr>
              <w:t>？</w:t>
            </w:r>
          </w:p>
          <w:p w14:paraId="4E86551B" w14:textId="77777777" w:rsidR="00D82853" w:rsidRPr="001C51E3" w:rsidRDefault="00091B51" w:rsidP="00D82853">
            <w:pPr>
              <w:ind w:firstLine="422"/>
              <w:rPr>
                <w:sz w:val="21"/>
                <w:szCs w:val="21"/>
              </w:rPr>
            </w:pPr>
            <w:r w:rsidRPr="001C51E3">
              <w:rPr>
                <w:b/>
                <w:bCs/>
                <w:sz w:val="21"/>
                <w:szCs w:val="21"/>
              </w:rPr>
              <w:t>A</w:t>
            </w:r>
            <w:r w:rsidRPr="001C51E3">
              <w:rPr>
                <w:b/>
                <w:bCs/>
                <w:sz w:val="21"/>
                <w:szCs w:val="21"/>
              </w:rPr>
              <w:t>：</w:t>
            </w:r>
            <w:r w:rsidR="00D82853" w:rsidRPr="001C51E3">
              <w:rPr>
                <w:sz w:val="21"/>
                <w:szCs w:val="21"/>
              </w:rPr>
              <w:t>公司小核酸药物和</w:t>
            </w:r>
            <w:r w:rsidR="00D82853" w:rsidRPr="001C51E3">
              <w:rPr>
                <w:sz w:val="21"/>
                <w:szCs w:val="21"/>
              </w:rPr>
              <w:t>mRNA</w:t>
            </w:r>
            <w:r w:rsidR="00D82853" w:rsidRPr="001C51E3">
              <w:rPr>
                <w:sz w:val="21"/>
                <w:szCs w:val="21"/>
              </w:rPr>
              <w:t>疫苗研发及中试生产平台已初步建设完成，公司加强了从靶点筛选与确认、序列设计、抗原设计、药效评价、</w:t>
            </w:r>
            <w:r w:rsidR="00D82853" w:rsidRPr="001C51E3">
              <w:rPr>
                <w:sz w:val="21"/>
                <w:szCs w:val="21"/>
              </w:rPr>
              <w:t>CMC</w:t>
            </w:r>
            <w:r w:rsidR="00D82853" w:rsidRPr="001C51E3">
              <w:rPr>
                <w:sz w:val="21"/>
                <w:szCs w:val="21"/>
              </w:rPr>
              <w:t>小试和中试、临床试验到注册申报的全链条的研发能力。</w:t>
            </w:r>
          </w:p>
          <w:p w14:paraId="127BD7BC" w14:textId="77777777" w:rsidR="00D82853" w:rsidRPr="001C51E3" w:rsidRDefault="00D82853" w:rsidP="00D82853">
            <w:pPr>
              <w:ind w:firstLine="420"/>
              <w:rPr>
                <w:sz w:val="21"/>
                <w:szCs w:val="21"/>
              </w:rPr>
            </w:pPr>
            <w:r w:rsidRPr="001C51E3">
              <w:rPr>
                <w:sz w:val="21"/>
                <w:szCs w:val="21"/>
              </w:rPr>
              <w:t>公司的自主研发的可电离阳离子脂质辅料</w:t>
            </w:r>
            <w:r w:rsidRPr="001C51E3">
              <w:rPr>
                <w:sz w:val="21"/>
                <w:szCs w:val="21"/>
              </w:rPr>
              <w:t>YK-009</w:t>
            </w:r>
            <w:r w:rsidRPr="001C51E3">
              <w:rPr>
                <w:sz w:val="21"/>
                <w:szCs w:val="21"/>
              </w:rPr>
              <w:t>，分别于</w:t>
            </w:r>
            <w:r w:rsidRPr="001C51E3">
              <w:rPr>
                <w:sz w:val="21"/>
                <w:szCs w:val="21"/>
              </w:rPr>
              <w:t>2023</w:t>
            </w:r>
            <w:r w:rsidRPr="001C51E3">
              <w:rPr>
                <w:sz w:val="21"/>
                <w:szCs w:val="21"/>
              </w:rPr>
              <w:t>年</w:t>
            </w:r>
            <w:r w:rsidRPr="001C51E3">
              <w:rPr>
                <w:sz w:val="21"/>
                <w:szCs w:val="21"/>
              </w:rPr>
              <w:t>7</w:t>
            </w:r>
            <w:r w:rsidRPr="001C51E3">
              <w:rPr>
                <w:sz w:val="21"/>
                <w:szCs w:val="21"/>
              </w:rPr>
              <w:t>月和</w:t>
            </w:r>
            <w:r w:rsidRPr="001C51E3">
              <w:rPr>
                <w:sz w:val="21"/>
                <w:szCs w:val="21"/>
              </w:rPr>
              <w:t>2023</w:t>
            </w:r>
            <w:r w:rsidRPr="001C51E3">
              <w:rPr>
                <w:sz w:val="21"/>
                <w:szCs w:val="21"/>
              </w:rPr>
              <w:t>年</w:t>
            </w:r>
            <w:r w:rsidRPr="001C51E3">
              <w:rPr>
                <w:sz w:val="21"/>
                <w:szCs w:val="21"/>
              </w:rPr>
              <w:t>10</w:t>
            </w:r>
            <w:r w:rsidRPr="001C51E3">
              <w:rPr>
                <w:sz w:val="21"/>
                <w:szCs w:val="21"/>
              </w:rPr>
              <w:t>月完成了国内首家</w:t>
            </w:r>
            <w:r w:rsidRPr="001C51E3">
              <w:rPr>
                <w:sz w:val="21"/>
                <w:szCs w:val="21"/>
              </w:rPr>
              <w:t>CDE</w:t>
            </w:r>
            <w:r w:rsidRPr="001C51E3">
              <w:rPr>
                <w:sz w:val="21"/>
                <w:szCs w:val="21"/>
              </w:rPr>
              <w:t>原辅包平台及</w:t>
            </w:r>
            <w:r w:rsidRPr="001C51E3">
              <w:rPr>
                <w:sz w:val="21"/>
                <w:szCs w:val="21"/>
              </w:rPr>
              <w:t>FDA DMF</w:t>
            </w:r>
            <w:r w:rsidRPr="001C51E3">
              <w:rPr>
                <w:sz w:val="21"/>
                <w:szCs w:val="21"/>
              </w:rPr>
              <w:t>的备案登记，标志着该辅料公司已率先实现了工业化批量生产，并且该产品已经过全面的药学和药理毒理学研究，安全性、有效性得到了充分的论证。</w:t>
            </w:r>
            <w:r w:rsidRPr="001C51E3">
              <w:rPr>
                <w:sz w:val="21"/>
                <w:szCs w:val="21"/>
              </w:rPr>
              <w:t>YK-009</w:t>
            </w:r>
            <w:r w:rsidRPr="001C51E3">
              <w:rPr>
                <w:sz w:val="21"/>
                <w:szCs w:val="21"/>
              </w:rPr>
              <w:t>己经成功应用于公司核酸药物管线中，未来将与公司核酸药物制剂进行关联审评审批。</w:t>
            </w:r>
          </w:p>
          <w:p w14:paraId="3410027E" w14:textId="58933B12" w:rsidR="00D82853" w:rsidRPr="001C51E3" w:rsidRDefault="00D82853" w:rsidP="00D82853">
            <w:pPr>
              <w:ind w:firstLine="420"/>
              <w:rPr>
                <w:sz w:val="21"/>
                <w:szCs w:val="21"/>
              </w:rPr>
            </w:pPr>
            <w:r w:rsidRPr="001C51E3">
              <w:rPr>
                <w:sz w:val="21"/>
                <w:szCs w:val="21"/>
              </w:rPr>
              <w:t>公司的小核酸</w:t>
            </w:r>
            <w:proofErr w:type="gramStart"/>
            <w:r w:rsidRPr="001C51E3">
              <w:rPr>
                <w:sz w:val="21"/>
                <w:szCs w:val="21"/>
              </w:rPr>
              <w:t>肝靶向</w:t>
            </w:r>
            <w:proofErr w:type="gramEnd"/>
            <w:r w:rsidRPr="001C51E3">
              <w:rPr>
                <w:sz w:val="21"/>
                <w:szCs w:val="21"/>
              </w:rPr>
              <w:t>递送技术</w:t>
            </w:r>
            <w:r w:rsidRPr="001C51E3">
              <w:rPr>
                <w:sz w:val="21"/>
                <w:szCs w:val="21"/>
              </w:rPr>
              <w:t>GalNAc</w:t>
            </w:r>
            <w:r w:rsidRPr="001C51E3">
              <w:rPr>
                <w:sz w:val="21"/>
                <w:szCs w:val="21"/>
              </w:rPr>
              <w:t>取得重大突破，获得两项发明专利授权，该技术已用到了公司小核酸药物管线的开发当中。至此，在核酸药物递送领域，包括</w:t>
            </w:r>
            <w:r w:rsidRPr="001C51E3">
              <w:rPr>
                <w:sz w:val="21"/>
                <w:szCs w:val="21"/>
              </w:rPr>
              <w:t>LNP</w:t>
            </w:r>
            <w:r w:rsidRPr="001C51E3">
              <w:rPr>
                <w:sz w:val="21"/>
                <w:szCs w:val="21"/>
              </w:rPr>
              <w:t>递送技术在内，公司截止</w:t>
            </w:r>
            <w:r w:rsidRPr="001C51E3">
              <w:rPr>
                <w:sz w:val="21"/>
                <w:szCs w:val="21"/>
              </w:rPr>
              <w:t>2023</w:t>
            </w:r>
            <w:r w:rsidRPr="001C51E3">
              <w:rPr>
                <w:sz w:val="21"/>
                <w:szCs w:val="21"/>
              </w:rPr>
              <w:lastRenderedPageBreak/>
              <w:t>年底已获得了</w:t>
            </w:r>
            <w:r w:rsidRPr="001C51E3">
              <w:rPr>
                <w:sz w:val="21"/>
                <w:szCs w:val="21"/>
              </w:rPr>
              <w:t>10</w:t>
            </w:r>
            <w:r w:rsidRPr="001C51E3">
              <w:rPr>
                <w:sz w:val="21"/>
                <w:szCs w:val="21"/>
              </w:rPr>
              <w:t>项发明专利授权，极大地拓宽了公司核酸药物开发的护城河。</w:t>
            </w:r>
          </w:p>
          <w:p w14:paraId="08F7FAD4" w14:textId="653C6247" w:rsidR="008B2BAC" w:rsidRPr="001C51E3" w:rsidRDefault="00D82853" w:rsidP="00D82853">
            <w:pPr>
              <w:ind w:firstLine="420"/>
              <w:rPr>
                <w:sz w:val="21"/>
                <w:szCs w:val="21"/>
              </w:rPr>
            </w:pPr>
            <w:r w:rsidRPr="001C51E3">
              <w:rPr>
                <w:sz w:val="21"/>
                <w:szCs w:val="21"/>
              </w:rPr>
              <w:t>公司自主研发的首款小干扰核酸药物</w:t>
            </w:r>
            <w:r w:rsidRPr="001C51E3">
              <w:rPr>
                <w:sz w:val="21"/>
                <w:szCs w:val="21"/>
              </w:rPr>
              <w:t>YKYY015</w:t>
            </w:r>
            <w:r w:rsidRPr="001C51E3">
              <w:rPr>
                <w:sz w:val="21"/>
                <w:szCs w:val="21"/>
              </w:rPr>
              <w:t>完成候选化合确认并推向了临床前研究，该品种发明专利已获得授权。公司治疗原发性肝癌的</w:t>
            </w:r>
            <w:proofErr w:type="gramStart"/>
            <w:r w:rsidRPr="001C51E3">
              <w:rPr>
                <w:sz w:val="21"/>
                <w:szCs w:val="21"/>
              </w:rPr>
              <w:t>国内首</w:t>
            </w:r>
            <w:proofErr w:type="gramEnd"/>
            <w:r w:rsidRPr="001C51E3">
              <w:rPr>
                <w:sz w:val="21"/>
                <w:szCs w:val="21"/>
              </w:rPr>
              <w:t>款反义核酸药物</w:t>
            </w:r>
            <w:r w:rsidRPr="001C51E3">
              <w:rPr>
                <w:sz w:val="21"/>
                <w:szCs w:val="21"/>
              </w:rPr>
              <w:t>CT102</w:t>
            </w:r>
            <w:r w:rsidRPr="001C51E3">
              <w:rPr>
                <w:sz w:val="21"/>
                <w:szCs w:val="21"/>
              </w:rPr>
              <w:t>正在中国人民解放军总医院第五医学中心开展临床</w:t>
            </w:r>
            <w:proofErr w:type="spellStart"/>
            <w:r w:rsidRPr="001C51E3">
              <w:rPr>
                <w:sz w:val="21"/>
                <w:szCs w:val="21"/>
              </w:rPr>
              <w:t>IIa</w:t>
            </w:r>
            <w:proofErr w:type="spellEnd"/>
            <w:r w:rsidRPr="001C51E3">
              <w:rPr>
                <w:sz w:val="21"/>
                <w:szCs w:val="21"/>
              </w:rPr>
              <w:t>期试验</w:t>
            </w:r>
            <w:r w:rsidR="00034113" w:rsidRPr="001C51E3">
              <w:rPr>
                <w:sz w:val="21"/>
                <w:szCs w:val="21"/>
              </w:rPr>
              <w:t>。</w:t>
            </w:r>
          </w:p>
          <w:p w14:paraId="32B93493" w14:textId="5FD01FF8" w:rsidR="00704309" w:rsidRPr="001C51E3" w:rsidRDefault="00704309" w:rsidP="00034113">
            <w:pPr>
              <w:ind w:firstLine="422"/>
              <w:rPr>
                <w:sz w:val="21"/>
                <w:szCs w:val="21"/>
              </w:rPr>
            </w:pPr>
            <w:r w:rsidRPr="001C51E3">
              <w:rPr>
                <w:b/>
                <w:sz w:val="21"/>
                <w:szCs w:val="21"/>
              </w:rPr>
              <w:t>2</w:t>
            </w:r>
            <w:r w:rsidRPr="001C51E3">
              <w:rPr>
                <w:b/>
                <w:sz w:val="21"/>
                <w:szCs w:val="21"/>
              </w:rPr>
              <w:t>：</w:t>
            </w:r>
            <w:r w:rsidRPr="001C51E3">
              <w:rPr>
                <w:b/>
                <w:bCs/>
                <w:sz w:val="21"/>
                <w:szCs w:val="21"/>
              </w:rPr>
              <w:t>请问公司</w:t>
            </w:r>
            <w:r w:rsidR="00D82853" w:rsidRPr="001C51E3">
              <w:rPr>
                <w:b/>
                <w:bCs/>
                <w:sz w:val="21"/>
                <w:szCs w:val="21"/>
              </w:rPr>
              <w:t>1</w:t>
            </w:r>
            <w:r w:rsidR="00D82853" w:rsidRPr="001C51E3">
              <w:rPr>
                <w:b/>
                <w:bCs/>
                <w:sz w:val="21"/>
                <w:szCs w:val="21"/>
              </w:rPr>
              <w:t>类新药的申报进展如何</w:t>
            </w:r>
            <w:r w:rsidRPr="001C51E3">
              <w:rPr>
                <w:b/>
                <w:bCs/>
                <w:sz w:val="21"/>
                <w:szCs w:val="21"/>
              </w:rPr>
              <w:t>？</w:t>
            </w:r>
          </w:p>
          <w:p w14:paraId="706A1C88" w14:textId="7C37AA6E" w:rsidR="00D82853" w:rsidRPr="001C51E3" w:rsidRDefault="00704309" w:rsidP="00AC7813">
            <w:pPr>
              <w:widowControl/>
              <w:ind w:firstLine="422"/>
              <w:rPr>
                <w:sz w:val="21"/>
                <w:szCs w:val="21"/>
              </w:rPr>
            </w:pPr>
            <w:r w:rsidRPr="001C51E3">
              <w:rPr>
                <w:b/>
                <w:bCs/>
                <w:sz w:val="21"/>
                <w:szCs w:val="21"/>
              </w:rPr>
              <w:t>A</w:t>
            </w:r>
            <w:r w:rsidRPr="001C51E3">
              <w:rPr>
                <w:b/>
                <w:bCs/>
                <w:sz w:val="21"/>
                <w:szCs w:val="21"/>
              </w:rPr>
              <w:t>：</w:t>
            </w:r>
            <w:r w:rsidR="00D82853" w:rsidRPr="001C51E3">
              <w:rPr>
                <w:sz w:val="21"/>
                <w:szCs w:val="21"/>
              </w:rPr>
              <w:t>公司重点中药创新药，治疗急性缺血性脑卒中的</w:t>
            </w:r>
            <w:r w:rsidR="00D82853" w:rsidRPr="001C51E3">
              <w:rPr>
                <w:sz w:val="21"/>
                <w:szCs w:val="21"/>
              </w:rPr>
              <w:t>“</w:t>
            </w:r>
            <w:r w:rsidR="00D82853" w:rsidRPr="001C51E3">
              <w:rPr>
                <w:sz w:val="21"/>
                <w:szCs w:val="21"/>
              </w:rPr>
              <w:t>注射用羟基红花黄色素</w:t>
            </w:r>
            <w:r w:rsidR="00D82853" w:rsidRPr="001C51E3">
              <w:rPr>
                <w:sz w:val="21"/>
                <w:szCs w:val="21"/>
              </w:rPr>
              <w:t>A”NDA</w:t>
            </w:r>
            <w:r w:rsidR="00D82853" w:rsidRPr="001C51E3">
              <w:rPr>
                <w:sz w:val="21"/>
                <w:szCs w:val="21"/>
              </w:rPr>
              <w:t>申请已于</w:t>
            </w:r>
            <w:r w:rsidR="00D82853" w:rsidRPr="001C51E3">
              <w:rPr>
                <w:sz w:val="21"/>
                <w:szCs w:val="21"/>
              </w:rPr>
              <w:t>2023</w:t>
            </w:r>
            <w:r w:rsidR="00D82853" w:rsidRPr="001C51E3">
              <w:rPr>
                <w:sz w:val="21"/>
                <w:szCs w:val="21"/>
              </w:rPr>
              <w:t>年</w:t>
            </w:r>
            <w:r w:rsidR="00D82853" w:rsidRPr="001C51E3">
              <w:rPr>
                <w:sz w:val="21"/>
                <w:szCs w:val="21"/>
              </w:rPr>
              <w:t>12</w:t>
            </w:r>
            <w:r w:rsidR="00D82853" w:rsidRPr="001C51E3">
              <w:rPr>
                <w:sz w:val="21"/>
                <w:szCs w:val="21"/>
              </w:rPr>
              <w:t>月</w:t>
            </w:r>
            <w:r w:rsidR="00D82853" w:rsidRPr="001C51E3">
              <w:rPr>
                <w:sz w:val="21"/>
                <w:szCs w:val="21"/>
              </w:rPr>
              <w:t>19</w:t>
            </w:r>
            <w:r w:rsidR="00D82853" w:rsidRPr="001C51E3">
              <w:rPr>
                <w:sz w:val="21"/>
                <w:szCs w:val="21"/>
              </w:rPr>
              <w:t>日获得</w:t>
            </w:r>
            <w:r w:rsidR="00D82853" w:rsidRPr="001C51E3">
              <w:rPr>
                <w:sz w:val="21"/>
                <w:szCs w:val="21"/>
              </w:rPr>
              <w:t>CDE</w:t>
            </w:r>
            <w:r w:rsidR="00D82853" w:rsidRPr="001C51E3">
              <w:rPr>
                <w:sz w:val="21"/>
                <w:szCs w:val="21"/>
              </w:rPr>
              <w:t>受理。</w:t>
            </w:r>
            <w:r w:rsidR="00D82853" w:rsidRPr="001C51E3">
              <w:rPr>
                <w:sz w:val="21"/>
                <w:szCs w:val="21"/>
              </w:rPr>
              <w:t>“</w:t>
            </w:r>
            <w:r w:rsidR="00D82853" w:rsidRPr="001C51E3">
              <w:rPr>
                <w:sz w:val="21"/>
                <w:szCs w:val="21"/>
              </w:rPr>
              <w:t>复方银杏叶片</w:t>
            </w:r>
            <w:r w:rsidR="00D82853" w:rsidRPr="001C51E3">
              <w:rPr>
                <w:sz w:val="21"/>
                <w:szCs w:val="21"/>
              </w:rPr>
              <w:t>”</w:t>
            </w:r>
            <w:r w:rsidR="00D82853" w:rsidRPr="001C51E3">
              <w:rPr>
                <w:sz w:val="21"/>
                <w:szCs w:val="21"/>
              </w:rPr>
              <w:t>、</w:t>
            </w:r>
            <w:r w:rsidR="00D82853" w:rsidRPr="001C51E3">
              <w:rPr>
                <w:sz w:val="21"/>
                <w:szCs w:val="21"/>
              </w:rPr>
              <w:t>“</w:t>
            </w:r>
            <w:r w:rsidR="00D82853" w:rsidRPr="001C51E3">
              <w:rPr>
                <w:sz w:val="21"/>
                <w:szCs w:val="21"/>
              </w:rPr>
              <w:t>紫花温肺止</w:t>
            </w:r>
            <w:proofErr w:type="gramStart"/>
            <w:r w:rsidR="00D82853" w:rsidRPr="001C51E3">
              <w:rPr>
                <w:sz w:val="21"/>
                <w:szCs w:val="21"/>
              </w:rPr>
              <w:t>嗽</w:t>
            </w:r>
            <w:proofErr w:type="gramEnd"/>
            <w:r w:rsidR="00D82853" w:rsidRPr="001C51E3">
              <w:rPr>
                <w:sz w:val="21"/>
                <w:szCs w:val="21"/>
              </w:rPr>
              <w:t>颗粒</w:t>
            </w:r>
            <w:r w:rsidR="00D82853" w:rsidRPr="001C51E3">
              <w:rPr>
                <w:sz w:val="21"/>
                <w:szCs w:val="21"/>
              </w:rPr>
              <w:t>”</w:t>
            </w:r>
            <w:r w:rsidR="00D82853" w:rsidRPr="001C51E3">
              <w:rPr>
                <w:sz w:val="21"/>
                <w:szCs w:val="21"/>
              </w:rPr>
              <w:t>已于</w:t>
            </w:r>
            <w:r w:rsidR="00D82853" w:rsidRPr="001C51E3">
              <w:rPr>
                <w:sz w:val="21"/>
                <w:szCs w:val="21"/>
              </w:rPr>
              <w:t>2024</w:t>
            </w:r>
            <w:r w:rsidR="00D82853" w:rsidRPr="001C51E3">
              <w:rPr>
                <w:sz w:val="21"/>
                <w:szCs w:val="21"/>
              </w:rPr>
              <w:t>年一季度正式获得</w:t>
            </w:r>
            <w:r w:rsidR="00D82853" w:rsidRPr="001C51E3">
              <w:rPr>
                <w:sz w:val="21"/>
                <w:szCs w:val="21"/>
              </w:rPr>
              <w:t>CDE</w:t>
            </w:r>
            <w:r w:rsidR="00D82853" w:rsidRPr="001C51E3">
              <w:rPr>
                <w:sz w:val="21"/>
                <w:szCs w:val="21"/>
              </w:rPr>
              <w:t>受理</w:t>
            </w:r>
            <w:r w:rsidR="00D82853" w:rsidRPr="001C51E3">
              <w:rPr>
                <w:sz w:val="21"/>
                <w:szCs w:val="21"/>
              </w:rPr>
              <w:t>NDA</w:t>
            </w:r>
            <w:r w:rsidR="00D82853" w:rsidRPr="001C51E3">
              <w:rPr>
                <w:sz w:val="21"/>
                <w:szCs w:val="21"/>
              </w:rPr>
              <w:t>申请，进入</w:t>
            </w:r>
            <w:r w:rsidR="00D82853" w:rsidRPr="001C51E3">
              <w:rPr>
                <w:sz w:val="21"/>
                <w:szCs w:val="21"/>
              </w:rPr>
              <w:t>NDA</w:t>
            </w:r>
            <w:r w:rsidR="00D82853" w:rsidRPr="001C51E3">
              <w:rPr>
                <w:sz w:val="21"/>
                <w:szCs w:val="21"/>
              </w:rPr>
              <w:t>审评阶段。目前以上三个产品在</w:t>
            </w:r>
            <w:r w:rsidR="00D82853" w:rsidRPr="001C51E3">
              <w:rPr>
                <w:sz w:val="21"/>
                <w:szCs w:val="21"/>
              </w:rPr>
              <w:t>CDE</w:t>
            </w:r>
            <w:r w:rsidR="00D82853" w:rsidRPr="001C51E3">
              <w:rPr>
                <w:sz w:val="21"/>
                <w:szCs w:val="21"/>
              </w:rPr>
              <w:t>审评阶段。</w:t>
            </w:r>
          </w:p>
          <w:p w14:paraId="6633C79C" w14:textId="2F733609" w:rsidR="00D82853" w:rsidRPr="001C51E3" w:rsidRDefault="004A3A94" w:rsidP="00AC7813">
            <w:pPr>
              <w:widowControl/>
              <w:ind w:firstLine="422"/>
              <w:rPr>
                <w:b/>
                <w:sz w:val="21"/>
                <w:szCs w:val="21"/>
              </w:rPr>
            </w:pPr>
            <w:r w:rsidRPr="001C51E3">
              <w:rPr>
                <w:b/>
                <w:sz w:val="21"/>
                <w:szCs w:val="21"/>
              </w:rPr>
              <w:t>3</w:t>
            </w:r>
            <w:r w:rsidRPr="001C51E3">
              <w:rPr>
                <w:b/>
                <w:sz w:val="21"/>
                <w:szCs w:val="21"/>
              </w:rPr>
              <w:t>、介绍一下</w:t>
            </w:r>
            <w:r w:rsidRPr="001C51E3">
              <w:rPr>
                <w:b/>
                <w:sz w:val="21"/>
                <w:szCs w:val="21"/>
              </w:rPr>
              <w:t>YKYY015</w:t>
            </w:r>
            <w:r w:rsidRPr="001C51E3">
              <w:rPr>
                <w:b/>
                <w:sz w:val="21"/>
                <w:szCs w:val="21"/>
              </w:rPr>
              <w:t>的情况？</w:t>
            </w:r>
          </w:p>
          <w:p w14:paraId="284A4FCB" w14:textId="4AAFAB48" w:rsidR="00C85900" w:rsidRPr="001C51E3" w:rsidRDefault="004A3A94" w:rsidP="004A3A94">
            <w:pPr>
              <w:widowControl/>
              <w:ind w:firstLine="422"/>
              <w:rPr>
                <w:bCs/>
                <w:sz w:val="21"/>
                <w:szCs w:val="21"/>
              </w:rPr>
            </w:pPr>
            <w:r w:rsidRPr="001C51E3">
              <w:rPr>
                <w:b/>
                <w:sz w:val="21"/>
                <w:szCs w:val="21"/>
              </w:rPr>
              <w:t>A</w:t>
            </w:r>
            <w:r w:rsidRPr="001C51E3">
              <w:rPr>
                <w:b/>
                <w:sz w:val="21"/>
                <w:szCs w:val="21"/>
              </w:rPr>
              <w:t>：</w:t>
            </w:r>
            <w:r w:rsidRPr="001C51E3">
              <w:rPr>
                <w:bCs/>
                <w:sz w:val="21"/>
                <w:szCs w:val="21"/>
              </w:rPr>
              <w:t>YKYY015</w:t>
            </w:r>
            <w:r w:rsidRPr="001C51E3">
              <w:rPr>
                <w:bCs/>
                <w:sz w:val="21"/>
                <w:szCs w:val="21"/>
              </w:rPr>
              <w:t>是公司自主开发的一款治疗高胆固醇血症的</w:t>
            </w:r>
            <w:r w:rsidRPr="001C51E3">
              <w:rPr>
                <w:sz w:val="21"/>
                <w:szCs w:val="21"/>
              </w:rPr>
              <w:t>siRNA</w:t>
            </w:r>
            <w:r w:rsidRPr="001C51E3">
              <w:rPr>
                <w:sz w:val="21"/>
                <w:szCs w:val="21"/>
              </w:rPr>
              <w:t>药物。以前蛋白转化酶枯草溶菌素</w:t>
            </w:r>
            <w:r w:rsidRPr="001C51E3">
              <w:rPr>
                <w:sz w:val="21"/>
                <w:szCs w:val="21"/>
              </w:rPr>
              <w:t>9</w:t>
            </w:r>
            <w:r w:rsidRPr="001C51E3">
              <w:rPr>
                <w:sz w:val="21"/>
                <w:szCs w:val="21"/>
              </w:rPr>
              <w:t>（</w:t>
            </w:r>
            <w:r w:rsidRPr="001C51E3">
              <w:rPr>
                <w:sz w:val="21"/>
                <w:szCs w:val="21"/>
              </w:rPr>
              <w:t>PCSK9</w:t>
            </w:r>
            <w:r w:rsidRPr="001C51E3">
              <w:rPr>
                <w:sz w:val="21"/>
                <w:szCs w:val="21"/>
              </w:rPr>
              <w:t>）基因为靶标，可从</w:t>
            </w:r>
            <w:r w:rsidRPr="001C51E3">
              <w:rPr>
                <w:sz w:val="21"/>
                <w:szCs w:val="21"/>
              </w:rPr>
              <w:t>“</w:t>
            </w:r>
            <w:r w:rsidRPr="001C51E3">
              <w:rPr>
                <w:sz w:val="21"/>
                <w:szCs w:val="21"/>
              </w:rPr>
              <w:t>源头</w:t>
            </w:r>
            <w:r w:rsidRPr="001C51E3">
              <w:rPr>
                <w:sz w:val="21"/>
                <w:szCs w:val="21"/>
              </w:rPr>
              <w:t>”</w:t>
            </w:r>
            <w:r w:rsidRPr="001C51E3">
              <w:rPr>
                <w:sz w:val="21"/>
                <w:szCs w:val="21"/>
              </w:rPr>
              <w:t>（基因水平）直接调控目标基因或蛋白的表达，从而发挥药理作用，实现治疗疾病的目的。使用自主研发的</w:t>
            </w:r>
            <w:r w:rsidRPr="001C51E3">
              <w:rPr>
                <w:sz w:val="21"/>
                <w:szCs w:val="21"/>
              </w:rPr>
              <w:t>GalNAc</w:t>
            </w:r>
            <w:r w:rsidRPr="001C51E3">
              <w:rPr>
                <w:sz w:val="21"/>
                <w:szCs w:val="21"/>
              </w:rPr>
              <w:t>递送系统和新型</w:t>
            </w:r>
            <w:r w:rsidRPr="001C51E3">
              <w:rPr>
                <w:sz w:val="21"/>
                <w:szCs w:val="21"/>
              </w:rPr>
              <w:t>siRNA</w:t>
            </w:r>
            <w:r w:rsidRPr="001C51E3">
              <w:rPr>
                <w:sz w:val="21"/>
                <w:szCs w:val="21"/>
              </w:rPr>
              <w:t>点位修饰技术，提升药理活性，延长药物作用周期，极大提高患者依从性。</w:t>
            </w:r>
            <w:r w:rsidR="00623D70">
              <w:rPr>
                <w:rFonts w:hint="eastAsia"/>
                <w:sz w:val="21"/>
                <w:szCs w:val="21"/>
              </w:rPr>
              <w:t>该产品有望今年获得</w:t>
            </w:r>
            <w:r w:rsidR="00623D70">
              <w:rPr>
                <w:rFonts w:hint="eastAsia"/>
                <w:sz w:val="21"/>
                <w:szCs w:val="21"/>
              </w:rPr>
              <w:t>IND</w:t>
            </w:r>
            <w:r w:rsidR="00623D70">
              <w:rPr>
                <w:rFonts w:hint="eastAsia"/>
                <w:sz w:val="21"/>
                <w:szCs w:val="21"/>
              </w:rPr>
              <w:t>批件。</w:t>
            </w:r>
          </w:p>
          <w:p w14:paraId="23613EBC" w14:textId="5B948DF8" w:rsidR="00256824" w:rsidRPr="001C51E3" w:rsidRDefault="001D7D41" w:rsidP="00256824">
            <w:pPr>
              <w:ind w:firstLine="422"/>
              <w:rPr>
                <w:b/>
                <w:bCs/>
                <w:sz w:val="21"/>
                <w:szCs w:val="21"/>
              </w:rPr>
            </w:pPr>
            <w:r w:rsidRPr="001C51E3">
              <w:rPr>
                <w:b/>
                <w:bCs/>
                <w:sz w:val="21"/>
                <w:szCs w:val="21"/>
              </w:rPr>
              <w:t>4</w:t>
            </w:r>
            <w:r w:rsidR="00AC7813" w:rsidRPr="001C51E3">
              <w:rPr>
                <w:b/>
                <w:bCs/>
                <w:sz w:val="21"/>
                <w:szCs w:val="21"/>
              </w:rPr>
              <w:t>：</w:t>
            </w:r>
            <w:r w:rsidR="005966BE">
              <w:rPr>
                <w:rFonts w:hint="eastAsia"/>
                <w:b/>
                <w:bCs/>
                <w:sz w:val="21"/>
                <w:szCs w:val="21"/>
              </w:rPr>
              <w:t>公司目前的营销体系是什么样的，后续有什么计划？</w:t>
            </w:r>
          </w:p>
          <w:p w14:paraId="2633097B" w14:textId="42F2648C" w:rsidR="004A3A94" w:rsidRPr="001C51E3" w:rsidRDefault="00256824" w:rsidP="00931E85">
            <w:pPr>
              <w:widowControl/>
              <w:ind w:firstLine="422"/>
              <w:rPr>
                <w:sz w:val="21"/>
                <w:szCs w:val="21"/>
              </w:rPr>
            </w:pPr>
            <w:r w:rsidRPr="001C51E3">
              <w:rPr>
                <w:b/>
                <w:bCs/>
                <w:sz w:val="21"/>
                <w:szCs w:val="21"/>
              </w:rPr>
              <w:t>A</w:t>
            </w:r>
            <w:r w:rsidR="001C51E3">
              <w:rPr>
                <w:rFonts w:hint="eastAsia"/>
                <w:b/>
                <w:bCs/>
                <w:sz w:val="21"/>
                <w:szCs w:val="21"/>
              </w:rPr>
              <w:t>：</w:t>
            </w:r>
            <w:r w:rsidR="004A3A94" w:rsidRPr="001C51E3">
              <w:rPr>
                <w:sz w:val="21"/>
                <w:szCs w:val="21"/>
              </w:rPr>
              <w:t>公司经过二十多年稳健持续的快速发展，公司拥有成熟的市场推广能力，建立了强大稳定的销售体系。</w:t>
            </w:r>
          </w:p>
          <w:p w14:paraId="0EFF8B5A" w14:textId="7A43A5E3" w:rsidR="004A3A94" w:rsidRPr="001C51E3" w:rsidRDefault="004A3A94" w:rsidP="004A3A94">
            <w:pPr>
              <w:widowControl/>
              <w:ind w:firstLine="420"/>
              <w:rPr>
                <w:sz w:val="21"/>
                <w:szCs w:val="21"/>
              </w:rPr>
            </w:pPr>
            <w:r w:rsidRPr="001C51E3">
              <w:rPr>
                <w:sz w:val="21"/>
                <w:szCs w:val="21"/>
              </w:rPr>
              <w:t>（</w:t>
            </w:r>
            <w:r w:rsidRPr="001C51E3">
              <w:rPr>
                <w:sz w:val="21"/>
                <w:szCs w:val="21"/>
              </w:rPr>
              <w:t>1</w:t>
            </w:r>
            <w:r w:rsidRPr="001C51E3">
              <w:rPr>
                <w:sz w:val="21"/>
                <w:szCs w:val="21"/>
              </w:rPr>
              <w:t>）持续优化和提升公司的销售体系。</w:t>
            </w:r>
            <w:r w:rsidRPr="001C51E3">
              <w:rPr>
                <w:rFonts w:ascii="宋体" w:hAnsi="宋体" w:cs="宋体" w:hint="eastAsia"/>
                <w:sz w:val="21"/>
                <w:szCs w:val="21"/>
              </w:rPr>
              <w:t>①</w:t>
            </w:r>
            <w:r w:rsidRPr="001C51E3">
              <w:rPr>
                <w:sz w:val="21"/>
                <w:szCs w:val="21"/>
              </w:rPr>
              <w:t>持续强化公司优势的第三终端销售渠道，拓展更多的经销商合作覆盖。</w:t>
            </w:r>
            <w:r w:rsidRPr="001C51E3">
              <w:rPr>
                <w:rFonts w:ascii="宋体" w:hAnsi="宋体" w:cs="宋体" w:hint="eastAsia"/>
                <w:sz w:val="21"/>
                <w:szCs w:val="21"/>
              </w:rPr>
              <w:t>②</w:t>
            </w:r>
            <w:r w:rsidRPr="001C51E3">
              <w:rPr>
                <w:sz w:val="21"/>
                <w:szCs w:val="21"/>
              </w:rPr>
              <w:t>全面梳理产品、渠道和终端资源，科学细分医疗院内市场和药店零售市场。</w:t>
            </w:r>
            <w:r w:rsidRPr="001C51E3">
              <w:rPr>
                <w:rFonts w:ascii="宋体" w:hAnsi="宋体" w:cs="宋体" w:hint="eastAsia"/>
                <w:sz w:val="21"/>
                <w:szCs w:val="21"/>
              </w:rPr>
              <w:t>③</w:t>
            </w:r>
            <w:r w:rsidRPr="001C51E3">
              <w:rPr>
                <w:sz w:val="21"/>
                <w:szCs w:val="21"/>
              </w:rPr>
              <w:t>加强与大型医药流通企业的合作，增强在</w:t>
            </w:r>
            <w:proofErr w:type="gramStart"/>
            <w:r w:rsidRPr="001C51E3">
              <w:rPr>
                <w:sz w:val="21"/>
                <w:szCs w:val="21"/>
              </w:rPr>
              <w:t>一</w:t>
            </w:r>
            <w:proofErr w:type="gramEnd"/>
            <w:r w:rsidRPr="001C51E3">
              <w:rPr>
                <w:sz w:val="21"/>
                <w:szCs w:val="21"/>
              </w:rPr>
              <w:t>二线城市的终端覆盖能力。持续开展产品价值链分析，强化产品品牌建设，提高产品策划能力及终端引领能力。</w:t>
            </w:r>
          </w:p>
          <w:p w14:paraId="2FA7A8E3" w14:textId="798F2285" w:rsidR="004A48B4" w:rsidRPr="001C51E3" w:rsidRDefault="004A3A94" w:rsidP="004A3A94">
            <w:pPr>
              <w:widowControl/>
              <w:ind w:firstLine="420"/>
              <w:rPr>
                <w:sz w:val="21"/>
                <w:szCs w:val="21"/>
              </w:rPr>
            </w:pPr>
            <w:r w:rsidRPr="001C51E3">
              <w:rPr>
                <w:sz w:val="21"/>
                <w:szCs w:val="21"/>
              </w:rPr>
              <w:lastRenderedPageBreak/>
              <w:t>（</w:t>
            </w:r>
            <w:r w:rsidRPr="001C51E3">
              <w:rPr>
                <w:sz w:val="21"/>
                <w:szCs w:val="21"/>
              </w:rPr>
              <w:t>2</w:t>
            </w:r>
            <w:r w:rsidRPr="001C51E3">
              <w:rPr>
                <w:sz w:val="21"/>
                <w:szCs w:val="21"/>
              </w:rPr>
              <w:t>）持续加强学术推广体系和营销网络的建设。</w:t>
            </w:r>
            <w:r w:rsidRPr="001C51E3">
              <w:rPr>
                <w:rFonts w:ascii="宋体" w:hAnsi="宋体" w:cs="宋体" w:hint="eastAsia"/>
                <w:sz w:val="21"/>
                <w:szCs w:val="21"/>
              </w:rPr>
              <w:t>①</w:t>
            </w:r>
            <w:r w:rsidRPr="001C51E3">
              <w:rPr>
                <w:sz w:val="21"/>
                <w:szCs w:val="21"/>
              </w:rPr>
              <w:t>坚持专业科学的学术推广，规范化医药学专业知识的培训教育。</w:t>
            </w:r>
            <w:r w:rsidRPr="001C51E3">
              <w:rPr>
                <w:rFonts w:ascii="宋体" w:hAnsi="宋体" w:cs="宋体" w:hint="eastAsia"/>
                <w:sz w:val="21"/>
                <w:szCs w:val="21"/>
              </w:rPr>
              <w:t>②</w:t>
            </w:r>
            <w:r w:rsidRPr="001C51E3">
              <w:rPr>
                <w:sz w:val="21"/>
                <w:szCs w:val="21"/>
              </w:rPr>
              <w:t>保持与著名科研学术机构、重点医院的研究合作，积极组织并参与大型</w:t>
            </w:r>
            <w:proofErr w:type="gramStart"/>
            <w:r w:rsidRPr="001C51E3">
              <w:rPr>
                <w:sz w:val="21"/>
                <w:szCs w:val="21"/>
              </w:rPr>
              <w:t>医</w:t>
            </w:r>
            <w:proofErr w:type="gramEnd"/>
            <w:r w:rsidRPr="001C51E3">
              <w:rPr>
                <w:sz w:val="21"/>
                <w:szCs w:val="21"/>
              </w:rPr>
              <w:t>、药学学术会议。</w:t>
            </w:r>
            <w:r w:rsidRPr="001C51E3">
              <w:rPr>
                <w:rFonts w:ascii="宋体" w:hAnsi="宋体" w:cs="宋体" w:hint="eastAsia"/>
                <w:sz w:val="21"/>
                <w:szCs w:val="21"/>
              </w:rPr>
              <w:t>③</w:t>
            </w:r>
            <w:r w:rsidRPr="001C51E3">
              <w:rPr>
                <w:sz w:val="21"/>
                <w:szCs w:val="21"/>
              </w:rPr>
              <w:t>加强对销售人员的专业培训，提高营销渠道的专业化水平，确立公司在重点布局领域的专业形象。</w:t>
            </w:r>
            <w:r w:rsidRPr="001C51E3">
              <w:rPr>
                <w:rFonts w:ascii="宋体" w:hAnsi="宋体" w:cs="宋体" w:hint="eastAsia"/>
                <w:sz w:val="21"/>
                <w:szCs w:val="21"/>
              </w:rPr>
              <w:t>④</w:t>
            </w:r>
            <w:r w:rsidRPr="001C51E3">
              <w:rPr>
                <w:sz w:val="21"/>
                <w:szCs w:val="21"/>
              </w:rPr>
              <w:t>持续加强企业的信息化建设，通过营销资源管理系统平台规划和建设，为全面的营销管理体系提供有力支撑。</w:t>
            </w:r>
          </w:p>
          <w:p w14:paraId="4456964B" w14:textId="1711DA9A" w:rsidR="008F7995" w:rsidRPr="001C51E3" w:rsidRDefault="008F7995" w:rsidP="008F7995">
            <w:pPr>
              <w:widowControl/>
              <w:ind w:firstLine="422"/>
              <w:rPr>
                <w:b/>
                <w:sz w:val="21"/>
                <w:szCs w:val="21"/>
              </w:rPr>
            </w:pPr>
            <w:r>
              <w:rPr>
                <w:rFonts w:hint="eastAsia"/>
                <w:b/>
                <w:sz w:val="21"/>
                <w:szCs w:val="21"/>
              </w:rPr>
              <w:t>5</w:t>
            </w:r>
            <w:r w:rsidRPr="001C51E3">
              <w:rPr>
                <w:b/>
                <w:sz w:val="21"/>
                <w:szCs w:val="21"/>
              </w:rPr>
              <w:t>、</w:t>
            </w:r>
            <w:r>
              <w:rPr>
                <w:rFonts w:hint="eastAsia"/>
                <w:b/>
                <w:sz w:val="21"/>
                <w:szCs w:val="21"/>
              </w:rPr>
              <w:t>请介绍一下公司研发体系</w:t>
            </w:r>
            <w:r w:rsidRPr="001C51E3">
              <w:rPr>
                <w:b/>
                <w:sz w:val="21"/>
                <w:szCs w:val="21"/>
              </w:rPr>
              <w:t>？</w:t>
            </w:r>
          </w:p>
          <w:p w14:paraId="064F81F1" w14:textId="4269F873" w:rsidR="008F7995" w:rsidRPr="008F7995" w:rsidRDefault="008F7995" w:rsidP="008F7995">
            <w:pPr>
              <w:widowControl/>
              <w:ind w:firstLine="422"/>
              <w:rPr>
                <w:rFonts w:asciiTheme="minorEastAsia" w:eastAsiaTheme="minorEastAsia" w:hAnsiTheme="minorEastAsia" w:cstheme="minorEastAsia"/>
                <w:sz w:val="21"/>
                <w:szCs w:val="21"/>
              </w:rPr>
            </w:pPr>
            <w:r w:rsidRPr="008F7995">
              <w:rPr>
                <w:rFonts w:asciiTheme="minorEastAsia" w:eastAsiaTheme="minorEastAsia" w:hAnsiTheme="minorEastAsia" w:cstheme="minorEastAsia" w:hint="eastAsia"/>
                <w:b/>
                <w:bCs/>
                <w:sz w:val="21"/>
                <w:szCs w:val="21"/>
              </w:rPr>
              <w:t>A：</w:t>
            </w:r>
            <w:r w:rsidRPr="008F7995">
              <w:rPr>
                <w:rFonts w:asciiTheme="minorEastAsia" w:eastAsiaTheme="minorEastAsia" w:hAnsiTheme="minorEastAsia" w:cstheme="minorEastAsia" w:hint="eastAsia"/>
                <w:sz w:val="21"/>
                <w:szCs w:val="21"/>
              </w:rPr>
              <w:t>公司全面开展产学研战略合作，建立以企业为主导的全方位创新体系。重视与国内外科研院所的交流合作，时刻跟进国内外先进技术的发展趋势</w:t>
            </w:r>
            <w:r>
              <w:rPr>
                <w:rFonts w:asciiTheme="minorEastAsia" w:eastAsiaTheme="minorEastAsia" w:hAnsiTheme="minorEastAsia" w:cstheme="minorEastAsia" w:hint="eastAsia"/>
                <w:sz w:val="21"/>
                <w:szCs w:val="21"/>
              </w:rPr>
              <w:t>。</w:t>
            </w:r>
            <w:r w:rsidRPr="008F7995">
              <w:rPr>
                <w:rFonts w:asciiTheme="minorEastAsia" w:eastAsiaTheme="minorEastAsia" w:hAnsiTheme="minorEastAsia" w:cstheme="minorEastAsia" w:hint="eastAsia"/>
                <w:sz w:val="21"/>
                <w:szCs w:val="21"/>
              </w:rPr>
              <w:t>拥有核酸药物国家地方联合工程研究中心、核酸药物浙江省工程中心、头</w:t>
            </w:r>
            <w:proofErr w:type="gramStart"/>
            <w:r w:rsidRPr="008F7995">
              <w:rPr>
                <w:rFonts w:asciiTheme="minorEastAsia" w:eastAsiaTheme="minorEastAsia" w:hAnsiTheme="minorEastAsia" w:cstheme="minorEastAsia" w:hint="eastAsia"/>
                <w:sz w:val="21"/>
                <w:szCs w:val="21"/>
              </w:rPr>
              <w:t>孢</w:t>
            </w:r>
            <w:proofErr w:type="gramEnd"/>
            <w:r w:rsidRPr="008F7995">
              <w:rPr>
                <w:rFonts w:asciiTheme="minorEastAsia" w:eastAsiaTheme="minorEastAsia" w:hAnsiTheme="minorEastAsia" w:cstheme="minorEastAsia" w:hint="eastAsia"/>
                <w:sz w:val="21"/>
                <w:szCs w:val="21"/>
              </w:rPr>
              <w:t>药物晶</w:t>
            </w:r>
            <w:proofErr w:type="gramStart"/>
            <w:r w:rsidRPr="008F7995">
              <w:rPr>
                <w:rFonts w:asciiTheme="minorEastAsia" w:eastAsiaTheme="minorEastAsia" w:hAnsiTheme="minorEastAsia" w:cstheme="minorEastAsia" w:hint="eastAsia"/>
                <w:sz w:val="21"/>
                <w:szCs w:val="21"/>
              </w:rPr>
              <w:t>型研究</w:t>
            </w:r>
            <w:proofErr w:type="gramEnd"/>
            <w:r w:rsidRPr="008F7995">
              <w:rPr>
                <w:rFonts w:asciiTheme="minorEastAsia" w:eastAsiaTheme="minorEastAsia" w:hAnsiTheme="minorEastAsia" w:cstheme="minorEastAsia" w:hint="eastAsia"/>
                <w:sz w:val="21"/>
                <w:szCs w:val="21"/>
              </w:rPr>
              <w:t>国家地方联合工程实验室、心脑血管北京市工程研究中心等一系列技术先进的工程中心，为公司提供了一系列的关键技术，为药品研发奠定了良好的创新基础，构建了较强的药物创新能力。</w:t>
            </w:r>
          </w:p>
          <w:p w14:paraId="1F2AC716" w14:textId="35C68BAF" w:rsidR="008B2BAC" w:rsidRPr="008F7995" w:rsidRDefault="008F7995" w:rsidP="0069223B">
            <w:pPr>
              <w:widowControl/>
              <w:ind w:firstLine="420"/>
              <w:rPr>
                <w:rFonts w:asciiTheme="minorEastAsia" w:eastAsiaTheme="minorEastAsia" w:hAnsiTheme="minorEastAsia" w:cstheme="minorEastAsia"/>
                <w:sz w:val="21"/>
                <w:szCs w:val="21"/>
              </w:rPr>
            </w:pPr>
            <w:r w:rsidRPr="008F7995">
              <w:rPr>
                <w:rFonts w:asciiTheme="minorEastAsia" w:eastAsiaTheme="minorEastAsia" w:hAnsiTheme="minorEastAsia" w:cstheme="minorEastAsia" w:hint="eastAsia"/>
                <w:sz w:val="21"/>
                <w:szCs w:val="21"/>
              </w:rPr>
              <w:t>公司充分发挥院士专家工作站、博士后科研工作站和</w:t>
            </w:r>
            <w:proofErr w:type="gramStart"/>
            <w:r w:rsidRPr="008F7995">
              <w:rPr>
                <w:rFonts w:asciiTheme="minorEastAsia" w:eastAsiaTheme="minorEastAsia" w:hAnsiTheme="minorEastAsia" w:cstheme="minorEastAsia" w:hint="eastAsia"/>
                <w:sz w:val="21"/>
                <w:szCs w:val="21"/>
              </w:rPr>
              <w:t>博导</w:t>
            </w:r>
            <w:proofErr w:type="gramEnd"/>
            <w:r w:rsidRPr="008F7995">
              <w:rPr>
                <w:rFonts w:asciiTheme="minorEastAsia" w:eastAsiaTheme="minorEastAsia" w:hAnsiTheme="minorEastAsia" w:cstheme="minorEastAsia" w:hint="eastAsia"/>
                <w:sz w:val="21"/>
                <w:szCs w:val="21"/>
              </w:rPr>
              <w:t>工作站的技术优势，构建了完善的校企联合创新和成果转化机制。公司建立了一支专业化、多元化、国际化的研发团队</w:t>
            </w:r>
            <w:r>
              <w:rPr>
                <w:rFonts w:asciiTheme="minorEastAsia" w:eastAsiaTheme="minorEastAsia" w:hAnsiTheme="minorEastAsia" w:cstheme="minorEastAsia" w:hint="eastAsia"/>
                <w:sz w:val="21"/>
                <w:szCs w:val="21"/>
              </w:rPr>
              <w:t>。目前</w:t>
            </w:r>
            <w:r w:rsidRPr="008F7995">
              <w:rPr>
                <w:rFonts w:asciiTheme="minorEastAsia" w:eastAsiaTheme="minorEastAsia" w:hAnsiTheme="minorEastAsia" w:cstheme="minorEastAsia" w:hint="eastAsia"/>
                <w:sz w:val="21"/>
                <w:szCs w:val="21"/>
              </w:rPr>
              <w:t>公司拥有研发人员509人，其中硕博人才179人。各个平台均配备了专业的技术人才队伍，涉及化学与分子生物学、分子免疫学、生物工程学、神经生物学、药理毒理学、化学合成与工艺、制剂学、生物分析、分析化学、临床医学、知识产权等不同专业技术领域，形成了从创新药与仿制药的选题立项与合作、药学开发、药理毒理研究、临床研究、知识产权国际化布局到国内外临床试验及国内国际注册申报的专业技术部门，构建了完整的研发体系，有力地支撑和保障了公司创新药和仿制药的研发</w:t>
            </w:r>
            <w:r>
              <w:rPr>
                <w:rFonts w:asciiTheme="minorEastAsia" w:eastAsiaTheme="minorEastAsia" w:hAnsiTheme="minorEastAsia" w:cstheme="minorEastAsia" w:hint="eastAsia"/>
                <w:sz w:val="21"/>
                <w:szCs w:val="21"/>
              </w:rPr>
              <w:t>工作</w:t>
            </w:r>
            <w:r w:rsidRPr="008F7995">
              <w:rPr>
                <w:rFonts w:asciiTheme="minorEastAsia" w:eastAsiaTheme="minorEastAsia" w:hAnsiTheme="minorEastAsia" w:cstheme="minorEastAsia" w:hint="eastAsia"/>
                <w:sz w:val="21"/>
                <w:szCs w:val="21"/>
              </w:rPr>
              <w:t>。</w:t>
            </w:r>
          </w:p>
        </w:tc>
      </w:tr>
      <w:tr w:rsidR="00381167" w14:paraId="0770BDCF"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5A997D9A" w14:textId="52831BB7" w:rsidR="00381167" w:rsidRDefault="00381167" w:rsidP="00381167">
            <w:pPr>
              <w:ind w:firstLineChars="0" w:firstLine="0"/>
              <w:rPr>
                <w:rFonts w:ascii="宋体" w:hAnsi="宋体"/>
                <w:bCs/>
                <w:iCs/>
                <w:color w:val="000000"/>
              </w:rPr>
            </w:pPr>
            <w:r>
              <w:rPr>
                <w:rFonts w:ascii="宋体" w:hAnsi="宋体" w:hint="eastAsia"/>
                <w:bCs/>
                <w:iCs/>
                <w:color w:val="000000"/>
              </w:rPr>
              <w:lastRenderedPageBreak/>
              <w:t>附件清单</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D74731B" w14:textId="087F6A42" w:rsidR="00381167" w:rsidRDefault="006628D5" w:rsidP="00381167">
            <w:pPr>
              <w:spacing w:line="480" w:lineRule="atLeast"/>
              <w:ind w:firstLineChars="0" w:firstLine="0"/>
              <w:rPr>
                <w:rFonts w:ascii="宋体" w:hAnsi="宋体"/>
                <w:bCs/>
                <w:iCs/>
                <w:color w:val="000000"/>
              </w:rPr>
            </w:pPr>
            <w:r>
              <w:rPr>
                <w:rFonts w:ascii="宋体" w:hAnsi="宋体" w:hint="eastAsia"/>
                <w:bCs/>
                <w:iCs/>
                <w:color w:val="000000"/>
              </w:rPr>
              <w:t>无</w:t>
            </w:r>
          </w:p>
        </w:tc>
      </w:tr>
      <w:tr w:rsidR="006628D5" w14:paraId="004E11A1" w14:textId="77777777">
        <w:trPr>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32A55D99" w14:textId="3F37DF91" w:rsidR="006628D5" w:rsidRDefault="006628D5" w:rsidP="00381167">
            <w:pPr>
              <w:ind w:firstLineChars="0" w:firstLine="0"/>
              <w:rPr>
                <w:rFonts w:ascii="宋体" w:hAnsi="宋体"/>
                <w:bCs/>
                <w:iCs/>
                <w:color w:val="000000"/>
              </w:rPr>
            </w:pPr>
            <w:r>
              <w:rPr>
                <w:rFonts w:ascii="宋体" w:hAnsi="宋体" w:hint="eastAsia"/>
                <w:bCs/>
                <w:iCs/>
                <w:color w:val="000000"/>
              </w:rPr>
              <w:t>备注</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D047D78" w14:textId="39E0FC41" w:rsidR="006628D5" w:rsidRPr="0066736F" w:rsidRDefault="0066736F" w:rsidP="00381167">
            <w:pPr>
              <w:spacing w:line="480" w:lineRule="atLeast"/>
              <w:ind w:firstLineChars="0" w:firstLine="0"/>
              <w:rPr>
                <w:rFonts w:ascii="宋体" w:hAnsi="宋体"/>
                <w:bCs/>
                <w:iCs/>
                <w:color w:val="000000"/>
                <w:sz w:val="21"/>
                <w:szCs w:val="21"/>
              </w:rPr>
            </w:pPr>
            <w:r w:rsidRPr="0066736F">
              <w:rPr>
                <w:rFonts w:ascii="宋体" w:hAnsi="宋体" w:hint="eastAsia"/>
                <w:bCs/>
                <w:iCs/>
                <w:color w:val="000000"/>
                <w:sz w:val="21"/>
                <w:szCs w:val="21"/>
              </w:rPr>
              <w:t>接待过程中，公司与投资者进行了充分的交流与沟通，并严格按照法律法规及公司《信息披露事务管理制度》《投资者关系管理制度》等</w:t>
            </w:r>
            <w:r w:rsidRPr="0066736F">
              <w:rPr>
                <w:rFonts w:ascii="宋体" w:hAnsi="宋体" w:hint="eastAsia"/>
                <w:bCs/>
                <w:iCs/>
                <w:color w:val="000000"/>
                <w:sz w:val="21"/>
                <w:szCs w:val="21"/>
              </w:rPr>
              <w:lastRenderedPageBreak/>
              <w:t>规定，保证信息披露的真实、准确、完整、及时、公平，没有出现未公开重大信息泄露等情况</w:t>
            </w:r>
            <w:r>
              <w:rPr>
                <w:rFonts w:ascii="宋体" w:hAnsi="宋体" w:hint="eastAsia"/>
                <w:bCs/>
                <w:iCs/>
                <w:color w:val="000000"/>
                <w:sz w:val="21"/>
                <w:szCs w:val="21"/>
              </w:rPr>
              <w:t>。</w:t>
            </w:r>
          </w:p>
        </w:tc>
      </w:tr>
      <w:tr w:rsidR="00381167" w14:paraId="0A580948" w14:textId="77777777">
        <w:trPr>
          <w:trHeight w:val="63"/>
          <w:jc w:val="center"/>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14:paraId="0B2E705D" w14:textId="0D79458A" w:rsidR="00381167" w:rsidRDefault="00381167" w:rsidP="00381167">
            <w:pPr>
              <w:ind w:firstLineChars="0" w:firstLine="0"/>
              <w:rPr>
                <w:rFonts w:ascii="宋体" w:hAnsi="宋体"/>
                <w:bCs/>
                <w:iCs/>
                <w:color w:val="000000"/>
              </w:rPr>
            </w:pPr>
            <w:r>
              <w:rPr>
                <w:rFonts w:ascii="宋体" w:hAnsi="宋体" w:hint="eastAsia"/>
                <w:bCs/>
                <w:iCs/>
                <w:color w:val="000000"/>
              </w:rPr>
              <w:lastRenderedPageBreak/>
              <w:t>日期</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99622D" w14:textId="7ECDF222" w:rsidR="00381167" w:rsidRPr="0066736F" w:rsidRDefault="00B66292">
            <w:pPr>
              <w:spacing w:line="480" w:lineRule="atLeast"/>
              <w:ind w:firstLineChars="0" w:firstLine="0"/>
              <w:rPr>
                <w:rFonts w:ascii="宋体" w:hAnsi="宋体"/>
                <w:bCs/>
                <w:iCs/>
                <w:color w:val="000000"/>
                <w:sz w:val="21"/>
                <w:szCs w:val="21"/>
              </w:rPr>
            </w:pPr>
            <w:r w:rsidRPr="0066736F">
              <w:rPr>
                <w:rFonts w:ascii="宋体" w:hAnsi="宋体"/>
                <w:bCs/>
                <w:iCs/>
                <w:color w:val="000000"/>
                <w:sz w:val="21"/>
                <w:szCs w:val="21"/>
              </w:rPr>
              <w:t>202</w:t>
            </w:r>
            <w:r w:rsidR="008F7995">
              <w:rPr>
                <w:rFonts w:ascii="宋体" w:hAnsi="宋体" w:hint="eastAsia"/>
                <w:bCs/>
                <w:iCs/>
                <w:color w:val="000000"/>
                <w:sz w:val="21"/>
                <w:szCs w:val="21"/>
              </w:rPr>
              <w:t>4</w:t>
            </w:r>
            <w:r w:rsidRPr="0066736F">
              <w:rPr>
                <w:rFonts w:ascii="宋体" w:hAnsi="宋体" w:hint="eastAsia"/>
                <w:bCs/>
                <w:iCs/>
                <w:color w:val="000000"/>
                <w:sz w:val="21"/>
                <w:szCs w:val="21"/>
              </w:rPr>
              <w:t>年</w:t>
            </w:r>
            <w:r w:rsidR="008F7995">
              <w:rPr>
                <w:rFonts w:ascii="宋体" w:hAnsi="宋体" w:hint="eastAsia"/>
                <w:bCs/>
                <w:iCs/>
                <w:color w:val="000000"/>
                <w:sz w:val="21"/>
                <w:szCs w:val="21"/>
              </w:rPr>
              <w:t>5</w:t>
            </w:r>
            <w:r w:rsidRPr="0066736F">
              <w:rPr>
                <w:rFonts w:ascii="宋体" w:hAnsi="宋体" w:hint="eastAsia"/>
                <w:bCs/>
                <w:iCs/>
                <w:color w:val="000000"/>
                <w:sz w:val="21"/>
                <w:szCs w:val="21"/>
              </w:rPr>
              <w:t>月</w:t>
            </w:r>
            <w:r w:rsidR="008F7995">
              <w:rPr>
                <w:rFonts w:ascii="宋体" w:hAnsi="宋体" w:hint="eastAsia"/>
                <w:bCs/>
                <w:iCs/>
                <w:color w:val="000000"/>
                <w:sz w:val="21"/>
                <w:szCs w:val="21"/>
              </w:rPr>
              <w:t>1</w:t>
            </w:r>
            <w:r w:rsidR="0041364F" w:rsidRPr="0066736F">
              <w:rPr>
                <w:rFonts w:ascii="宋体" w:hAnsi="宋体"/>
                <w:bCs/>
                <w:iCs/>
                <w:color w:val="000000"/>
                <w:sz w:val="21"/>
                <w:szCs w:val="21"/>
              </w:rPr>
              <w:t>7</w:t>
            </w:r>
            <w:r w:rsidR="00531CD4" w:rsidRPr="0066736F">
              <w:rPr>
                <w:rFonts w:ascii="宋体" w:hAnsi="宋体" w:hint="eastAsia"/>
                <w:bCs/>
                <w:iCs/>
                <w:color w:val="000000"/>
                <w:sz w:val="21"/>
                <w:szCs w:val="21"/>
              </w:rPr>
              <w:t>日</w:t>
            </w:r>
          </w:p>
        </w:tc>
      </w:tr>
    </w:tbl>
    <w:p w14:paraId="0463F890" w14:textId="77777777" w:rsidR="00D31ABE" w:rsidRDefault="00D31ABE" w:rsidP="0078105D">
      <w:pPr>
        <w:spacing w:line="240" w:lineRule="auto"/>
        <w:ind w:firstLineChars="0" w:firstLine="0"/>
        <w:rPr>
          <w:rFonts w:asciiTheme="minorEastAsia" w:eastAsiaTheme="minorEastAsia" w:hAnsiTheme="minorEastAsia"/>
          <w:sz w:val="28"/>
          <w:szCs w:val="28"/>
        </w:rPr>
      </w:pPr>
    </w:p>
    <w:sectPr w:rsidR="00D31A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4DB5A" w14:textId="77777777" w:rsidR="00040581" w:rsidRDefault="00040581">
      <w:pPr>
        <w:spacing w:line="240" w:lineRule="auto"/>
        <w:ind w:firstLine="480"/>
      </w:pPr>
      <w:r>
        <w:separator/>
      </w:r>
    </w:p>
  </w:endnote>
  <w:endnote w:type="continuationSeparator" w:id="0">
    <w:p w14:paraId="3EA83A8D" w14:textId="77777777" w:rsidR="00040581" w:rsidRDefault="0004058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010BA" w14:textId="77777777" w:rsidR="00CF7278" w:rsidRDefault="00CF72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AEF3" w14:textId="77777777" w:rsidR="00CF7278" w:rsidRDefault="00CF72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BFB8" w14:textId="77777777" w:rsidR="00CF7278" w:rsidRDefault="00CF7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20CCF" w14:textId="77777777" w:rsidR="00040581" w:rsidRDefault="00040581">
      <w:pPr>
        <w:ind w:firstLine="480"/>
      </w:pPr>
      <w:r>
        <w:separator/>
      </w:r>
    </w:p>
  </w:footnote>
  <w:footnote w:type="continuationSeparator" w:id="0">
    <w:p w14:paraId="5D0EA670" w14:textId="77777777" w:rsidR="00040581" w:rsidRDefault="0004058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F482C" w14:textId="77777777" w:rsidR="00CF7278" w:rsidRDefault="00CF72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11AFE" w14:textId="77777777" w:rsidR="00CF7278" w:rsidRDefault="00CF727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D445D" w14:textId="77777777" w:rsidR="00CF7278" w:rsidRDefault="00CF72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325A"/>
    <w:multiLevelType w:val="hybridMultilevel"/>
    <w:tmpl w:val="ED1AA12A"/>
    <w:lvl w:ilvl="0" w:tplc="6AE40BDC">
      <w:start w:val="1"/>
      <w:numFmt w:val="bullet"/>
      <w:lvlText w:val=""/>
      <w:lvlJc w:val="left"/>
      <w:pPr>
        <w:tabs>
          <w:tab w:val="num" w:pos="720"/>
        </w:tabs>
        <w:ind w:left="720" w:hanging="360"/>
      </w:pPr>
      <w:rPr>
        <w:rFonts w:ascii="Wingdings" w:hAnsi="Wingdings" w:hint="default"/>
      </w:rPr>
    </w:lvl>
    <w:lvl w:ilvl="1" w:tplc="39B2BB4E" w:tentative="1">
      <w:start w:val="1"/>
      <w:numFmt w:val="bullet"/>
      <w:lvlText w:val=""/>
      <w:lvlJc w:val="left"/>
      <w:pPr>
        <w:tabs>
          <w:tab w:val="num" w:pos="1440"/>
        </w:tabs>
        <w:ind w:left="1440" w:hanging="360"/>
      </w:pPr>
      <w:rPr>
        <w:rFonts w:ascii="Wingdings" w:hAnsi="Wingdings" w:hint="default"/>
      </w:rPr>
    </w:lvl>
    <w:lvl w:ilvl="2" w:tplc="22127934" w:tentative="1">
      <w:start w:val="1"/>
      <w:numFmt w:val="bullet"/>
      <w:lvlText w:val=""/>
      <w:lvlJc w:val="left"/>
      <w:pPr>
        <w:tabs>
          <w:tab w:val="num" w:pos="2160"/>
        </w:tabs>
        <w:ind w:left="2160" w:hanging="360"/>
      </w:pPr>
      <w:rPr>
        <w:rFonts w:ascii="Wingdings" w:hAnsi="Wingdings" w:hint="default"/>
      </w:rPr>
    </w:lvl>
    <w:lvl w:ilvl="3" w:tplc="23D280AC" w:tentative="1">
      <w:start w:val="1"/>
      <w:numFmt w:val="bullet"/>
      <w:lvlText w:val=""/>
      <w:lvlJc w:val="left"/>
      <w:pPr>
        <w:tabs>
          <w:tab w:val="num" w:pos="2880"/>
        </w:tabs>
        <w:ind w:left="2880" w:hanging="360"/>
      </w:pPr>
      <w:rPr>
        <w:rFonts w:ascii="Wingdings" w:hAnsi="Wingdings" w:hint="default"/>
      </w:rPr>
    </w:lvl>
    <w:lvl w:ilvl="4" w:tplc="A796C2C2" w:tentative="1">
      <w:start w:val="1"/>
      <w:numFmt w:val="bullet"/>
      <w:lvlText w:val=""/>
      <w:lvlJc w:val="left"/>
      <w:pPr>
        <w:tabs>
          <w:tab w:val="num" w:pos="3600"/>
        </w:tabs>
        <w:ind w:left="3600" w:hanging="360"/>
      </w:pPr>
      <w:rPr>
        <w:rFonts w:ascii="Wingdings" w:hAnsi="Wingdings" w:hint="default"/>
      </w:rPr>
    </w:lvl>
    <w:lvl w:ilvl="5" w:tplc="2F0A17BC" w:tentative="1">
      <w:start w:val="1"/>
      <w:numFmt w:val="bullet"/>
      <w:lvlText w:val=""/>
      <w:lvlJc w:val="left"/>
      <w:pPr>
        <w:tabs>
          <w:tab w:val="num" w:pos="4320"/>
        </w:tabs>
        <w:ind w:left="4320" w:hanging="360"/>
      </w:pPr>
      <w:rPr>
        <w:rFonts w:ascii="Wingdings" w:hAnsi="Wingdings" w:hint="default"/>
      </w:rPr>
    </w:lvl>
    <w:lvl w:ilvl="6" w:tplc="EADCB278" w:tentative="1">
      <w:start w:val="1"/>
      <w:numFmt w:val="bullet"/>
      <w:lvlText w:val=""/>
      <w:lvlJc w:val="left"/>
      <w:pPr>
        <w:tabs>
          <w:tab w:val="num" w:pos="5040"/>
        </w:tabs>
        <w:ind w:left="5040" w:hanging="360"/>
      </w:pPr>
      <w:rPr>
        <w:rFonts w:ascii="Wingdings" w:hAnsi="Wingdings" w:hint="default"/>
      </w:rPr>
    </w:lvl>
    <w:lvl w:ilvl="7" w:tplc="5754B55C" w:tentative="1">
      <w:start w:val="1"/>
      <w:numFmt w:val="bullet"/>
      <w:lvlText w:val=""/>
      <w:lvlJc w:val="left"/>
      <w:pPr>
        <w:tabs>
          <w:tab w:val="num" w:pos="5760"/>
        </w:tabs>
        <w:ind w:left="5760" w:hanging="360"/>
      </w:pPr>
      <w:rPr>
        <w:rFonts w:ascii="Wingdings" w:hAnsi="Wingdings" w:hint="default"/>
      </w:rPr>
    </w:lvl>
    <w:lvl w:ilvl="8" w:tplc="0C5434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477CB"/>
    <w:multiLevelType w:val="hybridMultilevel"/>
    <w:tmpl w:val="E1FADB2E"/>
    <w:lvl w:ilvl="0" w:tplc="21F06FD8">
      <w:start w:val="1"/>
      <w:numFmt w:val="bullet"/>
      <w:lvlText w:val=""/>
      <w:lvlJc w:val="left"/>
      <w:pPr>
        <w:tabs>
          <w:tab w:val="num" w:pos="720"/>
        </w:tabs>
        <w:ind w:left="720" w:hanging="360"/>
      </w:pPr>
      <w:rPr>
        <w:rFonts w:ascii="Wingdings" w:hAnsi="Wingdings" w:hint="default"/>
      </w:rPr>
    </w:lvl>
    <w:lvl w:ilvl="1" w:tplc="528C1B30" w:tentative="1">
      <w:start w:val="1"/>
      <w:numFmt w:val="bullet"/>
      <w:lvlText w:val=""/>
      <w:lvlJc w:val="left"/>
      <w:pPr>
        <w:tabs>
          <w:tab w:val="num" w:pos="1440"/>
        </w:tabs>
        <w:ind w:left="1440" w:hanging="360"/>
      </w:pPr>
      <w:rPr>
        <w:rFonts w:ascii="Wingdings" w:hAnsi="Wingdings" w:hint="default"/>
      </w:rPr>
    </w:lvl>
    <w:lvl w:ilvl="2" w:tplc="4692D380" w:tentative="1">
      <w:start w:val="1"/>
      <w:numFmt w:val="bullet"/>
      <w:lvlText w:val=""/>
      <w:lvlJc w:val="left"/>
      <w:pPr>
        <w:tabs>
          <w:tab w:val="num" w:pos="2160"/>
        </w:tabs>
        <w:ind w:left="2160" w:hanging="360"/>
      </w:pPr>
      <w:rPr>
        <w:rFonts w:ascii="Wingdings" w:hAnsi="Wingdings" w:hint="default"/>
      </w:rPr>
    </w:lvl>
    <w:lvl w:ilvl="3" w:tplc="6A2A5044" w:tentative="1">
      <w:start w:val="1"/>
      <w:numFmt w:val="bullet"/>
      <w:lvlText w:val=""/>
      <w:lvlJc w:val="left"/>
      <w:pPr>
        <w:tabs>
          <w:tab w:val="num" w:pos="2880"/>
        </w:tabs>
        <w:ind w:left="2880" w:hanging="360"/>
      </w:pPr>
      <w:rPr>
        <w:rFonts w:ascii="Wingdings" w:hAnsi="Wingdings" w:hint="default"/>
      </w:rPr>
    </w:lvl>
    <w:lvl w:ilvl="4" w:tplc="DB54DA78" w:tentative="1">
      <w:start w:val="1"/>
      <w:numFmt w:val="bullet"/>
      <w:lvlText w:val=""/>
      <w:lvlJc w:val="left"/>
      <w:pPr>
        <w:tabs>
          <w:tab w:val="num" w:pos="3600"/>
        </w:tabs>
        <w:ind w:left="3600" w:hanging="360"/>
      </w:pPr>
      <w:rPr>
        <w:rFonts w:ascii="Wingdings" w:hAnsi="Wingdings" w:hint="default"/>
      </w:rPr>
    </w:lvl>
    <w:lvl w:ilvl="5" w:tplc="B0986BB0" w:tentative="1">
      <w:start w:val="1"/>
      <w:numFmt w:val="bullet"/>
      <w:lvlText w:val=""/>
      <w:lvlJc w:val="left"/>
      <w:pPr>
        <w:tabs>
          <w:tab w:val="num" w:pos="4320"/>
        </w:tabs>
        <w:ind w:left="4320" w:hanging="360"/>
      </w:pPr>
      <w:rPr>
        <w:rFonts w:ascii="Wingdings" w:hAnsi="Wingdings" w:hint="default"/>
      </w:rPr>
    </w:lvl>
    <w:lvl w:ilvl="6" w:tplc="C5783BD8" w:tentative="1">
      <w:start w:val="1"/>
      <w:numFmt w:val="bullet"/>
      <w:lvlText w:val=""/>
      <w:lvlJc w:val="left"/>
      <w:pPr>
        <w:tabs>
          <w:tab w:val="num" w:pos="5040"/>
        </w:tabs>
        <w:ind w:left="5040" w:hanging="360"/>
      </w:pPr>
      <w:rPr>
        <w:rFonts w:ascii="Wingdings" w:hAnsi="Wingdings" w:hint="default"/>
      </w:rPr>
    </w:lvl>
    <w:lvl w:ilvl="7" w:tplc="5B149B6E" w:tentative="1">
      <w:start w:val="1"/>
      <w:numFmt w:val="bullet"/>
      <w:lvlText w:val=""/>
      <w:lvlJc w:val="left"/>
      <w:pPr>
        <w:tabs>
          <w:tab w:val="num" w:pos="5760"/>
        </w:tabs>
        <w:ind w:left="5760" w:hanging="360"/>
      </w:pPr>
      <w:rPr>
        <w:rFonts w:ascii="Wingdings" w:hAnsi="Wingdings" w:hint="default"/>
      </w:rPr>
    </w:lvl>
    <w:lvl w:ilvl="8" w:tplc="468CDC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27F0"/>
    <w:multiLevelType w:val="hybridMultilevel"/>
    <w:tmpl w:val="F87A0738"/>
    <w:lvl w:ilvl="0" w:tplc="91DE5DD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3F7B6F"/>
    <w:multiLevelType w:val="hybridMultilevel"/>
    <w:tmpl w:val="458C71F4"/>
    <w:lvl w:ilvl="0" w:tplc="F61C16DC">
      <w:start w:val="1"/>
      <w:numFmt w:val="bullet"/>
      <w:lvlText w:val=""/>
      <w:lvlJc w:val="left"/>
      <w:pPr>
        <w:tabs>
          <w:tab w:val="num" w:pos="720"/>
        </w:tabs>
        <w:ind w:left="720" w:hanging="360"/>
      </w:pPr>
      <w:rPr>
        <w:rFonts w:ascii="Wingdings" w:hAnsi="Wingdings" w:hint="default"/>
      </w:rPr>
    </w:lvl>
    <w:lvl w:ilvl="1" w:tplc="6736235A" w:tentative="1">
      <w:start w:val="1"/>
      <w:numFmt w:val="bullet"/>
      <w:lvlText w:val=""/>
      <w:lvlJc w:val="left"/>
      <w:pPr>
        <w:tabs>
          <w:tab w:val="num" w:pos="1440"/>
        </w:tabs>
        <w:ind w:left="1440" w:hanging="360"/>
      </w:pPr>
      <w:rPr>
        <w:rFonts w:ascii="Wingdings" w:hAnsi="Wingdings" w:hint="default"/>
      </w:rPr>
    </w:lvl>
    <w:lvl w:ilvl="2" w:tplc="829E5C5C" w:tentative="1">
      <w:start w:val="1"/>
      <w:numFmt w:val="bullet"/>
      <w:lvlText w:val=""/>
      <w:lvlJc w:val="left"/>
      <w:pPr>
        <w:tabs>
          <w:tab w:val="num" w:pos="2160"/>
        </w:tabs>
        <w:ind w:left="2160" w:hanging="360"/>
      </w:pPr>
      <w:rPr>
        <w:rFonts w:ascii="Wingdings" w:hAnsi="Wingdings" w:hint="default"/>
      </w:rPr>
    </w:lvl>
    <w:lvl w:ilvl="3" w:tplc="A21EC0F8" w:tentative="1">
      <w:start w:val="1"/>
      <w:numFmt w:val="bullet"/>
      <w:lvlText w:val=""/>
      <w:lvlJc w:val="left"/>
      <w:pPr>
        <w:tabs>
          <w:tab w:val="num" w:pos="2880"/>
        </w:tabs>
        <w:ind w:left="2880" w:hanging="360"/>
      </w:pPr>
      <w:rPr>
        <w:rFonts w:ascii="Wingdings" w:hAnsi="Wingdings" w:hint="default"/>
      </w:rPr>
    </w:lvl>
    <w:lvl w:ilvl="4" w:tplc="6BA4E7EE" w:tentative="1">
      <w:start w:val="1"/>
      <w:numFmt w:val="bullet"/>
      <w:lvlText w:val=""/>
      <w:lvlJc w:val="left"/>
      <w:pPr>
        <w:tabs>
          <w:tab w:val="num" w:pos="3600"/>
        </w:tabs>
        <w:ind w:left="3600" w:hanging="360"/>
      </w:pPr>
      <w:rPr>
        <w:rFonts w:ascii="Wingdings" w:hAnsi="Wingdings" w:hint="default"/>
      </w:rPr>
    </w:lvl>
    <w:lvl w:ilvl="5" w:tplc="520E6A10" w:tentative="1">
      <w:start w:val="1"/>
      <w:numFmt w:val="bullet"/>
      <w:lvlText w:val=""/>
      <w:lvlJc w:val="left"/>
      <w:pPr>
        <w:tabs>
          <w:tab w:val="num" w:pos="4320"/>
        </w:tabs>
        <w:ind w:left="4320" w:hanging="360"/>
      </w:pPr>
      <w:rPr>
        <w:rFonts w:ascii="Wingdings" w:hAnsi="Wingdings" w:hint="default"/>
      </w:rPr>
    </w:lvl>
    <w:lvl w:ilvl="6" w:tplc="6D445236" w:tentative="1">
      <w:start w:val="1"/>
      <w:numFmt w:val="bullet"/>
      <w:lvlText w:val=""/>
      <w:lvlJc w:val="left"/>
      <w:pPr>
        <w:tabs>
          <w:tab w:val="num" w:pos="5040"/>
        </w:tabs>
        <w:ind w:left="5040" w:hanging="360"/>
      </w:pPr>
      <w:rPr>
        <w:rFonts w:ascii="Wingdings" w:hAnsi="Wingdings" w:hint="default"/>
      </w:rPr>
    </w:lvl>
    <w:lvl w:ilvl="7" w:tplc="73BED590" w:tentative="1">
      <w:start w:val="1"/>
      <w:numFmt w:val="bullet"/>
      <w:lvlText w:val=""/>
      <w:lvlJc w:val="left"/>
      <w:pPr>
        <w:tabs>
          <w:tab w:val="num" w:pos="5760"/>
        </w:tabs>
        <w:ind w:left="5760" w:hanging="360"/>
      </w:pPr>
      <w:rPr>
        <w:rFonts w:ascii="Wingdings" w:hAnsi="Wingdings" w:hint="default"/>
      </w:rPr>
    </w:lvl>
    <w:lvl w:ilvl="8" w:tplc="7F30E8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F6574"/>
    <w:multiLevelType w:val="hybridMultilevel"/>
    <w:tmpl w:val="CC40722E"/>
    <w:lvl w:ilvl="0" w:tplc="DBB6974C">
      <w:start w:val="1"/>
      <w:numFmt w:val="bullet"/>
      <w:lvlText w:val=""/>
      <w:lvlJc w:val="left"/>
      <w:pPr>
        <w:tabs>
          <w:tab w:val="num" w:pos="720"/>
        </w:tabs>
        <w:ind w:left="720" w:hanging="360"/>
      </w:pPr>
      <w:rPr>
        <w:rFonts w:ascii="Wingdings" w:hAnsi="Wingdings" w:hint="default"/>
      </w:rPr>
    </w:lvl>
    <w:lvl w:ilvl="1" w:tplc="C8620B1E" w:tentative="1">
      <w:start w:val="1"/>
      <w:numFmt w:val="bullet"/>
      <w:lvlText w:val=""/>
      <w:lvlJc w:val="left"/>
      <w:pPr>
        <w:tabs>
          <w:tab w:val="num" w:pos="1440"/>
        </w:tabs>
        <w:ind w:left="1440" w:hanging="360"/>
      </w:pPr>
      <w:rPr>
        <w:rFonts w:ascii="Wingdings" w:hAnsi="Wingdings" w:hint="default"/>
      </w:rPr>
    </w:lvl>
    <w:lvl w:ilvl="2" w:tplc="F7A2C314" w:tentative="1">
      <w:start w:val="1"/>
      <w:numFmt w:val="bullet"/>
      <w:lvlText w:val=""/>
      <w:lvlJc w:val="left"/>
      <w:pPr>
        <w:tabs>
          <w:tab w:val="num" w:pos="2160"/>
        </w:tabs>
        <w:ind w:left="2160" w:hanging="360"/>
      </w:pPr>
      <w:rPr>
        <w:rFonts w:ascii="Wingdings" w:hAnsi="Wingdings" w:hint="default"/>
      </w:rPr>
    </w:lvl>
    <w:lvl w:ilvl="3" w:tplc="491ACE56" w:tentative="1">
      <w:start w:val="1"/>
      <w:numFmt w:val="bullet"/>
      <w:lvlText w:val=""/>
      <w:lvlJc w:val="left"/>
      <w:pPr>
        <w:tabs>
          <w:tab w:val="num" w:pos="2880"/>
        </w:tabs>
        <w:ind w:left="2880" w:hanging="360"/>
      </w:pPr>
      <w:rPr>
        <w:rFonts w:ascii="Wingdings" w:hAnsi="Wingdings" w:hint="default"/>
      </w:rPr>
    </w:lvl>
    <w:lvl w:ilvl="4" w:tplc="716252E6" w:tentative="1">
      <w:start w:val="1"/>
      <w:numFmt w:val="bullet"/>
      <w:lvlText w:val=""/>
      <w:lvlJc w:val="left"/>
      <w:pPr>
        <w:tabs>
          <w:tab w:val="num" w:pos="3600"/>
        </w:tabs>
        <w:ind w:left="3600" w:hanging="360"/>
      </w:pPr>
      <w:rPr>
        <w:rFonts w:ascii="Wingdings" w:hAnsi="Wingdings" w:hint="default"/>
      </w:rPr>
    </w:lvl>
    <w:lvl w:ilvl="5" w:tplc="C4E4E704" w:tentative="1">
      <w:start w:val="1"/>
      <w:numFmt w:val="bullet"/>
      <w:lvlText w:val=""/>
      <w:lvlJc w:val="left"/>
      <w:pPr>
        <w:tabs>
          <w:tab w:val="num" w:pos="4320"/>
        </w:tabs>
        <w:ind w:left="4320" w:hanging="360"/>
      </w:pPr>
      <w:rPr>
        <w:rFonts w:ascii="Wingdings" w:hAnsi="Wingdings" w:hint="default"/>
      </w:rPr>
    </w:lvl>
    <w:lvl w:ilvl="6" w:tplc="0D24952C" w:tentative="1">
      <w:start w:val="1"/>
      <w:numFmt w:val="bullet"/>
      <w:lvlText w:val=""/>
      <w:lvlJc w:val="left"/>
      <w:pPr>
        <w:tabs>
          <w:tab w:val="num" w:pos="5040"/>
        </w:tabs>
        <w:ind w:left="5040" w:hanging="360"/>
      </w:pPr>
      <w:rPr>
        <w:rFonts w:ascii="Wingdings" w:hAnsi="Wingdings" w:hint="default"/>
      </w:rPr>
    </w:lvl>
    <w:lvl w:ilvl="7" w:tplc="347CC210" w:tentative="1">
      <w:start w:val="1"/>
      <w:numFmt w:val="bullet"/>
      <w:lvlText w:val=""/>
      <w:lvlJc w:val="left"/>
      <w:pPr>
        <w:tabs>
          <w:tab w:val="num" w:pos="5760"/>
        </w:tabs>
        <w:ind w:left="5760" w:hanging="360"/>
      </w:pPr>
      <w:rPr>
        <w:rFonts w:ascii="Wingdings" w:hAnsi="Wingdings" w:hint="default"/>
      </w:rPr>
    </w:lvl>
    <w:lvl w:ilvl="8" w:tplc="8C82CB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F428C"/>
    <w:multiLevelType w:val="hybridMultilevel"/>
    <w:tmpl w:val="6FE2AC02"/>
    <w:lvl w:ilvl="0" w:tplc="63B49030">
      <w:start w:val="1"/>
      <w:numFmt w:val="bullet"/>
      <w:lvlText w:val=""/>
      <w:lvlJc w:val="left"/>
      <w:pPr>
        <w:tabs>
          <w:tab w:val="num" w:pos="720"/>
        </w:tabs>
        <w:ind w:left="720" w:hanging="360"/>
      </w:pPr>
      <w:rPr>
        <w:rFonts w:ascii="Wingdings" w:hAnsi="Wingdings" w:hint="default"/>
      </w:rPr>
    </w:lvl>
    <w:lvl w:ilvl="1" w:tplc="1258FFC0" w:tentative="1">
      <w:start w:val="1"/>
      <w:numFmt w:val="bullet"/>
      <w:lvlText w:val=""/>
      <w:lvlJc w:val="left"/>
      <w:pPr>
        <w:tabs>
          <w:tab w:val="num" w:pos="1440"/>
        </w:tabs>
        <w:ind w:left="1440" w:hanging="360"/>
      </w:pPr>
      <w:rPr>
        <w:rFonts w:ascii="Wingdings" w:hAnsi="Wingdings" w:hint="default"/>
      </w:rPr>
    </w:lvl>
    <w:lvl w:ilvl="2" w:tplc="265E5CBE" w:tentative="1">
      <w:start w:val="1"/>
      <w:numFmt w:val="bullet"/>
      <w:lvlText w:val=""/>
      <w:lvlJc w:val="left"/>
      <w:pPr>
        <w:tabs>
          <w:tab w:val="num" w:pos="2160"/>
        </w:tabs>
        <w:ind w:left="2160" w:hanging="360"/>
      </w:pPr>
      <w:rPr>
        <w:rFonts w:ascii="Wingdings" w:hAnsi="Wingdings" w:hint="default"/>
      </w:rPr>
    </w:lvl>
    <w:lvl w:ilvl="3" w:tplc="41AE23A2" w:tentative="1">
      <w:start w:val="1"/>
      <w:numFmt w:val="bullet"/>
      <w:lvlText w:val=""/>
      <w:lvlJc w:val="left"/>
      <w:pPr>
        <w:tabs>
          <w:tab w:val="num" w:pos="2880"/>
        </w:tabs>
        <w:ind w:left="2880" w:hanging="360"/>
      </w:pPr>
      <w:rPr>
        <w:rFonts w:ascii="Wingdings" w:hAnsi="Wingdings" w:hint="default"/>
      </w:rPr>
    </w:lvl>
    <w:lvl w:ilvl="4" w:tplc="8626F028" w:tentative="1">
      <w:start w:val="1"/>
      <w:numFmt w:val="bullet"/>
      <w:lvlText w:val=""/>
      <w:lvlJc w:val="left"/>
      <w:pPr>
        <w:tabs>
          <w:tab w:val="num" w:pos="3600"/>
        </w:tabs>
        <w:ind w:left="3600" w:hanging="360"/>
      </w:pPr>
      <w:rPr>
        <w:rFonts w:ascii="Wingdings" w:hAnsi="Wingdings" w:hint="default"/>
      </w:rPr>
    </w:lvl>
    <w:lvl w:ilvl="5" w:tplc="EBB644CC" w:tentative="1">
      <w:start w:val="1"/>
      <w:numFmt w:val="bullet"/>
      <w:lvlText w:val=""/>
      <w:lvlJc w:val="left"/>
      <w:pPr>
        <w:tabs>
          <w:tab w:val="num" w:pos="4320"/>
        </w:tabs>
        <w:ind w:left="4320" w:hanging="360"/>
      </w:pPr>
      <w:rPr>
        <w:rFonts w:ascii="Wingdings" w:hAnsi="Wingdings" w:hint="default"/>
      </w:rPr>
    </w:lvl>
    <w:lvl w:ilvl="6" w:tplc="C196169C" w:tentative="1">
      <w:start w:val="1"/>
      <w:numFmt w:val="bullet"/>
      <w:lvlText w:val=""/>
      <w:lvlJc w:val="left"/>
      <w:pPr>
        <w:tabs>
          <w:tab w:val="num" w:pos="5040"/>
        </w:tabs>
        <w:ind w:left="5040" w:hanging="360"/>
      </w:pPr>
      <w:rPr>
        <w:rFonts w:ascii="Wingdings" w:hAnsi="Wingdings" w:hint="default"/>
      </w:rPr>
    </w:lvl>
    <w:lvl w:ilvl="7" w:tplc="C53E8454" w:tentative="1">
      <w:start w:val="1"/>
      <w:numFmt w:val="bullet"/>
      <w:lvlText w:val=""/>
      <w:lvlJc w:val="left"/>
      <w:pPr>
        <w:tabs>
          <w:tab w:val="num" w:pos="5760"/>
        </w:tabs>
        <w:ind w:left="5760" w:hanging="360"/>
      </w:pPr>
      <w:rPr>
        <w:rFonts w:ascii="Wingdings" w:hAnsi="Wingdings" w:hint="default"/>
      </w:rPr>
    </w:lvl>
    <w:lvl w:ilvl="8" w:tplc="1D42BD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246F7"/>
    <w:multiLevelType w:val="hybridMultilevel"/>
    <w:tmpl w:val="E32E195C"/>
    <w:lvl w:ilvl="0" w:tplc="6FDE3BC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2C6277B9"/>
    <w:multiLevelType w:val="hybridMultilevel"/>
    <w:tmpl w:val="7B0E50E2"/>
    <w:lvl w:ilvl="0" w:tplc="47C4B8B4">
      <w:start w:val="1"/>
      <w:numFmt w:val="bullet"/>
      <w:lvlText w:val="●"/>
      <w:lvlJc w:val="left"/>
      <w:pPr>
        <w:tabs>
          <w:tab w:val="num" w:pos="720"/>
        </w:tabs>
        <w:ind w:left="720" w:hanging="360"/>
      </w:pPr>
      <w:rPr>
        <w:rFonts w:ascii="Arial" w:hAnsi="Arial" w:hint="default"/>
      </w:rPr>
    </w:lvl>
    <w:lvl w:ilvl="1" w:tplc="7BFCFD6E" w:tentative="1">
      <w:start w:val="1"/>
      <w:numFmt w:val="bullet"/>
      <w:lvlText w:val="●"/>
      <w:lvlJc w:val="left"/>
      <w:pPr>
        <w:tabs>
          <w:tab w:val="num" w:pos="1440"/>
        </w:tabs>
        <w:ind w:left="1440" w:hanging="360"/>
      </w:pPr>
      <w:rPr>
        <w:rFonts w:ascii="Arial" w:hAnsi="Arial" w:hint="default"/>
      </w:rPr>
    </w:lvl>
    <w:lvl w:ilvl="2" w:tplc="226CEACE" w:tentative="1">
      <w:start w:val="1"/>
      <w:numFmt w:val="bullet"/>
      <w:lvlText w:val="●"/>
      <w:lvlJc w:val="left"/>
      <w:pPr>
        <w:tabs>
          <w:tab w:val="num" w:pos="2160"/>
        </w:tabs>
        <w:ind w:left="2160" w:hanging="360"/>
      </w:pPr>
      <w:rPr>
        <w:rFonts w:ascii="Arial" w:hAnsi="Arial" w:hint="default"/>
      </w:rPr>
    </w:lvl>
    <w:lvl w:ilvl="3" w:tplc="705C08C4" w:tentative="1">
      <w:start w:val="1"/>
      <w:numFmt w:val="bullet"/>
      <w:lvlText w:val="●"/>
      <w:lvlJc w:val="left"/>
      <w:pPr>
        <w:tabs>
          <w:tab w:val="num" w:pos="2880"/>
        </w:tabs>
        <w:ind w:left="2880" w:hanging="360"/>
      </w:pPr>
      <w:rPr>
        <w:rFonts w:ascii="Arial" w:hAnsi="Arial" w:hint="default"/>
      </w:rPr>
    </w:lvl>
    <w:lvl w:ilvl="4" w:tplc="A2C61A0A" w:tentative="1">
      <w:start w:val="1"/>
      <w:numFmt w:val="bullet"/>
      <w:lvlText w:val="●"/>
      <w:lvlJc w:val="left"/>
      <w:pPr>
        <w:tabs>
          <w:tab w:val="num" w:pos="3600"/>
        </w:tabs>
        <w:ind w:left="3600" w:hanging="360"/>
      </w:pPr>
      <w:rPr>
        <w:rFonts w:ascii="Arial" w:hAnsi="Arial" w:hint="default"/>
      </w:rPr>
    </w:lvl>
    <w:lvl w:ilvl="5" w:tplc="613CA41E" w:tentative="1">
      <w:start w:val="1"/>
      <w:numFmt w:val="bullet"/>
      <w:lvlText w:val="●"/>
      <w:lvlJc w:val="left"/>
      <w:pPr>
        <w:tabs>
          <w:tab w:val="num" w:pos="4320"/>
        </w:tabs>
        <w:ind w:left="4320" w:hanging="360"/>
      </w:pPr>
      <w:rPr>
        <w:rFonts w:ascii="Arial" w:hAnsi="Arial" w:hint="default"/>
      </w:rPr>
    </w:lvl>
    <w:lvl w:ilvl="6" w:tplc="967CA89E" w:tentative="1">
      <w:start w:val="1"/>
      <w:numFmt w:val="bullet"/>
      <w:lvlText w:val="●"/>
      <w:lvlJc w:val="left"/>
      <w:pPr>
        <w:tabs>
          <w:tab w:val="num" w:pos="5040"/>
        </w:tabs>
        <w:ind w:left="5040" w:hanging="360"/>
      </w:pPr>
      <w:rPr>
        <w:rFonts w:ascii="Arial" w:hAnsi="Arial" w:hint="default"/>
      </w:rPr>
    </w:lvl>
    <w:lvl w:ilvl="7" w:tplc="1ECCD81A" w:tentative="1">
      <w:start w:val="1"/>
      <w:numFmt w:val="bullet"/>
      <w:lvlText w:val="●"/>
      <w:lvlJc w:val="left"/>
      <w:pPr>
        <w:tabs>
          <w:tab w:val="num" w:pos="5760"/>
        </w:tabs>
        <w:ind w:left="5760" w:hanging="360"/>
      </w:pPr>
      <w:rPr>
        <w:rFonts w:ascii="Arial" w:hAnsi="Arial" w:hint="default"/>
      </w:rPr>
    </w:lvl>
    <w:lvl w:ilvl="8" w:tplc="EC8C52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F154E"/>
    <w:multiLevelType w:val="hybridMultilevel"/>
    <w:tmpl w:val="191C8C88"/>
    <w:lvl w:ilvl="0" w:tplc="C5D4F6E8">
      <w:start w:val="1"/>
      <w:numFmt w:val="bullet"/>
      <w:lvlText w:val=""/>
      <w:lvlJc w:val="left"/>
      <w:pPr>
        <w:tabs>
          <w:tab w:val="num" w:pos="720"/>
        </w:tabs>
        <w:ind w:left="720" w:hanging="360"/>
      </w:pPr>
      <w:rPr>
        <w:rFonts w:ascii="Wingdings" w:hAnsi="Wingdings" w:hint="default"/>
      </w:rPr>
    </w:lvl>
    <w:lvl w:ilvl="1" w:tplc="CD34F51A" w:tentative="1">
      <w:start w:val="1"/>
      <w:numFmt w:val="bullet"/>
      <w:lvlText w:val=""/>
      <w:lvlJc w:val="left"/>
      <w:pPr>
        <w:tabs>
          <w:tab w:val="num" w:pos="1440"/>
        </w:tabs>
        <w:ind w:left="1440" w:hanging="360"/>
      </w:pPr>
      <w:rPr>
        <w:rFonts w:ascii="Wingdings" w:hAnsi="Wingdings" w:hint="default"/>
      </w:rPr>
    </w:lvl>
    <w:lvl w:ilvl="2" w:tplc="AF1A018A" w:tentative="1">
      <w:start w:val="1"/>
      <w:numFmt w:val="bullet"/>
      <w:lvlText w:val=""/>
      <w:lvlJc w:val="left"/>
      <w:pPr>
        <w:tabs>
          <w:tab w:val="num" w:pos="2160"/>
        </w:tabs>
        <w:ind w:left="2160" w:hanging="360"/>
      </w:pPr>
      <w:rPr>
        <w:rFonts w:ascii="Wingdings" w:hAnsi="Wingdings" w:hint="default"/>
      </w:rPr>
    </w:lvl>
    <w:lvl w:ilvl="3" w:tplc="61DCC1C2" w:tentative="1">
      <w:start w:val="1"/>
      <w:numFmt w:val="bullet"/>
      <w:lvlText w:val=""/>
      <w:lvlJc w:val="left"/>
      <w:pPr>
        <w:tabs>
          <w:tab w:val="num" w:pos="2880"/>
        </w:tabs>
        <w:ind w:left="2880" w:hanging="360"/>
      </w:pPr>
      <w:rPr>
        <w:rFonts w:ascii="Wingdings" w:hAnsi="Wingdings" w:hint="default"/>
      </w:rPr>
    </w:lvl>
    <w:lvl w:ilvl="4" w:tplc="B49C5174" w:tentative="1">
      <w:start w:val="1"/>
      <w:numFmt w:val="bullet"/>
      <w:lvlText w:val=""/>
      <w:lvlJc w:val="left"/>
      <w:pPr>
        <w:tabs>
          <w:tab w:val="num" w:pos="3600"/>
        </w:tabs>
        <w:ind w:left="3600" w:hanging="360"/>
      </w:pPr>
      <w:rPr>
        <w:rFonts w:ascii="Wingdings" w:hAnsi="Wingdings" w:hint="default"/>
      </w:rPr>
    </w:lvl>
    <w:lvl w:ilvl="5" w:tplc="3988A43A" w:tentative="1">
      <w:start w:val="1"/>
      <w:numFmt w:val="bullet"/>
      <w:lvlText w:val=""/>
      <w:lvlJc w:val="left"/>
      <w:pPr>
        <w:tabs>
          <w:tab w:val="num" w:pos="4320"/>
        </w:tabs>
        <w:ind w:left="4320" w:hanging="360"/>
      </w:pPr>
      <w:rPr>
        <w:rFonts w:ascii="Wingdings" w:hAnsi="Wingdings" w:hint="default"/>
      </w:rPr>
    </w:lvl>
    <w:lvl w:ilvl="6" w:tplc="DF1E18FA" w:tentative="1">
      <w:start w:val="1"/>
      <w:numFmt w:val="bullet"/>
      <w:lvlText w:val=""/>
      <w:lvlJc w:val="left"/>
      <w:pPr>
        <w:tabs>
          <w:tab w:val="num" w:pos="5040"/>
        </w:tabs>
        <w:ind w:left="5040" w:hanging="360"/>
      </w:pPr>
      <w:rPr>
        <w:rFonts w:ascii="Wingdings" w:hAnsi="Wingdings" w:hint="default"/>
      </w:rPr>
    </w:lvl>
    <w:lvl w:ilvl="7" w:tplc="79E22E90" w:tentative="1">
      <w:start w:val="1"/>
      <w:numFmt w:val="bullet"/>
      <w:lvlText w:val=""/>
      <w:lvlJc w:val="left"/>
      <w:pPr>
        <w:tabs>
          <w:tab w:val="num" w:pos="5760"/>
        </w:tabs>
        <w:ind w:left="5760" w:hanging="360"/>
      </w:pPr>
      <w:rPr>
        <w:rFonts w:ascii="Wingdings" w:hAnsi="Wingdings" w:hint="default"/>
      </w:rPr>
    </w:lvl>
    <w:lvl w:ilvl="8" w:tplc="C786DD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57DD9"/>
    <w:multiLevelType w:val="hybridMultilevel"/>
    <w:tmpl w:val="871A89CC"/>
    <w:lvl w:ilvl="0" w:tplc="F920E16A">
      <w:start w:val="1"/>
      <w:numFmt w:val="bullet"/>
      <w:lvlText w:val=""/>
      <w:lvlJc w:val="left"/>
      <w:pPr>
        <w:tabs>
          <w:tab w:val="num" w:pos="720"/>
        </w:tabs>
        <w:ind w:left="720" w:hanging="360"/>
      </w:pPr>
      <w:rPr>
        <w:rFonts w:ascii="Wingdings" w:hAnsi="Wingdings" w:hint="default"/>
      </w:rPr>
    </w:lvl>
    <w:lvl w:ilvl="1" w:tplc="1BC4A4F6" w:tentative="1">
      <w:start w:val="1"/>
      <w:numFmt w:val="bullet"/>
      <w:lvlText w:val=""/>
      <w:lvlJc w:val="left"/>
      <w:pPr>
        <w:tabs>
          <w:tab w:val="num" w:pos="1440"/>
        </w:tabs>
        <w:ind w:left="1440" w:hanging="360"/>
      </w:pPr>
      <w:rPr>
        <w:rFonts w:ascii="Wingdings" w:hAnsi="Wingdings" w:hint="default"/>
      </w:rPr>
    </w:lvl>
    <w:lvl w:ilvl="2" w:tplc="051E92F4" w:tentative="1">
      <w:start w:val="1"/>
      <w:numFmt w:val="bullet"/>
      <w:lvlText w:val=""/>
      <w:lvlJc w:val="left"/>
      <w:pPr>
        <w:tabs>
          <w:tab w:val="num" w:pos="2160"/>
        </w:tabs>
        <w:ind w:left="2160" w:hanging="360"/>
      </w:pPr>
      <w:rPr>
        <w:rFonts w:ascii="Wingdings" w:hAnsi="Wingdings" w:hint="default"/>
      </w:rPr>
    </w:lvl>
    <w:lvl w:ilvl="3" w:tplc="3F400A9E" w:tentative="1">
      <w:start w:val="1"/>
      <w:numFmt w:val="bullet"/>
      <w:lvlText w:val=""/>
      <w:lvlJc w:val="left"/>
      <w:pPr>
        <w:tabs>
          <w:tab w:val="num" w:pos="2880"/>
        </w:tabs>
        <w:ind w:left="2880" w:hanging="360"/>
      </w:pPr>
      <w:rPr>
        <w:rFonts w:ascii="Wingdings" w:hAnsi="Wingdings" w:hint="default"/>
      </w:rPr>
    </w:lvl>
    <w:lvl w:ilvl="4" w:tplc="C632F924" w:tentative="1">
      <w:start w:val="1"/>
      <w:numFmt w:val="bullet"/>
      <w:lvlText w:val=""/>
      <w:lvlJc w:val="left"/>
      <w:pPr>
        <w:tabs>
          <w:tab w:val="num" w:pos="3600"/>
        </w:tabs>
        <w:ind w:left="3600" w:hanging="360"/>
      </w:pPr>
      <w:rPr>
        <w:rFonts w:ascii="Wingdings" w:hAnsi="Wingdings" w:hint="default"/>
      </w:rPr>
    </w:lvl>
    <w:lvl w:ilvl="5" w:tplc="A51A5E9E" w:tentative="1">
      <w:start w:val="1"/>
      <w:numFmt w:val="bullet"/>
      <w:lvlText w:val=""/>
      <w:lvlJc w:val="left"/>
      <w:pPr>
        <w:tabs>
          <w:tab w:val="num" w:pos="4320"/>
        </w:tabs>
        <w:ind w:left="4320" w:hanging="360"/>
      </w:pPr>
      <w:rPr>
        <w:rFonts w:ascii="Wingdings" w:hAnsi="Wingdings" w:hint="default"/>
      </w:rPr>
    </w:lvl>
    <w:lvl w:ilvl="6" w:tplc="4A424E90" w:tentative="1">
      <w:start w:val="1"/>
      <w:numFmt w:val="bullet"/>
      <w:lvlText w:val=""/>
      <w:lvlJc w:val="left"/>
      <w:pPr>
        <w:tabs>
          <w:tab w:val="num" w:pos="5040"/>
        </w:tabs>
        <w:ind w:left="5040" w:hanging="360"/>
      </w:pPr>
      <w:rPr>
        <w:rFonts w:ascii="Wingdings" w:hAnsi="Wingdings" w:hint="default"/>
      </w:rPr>
    </w:lvl>
    <w:lvl w:ilvl="7" w:tplc="75582BA2" w:tentative="1">
      <w:start w:val="1"/>
      <w:numFmt w:val="bullet"/>
      <w:lvlText w:val=""/>
      <w:lvlJc w:val="left"/>
      <w:pPr>
        <w:tabs>
          <w:tab w:val="num" w:pos="5760"/>
        </w:tabs>
        <w:ind w:left="5760" w:hanging="360"/>
      </w:pPr>
      <w:rPr>
        <w:rFonts w:ascii="Wingdings" w:hAnsi="Wingdings" w:hint="default"/>
      </w:rPr>
    </w:lvl>
    <w:lvl w:ilvl="8" w:tplc="4DD8E6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92B34"/>
    <w:multiLevelType w:val="hybridMultilevel"/>
    <w:tmpl w:val="4D6C78A4"/>
    <w:lvl w:ilvl="0" w:tplc="A7FE32F4">
      <w:start w:val="1"/>
      <w:numFmt w:val="bullet"/>
      <w:lvlText w:val=""/>
      <w:lvlJc w:val="left"/>
      <w:pPr>
        <w:tabs>
          <w:tab w:val="num" w:pos="720"/>
        </w:tabs>
        <w:ind w:left="720" w:hanging="360"/>
      </w:pPr>
      <w:rPr>
        <w:rFonts w:ascii="Wingdings" w:hAnsi="Wingdings" w:hint="default"/>
      </w:rPr>
    </w:lvl>
    <w:lvl w:ilvl="1" w:tplc="41A83C94" w:tentative="1">
      <w:start w:val="1"/>
      <w:numFmt w:val="bullet"/>
      <w:lvlText w:val=""/>
      <w:lvlJc w:val="left"/>
      <w:pPr>
        <w:tabs>
          <w:tab w:val="num" w:pos="1440"/>
        </w:tabs>
        <w:ind w:left="1440" w:hanging="360"/>
      </w:pPr>
      <w:rPr>
        <w:rFonts w:ascii="Wingdings" w:hAnsi="Wingdings" w:hint="default"/>
      </w:rPr>
    </w:lvl>
    <w:lvl w:ilvl="2" w:tplc="68FC125E" w:tentative="1">
      <w:start w:val="1"/>
      <w:numFmt w:val="bullet"/>
      <w:lvlText w:val=""/>
      <w:lvlJc w:val="left"/>
      <w:pPr>
        <w:tabs>
          <w:tab w:val="num" w:pos="2160"/>
        </w:tabs>
        <w:ind w:left="2160" w:hanging="360"/>
      </w:pPr>
      <w:rPr>
        <w:rFonts w:ascii="Wingdings" w:hAnsi="Wingdings" w:hint="default"/>
      </w:rPr>
    </w:lvl>
    <w:lvl w:ilvl="3" w:tplc="F67C94DC" w:tentative="1">
      <w:start w:val="1"/>
      <w:numFmt w:val="bullet"/>
      <w:lvlText w:val=""/>
      <w:lvlJc w:val="left"/>
      <w:pPr>
        <w:tabs>
          <w:tab w:val="num" w:pos="2880"/>
        </w:tabs>
        <w:ind w:left="2880" w:hanging="360"/>
      </w:pPr>
      <w:rPr>
        <w:rFonts w:ascii="Wingdings" w:hAnsi="Wingdings" w:hint="default"/>
      </w:rPr>
    </w:lvl>
    <w:lvl w:ilvl="4" w:tplc="33DABB84" w:tentative="1">
      <w:start w:val="1"/>
      <w:numFmt w:val="bullet"/>
      <w:lvlText w:val=""/>
      <w:lvlJc w:val="left"/>
      <w:pPr>
        <w:tabs>
          <w:tab w:val="num" w:pos="3600"/>
        </w:tabs>
        <w:ind w:left="3600" w:hanging="360"/>
      </w:pPr>
      <w:rPr>
        <w:rFonts w:ascii="Wingdings" w:hAnsi="Wingdings" w:hint="default"/>
      </w:rPr>
    </w:lvl>
    <w:lvl w:ilvl="5" w:tplc="4D46D484" w:tentative="1">
      <w:start w:val="1"/>
      <w:numFmt w:val="bullet"/>
      <w:lvlText w:val=""/>
      <w:lvlJc w:val="left"/>
      <w:pPr>
        <w:tabs>
          <w:tab w:val="num" w:pos="4320"/>
        </w:tabs>
        <w:ind w:left="4320" w:hanging="360"/>
      </w:pPr>
      <w:rPr>
        <w:rFonts w:ascii="Wingdings" w:hAnsi="Wingdings" w:hint="default"/>
      </w:rPr>
    </w:lvl>
    <w:lvl w:ilvl="6" w:tplc="43A69CD4" w:tentative="1">
      <w:start w:val="1"/>
      <w:numFmt w:val="bullet"/>
      <w:lvlText w:val=""/>
      <w:lvlJc w:val="left"/>
      <w:pPr>
        <w:tabs>
          <w:tab w:val="num" w:pos="5040"/>
        </w:tabs>
        <w:ind w:left="5040" w:hanging="360"/>
      </w:pPr>
      <w:rPr>
        <w:rFonts w:ascii="Wingdings" w:hAnsi="Wingdings" w:hint="default"/>
      </w:rPr>
    </w:lvl>
    <w:lvl w:ilvl="7" w:tplc="0DDE5146" w:tentative="1">
      <w:start w:val="1"/>
      <w:numFmt w:val="bullet"/>
      <w:lvlText w:val=""/>
      <w:lvlJc w:val="left"/>
      <w:pPr>
        <w:tabs>
          <w:tab w:val="num" w:pos="5760"/>
        </w:tabs>
        <w:ind w:left="5760" w:hanging="360"/>
      </w:pPr>
      <w:rPr>
        <w:rFonts w:ascii="Wingdings" w:hAnsi="Wingdings" w:hint="default"/>
      </w:rPr>
    </w:lvl>
    <w:lvl w:ilvl="8" w:tplc="5308BB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86715"/>
    <w:multiLevelType w:val="hybridMultilevel"/>
    <w:tmpl w:val="A5E4B276"/>
    <w:lvl w:ilvl="0" w:tplc="F766B616">
      <w:start w:val="1"/>
      <w:numFmt w:val="bullet"/>
      <w:lvlText w:val=""/>
      <w:lvlJc w:val="left"/>
      <w:pPr>
        <w:tabs>
          <w:tab w:val="num" w:pos="720"/>
        </w:tabs>
        <w:ind w:left="720" w:hanging="360"/>
      </w:pPr>
      <w:rPr>
        <w:rFonts w:ascii="Wingdings" w:hAnsi="Wingdings" w:hint="default"/>
      </w:rPr>
    </w:lvl>
    <w:lvl w:ilvl="1" w:tplc="DF0A175C" w:tentative="1">
      <w:start w:val="1"/>
      <w:numFmt w:val="bullet"/>
      <w:lvlText w:val=""/>
      <w:lvlJc w:val="left"/>
      <w:pPr>
        <w:tabs>
          <w:tab w:val="num" w:pos="1440"/>
        </w:tabs>
        <w:ind w:left="1440" w:hanging="360"/>
      </w:pPr>
      <w:rPr>
        <w:rFonts w:ascii="Wingdings" w:hAnsi="Wingdings" w:hint="default"/>
      </w:rPr>
    </w:lvl>
    <w:lvl w:ilvl="2" w:tplc="654203FA" w:tentative="1">
      <w:start w:val="1"/>
      <w:numFmt w:val="bullet"/>
      <w:lvlText w:val=""/>
      <w:lvlJc w:val="left"/>
      <w:pPr>
        <w:tabs>
          <w:tab w:val="num" w:pos="2160"/>
        </w:tabs>
        <w:ind w:left="2160" w:hanging="360"/>
      </w:pPr>
      <w:rPr>
        <w:rFonts w:ascii="Wingdings" w:hAnsi="Wingdings" w:hint="default"/>
      </w:rPr>
    </w:lvl>
    <w:lvl w:ilvl="3" w:tplc="DC1A8F54" w:tentative="1">
      <w:start w:val="1"/>
      <w:numFmt w:val="bullet"/>
      <w:lvlText w:val=""/>
      <w:lvlJc w:val="left"/>
      <w:pPr>
        <w:tabs>
          <w:tab w:val="num" w:pos="2880"/>
        </w:tabs>
        <w:ind w:left="2880" w:hanging="360"/>
      </w:pPr>
      <w:rPr>
        <w:rFonts w:ascii="Wingdings" w:hAnsi="Wingdings" w:hint="default"/>
      </w:rPr>
    </w:lvl>
    <w:lvl w:ilvl="4" w:tplc="010C770C" w:tentative="1">
      <w:start w:val="1"/>
      <w:numFmt w:val="bullet"/>
      <w:lvlText w:val=""/>
      <w:lvlJc w:val="left"/>
      <w:pPr>
        <w:tabs>
          <w:tab w:val="num" w:pos="3600"/>
        </w:tabs>
        <w:ind w:left="3600" w:hanging="360"/>
      </w:pPr>
      <w:rPr>
        <w:rFonts w:ascii="Wingdings" w:hAnsi="Wingdings" w:hint="default"/>
      </w:rPr>
    </w:lvl>
    <w:lvl w:ilvl="5" w:tplc="A6AA77F0" w:tentative="1">
      <w:start w:val="1"/>
      <w:numFmt w:val="bullet"/>
      <w:lvlText w:val=""/>
      <w:lvlJc w:val="left"/>
      <w:pPr>
        <w:tabs>
          <w:tab w:val="num" w:pos="4320"/>
        </w:tabs>
        <w:ind w:left="4320" w:hanging="360"/>
      </w:pPr>
      <w:rPr>
        <w:rFonts w:ascii="Wingdings" w:hAnsi="Wingdings" w:hint="default"/>
      </w:rPr>
    </w:lvl>
    <w:lvl w:ilvl="6" w:tplc="ADFAF0BA" w:tentative="1">
      <w:start w:val="1"/>
      <w:numFmt w:val="bullet"/>
      <w:lvlText w:val=""/>
      <w:lvlJc w:val="left"/>
      <w:pPr>
        <w:tabs>
          <w:tab w:val="num" w:pos="5040"/>
        </w:tabs>
        <w:ind w:left="5040" w:hanging="360"/>
      </w:pPr>
      <w:rPr>
        <w:rFonts w:ascii="Wingdings" w:hAnsi="Wingdings" w:hint="default"/>
      </w:rPr>
    </w:lvl>
    <w:lvl w:ilvl="7" w:tplc="C89EDEBE" w:tentative="1">
      <w:start w:val="1"/>
      <w:numFmt w:val="bullet"/>
      <w:lvlText w:val=""/>
      <w:lvlJc w:val="left"/>
      <w:pPr>
        <w:tabs>
          <w:tab w:val="num" w:pos="5760"/>
        </w:tabs>
        <w:ind w:left="5760" w:hanging="360"/>
      </w:pPr>
      <w:rPr>
        <w:rFonts w:ascii="Wingdings" w:hAnsi="Wingdings" w:hint="default"/>
      </w:rPr>
    </w:lvl>
    <w:lvl w:ilvl="8" w:tplc="C4FEF6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600A6"/>
    <w:multiLevelType w:val="hybridMultilevel"/>
    <w:tmpl w:val="03900DAC"/>
    <w:lvl w:ilvl="0" w:tplc="F72AB2CE">
      <w:start w:val="1"/>
      <w:numFmt w:val="bullet"/>
      <w:lvlText w:val="●"/>
      <w:lvlJc w:val="left"/>
      <w:pPr>
        <w:tabs>
          <w:tab w:val="num" w:pos="720"/>
        </w:tabs>
        <w:ind w:left="720" w:hanging="360"/>
      </w:pPr>
      <w:rPr>
        <w:rFonts w:ascii="Arial" w:hAnsi="Arial" w:hint="default"/>
      </w:rPr>
    </w:lvl>
    <w:lvl w:ilvl="1" w:tplc="2B969E50" w:tentative="1">
      <w:start w:val="1"/>
      <w:numFmt w:val="bullet"/>
      <w:lvlText w:val="●"/>
      <w:lvlJc w:val="left"/>
      <w:pPr>
        <w:tabs>
          <w:tab w:val="num" w:pos="1440"/>
        </w:tabs>
        <w:ind w:left="1440" w:hanging="360"/>
      </w:pPr>
      <w:rPr>
        <w:rFonts w:ascii="Arial" w:hAnsi="Arial" w:hint="default"/>
      </w:rPr>
    </w:lvl>
    <w:lvl w:ilvl="2" w:tplc="E022FC20" w:tentative="1">
      <w:start w:val="1"/>
      <w:numFmt w:val="bullet"/>
      <w:lvlText w:val="●"/>
      <w:lvlJc w:val="left"/>
      <w:pPr>
        <w:tabs>
          <w:tab w:val="num" w:pos="2160"/>
        </w:tabs>
        <w:ind w:left="2160" w:hanging="360"/>
      </w:pPr>
      <w:rPr>
        <w:rFonts w:ascii="Arial" w:hAnsi="Arial" w:hint="default"/>
      </w:rPr>
    </w:lvl>
    <w:lvl w:ilvl="3" w:tplc="E7CAE27A" w:tentative="1">
      <w:start w:val="1"/>
      <w:numFmt w:val="bullet"/>
      <w:lvlText w:val="●"/>
      <w:lvlJc w:val="left"/>
      <w:pPr>
        <w:tabs>
          <w:tab w:val="num" w:pos="2880"/>
        </w:tabs>
        <w:ind w:left="2880" w:hanging="360"/>
      </w:pPr>
      <w:rPr>
        <w:rFonts w:ascii="Arial" w:hAnsi="Arial" w:hint="default"/>
      </w:rPr>
    </w:lvl>
    <w:lvl w:ilvl="4" w:tplc="0F52FFAE" w:tentative="1">
      <w:start w:val="1"/>
      <w:numFmt w:val="bullet"/>
      <w:lvlText w:val="●"/>
      <w:lvlJc w:val="left"/>
      <w:pPr>
        <w:tabs>
          <w:tab w:val="num" w:pos="3600"/>
        </w:tabs>
        <w:ind w:left="3600" w:hanging="360"/>
      </w:pPr>
      <w:rPr>
        <w:rFonts w:ascii="Arial" w:hAnsi="Arial" w:hint="default"/>
      </w:rPr>
    </w:lvl>
    <w:lvl w:ilvl="5" w:tplc="57EA4114" w:tentative="1">
      <w:start w:val="1"/>
      <w:numFmt w:val="bullet"/>
      <w:lvlText w:val="●"/>
      <w:lvlJc w:val="left"/>
      <w:pPr>
        <w:tabs>
          <w:tab w:val="num" w:pos="4320"/>
        </w:tabs>
        <w:ind w:left="4320" w:hanging="360"/>
      </w:pPr>
      <w:rPr>
        <w:rFonts w:ascii="Arial" w:hAnsi="Arial" w:hint="default"/>
      </w:rPr>
    </w:lvl>
    <w:lvl w:ilvl="6" w:tplc="F64EBF96" w:tentative="1">
      <w:start w:val="1"/>
      <w:numFmt w:val="bullet"/>
      <w:lvlText w:val="●"/>
      <w:lvlJc w:val="left"/>
      <w:pPr>
        <w:tabs>
          <w:tab w:val="num" w:pos="5040"/>
        </w:tabs>
        <w:ind w:left="5040" w:hanging="360"/>
      </w:pPr>
      <w:rPr>
        <w:rFonts w:ascii="Arial" w:hAnsi="Arial" w:hint="default"/>
      </w:rPr>
    </w:lvl>
    <w:lvl w:ilvl="7" w:tplc="57CCAD36" w:tentative="1">
      <w:start w:val="1"/>
      <w:numFmt w:val="bullet"/>
      <w:lvlText w:val="●"/>
      <w:lvlJc w:val="left"/>
      <w:pPr>
        <w:tabs>
          <w:tab w:val="num" w:pos="5760"/>
        </w:tabs>
        <w:ind w:left="5760" w:hanging="360"/>
      </w:pPr>
      <w:rPr>
        <w:rFonts w:ascii="Arial" w:hAnsi="Arial" w:hint="default"/>
      </w:rPr>
    </w:lvl>
    <w:lvl w:ilvl="8" w:tplc="874E2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745E57"/>
    <w:multiLevelType w:val="hybridMultilevel"/>
    <w:tmpl w:val="FE36F7C0"/>
    <w:lvl w:ilvl="0" w:tplc="1A768ED6">
      <w:start w:val="1"/>
      <w:numFmt w:val="bullet"/>
      <w:lvlText w:val=""/>
      <w:lvlJc w:val="left"/>
      <w:pPr>
        <w:tabs>
          <w:tab w:val="num" w:pos="720"/>
        </w:tabs>
        <w:ind w:left="720" w:hanging="360"/>
      </w:pPr>
      <w:rPr>
        <w:rFonts w:ascii="Wingdings" w:hAnsi="Wingdings" w:hint="default"/>
      </w:rPr>
    </w:lvl>
    <w:lvl w:ilvl="1" w:tplc="4A7A8CA6" w:tentative="1">
      <w:start w:val="1"/>
      <w:numFmt w:val="bullet"/>
      <w:lvlText w:val=""/>
      <w:lvlJc w:val="left"/>
      <w:pPr>
        <w:tabs>
          <w:tab w:val="num" w:pos="1440"/>
        </w:tabs>
        <w:ind w:left="1440" w:hanging="360"/>
      </w:pPr>
      <w:rPr>
        <w:rFonts w:ascii="Wingdings" w:hAnsi="Wingdings" w:hint="default"/>
      </w:rPr>
    </w:lvl>
    <w:lvl w:ilvl="2" w:tplc="54723316" w:tentative="1">
      <w:start w:val="1"/>
      <w:numFmt w:val="bullet"/>
      <w:lvlText w:val=""/>
      <w:lvlJc w:val="left"/>
      <w:pPr>
        <w:tabs>
          <w:tab w:val="num" w:pos="2160"/>
        </w:tabs>
        <w:ind w:left="2160" w:hanging="360"/>
      </w:pPr>
      <w:rPr>
        <w:rFonts w:ascii="Wingdings" w:hAnsi="Wingdings" w:hint="default"/>
      </w:rPr>
    </w:lvl>
    <w:lvl w:ilvl="3" w:tplc="1AF23122" w:tentative="1">
      <w:start w:val="1"/>
      <w:numFmt w:val="bullet"/>
      <w:lvlText w:val=""/>
      <w:lvlJc w:val="left"/>
      <w:pPr>
        <w:tabs>
          <w:tab w:val="num" w:pos="2880"/>
        </w:tabs>
        <w:ind w:left="2880" w:hanging="360"/>
      </w:pPr>
      <w:rPr>
        <w:rFonts w:ascii="Wingdings" w:hAnsi="Wingdings" w:hint="default"/>
      </w:rPr>
    </w:lvl>
    <w:lvl w:ilvl="4" w:tplc="31388D3C" w:tentative="1">
      <w:start w:val="1"/>
      <w:numFmt w:val="bullet"/>
      <w:lvlText w:val=""/>
      <w:lvlJc w:val="left"/>
      <w:pPr>
        <w:tabs>
          <w:tab w:val="num" w:pos="3600"/>
        </w:tabs>
        <w:ind w:left="3600" w:hanging="360"/>
      </w:pPr>
      <w:rPr>
        <w:rFonts w:ascii="Wingdings" w:hAnsi="Wingdings" w:hint="default"/>
      </w:rPr>
    </w:lvl>
    <w:lvl w:ilvl="5" w:tplc="BABE9EE4" w:tentative="1">
      <w:start w:val="1"/>
      <w:numFmt w:val="bullet"/>
      <w:lvlText w:val=""/>
      <w:lvlJc w:val="left"/>
      <w:pPr>
        <w:tabs>
          <w:tab w:val="num" w:pos="4320"/>
        </w:tabs>
        <w:ind w:left="4320" w:hanging="360"/>
      </w:pPr>
      <w:rPr>
        <w:rFonts w:ascii="Wingdings" w:hAnsi="Wingdings" w:hint="default"/>
      </w:rPr>
    </w:lvl>
    <w:lvl w:ilvl="6" w:tplc="2B84D314" w:tentative="1">
      <w:start w:val="1"/>
      <w:numFmt w:val="bullet"/>
      <w:lvlText w:val=""/>
      <w:lvlJc w:val="left"/>
      <w:pPr>
        <w:tabs>
          <w:tab w:val="num" w:pos="5040"/>
        </w:tabs>
        <w:ind w:left="5040" w:hanging="360"/>
      </w:pPr>
      <w:rPr>
        <w:rFonts w:ascii="Wingdings" w:hAnsi="Wingdings" w:hint="default"/>
      </w:rPr>
    </w:lvl>
    <w:lvl w:ilvl="7" w:tplc="55CAB2B0" w:tentative="1">
      <w:start w:val="1"/>
      <w:numFmt w:val="bullet"/>
      <w:lvlText w:val=""/>
      <w:lvlJc w:val="left"/>
      <w:pPr>
        <w:tabs>
          <w:tab w:val="num" w:pos="5760"/>
        </w:tabs>
        <w:ind w:left="5760" w:hanging="360"/>
      </w:pPr>
      <w:rPr>
        <w:rFonts w:ascii="Wingdings" w:hAnsi="Wingdings" w:hint="default"/>
      </w:rPr>
    </w:lvl>
    <w:lvl w:ilvl="8" w:tplc="A9DCD4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C0EE1"/>
    <w:multiLevelType w:val="hybridMultilevel"/>
    <w:tmpl w:val="1966E730"/>
    <w:lvl w:ilvl="0" w:tplc="991E9864">
      <w:start w:val="1"/>
      <w:numFmt w:val="bullet"/>
      <w:lvlText w:val="●"/>
      <w:lvlJc w:val="left"/>
      <w:pPr>
        <w:tabs>
          <w:tab w:val="num" w:pos="720"/>
        </w:tabs>
        <w:ind w:left="720" w:hanging="360"/>
      </w:pPr>
      <w:rPr>
        <w:rFonts w:ascii="Arial" w:hAnsi="Arial" w:hint="default"/>
      </w:rPr>
    </w:lvl>
    <w:lvl w:ilvl="1" w:tplc="C718848C" w:tentative="1">
      <w:start w:val="1"/>
      <w:numFmt w:val="bullet"/>
      <w:lvlText w:val="●"/>
      <w:lvlJc w:val="left"/>
      <w:pPr>
        <w:tabs>
          <w:tab w:val="num" w:pos="1440"/>
        </w:tabs>
        <w:ind w:left="1440" w:hanging="360"/>
      </w:pPr>
      <w:rPr>
        <w:rFonts w:ascii="Arial" w:hAnsi="Arial" w:hint="default"/>
      </w:rPr>
    </w:lvl>
    <w:lvl w:ilvl="2" w:tplc="893068D8" w:tentative="1">
      <w:start w:val="1"/>
      <w:numFmt w:val="bullet"/>
      <w:lvlText w:val="●"/>
      <w:lvlJc w:val="left"/>
      <w:pPr>
        <w:tabs>
          <w:tab w:val="num" w:pos="2160"/>
        </w:tabs>
        <w:ind w:left="2160" w:hanging="360"/>
      </w:pPr>
      <w:rPr>
        <w:rFonts w:ascii="Arial" w:hAnsi="Arial" w:hint="default"/>
      </w:rPr>
    </w:lvl>
    <w:lvl w:ilvl="3" w:tplc="C32872FC" w:tentative="1">
      <w:start w:val="1"/>
      <w:numFmt w:val="bullet"/>
      <w:lvlText w:val="●"/>
      <w:lvlJc w:val="left"/>
      <w:pPr>
        <w:tabs>
          <w:tab w:val="num" w:pos="2880"/>
        </w:tabs>
        <w:ind w:left="2880" w:hanging="360"/>
      </w:pPr>
      <w:rPr>
        <w:rFonts w:ascii="Arial" w:hAnsi="Arial" w:hint="default"/>
      </w:rPr>
    </w:lvl>
    <w:lvl w:ilvl="4" w:tplc="A644E85E" w:tentative="1">
      <w:start w:val="1"/>
      <w:numFmt w:val="bullet"/>
      <w:lvlText w:val="●"/>
      <w:lvlJc w:val="left"/>
      <w:pPr>
        <w:tabs>
          <w:tab w:val="num" w:pos="3600"/>
        </w:tabs>
        <w:ind w:left="3600" w:hanging="360"/>
      </w:pPr>
      <w:rPr>
        <w:rFonts w:ascii="Arial" w:hAnsi="Arial" w:hint="default"/>
      </w:rPr>
    </w:lvl>
    <w:lvl w:ilvl="5" w:tplc="F55A1C14" w:tentative="1">
      <w:start w:val="1"/>
      <w:numFmt w:val="bullet"/>
      <w:lvlText w:val="●"/>
      <w:lvlJc w:val="left"/>
      <w:pPr>
        <w:tabs>
          <w:tab w:val="num" w:pos="4320"/>
        </w:tabs>
        <w:ind w:left="4320" w:hanging="360"/>
      </w:pPr>
      <w:rPr>
        <w:rFonts w:ascii="Arial" w:hAnsi="Arial" w:hint="default"/>
      </w:rPr>
    </w:lvl>
    <w:lvl w:ilvl="6" w:tplc="ADD4386E" w:tentative="1">
      <w:start w:val="1"/>
      <w:numFmt w:val="bullet"/>
      <w:lvlText w:val="●"/>
      <w:lvlJc w:val="left"/>
      <w:pPr>
        <w:tabs>
          <w:tab w:val="num" w:pos="5040"/>
        </w:tabs>
        <w:ind w:left="5040" w:hanging="360"/>
      </w:pPr>
      <w:rPr>
        <w:rFonts w:ascii="Arial" w:hAnsi="Arial" w:hint="default"/>
      </w:rPr>
    </w:lvl>
    <w:lvl w:ilvl="7" w:tplc="337EED94" w:tentative="1">
      <w:start w:val="1"/>
      <w:numFmt w:val="bullet"/>
      <w:lvlText w:val="●"/>
      <w:lvlJc w:val="left"/>
      <w:pPr>
        <w:tabs>
          <w:tab w:val="num" w:pos="5760"/>
        </w:tabs>
        <w:ind w:left="5760" w:hanging="360"/>
      </w:pPr>
      <w:rPr>
        <w:rFonts w:ascii="Arial" w:hAnsi="Arial" w:hint="default"/>
      </w:rPr>
    </w:lvl>
    <w:lvl w:ilvl="8" w:tplc="D4425E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BC6BB9"/>
    <w:multiLevelType w:val="hybridMultilevel"/>
    <w:tmpl w:val="B88C45F8"/>
    <w:lvl w:ilvl="0" w:tplc="C0F85B54">
      <w:start w:val="1"/>
      <w:numFmt w:val="bullet"/>
      <w:lvlText w:val=""/>
      <w:lvlJc w:val="left"/>
      <w:pPr>
        <w:tabs>
          <w:tab w:val="num" w:pos="720"/>
        </w:tabs>
        <w:ind w:left="720" w:hanging="360"/>
      </w:pPr>
      <w:rPr>
        <w:rFonts w:ascii="Wingdings" w:hAnsi="Wingdings" w:hint="default"/>
      </w:rPr>
    </w:lvl>
    <w:lvl w:ilvl="1" w:tplc="29D2D060" w:tentative="1">
      <w:start w:val="1"/>
      <w:numFmt w:val="bullet"/>
      <w:lvlText w:val=""/>
      <w:lvlJc w:val="left"/>
      <w:pPr>
        <w:tabs>
          <w:tab w:val="num" w:pos="1440"/>
        </w:tabs>
        <w:ind w:left="1440" w:hanging="360"/>
      </w:pPr>
      <w:rPr>
        <w:rFonts w:ascii="Wingdings" w:hAnsi="Wingdings" w:hint="default"/>
      </w:rPr>
    </w:lvl>
    <w:lvl w:ilvl="2" w:tplc="A7C4AB06" w:tentative="1">
      <w:start w:val="1"/>
      <w:numFmt w:val="bullet"/>
      <w:lvlText w:val=""/>
      <w:lvlJc w:val="left"/>
      <w:pPr>
        <w:tabs>
          <w:tab w:val="num" w:pos="2160"/>
        </w:tabs>
        <w:ind w:left="2160" w:hanging="360"/>
      </w:pPr>
      <w:rPr>
        <w:rFonts w:ascii="Wingdings" w:hAnsi="Wingdings" w:hint="default"/>
      </w:rPr>
    </w:lvl>
    <w:lvl w:ilvl="3" w:tplc="A760BD94" w:tentative="1">
      <w:start w:val="1"/>
      <w:numFmt w:val="bullet"/>
      <w:lvlText w:val=""/>
      <w:lvlJc w:val="left"/>
      <w:pPr>
        <w:tabs>
          <w:tab w:val="num" w:pos="2880"/>
        </w:tabs>
        <w:ind w:left="2880" w:hanging="360"/>
      </w:pPr>
      <w:rPr>
        <w:rFonts w:ascii="Wingdings" w:hAnsi="Wingdings" w:hint="default"/>
      </w:rPr>
    </w:lvl>
    <w:lvl w:ilvl="4" w:tplc="63A4FD90" w:tentative="1">
      <w:start w:val="1"/>
      <w:numFmt w:val="bullet"/>
      <w:lvlText w:val=""/>
      <w:lvlJc w:val="left"/>
      <w:pPr>
        <w:tabs>
          <w:tab w:val="num" w:pos="3600"/>
        </w:tabs>
        <w:ind w:left="3600" w:hanging="360"/>
      </w:pPr>
      <w:rPr>
        <w:rFonts w:ascii="Wingdings" w:hAnsi="Wingdings" w:hint="default"/>
      </w:rPr>
    </w:lvl>
    <w:lvl w:ilvl="5" w:tplc="25963D70" w:tentative="1">
      <w:start w:val="1"/>
      <w:numFmt w:val="bullet"/>
      <w:lvlText w:val=""/>
      <w:lvlJc w:val="left"/>
      <w:pPr>
        <w:tabs>
          <w:tab w:val="num" w:pos="4320"/>
        </w:tabs>
        <w:ind w:left="4320" w:hanging="360"/>
      </w:pPr>
      <w:rPr>
        <w:rFonts w:ascii="Wingdings" w:hAnsi="Wingdings" w:hint="default"/>
      </w:rPr>
    </w:lvl>
    <w:lvl w:ilvl="6" w:tplc="6E1817FA" w:tentative="1">
      <w:start w:val="1"/>
      <w:numFmt w:val="bullet"/>
      <w:lvlText w:val=""/>
      <w:lvlJc w:val="left"/>
      <w:pPr>
        <w:tabs>
          <w:tab w:val="num" w:pos="5040"/>
        </w:tabs>
        <w:ind w:left="5040" w:hanging="360"/>
      </w:pPr>
      <w:rPr>
        <w:rFonts w:ascii="Wingdings" w:hAnsi="Wingdings" w:hint="default"/>
      </w:rPr>
    </w:lvl>
    <w:lvl w:ilvl="7" w:tplc="38AA1CBE" w:tentative="1">
      <w:start w:val="1"/>
      <w:numFmt w:val="bullet"/>
      <w:lvlText w:val=""/>
      <w:lvlJc w:val="left"/>
      <w:pPr>
        <w:tabs>
          <w:tab w:val="num" w:pos="5760"/>
        </w:tabs>
        <w:ind w:left="5760" w:hanging="360"/>
      </w:pPr>
      <w:rPr>
        <w:rFonts w:ascii="Wingdings" w:hAnsi="Wingdings" w:hint="default"/>
      </w:rPr>
    </w:lvl>
    <w:lvl w:ilvl="8" w:tplc="040A31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88B0A"/>
    <w:multiLevelType w:val="singleLevel"/>
    <w:tmpl w:val="44288B0A"/>
    <w:lvl w:ilvl="0">
      <w:start w:val="1"/>
      <w:numFmt w:val="decimal"/>
      <w:suff w:val="nothing"/>
      <w:lvlText w:val="（%1）"/>
      <w:lvlJc w:val="left"/>
      <w:rPr>
        <w:rFonts w:hint="default"/>
        <w:b/>
        <w:bCs/>
      </w:rPr>
    </w:lvl>
  </w:abstractNum>
  <w:abstractNum w:abstractNumId="17" w15:restartNumberingAfterBreak="0">
    <w:nsid w:val="4716487B"/>
    <w:multiLevelType w:val="hybridMultilevel"/>
    <w:tmpl w:val="92D45614"/>
    <w:lvl w:ilvl="0" w:tplc="9E2A5D2A">
      <w:start w:val="1"/>
      <w:numFmt w:val="bullet"/>
      <w:lvlText w:val=""/>
      <w:lvlJc w:val="left"/>
      <w:pPr>
        <w:tabs>
          <w:tab w:val="num" w:pos="720"/>
        </w:tabs>
        <w:ind w:left="720" w:hanging="360"/>
      </w:pPr>
      <w:rPr>
        <w:rFonts w:ascii="Wingdings" w:hAnsi="Wingdings" w:hint="default"/>
      </w:rPr>
    </w:lvl>
    <w:lvl w:ilvl="1" w:tplc="6DAE14F0" w:tentative="1">
      <w:start w:val="1"/>
      <w:numFmt w:val="bullet"/>
      <w:lvlText w:val=""/>
      <w:lvlJc w:val="left"/>
      <w:pPr>
        <w:tabs>
          <w:tab w:val="num" w:pos="1440"/>
        </w:tabs>
        <w:ind w:left="1440" w:hanging="360"/>
      </w:pPr>
      <w:rPr>
        <w:rFonts w:ascii="Wingdings" w:hAnsi="Wingdings" w:hint="default"/>
      </w:rPr>
    </w:lvl>
    <w:lvl w:ilvl="2" w:tplc="97949924" w:tentative="1">
      <w:start w:val="1"/>
      <w:numFmt w:val="bullet"/>
      <w:lvlText w:val=""/>
      <w:lvlJc w:val="left"/>
      <w:pPr>
        <w:tabs>
          <w:tab w:val="num" w:pos="2160"/>
        </w:tabs>
        <w:ind w:left="2160" w:hanging="360"/>
      </w:pPr>
      <w:rPr>
        <w:rFonts w:ascii="Wingdings" w:hAnsi="Wingdings" w:hint="default"/>
      </w:rPr>
    </w:lvl>
    <w:lvl w:ilvl="3" w:tplc="A1A484C8" w:tentative="1">
      <w:start w:val="1"/>
      <w:numFmt w:val="bullet"/>
      <w:lvlText w:val=""/>
      <w:lvlJc w:val="left"/>
      <w:pPr>
        <w:tabs>
          <w:tab w:val="num" w:pos="2880"/>
        </w:tabs>
        <w:ind w:left="2880" w:hanging="360"/>
      </w:pPr>
      <w:rPr>
        <w:rFonts w:ascii="Wingdings" w:hAnsi="Wingdings" w:hint="default"/>
      </w:rPr>
    </w:lvl>
    <w:lvl w:ilvl="4" w:tplc="893C321C" w:tentative="1">
      <w:start w:val="1"/>
      <w:numFmt w:val="bullet"/>
      <w:lvlText w:val=""/>
      <w:lvlJc w:val="left"/>
      <w:pPr>
        <w:tabs>
          <w:tab w:val="num" w:pos="3600"/>
        </w:tabs>
        <w:ind w:left="3600" w:hanging="360"/>
      </w:pPr>
      <w:rPr>
        <w:rFonts w:ascii="Wingdings" w:hAnsi="Wingdings" w:hint="default"/>
      </w:rPr>
    </w:lvl>
    <w:lvl w:ilvl="5" w:tplc="DAC8DECC" w:tentative="1">
      <w:start w:val="1"/>
      <w:numFmt w:val="bullet"/>
      <w:lvlText w:val=""/>
      <w:lvlJc w:val="left"/>
      <w:pPr>
        <w:tabs>
          <w:tab w:val="num" w:pos="4320"/>
        </w:tabs>
        <w:ind w:left="4320" w:hanging="360"/>
      </w:pPr>
      <w:rPr>
        <w:rFonts w:ascii="Wingdings" w:hAnsi="Wingdings" w:hint="default"/>
      </w:rPr>
    </w:lvl>
    <w:lvl w:ilvl="6" w:tplc="BFE8B6F4" w:tentative="1">
      <w:start w:val="1"/>
      <w:numFmt w:val="bullet"/>
      <w:lvlText w:val=""/>
      <w:lvlJc w:val="left"/>
      <w:pPr>
        <w:tabs>
          <w:tab w:val="num" w:pos="5040"/>
        </w:tabs>
        <w:ind w:left="5040" w:hanging="360"/>
      </w:pPr>
      <w:rPr>
        <w:rFonts w:ascii="Wingdings" w:hAnsi="Wingdings" w:hint="default"/>
      </w:rPr>
    </w:lvl>
    <w:lvl w:ilvl="7" w:tplc="271CE664" w:tentative="1">
      <w:start w:val="1"/>
      <w:numFmt w:val="bullet"/>
      <w:lvlText w:val=""/>
      <w:lvlJc w:val="left"/>
      <w:pPr>
        <w:tabs>
          <w:tab w:val="num" w:pos="5760"/>
        </w:tabs>
        <w:ind w:left="5760" w:hanging="360"/>
      </w:pPr>
      <w:rPr>
        <w:rFonts w:ascii="Wingdings" w:hAnsi="Wingdings" w:hint="default"/>
      </w:rPr>
    </w:lvl>
    <w:lvl w:ilvl="8" w:tplc="366884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D70AE"/>
    <w:multiLevelType w:val="hybridMultilevel"/>
    <w:tmpl w:val="4AE4731A"/>
    <w:lvl w:ilvl="0" w:tplc="49824E14">
      <w:start w:val="1"/>
      <w:numFmt w:val="bullet"/>
      <w:lvlText w:val=""/>
      <w:lvlJc w:val="left"/>
      <w:pPr>
        <w:tabs>
          <w:tab w:val="num" w:pos="720"/>
        </w:tabs>
        <w:ind w:left="720" w:hanging="360"/>
      </w:pPr>
      <w:rPr>
        <w:rFonts w:ascii="Wingdings" w:hAnsi="Wingdings" w:hint="default"/>
      </w:rPr>
    </w:lvl>
    <w:lvl w:ilvl="1" w:tplc="A33E1B5A" w:tentative="1">
      <w:start w:val="1"/>
      <w:numFmt w:val="bullet"/>
      <w:lvlText w:val=""/>
      <w:lvlJc w:val="left"/>
      <w:pPr>
        <w:tabs>
          <w:tab w:val="num" w:pos="1440"/>
        </w:tabs>
        <w:ind w:left="1440" w:hanging="360"/>
      </w:pPr>
      <w:rPr>
        <w:rFonts w:ascii="Wingdings" w:hAnsi="Wingdings" w:hint="default"/>
      </w:rPr>
    </w:lvl>
    <w:lvl w:ilvl="2" w:tplc="B008B852" w:tentative="1">
      <w:start w:val="1"/>
      <w:numFmt w:val="bullet"/>
      <w:lvlText w:val=""/>
      <w:lvlJc w:val="left"/>
      <w:pPr>
        <w:tabs>
          <w:tab w:val="num" w:pos="2160"/>
        </w:tabs>
        <w:ind w:left="2160" w:hanging="360"/>
      </w:pPr>
      <w:rPr>
        <w:rFonts w:ascii="Wingdings" w:hAnsi="Wingdings" w:hint="default"/>
      </w:rPr>
    </w:lvl>
    <w:lvl w:ilvl="3" w:tplc="D6BA3C84" w:tentative="1">
      <w:start w:val="1"/>
      <w:numFmt w:val="bullet"/>
      <w:lvlText w:val=""/>
      <w:lvlJc w:val="left"/>
      <w:pPr>
        <w:tabs>
          <w:tab w:val="num" w:pos="2880"/>
        </w:tabs>
        <w:ind w:left="2880" w:hanging="360"/>
      </w:pPr>
      <w:rPr>
        <w:rFonts w:ascii="Wingdings" w:hAnsi="Wingdings" w:hint="default"/>
      </w:rPr>
    </w:lvl>
    <w:lvl w:ilvl="4" w:tplc="1E168424" w:tentative="1">
      <w:start w:val="1"/>
      <w:numFmt w:val="bullet"/>
      <w:lvlText w:val=""/>
      <w:lvlJc w:val="left"/>
      <w:pPr>
        <w:tabs>
          <w:tab w:val="num" w:pos="3600"/>
        </w:tabs>
        <w:ind w:left="3600" w:hanging="360"/>
      </w:pPr>
      <w:rPr>
        <w:rFonts w:ascii="Wingdings" w:hAnsi="Wingdings" w:hint="default"/>
      </w:rPr>
    </w:lvl>
    <w:lvl w:ilvl="5" w:tplc="E968017C" w:tentative="1">
      <w:start w:val="1"/>
      <w:numFmt w:val="bullet"/>
      <w:lvlText w:val=""/>
      <w:lvlJc w:val="left"/>
      <w:pPr>
        <w:tabs>
          <w:tab w:val="num" w:pos="4320"/>
        </w:tabs>
        <w:ind w:left="4320" w:hanging="360"/>
      </w:pPr>
      <w:rPr>
        <w:rFonts w:ascii="Wingdings" w:hAnsi="Wingdings" w:hint="default"/>
      </w:rPr>
    </w:lvl>
    <w:lvl w:ilvl="6" w:tplc="556A21AC" w:tentative="1">
      <w:start w:val="1"/>
      <w:numFmt w:val="bullet"/>
      <w:lvlText w:val=""/>
      <w:lvlJc w:val="left"/>
      <w:pPr>
        <w:tabs>
          <w:tab w:val="num" w:pos="5040"/>
        </w:tabs>
        <w:ind w:left="5040" w:hanging="360"/>
      </w:pPr>
      <w:rPr>
        <w:rFonts w:ascii="Wingdings" w:hAnsi="Wingdings" w:hint="default"/>
      </w:rPr>
    </w:lvl>
    <w:lvl w:ilvl="7" w:tplc="368E429A" w:tentative="1">
      <w:start w:val="1"/>
      <w:numFmt w:val="bullet"/>
      <w:lvlText w:val=""/>
      <w:lvlJc w:val="left"/>
      <w:pPr>
        <w:tabs>
          <w:tab w:val="num" w:pos="5760"/>
        </w:tabs>
        <w:ind w:left="5760" w:hanging="360"/>
      </w:pPr>
      <w:rPr>
        <w:rFonts w:ascii="Wingdings" w:hAnsi="Wingdings" w:hint="default"/>
      </w:rPr>
    </w:lvl>
    <w:lvl w:ilvl="8" w:tplc="749050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A6227"/>
    <w:multiLevelType w:val="hybridMultilevel"/>
    <w:tmpl w:val="A19672C8"/>
    <w:lvl w:ilvl="0" w:tplc="EA566726">
      <w:start w:val="1"/>
      <w:numFmt w:val="bullet"/>
      <w:lvlText w:val=""/>
      <w:lvlJc w:val="left"/>
      <w:pPr>
        <w:tabs>
          <w:tab w:val="num" w:pos="720"/>
        </w:tabs>
        <w:ind w:left="720" w:hanging="360"/>
      </w:pPr>
      <w:rPr>
        <w:rFonts w:ascii="Wingdings" w:hAnsi="Wingdings" w:hint="default"/>
      </w:rPr>
    </w:lvl>
    <w:lvl w:ilvl="1" w:tplc="9162F294" w:tentative="1">
      <w:start w:val="1"/>
      <w:numFmt w:val="bullet"/>
      <w:lvlText w:val=""/>
      <w:lvlJc w:val="left"/>
      <w:pPr>
        <w:tabs>
          <w:tab w:val="num" w:pos="1440"/>
        </w:tabs>
        <w:ind w:left="1440" w:hanging="360"/>
      </w:pPr>
      <w:rPr>
        <w:rFonts w:ascii="Wingdings" w:hAnsi="Wingdings" w:hint="default"/>
      </w:rPr>
    </w:lvl>
    <w:lvl w:ilvl="2" w:tplc="A7BC7142" w:tentative="1">
      <w:start w:val="1"/>
      <w:numFmt w:val="bullet"/>
      <w:lvlText w:val=""/>
      <w:lvlJc w:val="left"/>
      <w:pPr>
        <w:tabs>
          <w:tab w:val="num" w:pos="2160"/>
        </w:tabs>
        <w:ind w:left="2160" w:hanging="360"/>
      </w:pPr>
      <w:rPr>
        <w:rFonts w:ascii="Wingdings" w:hAnsi="Wingdings" w:hint="default"/>
      </w:rPr>
    </w:lvl>
    <w:lvl w:ilvl="3" w:tplc="4CDE573C" w:tentative="1">
      <w:start w:val="1"/>
      <w:numFmt w:val="bullet"/>
      <w:lvlText w:val=""/>
      <w:lvlJc w:val="left"/>
      <w:pPr>
        <w:tabs>
          <w:tab w:val="num" w:pos="2880"/>
        </w:tabs>
        <w:ind w:left="2880" w:hanging="360"/>
      </w:pPr>
      <w:rPr>
        <w:rFonts w:ascii="Wingdings" w:hAnsi="Wingdings" w:hint="default"/>
      </w:rPr>
    </w:lvl>
    <w:lvl w:ilvl="4" w:tplc="13C824F2" w:tentative="1">
      <w:start w:val="1"/>
      <w:numFmt w:val="bullet"/>
      <w:lvlText w:val=""/>
      <w:lvlJc w:val="left"/>
      <w:pPr>
        <w:tabs>
          <w:tab w:val="num" w:pos="3600"/>
        </w:tabs>
        <w:ind w:left="3600" w:hanging="360"/>
      </w:pPr>
      <w:rPr>
        <w:rFonts w:ascii="Wingdings" w:hAnsi="Wingdings" w:hint="default"/>
      </w:rPr>
    </w:lvl>
    <w:lvl w:ilvl="5" w:tplc="A4AE2B6A" w:tentative="1">
      <w:start w:val="1"/>
      <w:numFmt w:val="bullet"/>
      <w:lvlText w:val=""/>
      <w:lvlJc w:val="left"/>
      <w:pPr>
        <w:tabs>
          <w:tab w:val="num" w:pos="4320"/>
        </w:tabs>
        <w:ind w:left="4320" w:hanging="360"/>
      </w:pPr>
      <w:rPr>
        <w:rFonts w:ascii="Wingdings" w:hAnsi="Wingdings" w:hint="default"/>
      </w:rPr>
    </w:lvl>
    <w:lvl w:ilvl="6" w:tplc="E70C7548" w:tentative="1">
      <w:start w:val="1"/>
      <w:numFmt w:val="bullet"/>
      <w:lvlText w:val=""/>
      <w:lvlJc w:val="left"/>
      <w:pPr>
        <w:tabs>
          <w:tab w:val="num" w:pos="5040"/>
        </w:tabs>
        <w:ind w:left="5040" w:hanging="360"/>
      </w:pPr>
      <w:rPr>
        <w:rFonts w:ascii="Wingdings" w:hAnsi="Wingdings" w:hint="default"/>
      </w:rPr>
    </w:lvl>
    <w:lvl w:ilvl="7" w:tplc="C9486A16" w:tentative="1">
      <w:start w:val="1"/>
      <w:numFmt w:val="bullet"/>
      <w:lvlText w:val=""/>
      <w:lvlJc w:val="left"/>
      <w:pPr>
        <w:tabs>
          <w:tab w:val="num" w:pos="5760"/>
        </w:tabs>
        <w:ind w:left="5760" w:hanging="360"/>
      </w:pPr>
      <w:rPr>
        <w:rFonts w:ascii="Wingdings" w:hAnsi="Wingdings" w:hint="default"/>
      </w:rPr>
    </w:lvl>
    <w:lvl w:ilvl="8" w:tplc="357C40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B1E30"/>
    <w:multiLevelType w:val="hybridMultilevel"/>
    <w:tmpl w:val="7F16EAAA"/>
    <w:lvl w:ilvl="0" w:tplc="0038D2F6">
      <w:start w:val="1"/>
      <w:numFmt w:val="bullet"/>
      <w:lvlText w:val=""/>
      <w:lvlJc w:val="left"/>
      <w:pPr>
        <w:tabs>
          <w:tab w:val="num" w:pos="720"/>
        </w:tabs>
        <w:ind w:left="720" w:hanging="360"/>
      </w:pPr>
      <w:rPr>
        <w:rFonts w:ascii="Wingdings" w:hAnsi="Wingdings" w:hint="default"/>
      </w:rPr>
    </w:lvl>
    <w:lvl w:ilvl="1" w:tplc="D8E0B184" w:tentative="1">
      <w:start w:val="1"/>
      <w:numFmt w:val="bullet"/>
      <w:lvlText w:val=""/>
      <w:lvlJc w:val="left"/>
      <w:pPr>
        <w:tabs>
          <w:tab w:val="num" w:pos="1440"/>
        </w:tabs>
        <w:ind w:left="1440" w:hanging="360"/>
      </w:pPr>
      <w:rPr>
        <w:rFonts w:ascii="Wingdings" w:hAnsi="Wingdings" w:hint="default"/>
      </w:rPr>
    </w:lvl>
    <w:lvl w:ilvl="2" w:tplc="B6F6847A" w:tentative="1">
      <w:start w:val="1"/>
      <w:numFmt w:val="bullet"/>
      <w:lvlText w:val=""/>
      <w:lvlJc w:val="left"/>
      <w:pPr>
        <w:tabs>
          <w:tab w:val="num" w:pos="2160"/>
        </w:tabs>
        <w:ind w:left="2160" w:hanging="360"/>
      </w:pPr>
      <w:rPr>
        <w:rFonts w:ascii="Wingdings" w:hAnsi="Wingdings" w:hint="default"/>
      </w:rPr>
    </w:lvl>
    <w:lvl w:ilvl="3" w:tplc="C2D4E68E" w:tentative="1">
      <w:start w:val="1"/>
      <w:numFmt w:val="bullet"/>
      <w:lvlText w:val=""/>
      <w:lvlJc w:val="left"/>
      <w:pPr>
        <w:tabs>
          <w:tab w:val="num" w:pos="2880"/>
        </w:tabs>
        <w:ind w:left="2880" w:hanging="360"/>
      </w:pPr>
      <w:rPr>
        <w:rFonts w:ascii="Wingdings" w:hAnsi="Wingdings" w:hint="default"/>
      </w:rPr>
    </w:lvl>
    <w:lvl w:ilvl="4" w:tplc="87BE2CD4" w:tentative="1">
      <w:start w:val="1"/>
      <w:numFmt w:val="bullet"/>
      <w:lvlText w:val=""/>
      <w:lvlJc w:val="left"/>
      <w:pPr>
        <w:tabs>
          <w:tab w:val="num" w:pos="3600"/>
        </w:tabs>
        <w:ind w:left="3600" w:hanging="360"/>
      </w:pPr>
      <w:rPr>
        <w:rFonts w:ascii="Wingdings" w:hAnsi="Wingdings" w:hint="default"/>
      </w:rPr>
    </w:lvl>
    <w:lvl w:ilvl="5" w:tplc="06B4A64A" w:tentative="1">
      <w:start w:val="1"/>
      <w:numFmt w:val="bullet"/>
      <w:lvlText w:val=""/>
      <w:lvlJc w:val="left"/>
      <w:pPr>
        <w:tabs>
          <w:tab w:val="num" w:pos="4320"/>
        </w:tabs>
        <w:ind w:left="4320" w:hanging="360"/>
      </w:pPr>
      <w:rPr>
        <w:rFonts w:ascii="Wingdings" w:hAnsi="Wingdings" w:hint="default"/>
      </w:rPr>
    </w:lvl>
    <w:lvl w:ilvl="6" w:tplc="E6E46834" w:tentative="1">
      <w:start w:val="1"/>
      <w:numFmt w:val="bullet"/>
      <w:lvlText w:val=""/>
      <w:lvlJc w:val="left"/>
      <w:pPr>
        <w:tabs>
          <w:tab w:val="num" w:pos="5040"/>
        </w:tabs>
        <w:ind w:left="5040" w:hanging="360"/>
      </w:pPr>
      <w:rPr>
        <w:rFonts w:ascii="Wingdings" w:hAnsi="Wingdings" w:hint="default"/>
      </w:rPr>
    </w:lvl>
    <w:lvl w:ilvl="7" w:tplc="280E2B86" w:tentative="1">
      <w:start w:val="1"/>
      <w:numFmt w:val="bullet"/>
      <w:lvlText w:val=""/>
      <w:lvlJc w:val="left"/>
      <w:pPr>
        <w:tabs>
          <w:tab w:val="num" w:pos="5760"/>
        </w:tabs>
        <w:ind w:left="5760" w:hanging="360"/>
      </w:pPr>
      <w:rPr>
        <w:rFonts w:ascii="Wingdings" w:hAnsi="Wingdings" w:hint="default"/>
      </w:rPr>
    </w:lvl>
    <w:lvl w:ilvl="8" w:tplc="145456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4F27"/>
    <w:multiLevelType w:val="hybridMultilevel"/>
    <w:tmpl w:val="B2F61D8A"/>
    <w:lvl w:ilvl="0" w:tplc="B74668AC">
      <w:start w:val="1"/>
      <w:numFmt w:val="bullet"/>
      <w:lvlText w:val=""/>
      <w:lvlJc w:val="left"/>
      <w:pPr>
        <w:tabs>
          <w:tab w:val="num" w:pos="720"/>
        </w:tabs>
        <w:ind w:left="720" w:hanging="360"/>
      </w:pPr>
      <w:rPr>
        <w:rFonts w:ascii="Wingdings" w:hAnsi="Wingdings" w:hint="default"/>
      </w:rPr>
    </w:lvl>
    <w:lvl w:ilvl="1" w:tplc="EE92D4F4" w:tentative="1">
      <w:start w:val="1"/>
      <w:numFmt w:val="bullet"/>
      <w:lvlText w:val=""/>
      <w:lvlJc w:val="left"/>
      <w:pPr>
        <w:tabs>
          <w:tab w:val="num" w:pos="1440"/>
        </w:tabs>
        <w:ind w:left="1440" w:hanging="360"/>
      </w:pPr>
      <w:rPr>
        <w:rFonts w:ascii="Wingdings" w:hAnsi="Wingdings" w:hint="default"/>
      </w:rPr>
    </w:lvl>
    <w:lvl w:ilvl="2" w:tplc="50E02D82" w:tentative="1">
      <w:start w:val="1"/>
      <w:numFmt w:val="bullet"/>
      <w:lvlText w:val=""/>
      <w:lvlJc w:val="left"/>
      <w:pPr>
        <w:tabs>
          <w:tab w:val="num" w:pos="2160"/>
        </w:tabs>
        <w:ind w:left="2160" w:hanging="360"/>
      </w:pPr>
      <w:rPr>
        <w:rFonts w:ascii="Wingdings" w:hAnsi="Wingdings" w:hint="default"/>
      </w:rPr>
    </w:lvl>
    <w:lvl w:ilvl="3" w:tplc="5BF2C1E2" w:tentative="1">
      <w:start w:val="1"/>
      <w:numFmt w:val="bullet"/>
      <w:lvlText w:val=""/>
      <w:lvlJc w:val="left"/>
      <w:pPr>
        <w:tabs>
          <w:tab w:val="num" w:pos="2880"/>
        </w:tabs>
        <w:ind w:left="2880" w:hanging="360"/>
      </w:pPr>
      <w:rPr>
        <w:rFonts w:ascii="Wingdings" w:hAnsi="Wingdings" w:hint="default"/>
      </w:rPr>
    </w:lvl>
    <w:lvl w:ilvl="4" w:tplc="ACC0ACAE" w:tentative="1">
      <w:start w:val="1"/>
      <w:numFmt w:val="bullet"/>
      <w:lvlText w:val=""/>
      <w:lvlJc w:val="left"/>
      <w:pPr>
        <w:tabs>
          <w:tab w:val="num" w:pos="3600"/>
        </w:tabs>
        <w:ind w:left="3600" w:hanging="360"/>
      </w:pPr>
      <w:rPr>
        <w:rFonts w:ascii="Wingdings" w:hAnsi="Wingdings" w:hint="default"/>
      </w:rPr>
    </w:lvl>
    <w:lvl w:ilvl="5" w:tplc="14AC7BD4" w:tentative="1">
      <w:start w:val="1"/>
      <w:numFmt w:val="bullet"/>
      <w:lvlText w:val=""/>
      <w:lvlJc w:val="left"/>
      <w:pPr>
        <w:tabs>
          <w:tab w:val="num" w:pos="4320"/>
        </w:tabs>
        <w:ind w:left="4320" w:hanging="360"/>
      </w:pPr>
      <w:rPr>
        <w:rFonts w:ascii="Wingdings" w:hAnsi="Wingdings" w:hint="default"/>
      </w:rPr>
    </w:lvl>
    <w:lvl w:ilvl="6" w:tplc="ECD43E7E" w:tentative="1">
      <w:start w:val="1"/>
      <w:numFmt w:val="bullet"/>
      <w:lvlText w:val=""/>
      <w:lvlJc w:val="left"/>
      <w:pPr>
        <w:tabs>
          <w:tab w:val="num" w:pos="5040"/>
        </w:tabs>
        <w:ind w:left="5040" w:hanging="360"/>
      </w:pPr>
      <w:rPr>
        <w:rFonts w:ascii="Wingdings" w:hAnsi="Wingdings" w:hint="default"/>
      </w:rPr>
    </w:lvl>
    <w:lvl w:ilvl="7" w:tplc="B462CAFA" w:tentative="1">
      <w:start w:val="1"/>
      <w:numFmt w:val="bullet"/>
      <w:lvlText w:val=""/>
      <w:lvlJc w:val="left"/>
      <w:pPr>
        <w:tabs>
          <w:tab w:val="num" w:pos="5760"/>
        </w:tabs>
        <w:ind w:left="5760" w:hanging="360"/>
      </w:pPr>
      <w:rPr>
        <w:rFonts w:ascii="Wingdings" w:hAnsi="Wingdings" w:hint="default"/>
      </w:rPr>
    </w:lvl>
    <w:lvl w:ilvl="8" w:tplc="8A9AB1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61863"/>
    <w:multiLevelType w:val="hybridMultilevel"/>
    <w:tmpl w:val="9FCA8A24"/>
    <w:lvl w:ilvl="0" w:tplc="232CB750">
      <w:start w:val="1"/>
      <w:numFmt w:val="bullet"/>
      <w:lvlText w:val=""/>
      <w:lvlJc w:val="left"/>
      <w:pPr>
        <w:tabs>
          <w:tab w:val="num" w:pos="720"/>
        </w:tabs>
        <w:ind w:left="720" w:hanging="360"/>
      </w:pPr>
      <w:rPr>
        <w:rFonts w:ascii="Wingdings" w:hAnsi="Wingdings" w:hint="default"/>
      </w:rPr>
    </w:lvl>
    <w:lvl w:ilvl="1" w:tplc="29FC2D8E" w:tentative="1">
      <w:start w:val="1"/>
      <w:numFmt w:val="bullet"/>
      <w:lvlText w:val=""/>
      <w:lvlJc w:val="left"/>
      <w:pPr>
        <w:tabs>
          <w:tab w:val="num" w:pos="1440"/>
        </w:tabs>
        <w:ind w:left="1440" w:hanging="360"/>
      </w:pPr>
      <w:rPr>
        <w:rFonts w:ascii="Wingdings" w:hAnsi="Wingdings" w:hint="default"/>
      </w:rPr>
    </w:lvl>
    <w:lvl w:ilvl="2" w:tplc="ECC832BA" w:tentative="1">
      <w:start w:val="1"/>
      <w:numFmt w:val="bullet"/>
      <w:lvlText w:val=""/>
      <w:lvlJc w:val="left"/>
      <w:pPr>
        <w:tabs>
          <w:tab w:val="num" w:pos="2160"/>
        </w:tabs>
        <w:ind w:left="2160" w:hanging="360"/>
      </w:pPr>
      <w:rPr>
        <w:rFonts w:ascii="Wingdings" w:hAnsi="Wingdings" w:hint="default"/>
      </w:rPr>
    </w:lvl>
    <w:lvl w:ilvl="3" w:tplc="5CC0C516" w:tentative="1">
      <w:start w:val="1"/>
      <w:numFmt w:val="bullet"/>
      <w:lvlText w:val=""/>
      <w:lvlJc w:val="left"/>
      <w:pPr>
        <w:tabs>
          <w:tab w:val="num" w:pos="2880"/>
        </w:tabs>
        <w:ind w:left="2880" w:hanging="360"/>
      </w:pPr>
      <w:rPr>
        <w:rFonts w:ascii="Wingdings" w:hAnsi="Wingdings" w:hint="default"/>
      </w:rPr>
    </w:lvl>
    <w:lvl w:ilvl="4" w:tplc="7B7E08F2" w:tentative="1">
      <w:start w:val="1"/>
      <w:numFmt w:val="bullet"/>
      <w:lvlText w:val=""/>
      <w:lvlJc w:val="left"/>
      <w:pPr>
        <w:tabs>
          <w:tab w:val="num" w:pos="3600"/>
        </w:tabs>
        <w:ind w:left="3600" w:hanging="360"/>
      </w:pPr>
      <w:rPr>
        <w:rFonts w:ascii="Wingdings" w:hAnsi="Wingdings" w:hint="default"/>
      </w:rPr>
    </w:lvl>
    <w:lvl w:ilvl="5" w:tplc="80CA25EC" w:tentative="1">
      <w:start w:val="1"/>
      <w:numFmt w:val="bullet"/>
      <w:lvlText w:val=""/>
      <w:lvlJc w:val="left"/>
      <w:pPr>
        <w:tabs>
          <w:tab w:val="num" w:pos="4320"/>
        </w:tabs>
        <w:ind w:left="4320" w:hanging="360"/>
      </w:pPr>
      <w:rPr>
        <w:rFonts w:ascii="Wingdings" w:hAnsi="Wingdings" w:hint="default"/>
      </w:rPr>
    </w:lvl>
    <w:lvl w:ilvl="6" w:tplc="28546E26" w:tentative="1">
      <w:start w:val="1"/>
      <w:numFmt w:val="bullet"/>
      <w:lvlText w:val=""/>
      <w:lvlJc w:val="left"/>
      <w:pPr>
        <w:tabs>
          <w:tab w:val="num" w:pos="5040"/>
        </w:tabs>
        <w:ind w:left="5040" w:hanging="360"/>
      </w:pPr>
      <w:rPr>
        <w:rFonts w:ascii="Wingdings" w:hAnsi="Wingdings" w:hint="default"/>
      </w:rPr>
    </w:lvl>
    <w:lvl w:ilvl="7" w:tplc="31A880C4" w:tentative="1">
      <w:start w:val="1"/>
      <w:numFmt w:val="bullet"/>
      <w:lvlText w:val=""/>
      <w:lvlJc w:val="left"/>
      <w:pPr>
        <w:tabs>
          <w:tab w:val="num" w:pos="5760"/>
        </w:tabs>
        <w:ind w:left="5760" w:hanging="360"/>
      </w:pPr>
      <w:rPr>
        <w:rFonts w:ascii="Wingdings" w:hAnsi="Wingdings" w:hint="default"/>
      </w:rPr>
    </w:lvl>
    <w:lvl w:ilvl="8" w:tplc="6BECD5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A21B5"/>
    <w:multiLevelType w:val="hybridMultilevel"/>
    <w:tmpl w:val="BD04C9AC"/>
    <w:lvl w:ilvl="0" w:tplc="9DF6906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A493836"/>
    <w:multiLevelType w:val="hybridMultilevel"/>
    <w:tmpl w:val="80E8A8A6"/>
    <w:lvl w:ilvl="0" w:tplc="5F0A80D0">
      <w:start w:val="1"/>
      <w:numFmt w:val="bullet"/>
      <w:lvlText w:val=""/>
      <w:lvlJc w:val="left"/>
      <w:pPr>
        <w:tabs>
          <w:tab w:val="num" w:pos="720"/>
        </w:tabs>
        <w:ind w:left="720" w:hanging="360"/>
      </w:pPr>
      <w:rPr>
        <w:rFonts w:ascii="Wingdings" w:hAnsi="Wingdings" w:hint="default"/>
      </w:rPr>
    </w:lvl>
    <w:lvl w:ilvl="1" w:tplc="34AE5A62" w:tentative="1">
      <w:start w:val="1"/>
      <w:numFmt w:val="bullet"/>
      <w:lvlText w:val=""/>
      <w:lvlJc w:val="left"/>
      <w:pPr>
        <w:tabs>
          <w:tab w:val="num" w:pos="1440"/>
        </w:tabs>
        <w:ind w:left="1440" w:hanging="360"/>
      </w:pPr>
      <w:rPr>
        <w:rFonts w:ascii="Wingdings" w:hAnsi="Wingdings" w:hint="default"/>
      </w:rPr>
    </w:lvl>
    <w:lvl w:ilvl="2" w:tplc="F1AA8584" w:tentative="1">
      <w:start w:val="1"/>
      <w:numFmt w:val="bullet"/>
      <w:lvlText w:val=""/>
      <w:lvlJc w:val="left"/>
      <w:pPr>
        <w:tabs>
          <w:tab w:val="num" w:pos="2160"/>
        </w:tabs>
        <w:ind w:left="2160" w:hanging="360"/>
      </w:pPr>
      <w:rPr>
        <w:rFonts w:ascii="Wingdings" w:hAnsi="Wingdings" w:hint="default"/>
      </w:rPr>
    </w:lvl>
    <w:lvl w:ilvl="3" w:tplc="93824D60" w:tentative="1">
      <w:start w:val="1"/>
      <w:numFmt w:val="bullet"/>
      <w:lvlText w:val=""/>
      <w:lvlJc w:val="left"/>
      <w:pPr>
        <w:tabs>
          <w:tab w:val="num" w:pos="2880"/>
        </w:tabs>
        <w:ind w:left="2880" w:hanging="360"/>
      </w:pPr>
      <w:rPr>
        <w:rFonts w:ascii="Wingdings" w:hAnsi="Wingdings" w:hint="default"/>
      </w:rPr>
    </w:lvl>
    <w:lvl w:ilvl="4" w:tplc="CB66861A" w:tentative="1">
      <w:start w:val="1"/>
      <w:numFmt w:val="bullet"/>
      <w:lvlText w:val=""/>
      <w:lvlJc w:val="left"/>
      <w:pPr>
        <w:tabs>
          <w:tab w:val="num" w:pos="3600"/>
        </w:tabs>
        <w:ind w:left="3600" w:hanging="360"/>
      </w:pPr>
      <w:rPr>
        <w:rFonts w:ascii="Wingdings" w:hAnsi="Wingdings" w:hint="default"/>
      </w:rPr>
    </w:lvl>
    <w:lvl w:ilvl="5" w:tplc="23FA9E6E" w:tentative="1">
      <w:start w:val="1"/>
      <w:numFmt w:val="bullet"/>
      <w:lvlText w:val=""/>
      <w:lvlJc w:val="left"/>
      <w:pPr>
        <w:tabs>
          <w:tab w:val="num" w:pos="4320"/>
        </w:tabs>
        <w:ind w:left="4320" w:hanging="360"/>
      </w:pPr>
      <w:rPr>
        <w:rFonts w:ascii="Wingdings" w:hAnsi="Wingdings" w:hint="default"/>
      </w:rPr>
    </w:lvl>
    <w:lvl w:ilvl="6" w:tplc="5D2CCD1C" w:tentative="1">
      <w:start w:val="1"/>
      <w:numFmt w:val="bullet"/>
      <w:lvlText w:val=""/>
      <w:lvlJc w:val="left"/>
      <w:pPr>
        <w:tabs>
          <w:tab w:val="num" w:pos="5040"/>
        </w:tabs>
        <w:ind w:left="5040" w:hanging="360"/>
      </w:pPr>
      <w:rPr>
        <w:rFonts w:ascii="Wingdings" w:hAnsi="Wingdings" w:hint="default"/>
      </w:rPr>
    </w:lvl>
    <w:lvl w:ilvl="7" w:tplc="2D72F280" w:tentative="1">
      <w:start w:val="1"/>
      <w:numFmt w:val="bullet"/>
      <w:lvlText w:val=""/>
      <w:lvlJc w:val="left"/>
      <w:pPr>
        <w:tabs>
          <w:tab w:val="num" w:pos="5760"/>
        </w:tabs>
        <w:ind w:left="5760" w:hanging="360"/>
      </w:pPr>
      <w:rPr>
        <w:rFonts w:ascii="Wingdings" w:hAnsi="Wingdings" w:hint="default"/>
      </w:rPr>
    </w:lvl>
    <w:lvl w:ilvl="8" w:tplc="E0ACD4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976CB"/>
    <w:multiLevelType w:val="hybridMultilevel"/>
    <w:tmpl w:val="B9101C46"/>
    <w:lvl w:ilvl="0" w:tplc="CC883CE0">
      <w:start w:val="1"/>
      <w:numFmt w:val="japaneseCounting"/>
      <w:lvlText w:val="（%1）"/>
      <w:lvlJc w:val="left"/>
      <w:pPr>
        <w:ind w:left="1140" w:hanging="720"/>
      </w:pPr>
      <w:rPr>
        <w:rFonts w:hint="default"/>
      </w:rPr>
    </w:lvl>
    <w:lvl w:ilvl="1" w:tplc="F4DEA95E">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6903395"/>
    <w:multiLevelType w:val="hybridMultilevel"/>
    <w:tmpl w:val="57DABA30"/>
    <w:lvl w:ilvl="0" w:tplc="6CB0FD32">
      <w:start w:val="1"/>
      <w:numFmt w:val="bullet"/>
      <w:lvlText w:val=""/>
      <w:lvlJc w:val="left"/>
      <w:pPr>
        <w:tabs>
          <w:tab w:val="num" w:pos="720"/>
        </w:tabs>
        <w:ind w:left="720" w:hanging="360"/>
      </w:pPr>
      <w:rPr>
        <w:rFonts w:ascii="Wingdings" w:hAnsi="Wingdings" w:hint="default"/>
      </w:rPr>
    </w:lvl>
    <w:lvl w:ilvl="1" w:tplc="F9167F32" w:tentative="1">
      <w:start w:val="1"/>
      <w:numFmt w:val="bullet"/>
      <w:lvlText w:val=""/>
      <w:lvlJc w:val="left"/>
      <w:pPr>
        <w:tabs>
          <w:tab w:val="num" w:pos="1440"/>
        </w:tabs>
        <w:ind w:left="1440" w:hanging="360"/>
      </w:pPr>
      <w:rPr>
        <w:rFonts w:ascii="Wingdings" w:hAnsi="Wingdings" w:hint="default"/>
      </w:rPr>
    </w:lvl>
    <w:lvl w:ilvl="2" w:tplc="0B5288B0" w:tentative="1">
      <w:start w:val="1"/>
      <w:numFmt w:val="bullet"/>
      <w:lvlText w:val=""/>
      <w:lvlJc w:val="left"/>
      <w:pPr>
        <w:tabs>
          <w:tab w:val="num" w:pos="2160"/>
        </w:tabs>
        <w:ind w:left="2160" w:hanging="360"/>
      </w:pPr>
      <w:rPr>
        <w:rFonts w:ascii="Wingdings" w:hAnsi="Wingdings" w:hint="default"/>
      </w:rPr>
    </w:lvl>
    <w:lvl w:ilvl="3" w:tplc="3E247938" w:tentative="1">
      <w:start w:val="1"/>
      <w:numFmt w:val="bullet"/>
      <w:lvlText w:val=""/>
      <w:lvlJc w:val="left"/>
      <w:pPr>
        <w:tabs>
          <w:tab w:val="num" w:pos="2880"/>
        </w:tabs>
        <w:ind w:left="2880" w:hanging="360"/>
      </w:pPr>
      <w:rPr>
        <w:rFonts w:ascii="Wingdings" w:hAnsi="Wingdings" w:hint="default"/>
      </w:rPr>
    </w:lvl>
    <w:lvl w:ilvl="4" w:tplc="F64C5274" w:tentative="1">
      <w:start w:val="1"/>
      <w:numFmt w:val="bullet"/>
      <w:lvlText w:val=""/>
      <w:lvlJc w:val="left"/>
      <w:pPr>
        <w:tabs>
          <w:tab w:val="num" w:pos="3600"/>
        </w:tabs>
        <w:ind w:left="3600" w:hanging="360"/>
      </w:pPr>
      <w:rPr>
        <w:rFonts w:ascii="Wingdings" w:hAnsi="Wingdings" w:hint="default"/>
      </w:rPr>
    </w:lvl>
    <w:lvl w:ilvl="5" w:tplc="B61A92FA" w:tentative="1">
      <w:start w:val="1"/>
      <w:numFmt w:val="bullet"/>
      <w:lvlText w:val=""/>
      <w:lvlJc w:val="left"/>
      <w:pPr>
        <w:tabs>
          <w:tab w:val="num" w:pos="4320"/>
        </w:tabs>
        <w:ind w:left="4320" w:hanging="360"/>
      </w:pPr>
      <w:rPr>
        <w:rFonts w:ascii="Wingdings" w:hAnsi="Wingdings" w:hint="default"/>
      </w:rPr>
    </w:lvl>
    <w:lvl w:ilvl="6" w:tplc="F1C82AA4" w:tentative="1">
      <w:start w:val="1"/>
      <w:numFmt w:val="bullet"/>
      <w:lvlText w:val=""/>
      <w:lvlJc w:val="left"/>
      <w:pPr>
        <w:tabs>
          <w:tab w:val="num" w:pos="5040"/>
        </w:tabs>
        <w:ind w:left="5040" w:hanging="360"/>
      </w:pPr>
      <w:rPr>
        <w:rFonts w:ascii="Wingdings" w:hAnsi="Wingdings" w:hint="default"/>
      </w:rPr>
    </w:lvl>
    <w:lvl w:ilvl="7" w:tplc="1C8A3AF8" w:tentative="1">
      <w:start w:val="1"/>
      <w:numFmt w:val="bullet"/>
      <w:lvlText w:val=""/>
      <w:lvlJc w:val="left"/>
      <w:pPr>
        <w:tabs>
          <w:tab w:val="num" w:pos="5760"/>
        </w:tabs>
        <w:ind w:left="5760" w:hanging="360"/>
      </w:pPr>
      <w:rPr>
        <w:rFonts w:ascii="Wingdings" w:hAnsi="Wingdings" w:hint="default"/>
      </w:rPr>
    </w:lvl>
    <w:lvl w:ilvl="8" w:tplc="94FE44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27448"/>
    <w:multiLevelType w:val="hybridMultilevel"/>
    <w:tmpl w:val="5DFC0618"/>
    <w:lvl w:ilvl="0" w:tplc="267E1858">
      <w:start w:val="1"/>
      <w:numFmt w:val="bullet"/>
      <w:lvlText w:val=""/>
      <w:lvlJc w:val="left"/>
      <w:pPr>
        <w:tabs>
          <w:tab w:val="num" w:pos="720"/>
        </w:tabs>
        <w:ind w:left="720" w:hanging="360"/>
      </w:pPr>
      <w:rPr>
        <w:rFonts w:ascii="Wingdings" w:hAnsi="Wingdings" w:hint="default"/>
      </w:rPr>
    </w:lvl>
    <w:lvl w:ilvl="1" w:tplc="291455D8" w:tentative="1">
      <w:start w:val="1"/>
      <w:numFmt w:val="bullet"/>
      <w:lvlText w:val=""/>
      <w:lvlJc w:val="left"/>
      <w:pPr>
        <w:tabs>
          <w:tab w:val="num" w:pos="1440"/>
        </w:tabs>
        <w:ind w:left="1440" w:hanging="360"/>
      </w:pPr>
      <w:rPr>
        <w:rFonts w:ascii="Wingdings" w:hAnsi="Wingdings" w:hint="default"/>
      </w:rPr>
    </w:lvl>
    <w:lvl w:ilvl="2" w:tplc="B694E386" w:tentative="1">
      <w:start w:val="1"/>
      <w:numFmt w:val="bullet"/>
      <w:lvlText w:val=""/>
      <w:lvlJc w:val="left"/>
      <w:pPr>
        <w:tabs>
          <w:tab w:val="num" w:pos="2160"/>
        </w:tabs>
        <w:ind w:left="2160" w:hanging="360"/>
      </w:pPr>
      <w:rPr>
        <w:rFonts w:ascii="Wingdings" w:hAnsi="Wingdings" w:hint="default"/>
      </w:rPr>
    </w:lvl>
    <w:lvl w:ilvl="3" w:tplc="410CD3E4" w:tentative="1">
      <w:start w:val="1"/>
      <w:numFmt w:val="bullet"/>
      <w:lvlText w:val=""/>
      <w:lvlJc w:val="left"/>
      <w:pPr>
        <w:tabs>
          <w:tab w:val="num" w:pos="2880"/>
        </w:tabs>
        <w:ind w:left="2880" w:hanging="360"/>
      </w:pPr>
      <w:rPr>
        <w:rFonts w:ascii="Wingdings" w:hAnsi="Wingdings" w:hint="default"/>
      </w:rPr>
    </w:lvl>
    <w:lvl w:ilvl="4" w:tplc="525645E0" w:tentative="1">
      <w:start w:val="1"/>
      <w:numFmt w:val="bullet"/>
      <w:lvlText w:val=""/>
      <w:lvlJc w:val="left"/>
      <w:pPr>
        <w:tabs>
          <w:tab w:val="num" w:pos="3600"/>
        </w:tabs>
        <w:ind w:left="3600" w:hanging="360"/>
      </w:pPr>
      <w:rPr>
        <w:rFonts w:ascii="Wingdings" w:hAnsi="Wingdings" w:hint="default"/>
      </w:rPr>
    </w:lvl>
    <w:lvl w:ilvl="5" w:tplc="3014D666" w:tentative="1">
      <w:start w:val="1"/>
      <w:numFmt w:val="bullet"/>
      <w:lvlText w:val=""/>
      <w:lvlJc w:val="left"/>
      <w:pPr>
        <w:tabs>
          <w:tab w:val="num" w:pos="4320"/>
        </w:tabs>
        <w:ind w:left="4320" w:hanging="360"/>
      </w:pPr>
      <w:rPr>
        <w:rFonts w:ascii="Wingdings" w:hAnsi="Wingdings" w:hint="default"/>
      </w:rPr>
    </w:lvl>
    <w:lvl w:ilvl="6" w:tplc="C7300B9E" w:tentative="1">
      <w:start w:val="1"/>
      <w:numFmt w:val="bullet"/>
      <w:lvlText w:val=""/>
      <w:lvlJc w:val="left"/>
      <w:pPr>
        <w:tabs>
          <w:tab w:val="num" w:pos="5040"/>
        </w:tabs>
        <w:ind w:left="5040" w:hanging="360"/>
      </w:pPr>
      <w:rPr>
        <w:rFonts w:ascii="Wingdings" w:hAnsi="Wingdings" w:hint="default"/>
      </w:rPr>
    </w:lvl>
    <w:lvl w:ilvl="7" w:tplc="FD4AB948" w:tentative="1">
      <w:start w:val="1"/>
      <w:numFmt w:val="bullet"/>
      <w:lvlText w:val=""/>
      <w:lvlJc w:val="left"/>
      <w:pPr>
        <w:tabs>
          <w:tab w:val="num" w:pos="5760"/>
        </w:tabs>
        <w:ind w:left="5760" w:hanging="360"/>
      </w:pPr>
      <w:rPr>
        <w:rFonts w:ascii="Wingdings" w:hAnsi="Wingdings" w:hint="default"/>
      </w:rPr>
    </w:lvl>
    <w:lvl w:ilvl="8" w:tplc="9C88B3B6" w:tentative="1">
      <w:start w:val="1"/>
      <w:numFmt w:val="bullet"/>
      <w:lvlText w:val=""/>
      <w:lvlJc w:val="left"/>
      <w:pPr>
        <w:tabs>
          <w:tab w:val="num" w:pos="6480"/>
        </w:tabs>
        <w:ind w:left="6480" w:hanging="360"/>
      </w:pPr>
      <w:rPr>
        <w:rFonts w:ascii="Wingdings" w:hAnsi="Wingdings" w:hint="default"/>
      </w:rPr>
    </w:lvl>
  </w:abstractNum>
  <w:num w:numId="1" w16cid:durableId="1870215854">
    <w:abstractNumId w:val="25"/>
  </w:num>
  <w:num w:numId="2" w16cid:durableId="822813114">
    <w:abstractNumId w:val="16"/>
  </w:num>
  <w:num w:numId="3" w16cid:durableId="376662781">
    <w:abstractNumId w:val="22"/>
  </w:num>
  <w:num w:numId="4" w16cid:durableId="778333036">
    <w:abstractNumId w:val="9"/>
  </w:num>
  <w:num w:numId="5" w16cid:durableId="247348531">
    <w:abstractNumId w:val="20"/>
  </w:num>
  <w:num w:numId="6" w16cid:durableId="1233933842">
    <w:abstractNumId w:val="24"/>
  </w:num>
  <w:num w:numId="7" w16cid:durableId="1991858057">
    <w:abstractNumId w:val="5"/>
  </w:num>
  <w:num w:numId="8" w16cid:durableId="366024477">
    <w:abstractNumId w:val="2"/>
  </w:num>
  <w:num w:numId="9" w16cid:durableId="1721199769">
    <w:abstractNumId w:val="23"/>
  </w:num>
  <w:num w:numId="10" w16cid:durableId="686642146">
    <w:abstractNumId w:val="1"/>
  </w:num>
  <w:num w:numId="11" w16cid:durableId="1474252540">
    <w:abstractNumId w:val="13"/>
  </w:num>
  <w:num w:numId="12" w16cid:durableId="911506260">
    <w:abstractNumId w:val="6"/>
  </w:num>
  <w:num w:numId="13" w16cid:durableId="363556435">
    <w:abstractNumId w:val="12"/>
  </w:num>
  <w:num w:numId="14" w16cid:durableId="618102674">
    <w:abstractNumId w:val="7"/>
  </w:num>
  <w:num w:numId="15" w16cid:durableId="884681934">
    <w:abstractNumId w:val="14"/>
  </w:num>
  <w:num w:numId="16" w16cid:durableId="1815679952">
    <w:abstractNumId w:val="17"/>
  </w:num>
  <w:num w:numId="17" w16cid:durableId="1084228356">
    <w:abstractNumId w:val="18"/>
  </w:num>
  <w:num w:numId="18" w16cid:durableId="1085762450">
    <w:abstractNumId w:val="15"/>
  </w:num>
  <w:num w:numId="19" w16cid:durableId="412513209">
    <w:abstractNumId w:val="21"/>
  </w:num>
  <w:num w:numId="20" w16cid:durableId="1241989525">
    <w:abstractNumId w:val="27"/>
  </w:num>
  <w:num w:numId="21" w16cid:durableId="1773429146">
    <w:abstractNumId w:val="10"/>
  </w:num>
  <w:num w:numId="22" w16cid:durableId="1211842491">
    <w:abstractNumId w:val="19"/>
  </w:num>
  <w:num w:numId="23" w16cid:durableId="466825113">
    <w:abstractNumId w:val="26"/>
  </w:num>
  <w:num w:numId="24" w16cid:durableId="295766298">
    <w:abstractNumId w:val="3"/>
  </w:num>
  <w:num w:numId="25" w16cid:durableId="441996078">
    <w:abstractNumId w:val="11"/>
  </w:num>
  <w:num w:numId="26" w16cid:durableId="684399412">
    <w:abstractNumId w:val="0"/>
  </w:num>
  <w:num w:numId="27" w16cid:durableId="1144851251">
    <w:abstractNumId w:val="4"/>
  </w:num>
  <w:num w:numId="28" w16cid:durableId="44064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5B"/>
    <w:rsid w:val="000019CC"/>
    <w:rsid w:val="00001CB5"/>
    <w:rsid w:val="00004A98"/>
    <w:rsid w:val="00006929"/>
    <w:rsid w:val="00006D59"/>
    <w:rsid w:val="000071C9"/>
    <w:rsid w:val="00013991"/>
    <w:rsid w:val="00016F73"/>
    <w:rsid w:val="00017703"/>
    <w:rsid w:val="00020E1D"/>
    <w:rsid w:val="00021472"/>
    <w:rsid w:val="000239BF"/>
    <w:rsid w:val="00023D4A"/>
    <w:rsid w:val="00025D0C"/>
    <w:rsid w:val="00026401"/>
    <w:rsid w:val="0003060C"/>
    <w:rsid w:val="00030C96"/>
    <w:rsid w:val="000338DE"/>
    <w:rsid w:val="00034113"/>
    <w:rsid w:val="000359E3"/>
    <w:rsid w:val="000372A7"/>
    <w:rsid w:val="0003757A"/>
    <w:rsid w:val="00040581"/>
    <w:rsid w:val="000409A6"/>
    <w:rsid w:val="00043BEA"/>
    <w:rsid w:val="000507B9"/>
    <w:rsid w:val="00052B54"/>
    <w:rsid w:val="00053D09"/>
    <w:rsid w:val="00054FF3"/>
    <w:rsid w:val="000570A1"/>
    <w:rsid w:val="000609DC"/>
    <w:rsid w:val="00061864"/>
    <w:rsid w:val="0006721F"/>
    <w:rsid w:val="00067F6F"/>
    <w:rsid w:val="00073249"/>
    <w:rsid w:val="000742E4"/>
    <w:rsid w:val="00091B51"/>
    <w:rsid w:val="00092895"/>
    <w:rsid w:val="00093B67"/>
    <w:rsid w:val="00093E68"/>
    <w:rsid w:val="00094951"/>
    <w:rsid w:val="00095051"/>
    <w:rsid w:val="000B44AF"/>
    <w:rsid w:val="000B4A27"/>
    <w:rsid w:val="000C0C88"/>
    <w:rsid w:val="000D023E"/>
    <w:rsid w:val="000D0FE9"/>
    <w:rsid w:val="000D1F59"/>
    <w:rsid w:val="000D3842"/>
    <w:rsid w:val="000D58B1"/>
    <w:rsid w:val="000D5912"/>
    <w:rsid w:val="000D5D58"/>
    <w:rsid w:val="000D641D"/>
    <w:rsid w:val="000E1FED"/>
    <w:rsid w:val="000E367B"/>
    <w:rsid w:val="000E511A"/>
    <w:rsid w:val="000F002E"/>
    <w:rsid w:val="000F049F"/>
    <w:rsid w:val="000F124B"/>
    <w:rsid w:val="000F4F31"/>
    <w:rsid w:val="000F67DC"/>
    <w:rsid w:val="00100FE9"/>
    <w:rsid w:val="00101475"/>
    <w:rsid w:val="0010271A"/>
    <w:rsid w:val="00104812"/>
    <w:rsid w:val="001073D8"/>
    <w:rsid w:val="001122E2"/>
    <w:rsid w:val="001124E3"/>
    <w:rsid w:val="001130AC"/>
    <w:rsid w:val="001226BD"/>
    <w:rsid w:val="0012473E"/>
    <w:rsid w:val="001254D7"/>
    <w:rsid w:val="00125CF0"/>
    <w:rsid w:val="00125DB9"/>
    <w:rsid w:val="0012729F"/>
    <w:rsid w:val="00135B28"/>
    <w:rsid w:val="0013769B"/>
    <w:rsid w:val="00140CC4"/>
    <w:rsid w:val="001423CB"/>
    <w:rsid w:val="00142572"/>
    <w:rsid w:val="00143F60"/>
    <w:rsid w:val="00145C02"/>
    <w:rsid w:val="001473DA"/>
    <w:rsid w:val="00150296"/>
    <w:rsid w:val="001514B5"/>
    <w:rsid w:val="00151E63"/>
    <w:rsid w:val="00152BDC"/>
    <w:rsid w:val="0015637C"/>
    <w:rsid w:val="001616DF"/>
    <w:rsid w:val="00161D62"/>
    <w:rsid w:val="00163C6B"/>
    <w:rsid w:val="00170C58"/>
    <w:rsid w:val="00170CB2"/>
    <w:rsid w:val="001720AD"/>
    <w:rsid w:val="00175B64"/>
    <w:rsid w:val="00181BA2"/>
    <w:rsid w:val="00183BB4"/>
    <w:rsid w:val="00183C6A"/>
    <w:rsid w:val="0018499B"/>
    <w:rsid w:val="0018622A"/>
    <w:rsid w:val="00186F64"/>
    <w:rsid w:val="00191B21"/>
    <w:rsid w:val="00192FC1"/>
    <w:rsid w:val="001935C3"/>
    <w:rsid w:val="00195F1A"/>
    <w:rsid w:val="001966B1"/>
    <w:rsid w:val="001A4D39"/>
    <w:rsid w:val="001B2B5C"/>
    <w:rsid w:val="001B3226"/>
    <w:rsid w:val="001B5B6D"/>
    <w:rsid w:val="001B68D5"/>
    <w:rsid w:val="001B6C8D"/>
    <w:rsid w:val="001B7F9A"/>
    <w:rsid w:val="001C0194"/>
    <w:rsid w:val="001C4B1D"/>
    <w:rsid w:val="001C51E3"/>
    <w:rsid w:val="001C6FA3"/>
    <w:rsid w:val="001D2761"/>
    <w:rsid w:val="001D34F7"/>
    <w:rsid w:val="001D3CAB"/>
    <w:rsid w:val="001D3E6E"/>
    <w:rsid w:val="001D4503"/>
    <w:rsid w:val="001D573A"/>
    <w:rsid w:val="001D7D28"/>
    <w:rsid w:val="001D7D41"/>
    <w:rsid w:val="001E25DF"/>
    <w:rsid w:val="001E2FC8"/>
    <w:rsid w:val="001E4C1B"/>
    <w:rsid w:val="001E57D2"/>
    <w:rsid w:val="001F126E"/>
    <w:rsid w:val="001F2C0B"/>
    <w:rsid w:val="001F6C8B"/>
    <w:rsid w:val="001F6E5F"/>
    <w:rsid w:val="0020119C"/>
    <w:rsid w:val="002015AD"/>
    <w:rsid w:val="0020367E"/>
    <w:rsid w:val="002074A7"/>
    <w:rsid w:val="00207D57"/>
    <w:rsid w:val="0021039E"/>
    <w:rsid w:val="00211456"/>
    <w:rsid w:val="00212EB8"/>
    <w:rsid w:val="002152E4"/>
    <w:rsid w:val="002160A8"/>
    <w:rsid w:val="002167DB"/>
    <w:rsid w:val="00216EA2"/>
    <w:rsid w:val="00223AD9"/>
    <w:rsid w:val="002247F2"/>
    <w:rsid w:val="002253F6"/>
    <w:rsid w:val="002254E8"/>
    <w:rsid w:val="00227C09"/>
    <w:rsid w:val="00231F2E"/>
    <w:rsid w:val="00233571"/>
    <w:rsid w:val="00234CED"/>
    <w:rsid w:val="00240661"/>
    <w:rsid w:val="00240F57"/>
    <w:rsid w:val="002424CE"/>
    <w:rsid w:val="002451FB"/>
    <w:rsid w:val="002513EC"/>
    <w:rsid w:val="002535AB"/>
    <w:rsid w:val="00254A4A"/>
    <w:rsid w:val="00256824"/>
    <w:rsid w:val="00257207"/>
    <w:rsid w:val="002600DF"/>
    <w:rsid w:val="0026043A"/>
    <w:rsid w:val="0026085B"/>
    <w:rsid w:val="00263489"/>
    <w:rsid w:val="00270EEF"/>
    <w:rsid w:val="00271EC4"/>
    <w:rsid w:val="00275043"/>
    <w:rsid w:val="00277274"/>
    <w:rsid w:val="002802F9"/>
    <w:rsid w:val="002804DA"/>
    <w:rsid w:val="002820F3"/>
    <w:rsid w:val="0028375B"/>
    <w:rsid w:val="00283CF2"/>
    <w:rsid w:val="00283EC0"/>
    <w:rsid w:val="00285F73"/>
    <w:rsid w:val="002876FA"/>
    <w:rsid w:val="002933FB"/>
    <w:rsid w:val="00293A86"/>
    <w:rsid w:val="00293B13"/>
    <w:rsid w:val="00294369"/>
    <w:rsid w:val="00295D51"/>
    <w:rsid w:val="00297836"/>
    <w:rsid w:val="002A0253"/>
    <w:rsid w:val="002A1968"/>
    <w:rsid w:val="002A2062"/>
    <w:rsid w:val="002B2E7C"/>
    <w:rsid w:val="002B3E7E"/>
    <w:rsid w:val="002B4C69"/>
    <w:rsid w:val="002B6789"/>
    <w:rsid w:val="002B6C7F"/>
    <w:rsid w:val="002C5894"/>
    <w:rsid w:val="002D0F65"/>
    <w:rsid w:val="002D1651"/>
    <w:rsid w:val="002D172E"/>
    <w:rsid w:val="002D5575"/>
    <w:rsid w:val="002D66BD"/>
    <w:rsid w:val="002D7D47"/>
    <w:rsid w:val="002E2A2F"/>
    <w:rsid w:val="002E2F1A"/>
    <w:rsid w:val="002E3342"/>
    <w:rsid w:val="002E6848"/>
    <w:rsid w:val="002F29B9"/>
    <w:rsid w:val="002F3B4E"/>
    <w:rsid w:val="002F483B"/>
    <w:rsid w:val="002F6682"/>
    <w:rsid w:val="00303690"/>
    <w:rsid w:val="00303CC5"/>
    <w:rsid w:val="00305DD7"/>
    <w:rsid w:val="00307B6D"/>
    <w:rsid w:val="00310984"/>
    <w:rsid w:val="00310D93"/>
    <w:rsid w:val="00310E75"/>
    <w:rsid w:val="0031317A"/>
    <w:rsid w:val="00313BAF"/>
    <w:rsid w:val="00314A56"/>
    <w:rsid w:val="00315E05"/>
    <w:rsid w:val="00321A84"/>
    <w:rsid w:val="00322543"/>
    <w:rsid w:val="00327391"/>
    <w:rsid w:val="00331D49"/>
    <w:rsid w:val="003339F6"/>
    <w:rsid w:val="003343B4"/>
    <w:rsid w:val="00336253"/>
    <w:rsid w:val="00336D30"/>
    <w:rsid w:val="00341CE9"/>
    <w:rsid w:val="00342FBD"/>
    <w:rsid w:val="00344306"/>
    <w:rsid w:val="003444E6"/>
    <w:rsid w:val="00344A59"/>
    <w:rsid w:val="0034600B"/>
    <w:rsid w:val="00346219"/>
    <w:rsid w:val="00347B93"/>
    <w:rsid w:val="00353370"/>
    <w:rsid w:val="003552CB"/>
    <w:rsid w:val="00355993"/>
    <w:rsid w:val="00360D82"/>
    <w:rsid w:val="00363E79"/>
    <w:rsid w:val="00364EE2"/>
    <w:rsid w:val="00365E70"/>
    <w:rsid w:val="00367191"/>
    <w:rsid w:val="0037327A"/>
    <w:rsid w:val="00373A79"/>
    <w:rsid w:val="00374420"/>
    <w:rsid w:val="003750FF"/>
    <w:rsid w:val="003759F9"/>
    <w:rsid w:val="00381167"/>
    <w:rsid w:val="00385374"/>
    <w:rsid w:val="003867AA"/>
    <w:rsid w:val="003871A0"/>
    <w:rsid w:val="00394E9E"/>
    <w:rsid w:val="003957EB"/>
    <w:rsid w:val="00395965"/>
    <w:rsid w:val="003A0EB3"/>
    <w:rsid w:val="003A1616"/>
    <w:rsid w:val="003A183C"/>
    <w:rsid w:val="003A5992"/>
    <w:rsid w:val="003A7694"/>
    <w:rsid w:val="003B0DDD"/>
    <w:rsid w:val="003B3870"/>
    <w:rsid w:val="003B3AAE"/>
    <w:rsid w:val="003B6BF1"/>
    <w:rsid w:val="003B7E13"/>
    <w:rsid w:val="003D0C0E"/>
    <w:rsid w:val="003D0D6C"/>
    <w:rsid w:val="003D2C10"/>
    <w:rsid w:val="003D5D6A"/>
    <w:rsid w:val="003D68D2"/>
    <w:rsid w:val="003E16C4"/>
    <w:rsid w:val="003E1A37"/>
    <w:rsid w:val="003E1F79"/>
    <w:rsid w:val="003E2527"/>
    <w:rsid w:val="003E487F"/>
    <w:rsid w:val="003E5A31"/>
    <w:rsid w:val="003E7671"/>
    <w:rsid w:val="003F1240"/>
    <w:rsid w:val="003F126A"/>
    <w:rsid w:val="003F3FAA"/>
    <w:rsid w:val="003F7BAF"/>
    <w:rsid w:val="00400897"/>
    <w:rsid w:val="00402060"/>
    <w:rsid w:val="00402AAF"/>
    <w:rsid w:val="00404403"/>
    <w:rsid w:val="00404649"/>
    <w:rsid w:val="00406185"/>
    <w:rsid w:val="0041364F"/>
    <w:rsid w:val="00413E02"/>
    <w:rsid w:val="00415D38"/>
    <w:rsid w:val="00415EB8"/>
    <w:rsid w:val="00425E91"/>
    <w:rsid w:val="00426C5C"/>
    <w:rsid w:val="00427F46"/>
    <w:rsid w:val="0043037C"/>
    <w:rsid w:val="00430F2F"/>
    <w:rsid w:val="004319E5"/>
    <w:rsid w:val="00431DD5"/>
    <w:rsid w:val="0043257C"/>
    <w:rsid w:val="004405BE"/>
    <w:rsid w:val="00446C52"/>
    <w:rsid w:val="00452C2C"/>
    <w:rsid w:val="004563F5"/>
    <w:rsid w:val="0045662E"/>
    <w:rsid w:val="004566C2"/>
    <w:rsid w:val="00460D22"/>
    <w:rsid w:val="004613C6"/>
    <w:rsid w:val="00461C63"/>
    <w:rsid w:val="00462B18"/>
    <w:rsid w:val="00476F4F"/>
    <w:rsid w:val="004829D4"/>
    <w:rsid w:val="00484BCA"/>
    <w:rsid w:val="00490DD6"/>
    <w:rsid w:val="004929F3"/>
    <w:rsid w:val="00495A61"/>
    <w:rsid w:val="00496462"/>
    <w:rsid w:val="004A1341"/>
    <w:rsid w:val="004A1A52"/>
    <w:rsid w:val="004A3A94"/>
    <w:rsid w:val="004A3BB9"/>
    <w:rsid w:val="004A4631"/>
    <w:rsid w:val="004A48B4"/>
    <w:rsid w:val="004A60A5"/>
    <w:rsid w:val="004B09C8"/>
    <w:rsid w:val="004B17FD"/>
    <w:rsid w:val="004B481E"/>
    <w:rsid w:val="004B709D"/>
    <w:rsid w:val="004C2696"/>
    <w:rsid w:val="004C5B93"/>
    <w:rsid w:val="004D07FE"/>
    <w:rsid w:val="004E21A4"/>
    <w:rsid w:val="004E45AA"/>
    <w:rsid w:val="004F18F1"/>
    <w:rsid w:val="00505817"/>
    <w:rsid w:val="00511C93"/>
    <w:rsid w:val="00512B6D"/>
    <w:rsid w:val="00512B7A"/>
    <w:rsid w:val="00512C77"/>
    <w:rsid w:val="00513135"/>
    <w:rsid w:val="00514D43"/>
    <w:rsid w:val="00517248"/>
    <w:rsid w:val="00521A75"/>
    <w:rsid w:val="00522D18"/>
    <w:rsid w:val="00523DBD"/>
    <w:rsid w:val="0052722C"/>
    <w:rsid w:val="00530B07"/>
    <w:rsid w:val="00531CD4"/>
    <w:rsid w:val="005322EB"/>
    <w:rsid w:val="0053257C"/>
    <w:rsid w:val="00544540"/>
    <w:rsid w:val="00544D8B"/>
    <w:rsid w:val="005467FB"/>
    <w:rsid w:val="005534F0"/>
    <w:rsid w:val="00554B1C"/>
    <w:rsid w:val="0055547D"/>
    <w:rsid w:val="005555AD"/>
    <w:rsid w:val="0055593E"/>
    <w:rsid w:val="00563708"/>
    <w:rsid w:val="00564280"/>
    <w:rsid w:val="00564B8C"/>
    <w:rsid w:val="005665E9"/>
    <w:rsid w:val="00566A76"/>
    <w:rsid w:val="0056789A"/>
    <w:rsid w:val="0057040E"/>
    <w:rsid w:val="005711BE"/>
    <w:rsid w:val="00574A41"/>
    <w:rsid w:val="00574CD7"/>
    <w:rsid w:val="00581030"/>
    <w:rsid w:val="005812FF"/>
    <w:rsid w:val="00583E3B"/>
    <w:rsid w:val="0058720B"/>
    <w:rsid w:val="00587EBE"/>
    <w:rsid w:val="0059081F"/>
    <w:rsid w:val="00590F44"/>
    <w:rsid w:val="0059540E"/>
    <w:rsid w:val="00595E04"/>
    <w:rsid w:val="005966BE"/>
    <w:rsid w:val="005A46F7"/>
    <w:rsid w:val="005A6C4D"/>
    <w:rsid w:val="005B034B"/>
    <w:rsid w:val="005B2CFA"/>
    <w:rsid w:val="005B3171"/>
    <w:rsid w:val="005B42C0"/>
    <w:rsid w:val="005B54BF"/>
    <w:rsid w:val="005B7398"/>
    <w:rsid w:val="005C3249"/>
    <w:rsid w:val="005C32DB"/>
    <w:rsid w:val="005D1AA5"/>
    <w:rsid w:val="005D247B"/>
    <w:rsid w:val="005D400F"/>
    <w:rsid w:val="005D40B1"/>
    <w:rsid w:val="005D6B52"/>
    <w:rsid w:val="005D73FC"/>
    <w:rsid w:val="005E2FA5"/>
    <w:rsid w:val="005E34E7"/>
    <w:rsid w:val="005E35B3"/>
    <w:rsid w:val="005E6257"/>
    <w:rsid w:val="005E7E29"/>
    <w:rsid w:val="005F3021"/>
    <w:rsid w:val="005F32CC"/>
    <w:rsid w:val="005F63E2"/>
    <w:rsid w:val="00600507"/>
    <w:rsid w:val="0060055C"/>
    <w:rsid w:val="00603637"/>
    <w:rsid w:val="00604B0A"/>
    <w:rsid w:val="0061264C"/>
    <w:rsid w:val="00615099"/>
    <w:rsid w:val="006154AA"/>
    <w:rsid w:val="00617FC8"/>
    <w:rsid w:val="006214CE"/>
    <w:rsid w:val="00621AF6"/>
    <w:rsid w:val="0062303F"/>
    <w:rsid w:val="00623D70"/>
    <w:rsid w:val="00624ED9"/>
    <w:rsid w:val="00626620"/>
    <w:rsid w:val="00634814"/>
    <w:rsid w:val="00635719"/>
    <w:rsid w:val="006448B4"/>
    <w:rsid w:val="0064547F"/>
    <w:rsid w:val="006476A4"/>
    <w:rsid w:val="0065296E"/>
    <w:rsid w:val="00652FEF"/>
    <w:rsid w:val="006539EA"/>
    <w:rsid w:val="00654E35"/>
    <w:rsid w:val="0065693B"/>
    <w:rsid w:val="00656C15"/>
    <w:rsid w:val="006622CC"/>
    <w:rsid w:val="006628D5"/>
    <w:rsid w:val="0066736F"/>
    <w:rsid w:val="00667BC2"/>
    <w:rsid w:val="0067139C"/>
    <w:rsid w:val="006744EA"/>
    <w:rsid w:val="00680FBD"/>
    <w:rsid w:val="00682B06"/>
    <w:rsid w:val="0068428D"/>
    <w:rsid w:val="00685136"/>
    <w:rsid w:val="00685872"/>
    <w:rsid w:val="00690A6C"/>
    <w:rsid w:val="0069223B"/>
    <w:rsid w:val="00692357"/>
    <w:rsid w:val="00692A46"/>
    <w:rsid w:val="0069302F"/>
    <w:rsid w:val="00693F05"/>
    <w:rsid w:val="00697B5F"/>
    <w:rsid w:val="006A01FE"/>
    <w:rsid w:val="006A0F56"/>
    <w:rsid w:val="006A2893"/>
    <w:rsid w:val="006B1E3A"/>
    <w:rsid w:val="006B2077"/>
    <w:rsid w:val="006B2C04"/>
    <w:rsid w:val="006B578C"/>
    <w:rsid w:val="006B731F"/>
    <w:rsid w:val="006C0E7F"/>
    <w:rsid w:val="006C2142"/>
    <w:rsid w:val="006C2491"/>
    <w:rsid w:val="006C2A7F"/>
    <w:rsid w:val="006C37ED"/>
    <w:rsid w:val="006C3B1A"/>
    <w:rsid w:val="006C5200"/>
    <w:rsid w:val="006C5974"/>
    <w:rsid w:val="006C6014"/>
    <w:rsid w:val="006C6738"/>
    <w:rsid w:val="006C6B7E"/>
    <w:rsid w:val="006C72A7"/>
    <w:rsid w:val="006D1658"/>
    <w:rsid w:val="006D187B"/>
    <w:rsid w:val="006D2B0D"/>
    <w:rsid w:val="006D3976"/>
    <w:rsid w:val="006D4524"/>
    <w:rsid w:val="006E074A"/>
    <w:rsid w:val="006E4EDB"/>
    <w:rsid w:val="006E6169"/>
    <w:rsid w:val="006E6AC5"/>
    <w:rsid w:val="006F2B12"/>
    <w:rsid w:val="006F333D"/>
    <w:rsid w:val="006F3A6F"/>
    <w:rsid w:val="006F5239"/>
    <w:rsid w:val="006F5B8B"/>
    <w:rsid w:val="006F7E49"/>
    <w:rsid w:val="00702802"/>
    <w:rsid w:val="00703D2A"/>
    <w:rsid w:val="00704309"/>
    <w:rsid w:val="00704369"/>
    <w:rsid w:val="00705A25"/>
    <w:rsid w:val="00705E8E"/>
    <w:rsid w:val="00706105"/>
    <w:rsid w:val="007067FC"/>
    <w:rsid w:val="00707270"/>
    <w:rsid w:val="00710332"/>
    <w:rsid w:val="007141FC"/>
    <w:rsid w:val="007212C7"/>
    <w:rsid w:val="00722465"/>
    <w:rsid w:val="0072269B"/>
    <w:rsid w:val="007230E7"/>
    <w:rsid w:val="00726E6F"/>
    <w:rsid w:val="00727096"/>
    <w:rsid w:val="00733E37"/>
    <w:rsid w:val="007341CE"/>
    <w:rsid w:val="00734A6C"/>
    <w:rsid w:val="007421FB"/>
    <w:rsid w:val="007505B1"/>
    <w:rsid w:val="00751136"/>
    <w:rsid w:val="00751F5E"/>
    <w:rsid w:val="00754263"/>
    <w:rsid w:val="007550FB"/>
    <w:rsid w:val="007571CE"/>
    <w:rsid w:val="007571D5"/>
    <w:rsid w:val="007574BB"/>
    <w:rsid w:val="007579C5"/>
    <w:rsid w:val="00757BEE"/>
    <w:rsid w:val="00761131"/>
    <w:rsid w:val="00763D41"/>
    <w:rsid w:val="007641AE"/>
    <w:rsid w:val="0076545F"/>
    <w:rsid w:val="0076569A"/>
    <w:rsid w:val="00770054"/>
    <w:rsid w:val="007746B8"/>
    <w:rsid w:val="00776F54"/>
    <w:rsid w:val="0078105D"/>
    <w:rsid w:val="00781E47"/>
    <w:rsid w:val="00784309"/>
    <w:rsid w:val="007923C5"/>
    <w:rsid w:val="00792796"/>
    <w:rsid w:val="007935C0"/>
    <w:rsid w:val="0079430B"/>
    <w:rsid w:val="007A337A"/>
    <w:rsid w:val="007A610D"/>
    <w:rsid w:val="007B3561"/>
    <w:rsid w:val="007B6216"/>
    <w:rsid w:val="007B6526"/>
    <w:rsid w:val="007B6715"/>
    <w:rsid w:val="007B72E1"/>
    <w:rsid w:val="007B7A8A"/>
    <w:rsid w:val="007C1857"/>
    <w:rsid w:val="007C3F53"/>
    <w:rsid w:val="007C7938"/>
    <w:rsid w:val="007D22C7"/>
    <w:rsid w:val="007D3C54"/>
    <w:rsid w:val="007D3D87"/>
    <w:rsid w:val="007D4D54"/>
    <w:rsid w:val="007D5D39"/>
    <w:rsid w:val="007E1A59"/>
    <w:rsid w:val="007E409E"/>
    <w:rsid w:val="007E6828"/>
    <w:rsid w:val="007F15A4"/>
    <w:rsid w:val="007F3FFC"/>
    <w:rsid w:val="007F4BA2"/>
    <w:rsid w:val="007F54CD"/>
    <w:rsid w:val="007F7EB3"/>
    <w:rsid w:val="00800E30"/>
    <w:rsid w:val="00804051"/>
    <w:rsid w:val="00804BA3"/>
    <w:rsid w:val="00806877"/>
    <w:rsid w:val="0080692C"/>
    <w:rsid w:val="008116B6"/>
    <w:rsid w:val="008134E0"/>
    <w:rsid w:val="00816147"/>
    <w:rsid w:val="00821727"/>
    <w:rsid w:val="00822D36"/>
    <w:rsid w:val="008265FC"/>
    <w:rsid w:val="008300E2"/>
    <w:rsid w:val="0083213E"/>
    <w:rsid w:val="00833E6A"/>
    <w:rsid w:val="00833F93"/>
    <w:rsid w:val="00837E3B"/>
    <w:rsid w:val="008404C5"/>
    <w:rsid w:val="008407DA"/>
    <w:rsid w:val="00841BD9"/>
    <w:rsid w:val="00842348"/>
    <w:rsid w:val="00843CCC"/>
    <w:rsid w:val="0084408D"/>
    <w:rsid w:val="00851EFE"/>
    <w:rsid w:val="00853C15"/>
    <w:rsid w:val="00855A0A"/>
    <w:rsid w:val="00855DF2"/>
    <w:rsid w:val="00860D8B"/>
    <w:rsid w:val="008620AD"/>
    <w:rsid w:val="008641E6"/>
    <w:rsid w:val="008644D9"/>
    <w:rsid w:val="00864FD0"/>
    <w:rsid w:val="00865D79"/>
    <w:rsid w:val="00867631"/>
    <w:rsid w:val="00873038"/>
    <w:rsid w:val="008750F7"/>
    <w:rsid w:val="00880447"/>
    <w:rsid w:val="00880660"/>
    <w:rsid w:val="00882D73"/>
    <w:rsid w:val="00883A1C"/>
    <w:rsid w:val="008868B6"/>
    <w:rsid w:val="00896B0F"/>
    <w:rsid w:val="00896BDD"/>
    <w:rsid w:val="008970D2"/>
    <w:rsid w:val="0089790A"/>
    <w:rsid w:val="008A2088"/>
    <w:rsid w:val="008A6388"/>
    <w:rsid w:val="008B0DC7"/>
    <w:rsid w:val="008B2BAC"/>
    <w:rsid w:val="008B2CA4"/>
    <w:rsid w:val="008B440B"/>
    <w:rsid w:val="008B617B"/>
    <w:rsid w:val="008B6A81"/>
    <w:rsid w:val="008B6CD4"/>
    <w:rsid w:val="008C014F"/>
    <w:rsid w:val="008C372F"/>
    <w:rsid w:val="008C4692"/>
    <w:rsid w:val="008C7B03"/>
    <w:rsid w:val="008D1C67"/>
    <w:rsid w:val="008D20A6"/>
    <w:rsid w:val="008D50BA"/>
    <w:rsid w:val="008D54E7"/>
    <w:rsid w:val="008E1171"/>
    <w:rsid w:val="008E1452"/>
    <w:rsid w:val="008E27A0"/>
    <w:rsid w:val="008E5079"/>
    <w:rsid w:val="008E7606"/>
    <w:rsid w:val="008F318C"/>
    <w:rsid w:val="008F7995"/>
    <w:rsid w:val="00900BF7"/>
    <w:rsid w:val="00903E64"/>
    <w:rsid w:val="00904B30"/>
    <w:rsid w:val="00905EB6"/>
    <w:rsid w:val="0090610C"/>
    <w:rsid w:val="00906786"/>
    <w:rsid w:val="009073CE"/>
    <w:rsid w:val="00907665"/>
    <w:rsid w:val="00914227"/>
    <w:rsid w:val="00914C07"/>
    <w:rsid w:val="00916587"/>
    <w:rsid w:val="0092279E"/>
    <w:rsid w:val="009227A9"/>
    <w:rsid w:val="00922C58"/>
    <w:rsid w:val="009263EE"/>
    <w:rsid w:val="00930676"/>
    <w:rsid w:val="00931E85"/>
    <w:rsid w:val="00934EF1"/>
    <w:rsid w:val="00936326"/>
    <w:rsid w:val="00936E60"/>
    <w:rsid w:val="00937700"/>
    <w:rsid w:val="0093794C"/>
    <w:rsid w:val="00940DB9"/>
    <w:rsid w:val="00941DA3"/>
    <w:rsid w:val="009453F2"/>
    <w:rsid w:val="00945CDB"/>
    <w:rsid w:val="00952810"/>
    <w:rsid w:val="00953533"/>
    <w:rsid w:val="009564BB"/>
    <w:rsid w:val="00965898"/>
    <w:rsid w:val="009669B4"/>
    <w:rsid w:val="009674D8"/>
    <w:rsid w:val="009702A2"/>
    <w:rsid w:val="009724D5"/>
    <w:rsid w:val="00975475"/>
    <w:rsid w:val="00975847"/>
    <w:rsid w:val="009770DA"/>
    <w:rsid w:val="00981A98"/>
    <w:rsid w:val="00981AEB"/>
    <w:rsid w:val="009826AC"/>
    <w:rsid w:val="0098421D"/>
    <w:rsid w:val="009850CF"/>
    <w:rsid w:val="009850FD"/>
    <w:rsid w:val="00985648"/>
    <w:rsid w:val="0099245C"/>
    <w:rsid w:val="009A0E67"/>
    <w:rsid w:val="009A5818"/>
    <w:rsid w:val="009A619D"/>
    <w:rsid w:val="009B42DA"/>
    <w:rsid w:val="009B4E86"/>
    <w:rsid w:val="009B5C0B"/>
    <w:rsid w:val="009C0670"/>
    <w:rsid w:val="009C173A"/>
    <w:rsid w:val="009C1909"/>
    <w:rsid w:val="009C3644"/>
    <w:rsid w:val="009C6753"/>
    <w:rsid w:val="009C782C"/>
    <w:rsid w:val="009D255B"/>
    <w:rsid w:val="009D2D4E"/>
    <w:rsid w:val="009D450B"/>
    <w:rsid w:val="009D4E2B"/>
    <w:rsid w:val="009D5D61"/>
    <w:rsid w:val="009D704A"/>
    <w:rsid w:val="009D7C53"/>
    <w:rsid w:val="009E108E"/>
    <w:rsid w:val="009E2F1B"/>
    <w:rsid w:val="009F5318"/>
    <w:rsid w:val="009F642F"/>
    <w:rsid w:val="009F798E"/>
    <w:rsid w:val="00A020DB"/>
    <w:rsid w:val="00A051ED"/>
    <w:rsid w:val="00A101F8"/>
    <w:rsid w:val="00A12D55"/>
    <w:rsid w:val="00A150AC"/>
    <w:rsid w:val="00A15385"/>
    <w:rsid w:val="00A22D2F"/>
    <w:rsid w:val="00A30B3D"/>
    <w:rsid w:val="00A3445E"/>
    <w:rsid w:val="00A370B8"/>
    <w:rsid w:val="00A40A38"/>
    <w:rsid w:val="00A423B2"/>
    <w:rsid w:val="00A45486"/>
    <w:rsid w:val="00A47F3A"/>
    <w:rsid w:val="00A503EB"/>
    <w:rsid w:val="00A509FF"/>
    <w:rsid w:val="00A54687"/>
    <w:rsid w:val="00A54FAE"/>
    <w:rsid w:val="00A5702C"/>
    <w:rsid w:val="00A63A84"/>
    <w:rsid w:val="00A66ABB"/>
    <w:rsid w:val="00A6779B"/>
    <w:rsid w:val="00A71718"/>
    <w:rsid w:val="00A73C23"/>
    <w:rsid w:val="00A745B4"/>
    <w:rsid w:val="00A77709"/>
    <w:rsid w:val="00A84D18"/>
    <w:rsid w:val="00A927AD"/>
    <w:rsid w:val="00A94167"/>
    <w:rsid w:val="00A94DC7"/>
    <w:rsid w:val="00AA48F7"/>
    <w:rsid w:val="00AA566C"/>
    <w:rsid w:val="00AA622B"/>
    <w:rsid w:val="00AB16B7"/>
    <w:rsid w:val="00AB33FB"/>
    <w:rsid w:val="00AB7FC8"/>
    <w:rsid w:val="00AC02CF"/>
    <w:rsid w:val="00AC2248"/>
    <w:rsid w:val="00AC371E"/>
    <w:rsid w:val="00AC515D"/>
    <w:rsid w:val="00AC6AF4"/>
    <w:rsid w:val="00AC7813"/>
    <w:rsid w:val="00AC7DCF"/>
    <w:rsid w:val="00AD00DA"/>
    <w:rsid w:val="00AD1A1E"/>
    <w:rsid w:val="00AD389F"/>
    <w:rsid w:val="00AD6A00"/>
    <w:rsid w:val="00AD77E7"/>
    <w:rsid w:val="00AE62AC"/>
    <w:rsid w:val="00AE7B4F"/>
    <w:rsid w:val="00AF202B"/>
    <w:rsid w:val="00AF780A"/>
    <w:rsid w:val="00B0026F"/>
    <w:rsid w:val="00B0488D"/>
    <w:rsid w:val="00B05619"/>
    <w:rsid w:val="00B056FB"/>
    <w:rsid w:val="00B11035"/>
    <w:rsid w:val="00B13985"/>
    <w:rsid w:val="00B14D8C"/>
    <w:rsid w:val="00B16005"/>
    <w:rsid w:val="00B21F2B"/>
    <w:rsid w:val="00B240E5"/>
    <w:rsid w:val="00B25F75"/>
    <w:rsid w:val="00B37B2B"/>
    <w:rsid w:val="00B37EB9"/>
    <w:rsid w:val="00B40F70"/>
    <w:rsid w:val="00B41DC4"/>
    <w:rsid w:val="00B42D19"/>
    <w:rsid w:val="00B45E37"/>
    <w:rsid w:val="00B5162B"/>
    <w:rsid w:val="00B5410B"/>
    <w:rsid w:val="00B5732F"/>
    <w:rsid w:val="00B577B1"/>
    <w:rsid w:val="00B6191E"/>
    <w:rsid w:val="00B6362C"/>
    <w:rsid w:val="00B63D3F"/>
    <w:rsid w:val="00B6469B"/>
    <w:rsid w:val="00B64A27"/>
    <w:rsid w:val="00B65612"/>
    <w:rsid w:val="00B66292"/>
    <w:rsid w:val="00B67C32"/>
    <w:rsid w:val="00B74B31"/>
    <w:rsid w:val="00B75B59"/>
    <w:rsid w:val="00B761F0"/>
    <w:rsid w:val="00B77FE3"/>
    <w:rsid w:val="00B80FBA"/>
    <w:rsid w:val="00B825DF"/>
    <w:rsid w:val="00B86678"/>
    <w:rsid w:val="00B9069B"/>
    <w:rsid w:val="00B916F2"/>
    <w:rsid w:val="00B92661"/>
    <w:rsid w:val="00B92AD8"/>
    <w:rsid w:val="00B93E76"/>
    <w:rsid w:val="00B9458D"/>
    <w:rsid w:val="00B968BD"/>
    <w:rsid w:val="00BA162B"/>
    <w:rsid w:val="00BA195D"/>
    <w:rsid w:val="00BA19AA"/>
    <w:rsid w:val="00BA2537"/>
    <w:rsid w:val="00BA42EC"/>
    <w:rsid w:val="00BA63E2"/>
    <w:rsid w:val="00BA75FE"/>
    <w:rsid w:val="00BB2A91"/>
    <w:rsid w:val="00BB4A7F"/>
    <w:rsid w:val="00BB5372"/>
    <w:rsid w:val="00BB5C48"/>
    <w:rsid w:val="00BB6405"/>
    <w:rsid w:val="00BC23E8"/>
    <w:rsid w:val="00BC3D21"/>
    <w:rsid w:val="00BC67EF"/>
    <w:rsid w:val="00BC7F28"/>
    <w:rsid w:val="00BE06C1"/>
    <w:rsid w:val="00BE2D3D"/>
    <w:rsid w:val="00BE3054"/>
    <w:rsid w:val="00BE6A8B"/>
    <w:rsid w:val="00BE70CC"/>
    <w:rsid w:val="00C01B8F"/>
    <w:rsid w:val="00C028F2"/>
    <w:rsid w:val="00C02FF6"/>
    <w:rsid w:val="00C03CA5"/>
    <w:rsid w:val="00C04BFE"/>
    <w:rsid w:val="00C06BE3"/>
    <w:rsid w:val="00C071C6"/>
    <w:rsid w:val="00C07DAC"/>
    <w:rsid w:val="00C14417"/>
    <w:rsid w:val="00C162B4"/>
    <w:rsid w:val="00C16435"/>
    <w:rsid w:val="00C21131"/>
    <w:rsid w:val="00C24AFF"/>
    <w:rsid w:val="00C24F0C"/>
    <w:rsid w:val="00C26E16"/>
    <w:rsid w:val="00C26F39"/>
    <w:rsid w:val="00C27EBD"/>
    <w:rsid w:val="00C27FA4"/>
    <w:rsid w:val="00C325FF"/>
    <w:rsid w:val="00C338C4"/>
    <w:rsid w:val="00C343B6"/>
    <w:rsid w:val="00C42686"/>
    <w:rsid w:val="00C4624D"/>
    <w:rsid w:val="00C462C9"/>
    <w:rsid w:val="00C517A4"/>
    <w:rsid w:val="00C52F4F"/>
    <w:rsid w:val="00C56336"/>
    <w:rsid w:val="00C63876"/>
    <w:rsid w:val="00C65DD3"/>
    <w:rsid w:val="00C703C5"/>
    <w:rsid w:val="00C7072B"/>
    <w:rsid w:val="00C7316E"/>
    <w:rsid w:val="00C7464B"/>
    <w:rsid w:val="00C76FB4"/>
    <w:rsid w:val="00C81162"/>
    <w:rsid w:val="00C82167"/>
    <w:rsid w:val="00C82843"/>
    <w:rsid w:val="00C83917"/>
    <w:rsid w:val="00C8491E"/>
    <w:rsid w:val="00C85900"/>
    <w:rsid w:val="00C86CDA"/>
    <w:rsid w:val="00C900E9"/>
    <w:rsid w:val="00CA0CD5"/>
    <w:rsid w:val="00CA1EF3"/>
    <w:rsid w:val="00CA2FCA"/>
    <w:rsid w:val="00CA693E"/>
    <w:rsid w:val="00CB135C"/>
    <w:rsid w:val="00CB1B8D"/>
    <w:rsid w:val="00CB2344"/>
    <w:rsid w:val="00CB322B"/>
    <w:rsid w:val="00CB34AD"/>
    <w:rsid w:val="00CB5C8C"/>
    <w:rsid w:val="00CC15F7"/>
    <w:rsid w:val="00CC2FC0"/>
    <w:rsid w:val="00CC3F69"/>
    <w:rsid w:val="00CC5275"/>
    <w:rsid w:val="00CD28E4"/>
    <w:rsid w:val="00CD35E3"/>
    <w:rsid w:val="00CD3ABB"/>
    <w:rsid w:val="00CD3B4D"/>
    <w:rsid w:val="00CD5D68"/>
    <w:rsid w:val="00CD79DA"/>
    <w:rsid w:val="00CE1475"/>
    <w:rsid w:val="00CE1DDA"/>
    <w:rsid w:val="00CE1FE1"/>
    <w:rsid w:val="00CE2A94"/>
    <w:rsid w:val="00CE458C"/>
    <w:rsid w:val="00CF1DF7"/>
    <w:rsid w:val="00CF50B5"/>
    <w:rsid w:val="00CF67C0"/>
    <w:rsid w:val="00CF7242"/>
    <w:rsid w:val="00CF7278"/>
    <w:rsid w:val="00D01197"/>
    <w:rsid w:val="00D023C5"/>
    <w:rsid w:val="00D04542"/>
    <w:rsid w:val="00D04D82"/>
    <w:rsid w:val="00D07810"/>
    <w:rsid w:val="00D104A1"/>
    <w:rsid w:val="00D10C0B"/>
    <w:rsid w:val="00D11B7C"/>
    <w:rsid w:val="00D1421D"/>
    <w:rsid w:val="00D15DCA"/>
    <w:rsid w:val="00D16988"/>
    <w:rsid w:val="00D2188E"/>
    <w:rsid w:val="00D22B07"/>
    <w:rsid w:val="00D231E8"/>
    <w:rsid w:val="00D23B87"/>
    <w:rsid w:val="00D23CD5"/>
    <w:rsid w:val="00D248B6"/>
    <w:rsid w:val="00D254B8"/>
    <w:rsid w:val="00D26AF1"/>
    <w:rsid w:val="00D271E5"/>
    <w:rsid w:val="00D278CB"/>
    <w:rsid w:val="00D30428"/>
    <w:rsid w:val="00D31819"/>
    <w:rsid w:val="00D31ABE"/>
    <w:rsid w:val="00D33918"/>
    <w:rsid w:val="00D36AEE"/>
    <w:rsid w:val="00D41FC7"/>
    <w:rsid w:val="00D42987"/>
    <w:rsid w:val="00D44899"/>
    <w:rsid w:val="00D456FD"/>
    <w:rsid w:val="00D4743C"/>
    <w:rsid w:val="00D53D56"/>
    <w:rsid w:val="00D5452A"/>
    <w:rsid w:val="00D578A0"/>
    <w:rsid w:val="00D57B71"/>
    <w:rsid w:val="00D60CA5"/>
    <w:rsid w:val="00D6395E"/>
    <w:rsid w:val="00D63CAE"/>
    <w:rsid w:val="00D648D1"/>
    <w:rsid w:val="00D64F36"/>
    <w:rsid w:val="00D66A5E"/>
    <w:rsid w:val="00D71921"/>
    <w:rsid w:val="00D71F74"/>
    <w:rsid w:val="00D73705"/>
    <w:rsid w:val="00D76A48"/>
    <w:rsid w:val="00D77B02"/>
    <w:rsid w:val="00D814E7"/>
    <w:rsid w:val="00D818C6"/>
    <w:rsid w:val="00D82853"/>
    <w:rsid w:val="00D93B29"/>
    <w:rsid w:val="00D94A8B"/>
    <w:rsid w:val="00D96A4D"/>
    <w:rsid w:val="00DA0937"/>
    <w:rsid w:val="00DA0D08"/>
    <w:rsid w:val="00DA1510"/>
    <w:rsid w:val="00DA1EC4"/>
    <w:rsid w:val="00DA41C4"/>
    <w:rsid w:val="00DA43A8"/>
    <w:rsid w:val="00DA58B2"/>
    <w:rsid w:val="00DB25F8"/>
    <w:rsid w:val="00DB7415"/>
    <w:rsid w:val="00DC493C"/>
    <w:rsid w:val="00DC4BAC"/>
    <w:rsid w:val="00DD0EEB"/>
    <w:rsid w:val="00DD242D"/>
    <w:rsid w:val="00DD3DA3"/>
    <w:rsid w:val="00DD45F6"/>
    <w:rsid w:val="00DD59C1"/>
    <w:rsid w:val="00DE0B1D"/>
    <w:rsid w:val="00DE2B96"/>
    <w:rsid w:val="00DE33C3"/>
    <w:rsid w:val="00DE36C0"/>
    <w:rsid w:val="00DE393A"/>
    <w:rsid w:val="00DE4115"/>
    <w:rsid w:val="00DE4F0A"/>
    <w:rsid w:val="00DE5FB1"/>
    <w:rsid w:val="00DE760D"/>
    <w:rsid w:val="00DF1183"/>
    <w:rsid w:val="00DF1523"/>
    <w:rsid w:val="00DF35A9"/>
    <w:rsid w:val="00E007DA"/>
    <w:rsid w:val="00E00B22"/>
    <w:rsid w:val="00E019A4"/>
    <w:rsid w:val="00E01D2E"/>
    <w:rsid w:val="00E101CD"/>
    <w:rsid w:val="00E11D98"/>
    <w:rsid w:val="00E16D5D"/>
    <w:rsid w:val="00E174DD"/>
    <w:rsid w:val="00E202C7"/>
    <w:rsid w:val="00E2105B"/>
    <w:rsid w:val="00E24A1B"/>
    <w:rsid w:val="00E27400"/>
    <w:rsid w:val="00E31385"/>
    <w:rsid w:val="00E31D73"/>
    <w:rsid w:val="00E33582"/>
    <w:rsid w:val="00E35B33"/>
    <w:rsid w:val="00E4200D"/>
    <w:rsid w:val="00E43474"/>
    <w:rsid w:val="00E43630"/>
    <w:rsid w:val="00E44334"/>
    <w:rsid w:val="00E52AB0"/>
    <w:rsid w:val="00E532D1"/>
    <w:rsid w:val="00E5340D"/>
    <w:rsid w:val="00E54177"/>
    <w:rsid w:val="00E55D0F"/>
    <w:rsid w:val="00E57BD1"/>
    <w:rsid w:val="00E605C6"/>
    <w:rsid w:val="00E60773"/>
    <w:rsid w:val="00E60946"/>
    <w:rsid w:val="00E60ACC"/>
    <w:rsid w:val="00E64BEC"/>
    <w:rsid w:val="00E67180"/>
    <w:rsid w:val="00E74054"/>
    <w:rsid w:val="00E74666"/>
    <w:rsid w:val="00E74690"/>
    <w:rsid w:val="00E74CA6"/>
    <w:rsid w:val="00E7644C"/>
    <w:rsid w:val="00E77CE6"/>
    <w:rsid w:val="00E8710C"/>
    <w:rsid w:val="00E87E25"/>
    <w:rsid w:val="00E87E3A"/>
    <w:rsid w:val="00E92154"/>
    <w:rsid w:val="00E92176"/>
    <w:rsid w:val="00E9474B"/>
    <w:rsid w:val="00EA0C3A"/>
    <w:rsid w:val="00EA3353"/>
    <w:rsid w:val="00EA3BF1"/>
    <w:rsid w:val="00EB61CA"/>
    <w:rsid w:val="00EB6B95"/>
    <w:rsid w:val="00EB7C82"/>
    <w:rsid w:val="00EC009C"/>
    <w:rsid w:val="00EC1E2C"/>
    <w:rsid w:val="00EC3B3D"/>
    <w:rsid w:val="00EC42C1"/>
    <w:rsid w:val="00EC4A5D"/>
    <w:rsid w:val="00EC512B"/>
    <w:rsid w:val="00EC58B7"/>
    <w:rsid w:val="00EC6D0D"/>
    <w:rsid w:val="00ED13CE"/>
    <w:rsid w:val="00ED1C68"/>
    <w:rsid w:val="00ED3014"/>
    <w:rsid w:val="00ED5A7B"/>
    <w:rsid w:val="00ED5BA3"/>
    <w:rsid w:val="00EF49B1"/>
    <w:rsid w:val="00EF57EF"/>
    <w:rsid w:val="00EF5E9A"/>
    <w:rsid w:val="00F02F7C"/>
    <w:rsid w:val="00F03317"/>
    <w:rsid w:val="00F04C63"/>
    <w:rsid w:val="00F05927"/>
    <w:rsid w:val="00F06306"/>
    <w:rsid w:val="00F06A8F"/>
    <w:rsid w:val="00F149EE"/>
    <w:rsid w:val="00F162A6"/>
    <w:rsid w:val="00F1680B"/>
    <w:rsid w:val="00F16C60"/>
    <w:rsid w:val="00F17EA7"/>
    <w:rsid w:val="00F200F5"/>
    <w:rsid w:val="00F26B0B"/>
    <w:rsid w:val="00F31C9F"/>
    <w:rsid w:val="00F33843"/>
    <w:rsid w:val="00F36D7B"/>
    <w:rsid w:val="00F4353B"/>
    <w:rsid w:val="00F45DFE"/>
    <w:rsid w:val="00F52095"/>
    <w:rsid w:val="00F57CA0"/>
    <w:rsid w:val="00F60B0A"/>
    <w:rsid w:val="00F62160"/>
    <w:rsid w:val="00F640BD"/>
    <w:rsid w:val="00F65876"/>
    <w:rsid w:val="00F6712B"/>
    <w:rsid w:val="00F705EC"/>
    <w:rsid w:val="00F70784"/>
    <w:rsid w:val="00F70AD0"/>
    <w:rsid w:val="00F70F82"/>
    <w:rsid w:val="00F73155"/>
    <w:rsid w:val="00F73A40"/>
    <w:rsid w:val="00F73CCB"/>
    <w:rsid w:val="00F778C8"/>
    <w:rsid w:val="00F80543"/>
    <w:rsid w:val="00F8214C"/>
    <w:rsid w:val="00F827C9"/>
    <w:rsid w:val="00F83229"/>
    <w:rsid w:val="00F9119F"/>
    <w:rsid w:val="00F91535"/>
    <w:rsid w:val="00F928E1"/>
    <w:rsid w:val="00F93A10"/>
    <w:rsid w:val="00F94C93"/>
    <w:rsid w:val="00F95298"/>
    <w:rsid w:val="00F95C23"/>
    <w:rsid w:val="00F9661C"/>
    <w:rsid w:val="00F96C32"/>
    <w:rsid w:val="00F9703F"/>
    <w:rsid w:val="00F97D90"/>
    <w:rsid w:val="00FA1385"/>
    <w:rsid w:val="00FA14A6"/>
    <w:rsid w:val="00FA14F9"/>
    <w:rsid w:val="00FA17A7"/>
    <w:rsid w:val="00FA2F14"/>
    <w:rsid w:val="00FA2F5A"/>
    <w:rsid w:val="00FA49DF"/>
    <w:rsid w:val="00FA4F02"/>
    <w:rsid w:val="00FA4F44"/>
    <w:rsid w:val="00FA74FB"/>
    <w:rsid w:val="00FB0BD1"/>
    <w:rsid w:val="00FB3650"/>
    <w:rsid w:val="00FB3D37"/>
    <w:rsid w:val="00FB414A"/>
    <w:rsid w:val="00FC0C7B"/>
    <w:rsid w:val="00FC168C"/>
    <w:rsid w:val="00FC24D3"/>
    <w:rsid w:val="00FC3829"/>
    <w:rsid w:val="00FC627D"/>
    <w:rsid w:val="00FC664A"/>
    <w:rsid w:val="00FC6E71"/>
    <w:rsid w:val="00FD2618"/>
    <w:rsid w:val="00FD30DC"/>
    <w:rsid w:val="00FE0999"/>
    <w:rsid w:val="00FE40B4"/>
    <w:rsid w:val="00FE4742"/>
    <w:rsid w:val="00FE50F2"/>
    <w:rsid w:val="00FE59F2"/>
    <w:rsid w:val="00FE68FC"/>
    <w:rsid w:val="00FE6E2C"/>
    <w:rsid w:val="00FE6FD6"/>
    <w:rsid w:val="00FE7711"/>
    <w:rsid w:val="00FF0919"/>
    <w:rsid w:val="00FF3559"/>
    <w:rsid w:val="00FF482F"/>
    <w:rsid w:val="00FF4BD1"/>
    <w:rsid w:val="01DA42A3"/>
    <w:rsid w:val="03893D29"/>
    <w:rsid w:val="04497AF3"/>
    <w:rsid w:val="046E5777"/>
    <w:rsid w:val="04FC263C"/>
    <w:rsid w:val="06204D16"/>
    <w:rsid w:val="06E05B5C"/>
    <w:rsid w:val="078608E3"/>
    <w:rsid w:val="07D21D7A"/>
    <w:rsid w:val="09AD10E3"/>
    <w:rsid w:val="0A560A40"/>
    <w:rsid w:val="0C915D60"/>
    <w:rsid w:val="0CDB6FDB"/>
    <w:rsid w:val="0D985078"/>
    <w:rsid w:val="0E6E05AE"/>
    <w:rsid w:val="0F11534E"/>
    <w:rsid w:val="0F5F0397"/>
    <w:rsid w:val="0F655282"/>
    <w:rsid w:val="10545A22"/>
    <w:rsid w:val="1194150D"/>
    <w:rsid w:val="12C20BA7"/>
    <w:rsid w:val="12EF37E0"/>
    <w:rsid w:val="131A15D2"/>
    <w:rsid w:val="145204CA"/>
    <w:rsid w:val="146E5F7F"/>
    <w:rsid w:val="14A858AC"/>
    <w:rsid w:val="15DA0777"/>
    <w:rsid w:val="15EE5FD1"/>
    <w:rsid w:val="17273E0F"/>
    <w:rsid w:val="19E61146"/>
    <w:rsid w:val="1AF57E02"/>
    <w:rsid w:val="1B5F4C38"/>
    <w:rsid w:val="1B851185"/>
    <w:rsid w:val="1D3A1DAC"/>
    <w:rsid w:val="1EB37DB8"/>
    <w:rsid w:val="1EBC5A57"/>
    <w:rsid w:val="1EF65EF6"/>
    <w:rsid w:val="1F0A40D4"/>
    <w:rsid w:val="1FFC753C"/>
    <w:rsid w:val="20716933"/>
    <w:rsid w:val="21751354"/>
    <w:rsid w:val="21C83B7A"/>
    <w:rsid w:val="237940AA"/>
    <w:rsid w:val="23E629DD"/>
    <w:rsid w:val="26CF4BEE"/>
    <w:rsid w:val="27AE55C0"/>
    <w:rsid w:val="283B71FE"/>
    <w:rsid w:val="284F6DA3"/>
    <w:rsid w:val="287E1436"/>
    <w:rsid w:val="29003BF9"/>
    <w:rsid w:val="29402DF8"/>
    <w:rsid w:val="29427CE1"/>
    <w:rsid w:val="2A063491"/>
    <w:rsid w:val="2A8E16D9"/>
    <w:rsid w:val="2BB105C1"/>
    <w:rsid w:val="2BC41856"/>
    <w:rsid w:val="2D410C84"/>
    <w:rsid w:val="30346F61"/>
    <w:rsid w:val="30DF67EA"/>
    <w:rsid w:val="318142BA"/>
    <w:rsid w:val="31E367AE"/>
    <w:rsid w:val="33BC3ED1"/>
    <w:rsid w:val="33CC1D6D"/>
    <w:rsid w:val="33DD683A"/>
    <w:rsid w:val="35074561"/>
    <w:rsid w:val="355D23D3"/>
    <w:rsid w:val="35E75BC5"/>
    <w:rsid w:val="3736112E"/>
    <w:rsid w:val="374D3E6D"/>
    <w:rsid w:val="37E46F7F"/>
    <w:rsid w:val="39A87A9F"/>
    <w:rsid w:val="3AD91376"/>
    <w:rsid w:val="3AEE67C2"/>
    <w:rsid w:val="3B586BEA"/>
    <w:rsid w:val="3B81506E"/>
    <w:rsid w:val="3C1A7270"/>
    <w:rsid w:val="3CBC3E83"/>
    <w:rsid w:val="3CD1792F"/>
    <w:rsid w:val="3CF11F6A"/>
    <w:rsid w:val="3E9A1FA2"/>
    <w:rsid w:val="3F8A11C2"/>
    <w:rsid w:val="40B166A1"/>
    <w:rsid w:val="40B8223E"/>
    <w:rsid w:val="420267DC"/>
    <w:rsid w:val="44511355"/>
    <w:rsid w:val="4518637C"/>
    <w:rsid w:val="463E3B5B"/>
    <w:rsid w:val="471825FE"/>
    <w:rsid w:val="4867383D"/>
    <w:rsid w:val="48F74BC1"/>
    <w:rsid w:val="49296D45"/>
    <w:rsid w:val="4A64332B"/>
    <w:rsid w:val="4BB24F06"/>
    <w:rsid w:val="4BB87F0C"/>
    <w:rsid w:val="4BC77E37"/>
    <w:rsid w:val="4D267ED2"/>
    <w:rsid w:val="4F3F683D"/>
    <w:rsid w:val="4FD712A8"/>
    <w:rsid w:val="50435BE7"/>
    <w:rsid w:val="53F40B3A"/>
    <w:rsid w:val="55DA73FC"/>
    <w:rsid w:val="566D6000"/>
    <w:rsid w:val="56837A94"/>
    <w:rsid w:val="57660BAC"/>
    <w:rsid w:val="5783727E"/>
    <w:rsid w:val="57F56770"/>
    <w:rsid w:val="588D27DC"/>
    <w:rsid w:val="58A40196"/>
    <w:rsid w:val="58E80082"/>
    <w:rsid w:val="59462FFB"/>
    <w:rsid w:val="5A573826"/>
    <w:rsid w:val="5B57329D"/>
    <w:rsid w:val="5C0C35E5"/>
    <w:rsid w:val="5C235488"/>
    <w:rsid w:val="5CC04E72"/>
    <w:rsid w:val="5D74272E"/>
    <w:rsid w:val="5EDD1D0C"/>
    <w:rsid w:val="5F2451C8"/>
    <w:rsid w:val="5F654960"/>
    <w:rsid w:val="5F8B79B9"/>
    <w:rsid w:val="60874625"/>
    <w:rsid w:val="61455871"/>
    <w:rsid w:val="62F67AFE"/>
    <w:rsid w:val="64F34037"/>
    <w:rsid w:val="65492E4E"/>
    <w:rsid w:val="65E94D4D"/>
    <w:rsid w:val="66042BFC"/>
    <w:rsid w:val="68C20058"/>
    <w:rsid w:val="6A2829D5"/>
    <w:rsid w:val="6B2F1B1C"/>
    <w:rsid w:val="6C5F1B1B"/>
    <w:rsid w:val="6C68445C"/>
    <w:rsid w:val="6D03426D"/>
    <w:rsid w:val="6D2F08BC"/>
    <w:rsid w:val="6D3C6797"/>
    <w:rsid w:val="6DD34046"/>
    <w:rsid w:val="6E1F5E9D"/>
    <w:rsid w:val="6E663B0C"/>
    <w:rsid w:val="6E761835"/>
    <w:rsid w:val="6EB011EB"/>
    <w:rsid w:val="6EB56801"/>
    <w:rsid w:val="6EDA6267"/>
    <w:rsid w:val="6F0E3CF9"/>
    <w:rsid w:val="6F8B0787"/>
    <w:rsid w:val="7159634D"/>
    <w:rsid w:val="746F690E"/>
    <w:rsid w:val="759E3B4B"/>
    <w:rsid w:val="76364F1E"/>
    <w:rsid w:val="76375D4D"/>
    <w:rsid w:val="772E7150"/>
    <w:rsid w:val="78216E93"/>
    <w:rsid w:val="78E20ADB"/>
    <w:rsid w:val="795F5CE7"/>
    <w:rsid w:val="79FA156C"/>
    <w:rsid w:val="7A3A404A"/>
    <w:rsid w:val="7C29438A"/>
    <w:rsid w:val="7D221505"/>
    <w:rsid w:val="7D3D1E9B"/>
    <w:rsid w:val="7D5B10ED"/>
    <w:rsid w:val="7DEC38C1"/>
    <w:rsid w:val="7EB7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25BE1"/>
  <w15:docId w15:val="{608BF0AE-5DC2-4BBA-A75B-BB863C7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420"/>
    </w:pPr>
  </w:style>
  <w:style w:type="paragraph" w:customStyle="1" w:styleId="1">
    <w:name w:val="修订1"/>
    <w:hidden/>
    <w:uiPriority w:val="99"/>
    <w:semiHidden/>
    <w:qFormat/>
    <w:rPr>
      <w:kern w:val="2"/>
      <w:sz w:val="24"/>
      <w:szCs w:val="24"/>
    </w:rPr>
  </w:style>
  <w:style w:type="character" w:customStyle="1" w:styleId="a4">
    <w:name w:val="批注文字 字符"/>
    <w:basedOn w:val="a0"/>
    <w:link w:val="a3"/>
    <w:uiPriority w:val="99"/>
    <w:qFormat/>
    <w:rPr>
      <w:rFonts w:ascii="Times New Roman" w:eastAsia="宋体" w:hAnsi="Times New Roman" w:cs="Times New Roman"/>
      <w:kern w:val="2"/>
      <w:sz w:val="24"/>
      <w:szCs w:val="24"/>
    </w:rPr>
  </w:style>
  <w:style w:type="character" w:customStyle="1" w:styleId="aa">
    <w:name w:val="批注主题 字符"/>
    <w:basedOn w:val="a4"/>
    <w:link w:val="a9"/>
    <w:uiPriority w:val="99"/>
    <w:semiHidden/>
    <w:qFormat/>
    <w:rPr>
      <w:rFonts w:ascii="Times New Roman" w:eastAsia="宋体" w:hAnsi="Times New Roman" w:cs="Times New Roman"/>
      <w:b/>
      <w:bCs/>
      <w:kern w:val="2"/>
      <w:sz w:val="24"/>
      <w:szCs w:val="24"/>
    </w:rPr>
  </w:style>
  <w:style w:type="paragraph" w:customStyle="1" w:styleId="2">
    <w:name w:val="修订2"/>
    <w:hidden/>
    <w:uiPriority w:val="99"/>
    <w:semiHidden/>
    <w:qFormat/>
    <w:rPr>
      <w:kern w:val="2"/>
      <w:sz w:val="24"/>
      <w:szCs w:val="24"/>
    </w:rPr>
  </w:style>
  <w:style w:type="paragraph" w:customStyle="1" w:styleId="3">
    <w:name w:val="修订3"/>
    <w:hidden/>
    <w:uiPriority w:val="99"/>
    <w:semiHidden/>
    <w:qFormat/>
    <w:rPr>
      <w:kern w:val="2"/>
      <w:sz w:val="24"/>
      <w:szCs w:val="24"/>
    </w:rPr>
  </w:style>
  <w:style w:type="paragraph" w:customStyle="1" w:styleId="4">
    <w:name w:val="修订4"/>
    <w:hidden/>
    <w:uiPriority w:val="99"/>
    <w:semiHidden/>
    <w:qFormat/>
    <w:rPr>
      <w:kern w:val="2"/>
      <w:sz w:val="24"/>
      <w:szCs w:val="24"/>
    </w:rPr>
  </w:style>
  <w:style w:type="paragraph" w:customStyle="1" w:styleId="5">
    <w:name w:val="修订5"/>
    <w:hidden/>
    <w:uiPriority w:val="99"/>
    <w:semiHidden/>
    <w:rPr>
      <w:kern w:val="2"/>
      <w:sz w:val="24"/>
      <w:szCs w:val="24"/>
    </w:rPr>
  </w:style>
  <w:style w:type="paragraph" w:customStyle="1" w:styleId="6">
    <w:name w:val="修订6"/>
    <w:hidden/>
    <w:uiPriority w:val="99"/>
    <w:semiHidden/>
    <w:rPr>
      <w:kern w:val="2"/>
      <w:sz w:val="24"/>
      <w:szCs w:val="24"/>
    </w:rPr>
  </w:style>
  <w:style w:type="paragraph" w:styleId="ae">
    <w:name w:val="Normal (Web)"/>
    <w:basedOn w:val="a"/>
    <w:uiPriority w:val="99"/>
    <w:semiHidden/>
    <w:unhideWhenUsed/>
    <w:rsid w:val="00B67C32"/>
    <w:pPr>
      <w:widowControl/>
      <w:spacing w:before="100" w:beforeAutospacing="1" w:after="100" w:afterAutospacing="1" w:line="240" w:lineRule="auto"/>
      <w:ind w:firstLineChars="0" w:firstLine="0"/>
      <w:jc w:val="left"/>
    </w:pPr>
    <w:rPr>
      <w:rFonts w:ascii="宋体" w:hAnsi="宋体" w:cs="宋体"/>
      <w:kern w:val="0"/>
    </w:rPr>
  </w:style>
  <w:style w:type="character" w:styleId="af">
    <w:name w:val="line number"/>
    <w:basedOn w:val="a0"/>
    <w:uiPriority w:val="99"/>
    <w:semiHidden/>
    <w:unhideWhenUsed/>
    <w:rsid w:val="00C325FF"/>
  </w:style>
  <w:style w:type="paragraph" w:styleId="af0">
    <w:name w:val="Revision"/>
    <w:hidden/>
    <w:uiPriority w:val="99"/>
    <w:semiHidden/>
    <w:rsid w:val="0056789A"/>
    <w:rPr>
      <w:kern w:val="2"/>
      <w:sz w:val="24"/>
      <w:szCs w:val="24"/>
    </w:rPr>
  </w:style>
  <w:style w:type="table" w:customStyle="1" w:styleId="10">
    <w:name w:val="网格型1"/>
    <w:basedOn w:val="a1"/>
    <w:next w:val="ab"/>
    <w:uiPriority w:val="39"/>
    <w:rsid w:val="002A0253"/>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A6C4D"/>
    <w:rPr>
      <w:rFonts w:ascii="Courier New" w:hAnsi="Courier New" w:cs="Courier New"/>
      <w:sz w:val="20"/>
      <w:szCs w:val="20"/>
    </w:rPr>
  </w:style>
  <w:style w:type="character" w:customStyle="1" w:styleId="HTML0">
    <w:name w:val="HTML 预设格式 字符"/>
    <w:basedOn w:val="a0"/>
    <w:link w:val="HTML"/>
    <w:uiPriority w:val="99"/>
    <w:semiHidden/>
    <w:rsid w:val="005A6C4D"/>
    <w:rPr>
      <w:rFonts w:ascii="Courier New" w:hAnsi="Courier New" w:cs="Courier New"/>
      <w:kern w:val="2"/>
    </w:rPr>
  </w:style>
  <w:style w:type="character" w:styleId="af1">
    <w:name w:val="Placeholder Text"/>
    <w:basedOn w:val="a0"/>
    <w:uiPriority w:val="99"/>
    <w:semiHidden/>
    <w:rsid w:val="00AD389F"/>
    <w:rPr>
      <w:color w:val="808080"/>
    </w:rPr>
  </w:style>
  <w:style w:type="paragraph" w:customStyle="1" w:styleId="Default">
    <w:name w:val="Default"/>
    <w:rsid w:val="00937700"/>
    <w:pPr>
      <w:widowControl w:val="0"/>
      <w:autoSpaceDE w:val="0"/>
      <w:autoSpaceDN w:val="0"/>
      <w:adjustRightInd w:val="0"/>
    </w:pPr>
    <w:rPr>
      <w:rFonts w:ascii="宋体" w:cs="宋体"/>
      <w:color w:val="000000"/>
      <w:sz w:val="24"/>
      <w:szCs w:val="24"/>
    </w:rPr>
  </w:style>
  <w:style w:type="paragraph" w:styleId="af2">
    <w:name w:val="Balloon Text"/>
    <w:basedOn w:val="a"/>
    <w:link w:val="af3"/>
    <w:uiPriority w:val="99"/>
    <w:semiHidden/>
    <w:unhideWhenUsed/>
    <w:rsid w:val="00E55D0F"/>
    <w:pPr>
      <w:spacing w:line="240" w:lineRule="auto"/>
    </w:pPr>
    <w:rPr>
      <w:sz w:val="18"/>
      <w:szCs w:val="18"/>
    </w:rPr>
  </w:style>
  <w:style w:type="character" w:customStyle="1" w:styleId="af3">
    <w:name w:val="批注框文本 字符"/>
    <w:basedOn w:val="a0"/>
    <w:link w:val="af2"/>
    <w:uiPriority w:val="99"/>
    <w:semiHidden/>
    <w:rsid w:val="00E55D0F"/>
    <w:rPr>
      <w:kern w:val="2"/>
      <w:sz w:val="18"/>
      <w:szCs w:val="18"/>
    </w:rPr>
  </w:style>
  <w:style w:type="character" w:styleId="af4">
    <w:name w:val="Hyperlink"/>
    <w:basedOn w:val="a0"/>
    <w:uiPriority w:val="99"/>
    <w:semiHidden/>
    <w:unhideWhenUsed/>
    <w:rsid w:val="00733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5740">
      <w:bodyDiv w:val="1"/>
      <w:marLeft w:val="0"/>
      <w:marRight w:val="0"/>
      <w:marTop w:val="0"/>
      <w:marBottom w:val="0"/>
      <w:divBdr>
        <w:top w:val="none" w:sz="0" w:space="0" w:color="auto"/>
        <w:left w:val="none" w:sz="0" w:space="0" w:color="auto"/>
        <w:bottom w:val="none" w:sz="0" w:space="0" w:color="auto"/>
        <w:right w:val="none" w:sz="0" w:space="0" w:color="auto"/>
      </w:divBdr>
      <w:divsChild>
        <w:div w:id="1719667160">
          <w:marLeft w:val="274"/>
          <w:marRight w:val="0"/>
          <w:marTop w:val="0"/>
          <w:marBottom w:val="0"/>
          <w:divBdr>
            <w:top w:val="none" w:sz="0" w:space="0" w:color="auto"/>
            <w:left w:val="none" w:sz="0" w:space="0" w:color="auto"/>
            <w:bottom w:val="none" w:sz="0" w:space="0" w:color="auto"/>
            <w:right w:val="none" w:sz="0" w:space="0" w:color="auto"/>
          </w:divBdr>
        </w:div>
        <w:div w:id="629897618">
          <w:marLeft w:val="562"/>
          <w:marRight w:val="0"/>
          <w:marTop w:val="0"/>
          <w:marBottom w:val="0"/>
          <w:divBdr>
            <w:top w:val="none" w:sz="0" w:space="0" w:color="auto"/>
            <w:left w:val="none" w:sz="0" w:space="0" w:color="auto"/>
            <w:bottom w:val="none" w:sz="0" w:space="0" w:color="auto"/>
            <w:right w:val="none" w:sz="0" w:space="0" w:color="auto"/>
          </w:divBdr>
        </w:div>
      </w:divsChild>
    </w:div>
    <w:div w:id="16473146">
      <w:bodyDiv w:val="1"/>
      <w:marLeft w:val="0"/>
      <w:marRight w:val="0"/>
      <w:marTop w:val="0"/>
      <w:marBottom w:val="0"/>
      <w:divBdr>
        <w:top w:val="none" w:sz="0" w:space="0" w:color="auto"/>
        <w:left w:val="none" w:sz="0" w:space="0" w:color="auto"/>
        <w:bottom w:val="none" w:sz="0" w:space="0" w:color="auto"/>
        <w:right w:val="none" w:sz="0" w:space="0" w:color="auto"/>
      </w:divBdr>
    </w:div>
    <w:div w:id="20977834">
      <w:bodyDiv w:val="1"/>
      <w:marLeft w:val="0"/>
      <w:marRight w:val="0"/>
      <w:marTop w:val="0"/>
      <w:marBottom w:val="0"/>
      <w:divBdr>
        <w:top w:val="none" w:sz="0" w:space="0" w:color="auto"/>
        <w:left w:val="none" w:sz="0" w:space="0" w:color="auto"/>
        <w:bottom w:val="none" w:sz="0" w:space="0" w:color="auto"/>
        <w:right w:val="none" w:sz="0" w:space="0" w:color="auto"/>
      </w:divBdr>
      <w:divsChild>
        <w:div w:id="1987782366">
          <w:marLeft w:val="0"/>
          <w:marRight w:val="0"/>
          <w:marTop w:val="0"/>
          <w:marBottom w:val="0"/>
          <w:divBdr>
            <w:top w:val="none" w:sz="0" w:space="0" w:color="auto"/>
            <w:left w:val="none" w:sz="0" w:space="0" w:color="auto"/>
            <w:bottom w:val="none" w:sz="0" w:space="0" w:color="auto"/>
            <w:right w:val="none" w:sz="0" w:space="0" w:color="auto"/>
          </w:divBdr>
          <w:divsChild>
            <w:div w:id="1769815798">
              <w:marLeft w:val="0"/>
              <w:marRight w:val="0"/>
              <w:marTop w:val="0"/>
              <w:marBottom w:val="0"/>
              <w:divBdr>
                <w:top w:val="none" w:sz="0" w:space="0" w:color="auto"/>
                <w:left w:val="none" w:sz="0" w:space="0" w:color="auto"/>
                <w:bottom w:val="none" w:sz="0" w:space="0" w:color="auto"/>
                <w:right w:val="none" w:sz="0" w:space="0" w:color="auto"/>
              </w:divBdr>
              <w:divsChild>
                <w:div w:id="12585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303">
      <w:bodyDiv w:val="1"/>
      <w:marLeft w:val="0"/>
      <w:marRight w:val="0"/>
      <w:marTop w:val="0"/>
      <w:marBottom w:val="0"/>
      <w:divBdr>
        <w:top w:val="none" w:sz="0" w:space="0" w:color="auto"/>
        <w:left w:val="none" w:sz="0" w:space="0" w:color="auto"/>
        <w:bottom w:val="none" w:sz="0" w:space="0" w:color="auto"/>
        <w:right w:val="none" w:sz="0" w:space="0" w:color="auto"/>
      </w:divBdr>
    </w:div>
    <w:div w:id="220675071">
      <w:bodyDiv w:val="1"/>
      <w:marLeft w:val="0"/>
      <w:marRight w:val="0"/>
      <w:marTop w:val="0"/>
      <w:marBottom w:val="0"/>
      <w:divBdr>
        <w:top w:val="none" w:sz="0" w:space="0" w:color="auto"/>
        <w:left w:val="none" w:sz="0" w:space="0" w:color="auto"/>
        <w:bottom w:val="none" w:sz="0" w:space="0" w:color="auto"/>
        <w:right w:val="none" w:sz="0" w:space="0" w:color="auto"/>
      </w:divBdr>
    </w:div>
    <w:div w:id="230894756">
      <w:bodyDiv w:val="1"/>
      <w:marLeft w:val="0"/>
      <w:marRight w:val="0"/>
      <w:marTop w:val="0"/>
      <w:marBottom w:val="0"/>
      <w:divBdr>
        <w:top w:val="none" w:sz="0" w:space="0" w:color="auto"/>
        <w:left w:val="none" w:sz="0" w:space="0" w:color="auto"/>
        <w:bottom w:val="none" w:sz="0" w:space="0" w:color="auto"/>
        <w:right w:val="none" w:sz="0" w:space="0" w:color="auto"/>
      </w:divBdr>
    </w:div>
    <w:div w:id="451444669">
      <w:bodyDiv w:val="1"/>
      <w:marLeft w:val="0"/>
      <w:marRight w:val="0"/>
      <w:marTop w:val="0"/>
      <w:marBottom w:val="0"/>
      <w:divBdr>
        <w:top w:val="none" w:sz="0" w:space="0" w:color="auto"/>
        <w:left w:val="none" w:sz="0" w:space="0" w:color="auto"/>
        <w:bottom w:val="none" w:sz="0" w:space="0" w:color="auto"/>
        <w:right w:val="none" w:sz="0" w:space="0" w:color="auto"/>
      </w:divBdr>
    </w:div>
    <w:div w:id="537935095">
      <w:bodyDiv w:val="1"/>
      <w:marLeft w:val="0"/>
      <w:marRight w:val="0"/>
      <w:marTop w:val="0"/>
      <w:marBottom w:val="0"/>
      <w:divBdr>
        <w:top w:val="none" w:sz="0" w:space="0" w:color="auto"/>
        <w:left w:val="none" w:sz="0" w:space="0" w:color="auto"/>
        <w:bottom w:val="none" w:sz="0" w:space="0" w:color="auto"/>
        <w:right w:val="none" w:sz="0" w:space="0" w:color="auto"/>
      </w:divBdr>
      <w:divsChild>
        <w:div w:id="511649406">
          <w:marLeft w:val="446"/>
          <w:marRight w:val="0"/>
          <w:marTop w:val="0"/>
          <w:marBottom w:val="0"/>
          <w:divBdr>
            <w:top w:val="none" w:sz="0" w:space="0" w:color="auto"/>
            <w:left w:val="none" w:sz="0" w:space="0" w:color="auto"/>
            <w:bottom w:val="none" w:sz="0" w:space="0" w:color="auto"/>
            <w:right w:val="none" w:sz="0" w:space="0" w:color="auto"/>
          </w:divBdr>
        </w:div>
        <w:div w:id="1880315907">
          <w:marLeft w:val="446"/>
          <w:marRight w:val="0"/>
          <w:marTop w:val="0"/>
          <w:marBottom w:val="0"/>
          <w:divBdr>
            <w:top w:val="none" w:sz="0" w:space="0" w:color="auto"/>
            <w:left w:val="none" w:sz="0" w:space="0" w:color="auto"/>
            <w:bottom w:val="none" w:sz="0" w:space="0" w:color="auto"/>
            <w:right w:val="none" w:sz="0" w:space="0" w:color="auto"/>
          </w:divBdr>
        </w:div>
      </w:divsChild>
    </w:div>
    <w:div w:id="590357976">
      <w:bodyDiv w:val="1"/>
      <w:marLeft w:val="0"/>
      <w:marRight w:val="0"/>
      <w:marTop w:val="0"/>
      <w:marBottom w:val="0"/>
      <w:divBdr>
        <w:top w:val="none" w:sz="0" w:space="0" w:color="auto"/>
        <w:left w:val="none" w:sz="0" w:space="0" w:color="auto"/>
        <w:bottom w:val="none" w:sz="0" w:space="0" w:color="auto"/>
        <w:right w:val="none" w:sz="0" w:space="0" w:color="auto"/>
      </w:divBdr>
    </w:div>
    <w:div w:id="596133634">
      <w:bodyDiv w:val="1"/>
      <w:marLeft w:val="0"/>
      <w:marRight w:val="0"/>
      <w:marTop w:val="0"/>
      <w:marBottom w:val="0"/>
      <w:divBdr>
        <w:top w:val="none" w:sz="0" w:space="0" w:color="auto"/>
        <w:left w:val="none" w:sz="0" w:space="0" w:color="auto"/>
        <w:bottom w:val="none" w:sz="0" w:space="0" w:color="auto"/>
        <w:right w:val="none" w:sz="0" w:space="0" w:color="auto"/>
      </w:divBdr>
    </w:div>
    <w:div w:id="638195689">
      <w:bodyDiv w:val="1"/>
      <w:marLeft w:val="0"/>
      <w:marRight w:val="0"/>
      <w:marTop w:val="0"/>
      <w:marBottom w:val="0"/>
      <w:divBdr>
        <w:top w:val="none" w:sz="0" w:space="0" w:color="auto"/>
        <w:left w:val="none" w:sz="0" w:space="0" w:color="auto"/>
        <w:bottom w:val="none" w:sz="0" w:space="0" w:color="auto"/>
        <w:right w:val="none" w:sz="0" w:space="0" w:color="auto"/>
      </w:divBdr>
    </w:div>
    <w:div w:id="688606973">
      <w:bodyDiv w:val="1"/>
      <w:marLeft w:val="0"/>
      <w:marRight w:val="0"/>
      <w:marTop w:val="0"/>
      <w:marBottom w:val="0"/>
      <w:divBdr>
        <w:top w:val="none" w:sz="0" w:space="0" w:color="auto"/>
        <w:left w:val="none" w:sz="0" w:space="0" w:color="auto"/>
        <w:bottom w:val="none" w:sz="0" w:space="0" w:color="auto"/>
        <w:right w:val="none" w:sz="0" w:space="0" w:color="auto"/>
      </w:divBdr>
    </w:div>
    <w:div w:id="905527788">
      <w:bodyDiv w:val="1"/>
      <w:marLeft w:val="0"/>
      <w:marRight w:val="0"/>
      <w:marTop w:val="0"/>
      <w:marBottom w:val="0"/>
      <w:divBdr>
        <w:top w:val="none" w:sz="0" w:space="0" w:color="auto"/>
        <w:left w:val="none" w:sz="0" w:space="0" w:color="auto"/>
        <w:bottom w:val="none" w:sz="0" w:space="0" w:color="auto"/>
        <w:right w:val="none" w:sz="0" w:space="0" w:color="auto"/>
      </w:divBdr>
    </w:div>
    <w:div w:id="943685268">
      <w:bodyDiv w:val="1"/>
      <w:marLeft w:val="0"/>
      <w:marRight w:val="0"/>
      <w:marTop w:val="0"/>
      <w:marBottom w:val="0"/>
      <w:divBdr>
        <w:top w:val="none" w:sz="0" w:space="0" w:color="auto"/>
        <w:left w:val="none" w:sz="0" w:space="0" w:color="auto"/>
        <w:bottom w:val="none" w:sz="0" w:space="0" w:color="auto"/>
        <w:right w:val="none" w:sz="0" w:space="0" w:color="auto"/>
      </w:divBdr>
      <w:divsChild>
        <w:div w:id="1404374312">
          <w:marLeft w:val="274"/>
          <w:marRight w:val="0"/>
          <w:marTop w:val="0"/>
          <w:marBottom w:val="0"/>
          <w:divBdr>
            <w:top w:val="none" w:sz="0" w:space="0" w:color="auto"/>
            <w:left w:val="none" w:sz="0" w:space="0" w:color="auto"/>
            <w:bottom w:val="none" w:sz="0" w:space="0" w:color="auto"/>
            <w:right w:val="none" w:sz="0" w:space="0" w:color="auto"/>
          </w:divBdr>
        </w:div>
        <w:div w:id="1131094850">
          <w:marLeft w:val="446"/>
          <w:marRight w:val="0"/>
          <w:marTop w:val="0"/>
          <w:marBottom w:val="0"/>
          <w:divBdr>
            <w:top w:val="none" w:sz="0" w:space="0" w:color="auto"/>
            <w:left w:val="none" w:sz="0" w:space="0" w:color="auto"/>
            <w:bottom w:val="none" w:sz="0" w:space="0" w:color="auto"/>
            <w:right w:val="none" w:sz="0" w:space="0" w:color="auto"/>
          </w:divBdr>
        </w:div>
        <w:div w:id="178128471">
          <w:marLeft w:val="446"/>
          <w:marRight w:val="0"/>
          <w:marTop w:val="0"/>
          <w:marBottom w:val="0"/>
          <w:divBdr>
            <w:top w:val="none" w:sz="0" w:space="0" w:color="auto"/>
            <w:left w:val="none" w:sz="0" w:space="0" w:color="auto"/>
            <w:bottom w:val="none" w:sz="0" w:space="0" w:color="auto"/>
            <w:right w:val="none" w:sz="0" w:space="0" w:color="auto"/>
          </w:divBdr>
        </w:div>
      </w:divsChild>
    </w:div>
    <w:div w:id="988898304">
      <w:bodyDiv w:val="1"/>
      <w:marLeft w:val="0"/>
      <w:marRight w:val="0"/>
      <w:marTop w:val="0"/>
      <w:marBottom w:val="0"/>
      <w:divBdr>
        <w:top w:val="none" w:sz="0" w:space="0" w:color="auto"/>
        <w:left w:val="none" w:sz="0" w:space="0" w:color="auto"/>
        <w:bottom w:val="none" w:sz="0" w:space="0" w:color="auto"/>
        <w:right w:val="none" w:sz="0" w:space="0" w:color="auto"/>
      </w:divBdr>
      <w:divsChild>
        <w:div w:id="445272168">
          <w:marLeft w:val="274"/>
          <w:marRight w:val="0"/>
          <w:marTop w:val="0"/>
          <w:marBottom w:val="0"/>
          <w:divBdr>
            <w:top w:val="none" w:sz="0" w:space="0" w:color="auto"/>
            <w:left w:val="none" w:sz="0" w:space="0" w:color="auto"/>
            <w:bottom w:val="none" w:sz="0" w:space="0" w:color="auto"/>
            <w:right w:val="none" w:sz="0" w:space="0" w:color="auto"/>
          </w:divBdr>
        </w:div>
        <w:div w:id="680812879">
          <w:marLeft w:val="274"/>
          <w:marRight w:val="0"/>
          <w:marTop w:val="0"/>
          <w:marBottom w:val="0"/>
          <w:divBdr>
            <w:top w:val="none" w:sz="0" w:space="0" w:color="auto"/>
            <w:left w:val="none" w:sz="0" w:space="0" w:color="auto"/>
            <w:bottom w:val="none" w:sz="0" w:space="0" w:color="auto"/>
            <w:right w:val="none" w:sz="0" w:space="0" w:color="auto"/>
          </w:divBdr>
        </w:div>
      </w:divsChild>
    </w:div>
    <w:div w:id="995108145">
      <w:bodyDiv w:val="1"/>
      <w:marLeft w:val="0"/>
      <w:marRight w:val="0"/>
      <w:marTop w:val="0"/>
      <w:marBottom w:val="0"/>
      <w:divBdr>
        <w:top w:val="none" w:sz="0" w:space="0" w:color="auto"/>
        <w:left w:val="none" w:sz="0" w:space="0" w:color="auto"/>
        <w:bottom w:val="none" w:sz="0" w:space="0" w:color="auto"/>
        <w:right w:val="none" w:sz="0" w:space="0" w:color="auto"/>
      </w:divBdr>
    </w:div>
    <w:div w:id="1047149246">
      <w:bodyDiv w:val="1"/>
      <w:marLeft w:val="0"/>
      <w:marRight w:val="0"/>
      <w:marTop w:val="0"/>
      <w:marBottom w:val="0"/>
      <w:divBdr>
        <w:top w:val="none" w:sz="0" w:space="0" w:color="auto"/>
        <w:left w:val="none" w:sz="0" w:space="0" w:color="auto"/>
        <w:bottom w:val="none" w:sz="0" w:space="0" w:color="auto"/>
        <w:right w:val="none" w:sz="0" w:space="0" w:color="auto"/>
      </w:divBdr>
      <w:divsChild>
        <w:div w:id="1853909328">
          <w:marLeft w:val="446"/>
          <w:marRight w:val="0"/>
          <w:marTop w:val="0"/>
          <w:marBottom w:val="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sChild>
        <w:div w:id="1801417718">
          <w:marLeft w:val="446"/>
          <w:marRight w:val="0"/>
          <w:marTop w:val="0"/>
          <w:marBottom w:val="0"/>
          <w:divBdr>
            <w:top w:val="none" w:sz="0" w:space="0" w:color="auto"/>
            <w:left w:val="none" w:sz="0" w:space="0" w:color="auto"/>
            <w:bottom w:val="none" w:sz="0" w:space="0" w:color="auto"/>
            <w:right w:val="none" w:sz="0" w:space="0" w:color="auto"/>
          </w:divBdr>
        </w:div>
      </w:divsChild>
    </w:div>
    <w:div w:id="1127552435">
      <w:bodyDiv w:val="1"/>
      <w:marLeft w:val="0"/>
      <w:marRight w:val="0"/>
      <w:marTop w:val="0"/>
      <w:marBottom w:val="0"/>
      <w:divBdr>
        <w:top w:val="none" w:sz="0" w:space="0" w:color="auto"/>
        <w:left w:val="none" w:sz="0" w:space="0" w:color="auto"/>
        <w:bottom w:val="none" w:sz="0" w:space="0" w:color="auto"/>
        <w:right w:val="none" w:sz="0" w:space="0" w:color="auto"/>
      </w:divBdr>
    </w:div>
    <w:div w:id="1132863109">
      <w:bodyDiv w:val="1"/>
      <w:marLeft w:val="0"/>
      <w:marRight w:val="0"/>
      <w:marTop w:val="0"/>
      <w:marBottom w:val="0"/>
      <w:divBdr>
        <w:top w:val="none" w:sz="0" w:space="0" w:color="auto"/>
        <w:left w:val="none" w:sz="0" w:space="0" w:color="auto"/>
        <w:bottom w:val="none" w:sz="0" w:space="0" w:color="auto"/>
        <w:right w:val="none" w:sz="0" w:space="0" w:color="auto"/>
      </w:divBdr>
    </w:div>
    <w:div w:id="1135754533">
      <w:bodyDiv w:val="1"/>
      <w:marLeft w:val="0"/>
      <w:marRight w:val="0"/>
      <w:marTop w:val="0"/>
      <w:marBottom w:val="0"/>
      <w:divBdr>
        <w:top w:val="none" w:sz="0" w:space="0" w:color="auto"/>
        <w:left w:val="none" w:sz="0" w:space="0" w:color="auto"/>
        <w:bottom w:val="none" w:sz="0" w:space="0" w:color="auto"/>
        <w:right w:val="none" w:sz="0" w:space="0" w:color="auto"/>
      </w:divBdr>
    </w:div>
    <w:div w:id="1206066019">
      <w:bodyDiv w:val="1"/>
      <w:marLeft w:val="0"/>
      <w:marRight w:val="0"/>
      <w:marTop w:val="0"/>
      <w:marBottom w:val="0"/>
      <w:divBdr>
        <w:top w:val="none" w:sz="0" w:space="0" w:color="auto"/>
        <w:left w:val="none" w:sz="0" w:space="0" w:color="auto"/>
        <w:bottom w:val="none" w:sz="0" w:space="0" w:color="auto"/>
        <w:right w:val="none" w:sz="0" w:space="0" w:color="auto"/>
      </w:divBdr>
    </w:div>
    <w:div w:id="1225801919">
      <w:bodyDiv w:val="1"/>
      <w:marLeft w:val="0"/>
      <w:marRight w:val="0"/>
      <w:marTop w:val="0"/>
      <w:marBottom w:val="0"/>
      <w:divBdr>
        <w:top w:val="none" w:sz="0" w:space="0" w:color="auto"/>
        <w:left w:val="none" w:sz="0" w:space="0" w:color="auto"/>
        <w:bottom w:val="none" w:sz="0" w:space="0" w:color="auto"/>
        <w:right w:val="none" w:sz="0" w:space="0" w:color="auto"/>
      </w:divBdr>
    </w:div>
    <w:div w:id="1262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743567">
          <w:marLeft w:val="446"/>
          <w:marRight w:val="0"/>
          <w:marTop w:val="0"/>
          <w:marBottom w:val="0"/>
          <w:divBdr>
            <w:top w:val="none" w:sz="0" w:space="0" w:color="auto"/>
            <w:left w:val="none" w:sz="0" w:space="0" w:color="auto"/>
            <w:bottom w:val="none" w:sz="0" w:space="0" w:color="auto"/>
            <w:right w:val="none" w:sz="0" w:space="0" w:color="auto"/>
          </w:divBdr>
        </w:div>
        <w:div w:id="1233152682">
          <w:marLeft w:val="446"/>
          <w:marRight w:val="0"/>
          <w:marTop w:val="0"/>
          <w:marBottom w:val="0"/>
          <w:divBdr>
            <w:top w:val="none" w:sz="0" w:space="0" w:color="auto"/>
            <w:left w:val="none" w:sz="0" w:space="0" w:color="auto"/>
            <w:bottom w:val="none" w:sz="0" w:space="0" w:color="auto"/>
            <w:right w:val="none" w:sz="0" w:space="0" w:color="auto"/>
          </w:divBdr>
        </w:div>
        <w:div w:id="1665011081">
          <w:marLeft w:val="446"/>
          <w:marRight w:val="0"/>
          <w:marTop w:val="0"/>
          <w:marBottom w:val="0"/>
          <w:divBdr>
            <w:top w:val="none" w:sz="0" w:space="0" w:color="auto"/>
            <w:left w:val="none" w:sz="0" w:space="0" w:color="auto"/>
            <w:bottom w:val="none" w:sz="0" w:space="0" w:color="auto"/>
            <w:right w:val="none" w:sz="0" w:space="0" w:color="auto"/>
          </w:divBdr>
        </w:div>
        <w:div w:id="2013291269">
          <w:marLeft w:val="446"/>
          <w:marRight w:val="0"/>
          <w:marTop w:val="0"/>
          <w:marBottom w:val="0"/>
          <w:divBdr>
            <w:top w:val="none" w:sz="0" w:space="0" w:color="auto"/>
            <w:left w:val="none" w:sz="0" w:space="0" w:color="auto"/>
            <w:bottom w:val="none" w:sz="0" w:space="0" w:color="auto"/>
            <w:right w:val="none" w:sz="0" w:space="0" w:color="auto"/>
          </w:divBdr>
        </w:div>
        <w:div w:id="1843739297">
          <w:marLeft w:val="446"/>
          <w:marRight w:val="0"/>
          <w:marTop w:val="0"/>
          <w:marBottom w:val="0"/>
          <w:divBdr>
            <w:top w:val="none" w:sz="0" w:space="0" w:color="auto"/>
            <w:left w:val="none" w:sz="0" w:space="0" w:color="auto"/>
            <w:bottom w:val="none" w:sz="0" w:space="0" w:color="auto"/>
            <w:right w:val="none" w:sz="0" w:space="0" w:color="auto"/>
          </w:divBdr>
        </w:div>
      </w:divsChild>
    </w:div>
    <w:div w:id="1326396547">
      <w:bodyDiv w:val="1"/>
      <w:marLeft w:val="0"/>
      <w:marRight w:val="0"/>
      <w:marTop w:val="0"/>
      <w:marBottom w:val="0"/>
      <w:divBdr>
        <w:top w:val="none" w:sz="0" w:space="0" w:color="auto"/>
        <w:left w:val="none" w:sz="0" w:space="0" w:color="auto"/>
        <w:bottom w:val="none" w:sz="0" w:space="0" w:color="auto"/>
        <w:right w:val="none" w:sz="0" w:space="0" w:color="auto"/>
      </w:divBdr>
    </w:div>
    <w:div w:id="1332371963">
      <w:bodyDiv w:val="1"/>
      <w:marLeft w:val="0"/>
      <w:marRight w:val="0"/>
      <w:marTop w:val="0"/>
      <w:marBottom w:val="0"/>
      <w:divBdr>
        <w:top w:val="none" w:sz="0" w:space="0" w:color="auto"/>
        <w:left w:val="none" w:sz="0" w:space="0" w:color="auto"/>
        <w:bottom w:val="none" w:sz="0" w:space="0" w:color="auto"/>
        <w:right w:val="none" w:sz="0" w:space="0" w:color="auto"/>
      </w:divBdr>
      <w:divsChild>
        <w:div w:id="994337824">
          <w:marLeft w:val="360"/>
          <w:marRight w:val="0"/>
          <w:marTop w:val="0"/>
          <w:marBottom w:val="200"/>
          <w:divBdr>
            <w:top w:val="none" w:sz="0" w:space="0" w:color="auto"/>
            <w:left w:val="none" w:sz="0" w:space="0" w:color="auto"/>
            <w:bottom w:val="none" w:sz="0" w:space="0" w:color="auto"/>
            <w:right w:val="none" w:sz="0" w:space="0" w:color="auto"/>
          </w:divBdr>
        </w:div>
      </w:divsChild>
    </w:div>
    <w:div w:id="1452821467">
      <w:bodyDiv w:val="1"/>
      <w:marLeft w:val="0"/>
      <w:marRight w:val="0"/>
      <w:marTop w:val="0"/>
      <w:marBottom w:val="0"/>
      <w:divBdr>
        <w:top w:val="none" w:sz="0" w:space="0" w:color="auto"/>
        <w:left w:val="none" w:sz="0" w:space="0" w:color="auto"/>
        <w:bottom w:val="none" w:sz="0" w:space="0" w:color="auto"/>
        <w:right w:val="none" w:sz="0" w:space="0" w:color="auto"/>
      </w:divBdr>
      <w:divsChild>
        <w:div w:id="2035420370">
          <w:marLeft w:val="0"/>
          <w:marRight w:val="0"/>
          <w:marTop w:val="0"/>
          <w:marBottom w:val="0"/>
          <w:divBdr>
            <w:top w:val="none" w:sz="0" w:space="0" w:color="auto"/>
            <w:left w:val="none" w:sz="0" w:space="0" w:color="auto"/>
            <w:bottom w:val="none" w:sz="0" w:space="0" w:color="auto"/>
            <w:right w:val="none" w:sz="0" w:space="0" w:color="auto"/>
          </w:divBdr>
        </w:div>
      </w:divsChild>
    </w:div>
    <w:div w:id="1468666390">
      <w:bodyDiv w:val="1"/>
      <w:marLeft w:val="0"/>
      <w:marRight w:val="0"/>
      <w:marTop w:val="0"/>
      <w:marBottom w:val="0"/>
      <w:divBdr>
        <w:top w:val="none" w:sz="0" w:space="0" w:color="auto"/>
        <w:left w:val="none" w:sz="0" w:space="0" w:color="auto"/>
        <w:bottom w:val="none" w:sz="0" w:space="0" w:color="auto"/>
        <w:right w:val="none" w:sz="0" w:space="0" w:color="auto"/>
      </w:divBdr>
    </w:div>
    <w:div w:id="1494223397">
      <w:bodyDiv w:val="1"/>
      <w:marLeft w:val="0"/>
      <w:marRight w:val="0"/>
      <w:marTop w:val="0"/>
      <w:marBottom w:val="0"/>
      <w:divBdr>
        <w:top w:val="none" w:sz="0" w:space="0" w:color="auto"/>
        <w:left w:val="none" w:sz="0" w:space="0" w:color="auto"/>
        <w:bottom w:val="none" w:sz="0" w:space="0" w:color="auto"/>
        <w:right w:val="none" w:sz="0" w:space="0" w:color="auto"/>
      </w:divBdr>
      <w:divsChild>
        <w:div w:id="1284799771">
          <w:marLeft w:val="274"/>
          <w:marRight w:val="0"/>
          <w:marTop w:val="0"/>
          <w:marBottom w:val="0"/>
          <w:divBdr>
            <w:top w:val="none" w:sz="0" w:space="0" w:color="auto"/>
            <w:left w:val="none" w:sz="0" w:space="0" w:color="auto"/>
            <w:bottom w:val="none" w:sz="0" w:space="0" w:color="auto"/>
            <w:right w:val="none" w:sz="0" w:space="0" w:color="auto"/>
          </w:divBdr>
        </w:div>
        <w:div w:id="182862250">
          <w:marLeft w:val="562"/>
          <w:marRight w:val="0"/>
          <w:marTop w:val="0"/>
          <w:marBottom w:val="0"/>
          <w:divBdr>
            <w:top w:val="none" w:sz="0" w:space="0" w:color="auto"/>
            <w:left w:val="none" w:sz="0" w:space="0" w:color="auto"/>
            <w:bottom w:val="none" w:sz="0" w:space="0" w:color="auto"/>
            <w:right w:val="none" w:sz="0" w:space="0" w:color="auto"/>
          </w:divBdr>
        </w:div>
        <w:div w:id="777289560">
          <w:marLeft w:val="562"/>
          <w:marRight w:val="0"/>
          <w:marTop w:val="0"/>
          <w:marBottom w:val="0"/>
          <w:divBdr>
            <w:top w:val="none" w:sz="0" w:space="0" w:color="auto"/>
            <w:left w:val="none" w:sz="0" w:space="0" w:color="auto"/>
            <w:bottom w:val="none" w:sz="0" w:space="0" w:color="auto"/>
            <w:right w:val="none" w:sz="0" w:space="0" w:color="auto"/>
          </w:divBdr>
        </w:div>
        <w:div w:id="316954155">
          <w:marLeft w:val="562"/>
          <w:marRight w:val="0"/>
          <w:marTop w:val="0"/>
          <w:marBottom w:val="0"/>
          <w:divBdr>
            <w:top w:val="none" w:sz="0" w:space="0" w:color="auto"/>
            <w:left w:val="none" w:sz="0" w:space="0" w:color="auto"/>
            <w:bottom w:val="none" w:sz="0" w:space="0" w:color="auto"/>
            <w:right w:val="none" w:sz="0" w:space="0" w:color="auto"/>
          </w:divBdr>
        </w:div>
      </w:divsChild>
    </w:div>
    <w:div w:id="1602302699">
      <w:bodyDiv w:val="1"/>
      <w:marLeft w:val="0"/>
      <w:marRight w:val="0"/>
      <w:marTop w:val="0"/>
      <w:marBottom w:val="0"/>
      <w:divBdr>
        <w:top w:val="none" w:sz="0" w:space="0" w:color="auto"/>
        <w:left w:val="none" w:sz="0" w:space="0" w:color="auto"/>
        <w:bottom w:val="none" w:sz="0" w:space="0" w:color="auto"/>
        <w:right w:val="none" w:sz="0" w:space="0" w:color="auto"/>
      </w:divBdr>
      <w:divsChild>
        <w:div w:id="1200237113">
          <w:marLeft w:val="360"/>
          <w:marRight w:val="0"/>
          <w:marTop w:val="0"/>
          <w:marBottom w:val="200"/>
          <w:divBdr>
            <w:top w:val="none" w:sz="0" w:space="0" w:color="auto"/>
            <w:left w:val="none" w:sz="0" w:space="0" w:color="auto"/>
            <w:bottom w:val="none" w:sz="0" w:space="0" w:color="auto"/>
            <w:right w:val="none" w:sz="0" w:space="0" w:color="auto"/>
          </w:divBdr>
        </w:div>
      </w:divsChild>
    </w:div>
    <w:div w:id="1631982405">
      <w:bodyDiv w:val="1"/>
      <w:marLeft w:val="0"/>
      <w:marRight w:val="0"/>
      <w:marTop w:val="0"/>
      <w:marBottom w:val="0"/>
      <w:divBdr>
        <w:top w:val="none" w:sz="0" w:space="0" w:color="auto"/>
        <w:left w:val="none" w:sz="0" w:space="0" w:color="auto"/>
        <w:bottom w:val="none" w:sz="0" w:space="0" w:color="auto"/>
        <w:right w:val="none" w:sz="0" w:space="0" w:color="auto"/>
      </w:divBdr>
      <w:divsChild>
        <w:div w:id="1721130603">
          <w:marLeft w:val="274"/>
          <w:marRight w:val="0"/>
          <w:marTop w:val="0"/>
          <w:marBottom w:val="0"/>
          <w:divBdr>
            <w:top w:val="none" w:sz="0" w:space="0" w:color="auto"/>
            <w:left w:val="none" w:sz="0" w:space="0" w:color="auto"/>
            <w:bottom w:val="none" w:sz="0" w:space="0" w:color="auto"/>
            <w:right w:val="none" w:sz="0" w:space="0" w:color="auto"/>
          </w:divBdr>
        </w:div>
      </w:divsChild>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733458310">
      <w:bodyDiv w:val="1"/>
      <w:marLeft w:val="0"/>
      <w:marRight w:val="0"/>
      <w:marTop w:val="0"/>
      <w:marBottom w:val="0"/>
      <w:divBdr>
        <w:top w:val="none" w:sz="0" w:space="0" w:color="auto"/>
        <w:left w:val="none" w:sz="0" w:space="0" w:color="auto"/>
        <w:bottom w:val="none" w:sz="0" w:space="0" w:color="auto"/>
        <w:right w:val="none" w:sz="0" w:space="0" w:color="auto"/>
      </w:divBdr>
    </w:div>
    <w:div w:id="1783962681">
      <w:bodyDiv w:val="1"/>
      <w:marLeft w:val="0"/>
      <w:marRight w:val="0"/>
      <w:marTop w:val="0"/>
      <w:marBottom w:val="0"/>
      <w:divBdr>
        <w:top w:val="none" w:sz="0" w:space="0" w:color="auto"/>
        <w:left w:val="none" w:sz="0" w:space="0" w:color="auto"/>
        <w:bottom w:val="none" w:sz="0" w:space="0" w:color="auto"/>
        <w:right w:val="none" w:sz="0" w:space="0" w:color="auto"/>
      </w:divBdr>
      <w:divsChild>
        <w:div w:id="1384913798">
          <w:marLeft w:val="274"/>
          <w:marRight w:val="0"/>
          <w:marTop w:val="0"/>
          <w:marBottom w:val="0"/>
          <w:divBdr>
            <w:top w:val="none" w:sz="0" w:space="0" w:color="auto"/>
            <w:left w:val="none" w:sz="0" w:space="0" w:color="auto"/>
            <w:bottom w:val="none" w:sz="0" w:space="0" w:color="auto"/>
            <w:right w:val="none" w:sz="0" w:space="0" w:color="auto"/>
          </w:divBdr>
        </w:div>
        <w:div w:id="36515713">
          <w:marLeft w:val="446"/>
          <w:marRight w:val="0"/>
          <w:marTop w:val="0"/>
          <w:marBottom w:val="0"/>
          <w:divBdr>
            <w:top w:val="none" w:sz="0" w:space="0" w:color="auto"/>
            <w:left w:val="none" w:sz="0" w:space="0" w:color="auto"/>
            <w:bottom w:val="none" w:sz="0" w:space="0" w:color="auto"/>
            <w:right w:val="none" w:sz="0" w:space="0" w:color="auto"/>
          </w:divBdr>
        </w:div>
        <w:div w:id="1642031421">
          <w:marLeft w:val="446"/>
          <w:marRight w:val="0"/>
          <w:marTop w:val="0"/>
          <w:marBottom w:val="0"/>
          <w:divBdr>
            <w:top w:val="none" w:sz="0" w:space="0" w:color="auto"/>
            <w:left w:val="none" w:sz="0" w:space="0" w:color="auto"/>
            <w:bottom w:val="none" w:sz="0" w:space="0" w:color="auto"/>
            <w:right w:val="none" w:sz="0" w:space="0" w:color="auto"/>
          </w:divBdr>
        </w:div>
        <w:div w:id="656346189">
          <w:marLeft w:val="446"/>
          <w:marRight w:val="0"/>
          <w:marTop w:val="0"/>
          <w:marBottom w:val="0"/>
          <w:divBdr>
            <w:top w:val="none" w:sz="0" w:space="0" w:color="auto"/>
            <w:left w:val="none" w:sz="0" w:space="0" w:color="auto"/>
            <w:bottom w:val="none" w:sz="0" w:space="0" w:color="auto"/>
            <w:right w:val="none" w:sz="0" w:space="0" w:color="auto"/>
          </w:divBdr>
        </w:div>
      </w:divsChild>
    </w:div>
    <w:div w:id="1793792311">
      <w:bodyDiv w:val="1"/>
      <w:marLeft w:val="0"/>
      <w:marRight w:val="0"/>
      <w:marTop w:val="0"/>
      <w:marBottom w:val="0"/>
      <w:divBdr>
        <w:top w:val="none" w:sz="0" w:space="0" w:color="auto"/>
        <w:left w:val="none" w:sz="0" w:space="0" w:color="auto"/>
        <w:bottom w:val="none" w:sz="0" w:space="0" w:color="auto"/>
        <w:right w:val="none" w:sz="0" w:space="0" w:color="auto"/>
      </w:divBdr>
    </w:div>
    <w:div w:id="1795756008">
      <w:bodyDiv w:val="1"/>
      <w:marLeft w:val="0"/>
      <w:marRight w:val="0"/>
      <w:marTop w:val="0"/>
      <w:marBottom w:val="0"/>
      <w:divBdr>
        <w:top w:val="none" w:sz="0" w:space="0" w:color="auto"/>
        <w:left w:val="none" w:sz="0" w:space="0" w:color="auto"/>
        <w:bottom w:val="none" w:sz="0" w:space="0" w:color="auto"/>
        <w:right w:val="none" w:sz="0" w:space="0" w:color="auto"/>
      </w:divBdr>
      <w:divsChild>
        <w:div w:id="1436749187">
          <w:marLeft w:val="360"/>
          <w:marRight w:val="0"/>
          <w:marTop w:val="0"/>
          <w:marBottom w:val="200"/>
          <w:divBdr>
            <w:top w:val="none" w:sz="0" w:space="0" w:color="auto"/>
            <w:left w:val="none" w:sz="0" w:space="0" w:color="auto"/>
            <w:bottom w:val="none" w:sz="0" w:space="0" w:color="auto"/>
            <w:right w:val="none" w:sz="0" w:space="0" w:color="auto"/>
          </w:divBdr>
        </w:div>
      </w:divsChild>
    </w:div>
    <w:div w:id="1925801290">
      <w:bodyDiv w:val="1"/>
      <w:marLeft w:val="0"/>
      <w:marRight w:val="0"/>
      <w:marTop w:val="0"/>
      <w:marBottom w:val="0"/>
      <w:divBdr>
        <w:top w:val="none" w:sz="0" w:space="0" w:color="auto"/>
        <w:left w:val="none" w:sz="0" w:space="0" w:color="auto"/>
        <w:bottom w:val="none" w:sz="0" w:space="0" w:color="auto"/>
        <w:right w:val="none" w:sz="0" w:space="0" w:color="auto"/>
      </w:divBdr>
      <w:divsChild>
        <w:div w:id="1469011273">
          <w:marLeft w:val="446"/>
          <w:marRight w:val="0"/>
          <w:marTop w:val="0"/>
          <w:marBottom w:val="0"/>
          <w:divBdr>
            <w:top w:val="none" w:sz="0" w:space="0" w:color="auto"/>
            <w:left w:val="none" w:sz="0" w:space="0" w:color="auto"/>
            <w:bottom w:val="none" w:sz="0" w:space="0" w:color="auto"/>
            <w:right w:val="none" w:sz="0" w:space="0" w:color="auto"/>
          </w:divBdr>
        </w:div>
      </w:divsChild>
    </w:div>
    <w:div w:id="1976789350">
      <w:bodyDiv w:val="1"/>
      <w:marLeft w:val="0"/>
      <w:marRight w:val="0"/>
      <w:marTop w:val="0"/>
      <w:marBottom w:val="0"/>
      <w:divBdr>
        <w:top w:val="none" w:sz="0" w:space="0" w:color="auto"/>
        <w:left w:val="none" w:sz="0" w:space="0" w:color="auto"/>
        <w:bottom w:val="none" w:sz="0" w:space="0" w:color="auto"/>
        <w:right w:val="none" w:sz="0" w:space="0" w:color="auto"/>
      </w:divBdr>
      <w:divsChild>
        <w:div w:id="201014175">
          <w:marLeft w:val="446"/>
          <w:marRight w:val="0"/>
          <w:marTop w:val="0"/>
          <w:marBottom w:val="0"/>
          <w:divBdr>
            <w:top w:val="none" w:sz="0" w:space="0" w:color="auto"/>
            <w:left w:val="none" w:sz="0" w:space="0" w:color="auto"/>
            <w:bottom w:val="none" w:sz="0" w:space="0" w:color="auto"/>
            <w:right w:val="none" w:sz="0" w:space="0" w:color="auto"/>
          </w:divBdr>
        </w:div>
        <w:div w:id="1221483156">
          <w:marLeft w:val="446"/>
          <w:marRight w:val="0"/>
          <w:marTop w:val="0"/>
          <w:marBottom w:val="0"/>
          <w:divBdr>
            <w:top w:val="none" w:sz="0" w:space="0" w:color="auto"/>
            <w:left w:val="none" w:sz="0" w:space="0" w:color="auto"/>
            <w:bottom w:val="none" w:sz="0" w:space="0" w:color="auto"/>
            <w:right w:val="none" w:sz="0" w:space="0" w:color="auto"/>
          </w:divBdr>
        </w:div>
      </w:divsChild>
    </w:div>
    <w:div w:id="2019426475">
      <w:bodyDiv w:val="1"/>
      <w:marLeft w:val="0"/>
      <w:marRight w:val="0"/>
      <w:marTop w:val="0"/>
      <w:marBottom w:val="0"/>
      <w:divBdr>
        <w:top w:val="none" w:sz="0" w:space="0" w:color="auto"/>
        <w:left w:val="none" w:sz="0" w:space="0" w:color="auto"/>
        <w:bottom w:val="none" w:sz="0" w:space="0" w:color="auto"/>
        <w:right w:val="none" w:sz="0" w:space="0" w:color="auto"/>
      </w:divBdr>
      <w:divsChild>
        <w:div w:id="1317538900">
          <w:marLeft w:val="446"/>
          <w:marRight w:val="0"/>
          <w:marTop w:val="0"/>
          <w:marBottom w:val="0"/>
          <w:divBdr>
            <w:top w:val="none" w:sz="0" w:space="0" w:color="auto"/>
            <w:left w:val="none" w:sz="0" w:space="0" w:color="auto"/>
            <w:bottom w:val="none" w:sz="0" w:space="0" w:color="auto"/>
            <w:right w:val="none" w:sz="0" w:space="0" w:color="auto"/>
          </w:divBdr>
        </w:div>
      </w:divsChild>
    </w:div>
    <w:div w:id="2046560824">
      <w:bodyDiv w:val="1"/>
      <w:marLeft w:val="0"/>
      <w:marRight w:val="0"/>
      <w:marTop w:val="0"/>
      <w:marBottom w:val="0"/>
      <w:divBdr>
        <w:top w:val="none" w:sz="0" w:space="0" w:color="auto"/>
        <w:left w:val="none" w:sz="0" w:space="0" w:color="auto"/>
        <w:bottom w:val="none" w:sz="0" w:space="0" w:color="auto"/>
        <w:right w:val="none" w:sz="0" w:space="0" w:color="auto"/>
      </w:divBdr>
    </w:div>
    <w:div w:id="2089645778">
      <w:bodyDiv w:val="1"/>
      <w:marLeft w:val="0"/>
      <w:marRight w:val="0"/>
      <w:marTop w:val="0"/>
      <w:marBottom w:val="0"/>
      <w:divBdr>
        <w:top w:val="none" w:sz="0" w:space="0" w:color="auto"/>
        <w:left w:val="none" w:sz="0" w:space="0" w:color="auto"/>
        <w:bottom w:val="none" w:sz="0" w:space="0" w:color="auto"/>
        <w:right w:val="none" w:sz="0" w:space="0" w:color="auto"/>
      </w:divBdr>
    </w:div>
    <w:div w:id="2145804090">
      <w:bodyDiv w:val="1"/>
      <w:marLeft w:val="0"/>
      <w:marRight w:val="0"/>
      <w:marTop w:val="0"/>
      <w:marBottom w:val="0"/>
      <w:divBdr>
        <w:top w:val="none" w:sz="0" w:space="0" w:color="auto"/>
        <w:left w:val="none" w:sz="0" w:space="0" w:color="auto"/>
        <w:bottom w:val="none" w:sz="0" w:space="0" w:color="auto"/>
        <w:right w:val="none" w:sz="0" w:space="0" w:color="auto"/>
      </w:divBdr>
    </w:div>
    <w:div w:id="2146266401">
      <w:bodyDiv w:val="1"/>
      <w:marLeft w:val="0"/>
      <w:marRight w:val="0"/>
      <w:marTop w:val="0"/>
      <w:marBottom w:val="0"/>
      <w:divBdr>
        <w:top w:val="none" w:sz="0" w:space="0" w:color="auto"/>
        <w:left w:val="none" w:sz="0" w:space="0" w:color="auto"/>
        <w:bottom w:val="none" w:sz="0" w:space="0" w:color="auto"/>
        <w:right w:val="none" w:sz="0" w:space="0" w:color="auto"/>
      </w:divBdr>
      <w:divsChild>
        <w:div w:id="1091857609">
          <w:marLeft w:val="56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Wangwx</dc:creator>
  <cp:lastModifiedBy>haomengyang</cp:lastModifiedBy>
  <cp:revision>2</cp:revision>
  <cp:lastPrinted>2022-05-11T03:02:00Z</cp:lastPrinted>
  <dcterms:created xsi:type="dcterms:W3CDTF">2024-05-17T09:55:00Z</dcterms:created>
  <dcterms:modified xsi:type="dcterms:W3CDTF">2024-05-17T09:55:00Z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7BBDD4FD3D024D799240B23821902FE3</vt:lpwstr>
  </property>
  <property fmtid="{D5CDD505-2E9C-101B-9397-08002B2CF9AE}" pid="4" name="BD_Document_Page_Count">
    <vt:lpwstr>4</vt:lpwstr>
  </property>
</Properties>
</file>