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sz w:val="24"/>
          <w:szCs w:val="24"/>
          <w:lang w:eastAsia="zh-CN"/>
        </w:rPr>
      </w:pPr>
      <w:r>
        <w:rPr>
          <w:rFonts w:hint="eastAsia" w:ascii="宋体" w:hAnsi="宋体"/>
          <w:sz w:val="24"/>
          <w:szCs w:val="24"/>
        </w:rPr>
        <w:t>证券代码：601515                                    证券简称：</w:t>
      </w:r>
      <w:r>
        <w:rPr>
          <w:rFonts w:hint="eastAsia" w:ascii="宋体" w:hAnsi="宋体"/>
          <w:sz w:val="24"/>
          <w:szCs w:val="24"/>
          <w:lang w:eastAsia="zh-CN"/>
        </w:rPr>
        <w:t>东峰集团</w:t>
      </w:r>
    </w:p>
    <w:p>
      <w:pPr>
        <w:spacing w:line="360" w:lineRule="auto"/>
        <w:rPr>
          <w:rFonts w:ascii="宋体" w:hAnsi="宋体"/>
          <w:sz w:val="24"/>
          <w:szCs w:val="24"/>
        </w:rPr>
      </w:pPr>
      <w:r>
        <w:rPr>
          <w:rFonts w:hint="eastAsia" w:ascii="宋体" w:hAnsi="宋体"/>
          <w:sz w:val="24"/>
          <w:szCs w:val="24"/>
        </w:rPr>
        <w:t>债券代码：113030                                    债券简称：东风转债</w:t>
      </w:r>
    </w:p>
    <w:p>
      <w:pPr>
        <w:spacing w:line="360" w:lineRule="auto"/>
        <w:rPr>
          <w:rFonts w:ascii="宋体" w:hAnsi="宋体"/>
          <w:color w:val="585858"/>
          <w:sz w:val="24"/>
          <w:szCs w:val="24"/>
        </w:rPr>
      </w:pPr>
    </w:p>
    <w:p>
      <w:pPr>
        <w:spacing w:line="360" w:lineRule="auto"/>
        <w:jc w:val="center"/>
        <w:rPr>
          <w:rFonts w:hint="eastAsia" w:ascii="黑体" w:hAnsi="仿宋_GB2312" w:eastAsia="黑体"/>
          <w:b/>
          <w:bCs/>
          <w:color w:val="FF0000"/>
          <w:sz w:val="36"/>
          <w:szCs w:val="36"/>
          <w:lang w:eastAsia="zh-CN"/>
        </w:rPr>
      </w:pPr>
      <w:r>
        <w:rPr>
          <w:rFonts w:hint="eastAsia" w:ascii="黑体" w:hAnsi="仿宋_GB2312" w:eastAsia="黑体"/>
          <w:b/>
          <w:bCs/>
          <w:color w:val="FF0000"/>
          <w:sz w:val="36"/>
          <w:szCs w:val="36"/>
          <w:lang w:eastAsia="zh-CN"/>
        </w:rPr>
        <w:t>广东东峰新材料集团股份有限公司</w:t>
      </w:r>
    </w:p>
    <w:p>
      <w:pPr>
        <w:spacing w:line="360" w:lineRule="auto"/>
        <w:jc w:val="center"/>
        <w:rPr>
          <w:rFonts w:ascii="黑体" w:hAnsi="仿宋_GB2312" w:eastAsia="黑体"/>
          <w:b/>
          <w:bCs/>
          <w:color w:val="FF0000"/>
          <w:sz w:val="36"/>
          <w:szCs w:val="36"/>
        </w:rPr>
      </w:pPr>
      <w:r>
        <w:rPr>
          <w:rFonts w:hint="eastAsia" w:ascii="黑体" w:hAnsi="仿宋_GB2312" w:eastAsia="黑体"/>
          <w:b/>
          <w:bCs/>
          <w:color w:val="FF0000"/>
          <w:sz w:val="36"/>
          <w:szCs w:val="36"/>
        </w:rPr>
        <w:t>202</w:t>
      </w:r>
      <w:r>
        <w:rPr>
          <w:rFonts w:hint="eastAsia" w:ascii="黑体" w:hAnsi="仿宋_GB2312" w:eastAsia="黑体"/>
          <w:b/>
          <w:bCs/>
          <w:color w:val="FF0000"/>
          <w:sz w:val="36"/>
          <w:szCs w:val="36"/>
          <w:lang w:val="en-US" w:eastAsia="zh-CN"/>
        </w:rPr>
        <w:t>3</w:t>
      </w:r>
      <w:r>
        <w:rPr>
          <w:rFonts w:hint="eastAsia" w:ascii="黑体" w:hAnsi="仿宋_GB2312" w:eastAsia="黑体"/>
          <w:b/>
          <w:bCs/>
          <w:color w:val="FF0000"/>
          <w:sz w:val="36"/>
          <w:szCs w:val="36"/>
        </w:rPr>
        <w:t>年度暨202</w:t>
      </w:r>
      <w:r>
        <w:rPr>
          <w:rFonts w:hint="eastAsia" w:ascii="黑体" w:hAnsi="仿宋_GB2312" w:eastAsia="黑体"/>
          <w:b/>
          <w:bCs/>
          <w:color w:val="FF0000"/>
          <w:sz w:val="36"/>
          <w:szCs w:val="36"/>
          <w:lang w:val="en-US" w:eastAsia="zh-CN"/>
        </w:rPr>
        <w:t>4</w:t>
      </w:r>
      <w:r>
        <w:rPr>
          <w:rFonts w:hint="eastAsia" w:ascii="黑体" w:hAnsi="仿宋_GB2312" w:eastAsia="黑体"/>
          <w:b/>
          <w:bCs/>
          <w:color w:val="FF0000"/>
          <w:sz w:val="36"/>
          <w:szCs w:val="36"/>
        </w:rPr>
        <w:t>年第一季度业绩说明会会议纪要</w:t>
      </w:r>
    </w:p>
    <w:p/>
    <w:p>
      <w:pPr>
        <w:spacing w:line="360" w:lineRule="auto"/>
        <w:rPr>
          <w:rFonts w:ascii="宋体" w:hAnsi="宋体" w:cs="宋体"/>
          <w:sz w:val="24"/>
          <w:szCs w:val="24"/>
        </w:rPr>
      </w:pPr>
      <w:r>
        <w:rPr>
          <w:rFonts w:hint="eastAsia" w:ascii="宋体" w:hAnsi="宋体" w:cs="宋体"/>
          <w:b/>
          <w:bCs/>
          <w:sz w:val="24"/>
          <w:szCs w:val="24"/>
        </w:rPr>
        <w:t>时间：</w:t>
      </w:r>
      <w:r>
        <w:rPr>
          <w:rFonts w:hint="eastAsia" w:ascii="宋体" w:hAnsi="宋体" w:cs="宋体"/>
          <w:sz w:val="24"/>
          <w:szCs w:val="24"/>
        </w:rPr>
        <w:t>202</w:t>
      </w:r>
      <w:r>
        <w:rPr>
          <w:rFonts w:hint="eastAsia" w:ascii="宋体" w:hAnsi="宋体" w:cs="宋体"/>
          <w:sz w:val="24"/>
          <w:szCs w:val="24"/>
          <w:lang w:val="en-US" w:eastAsia="zh-CN"/>
        </w:rPr>
        <w:t>4</w:t>
      </w:r>
      <w:r>
        <w:rPr>
          <w:rFonts w:hint="eastAsia" w:ascii="宋体" w:hAnsi="宋体" w:cs="宋体"/>
          <w:sz w:val="24"/>
          <w:szCs w:val="24"/>
        </w:rPr>
        <w:t>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20</w:t>
      </w:r>
      <w:r>
        <w:rPr>
          <w:rFonts w:hint="eastAsia" w:ascii="宋体" w:hAnsi="宋体" w:cs="宋体"/>
          <w:sz w:val="24"/>
          <w:szCs w:val="24"/>
        </w:rPr>
        <w:t>日</w:t>
      </w:r>
      <w:r>
        <w:rPr>
          <w:rFonts w:hint="eastAsia" w:ascii="宋体" w:hAnsi="宋体" w:cs="宋体"/>
          <w:sz w:val="24"/>
          <w:highlight w:val="none"/>
          <w:lang w:val="en-US" w:eastAsia="zh-CN"/>
        </w:rPr>
        <w:t>11</w:t>
      </w:r>
      <w:r>
        <w:rPr>
          <w:rFonts w:hint="eastAsia" w:ascii="宋体" w:hAnsi="宋体" w:cs="宋体"/>
          <w:sz w:val="24"/>
          <w:highlight w:val="none"/>
        </w:rPr>
        <w:t>:00-1</w:t>
      </w:r>
      <w:r>
        <w:rPr>
          <w:rFonts w:hint="eastAsia" w:ascii="宋体" w:hAnsi="宋体" w:cs="宋体"/>
          <w:sz w:val="24"/>
          <w:highlight w:val="none"/>
          <w:lang w:val="en-US" w:eastAsia="zh-CN"/>
        </w:rPr>
        <w:t>2</w:t>
      </w:r>
      <w:r>
        <w:rPr>
          <w:rFonts w:hint="eastAsia" w:ascii="宋体" w:hAnsi="宋体" w:cs="宋体"/>
          <w:sz w:val="24"/>
          <w:highlight w:val="none"/>
        </w:rPr>
        <w:t>:00</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b/>
          <w:bCs/>
          <w:sz w:val="24"/>
          <w:szCs w:val="24"/>
        </w:rPr>
        <w:t>业绩说明会会议形式：</w:t>
      </w:r>
      <w:r>
        <w:rPr>
          <w:rFonts w:hint="eastAsia" w:ascii="宋体" w:hAnsi="宋体" w:cs="宋体"/>
          <w:sz w:val="24"/>
          <w:szCs w:val="24"/>
        </w:rPr>
        <w:t>上证路演中心网络互动；</w:t>
      </w:r>
    </w:p>
    <w:p>
      <w:pPr>
        <w:spacing w:line="360" w:lineRule="auto"/>
        <w:rPr>
          <w:rFonts w:ascii="宋体" w:hAnsi="宋体" w:cs="宋体"/>
          <w:sz w:val="24"/>
          <w:szCs w:val="24"/>
        </w:rPr>
      </w:pPr>
      <w:r>
        <w:rPr>
          <w:rFonts w:hint="eastAsia" w:ascii="宋体" w:hAnsi="宋体" w:cs="宋体"/>
          <w:b/>
          <w:bCs/>
          <w:sz w:val="24"/>
          <w:szCs w:val="24"/>
        </w:rPr>
        <w:t>公司参与人员：</w:t>
      </w:r>
      <w:r>
        <w:rPr>
          <w:rFonts w:hint="eastAsia" w:ascii="宋体" w:hAnsi="宋体" w:cs="宋体"/>
          <w:bCs/>
          <w:sz w:val="24"/>
          <w:szCs w:val="24"/>
        </w:rPr>
        <w:t>公司董事</w:t>
      </w:r>
      <w:r>
        <w:rPr>
          <w:rFonts w:hint="eastAsia" w:ascii="宋体" w:hAnsi="宋体" w:cs="宋体"/>
          <w:bCs/>
          <w:sz w:val="24"/>
          <w:szCs w:val="24"/>
          <w:lang w:eastAsia="zh-CN"/>
        </w:rPr>
        <w:t>长谢名优</w:t>
      </w:r>
      <w:r>
        <w:rPr>
          <w:rFonts w:hint="eastAsia" w:ascii="宋体" w:hAnsi="宋体" w:cs="宋体"/>
          <w:bCs/>
          <w:sz w:val="24"/>
          <w:szCs w:val="24"/>
        </w:rPr>
        <w:t>；</w:t>
      </w:r>
    </w:p>
    <w:p>
      <w:pPr>
        <w:spacing w:line="360" w:lineRule="auto"/>
        <w:rPr>
          <w:rFonts w:hint="eastAsia" w:ascii="宋体" w:hAnsi="宋体" w:cs="宋体"/>
          <w:bCs/>
          <w:sz w:val="24"/>
          <w:szCs w:val="24"/>
        </w:rPr>
      </w:pP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bCs/>
          <w:sz w:val="24"/>
          <w:szCs w:val="24"/>
        </w:rPr>
        <w:t>公司董事、集团总裁王培玉；</w:t>
      </w:r>
    </w:p>
    <w:p>
      <w:pPr>
        <w:spacing w:line="360" w:lineRule="auto"/>
        <w:ind w:firstLine="1680" w:firstLineChars="700"/>
        <w:rPr>
          <w:rFonts w:ascii="宋体" w:hAnsi="宋体" w:cs="宋体"/>
          <w:sz w:val="24"/>
          <w:szCs w:val="24"/>
        </w:rPr>
      </w:pPr>
      <w:r>
        <w:rPr>
          <w:rFonts w:hint="eastAsia" w:ascii="宋体" w:hAnsi="宋体" w:cs="宋体"/>
          <w:sz w:val="24"/>
          <w:szCs w:val="24"/>
        </w:rPr>
        <w:t>公司董事、集团财务总监李治军；</w:t>
      </w:r>
    </w:p>
    <w:p>
      <w:pPr>
        <w:spacing w:line="360" w:lineRule="auto"/>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公司集团副总裁、董事会秘书秋天；</w:t>
      </w:r>
    </w:p>
    <w:p>
      <w:pPr>
        <w:spacing w:line="360" w:lineRule="auto"/>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公司独立董事</w:t>
      </w:r>
      <w:r>
        <w:rPr>
          <w:rFonts w:hint="eastAsia" w:ascii="宋体" w:hAnsi="宋体" w:cs="宋体"/>
          <w:sz w:val="24"/>
          <w:szCs w:val="24"/>
          <w:lang w:eastAsia="zh-CN"/>
        </w:rPr>
        <w:t>刘伟</w:t>
      </w:r>
      <w:r>
        <w:rPr>
          <w:rFonts w:hint="eastAsia" w:ascii="宋体" w:hAnsi="宋体" w:cs="宋体"/>
          <w:sz w:val="24"/>
          <w:szCs w:val="24"/>
        </w:rPr>
        <w:t>；</w:t>
      </w:r>
    </w:p>
    <w:p>
      <w:pPr>
        <w:spacing w:line="360" w:lineRule="auto"/>
        <w:ind w:firstLine="1680" w:firstLineChars="700"/>
        <w:rPr>
          <w:rFonts w:ascii="宋体" w:hAnsi="宋体" w:cs="宋体"/>
          <w:sz w:val="24"/>
          <w:szCs w:val="24"/>
        </w:rPr>
      </w:pPr>
      <w:r>
        <w:rPr>
          <w:rFonts w:hint="eastAsia" w:ascii="宋体" w:hAnsi="宋体" w:cs="宋体"/>
          <w:sz w:val="24"/>
          <w:szCs w:val="24"/>
        </w:rPr>
        <w:t>公司独立董事</w:t>
      </w:r>
      <w:r>
        <w:rPr>
          <w:rFonts w:hint="eastAsia" w:ascii="宋体" w:hAnsi="宋体" w:cs="宋体"/>
          <w:sz w:val="24"/>
          <w:szCs w:val="24"/>
          <w:lang w:eastAsia="zh-CN"/>
        </w:rPr>
        <w:t>林长鸿</w:t>
      </w:r>
      <w:r>
        <w:rPr>
          <w:rFonts w:hint="eastAsia" w:ascii="宋体" w:hAnsi="宋体" w:cs="宋体"/>
          <w:sz w:val="24"/>
          <w:szCs w:val="24"/>
        </w:rPr>
        <w:t>；</w:t>
      </w:r>
    </w:p>
    <w:p>
      <w:pPr>
        <w:spacing w:line="360" w:lineRule="auto"/>
        <w:rPr>
          <w:rFonts w:ascii="宋体" w:hAnsi="宋体" w:cs="宋体"/>
          <w:sz w:val="24"/>
          <w:szCs w:val="24"/>
        </w:rPr>
      </w:pPr>
    </w:p>
    <w:p>
      <w:pPr>
        <w:spacing w:line="360" w:lineRule="auto"/>
        <w:ind w:firstLine="480"/>
        <w:rPr>
          <w:rFonts w:ascii="宋体" w:hAnsi="宋体" w:cs="宋体"/>
          <w:sz w:val="24"/>
          <w:szCs w:val="24"/>
        </w:rPr>
      </w:pPr>
      <w:r>
        <w:rPr>
          <w:rFonts w:hint="eastAsia" w:ascii="宋体" w:hAnsi="宋体" w:cs="宋体"/>
          <w:sz w:val="24"/>
          <w:szCs w:val="24"/>
        </w:rPr>
        <w:t>本次业绩说明会中，投资者提出的问题及公司的回复如下：</w:t>
      </w:r>
    </w:p>
    <w:p>
      <w:pPr>
        <w:spacing w:line="360" w:lineRule="auto"/>
        <w:ind w:firstLine="482" w:firstLineChars="200"/>
        <w:rPr>
          <w:rFonts w:hint="eastAsia" w:ascii="宋体" w:hAnsi="宋体" w:cs="宋体"/>
          <w:b/>
          <w:bCs w:val="0"/>
          <w:sz w:val="24"/>
          <w:szCs w:val="24"/>
        </w:rPr>
      </w:pPr>
      <w:r>
        <w:rPr>
          <w:rFonts w:hint="eastAsia" w:ascii="宋体" w:hAnsi="宋体" w:cs="宋体"/>
          <w:b/>
          <w:bCs w:val="0"/>
          <w:sz w:val="24"/>
          <w:szCs w:val="24"/>
          <w:lang w:eastAsia="zh-CN"/>
        </w:rPr>
        <w:t>问题</w:t>
      </w:r>
      <w:r>
        <w:rPr>
          <w:rFonts w:hint="eastAsia" w:ascii="宋体" w:hAnsi="宋体" w:cs="宋体"/>
          <w:b/>
          <w:bCs w:val="0"/>
          <w:sz w:val="24"/>
          <w:szCs w:val="24"/>
          <w:lang w:val="en-US" w:eastAsia="zh-CN"/>
        </w:rPr>
        <w:t>1：</w:t>
      </w:r>
      <w:r>
        <w:rPr>
          <w:rFonts w:hint="eastAsia" w:ascii="宋体" w:hAnsi="宋体" w:cs="宋体"/>
          <w:b/>
          <w:bCs w:val="0"/>
          <w:sz w:val="24"/>
          <w:szCs w:val="24"/>
        </w:rPr>
        <w:t>董秘您好，公司医药包装业务发展怎么样</w:t>
      </w:r>
      <w:r>
        <w:rPr>
          <w:rFonts w:hint="eastAsia" w:ascii="宋体" w:hAnsi="宋体" w:cs="宋体"/>
          <w:b/>
          <w:bCs w:val="0"/>
          <w:sz w:val="24"/>
          <w:szCs w:val="24"/>
          <w:lang w:eastAsia="zh-CN"/>
        </w:rPr>
        <w:t>；</w:t>
      </w:r>
    </w:p>
    <w:p>
      <w:pPr>
        <w:spacing w:line="360" w:lineRule="auto"/>
        <w:ind w:firstLine="480" w:firstLineChars="200"/>
        <w:rPr>
          <w:rFonts w:hint="eastAsia" w:ascii="宋体" w:hAnsi="宋体" w:cs="宋体"/>
          <w:b w:val="0"/>
          <w:bCs/>
          <w:sz w:val="24"/>
          <w:szCs w:val="24"/>
        </w:rPr>
      </w:pPr>
      <w:r>
        <w:rPr>
          <w:rFonts w:hint="eastAsia" w:ascii="宋体" w:hAnsi="宋体" w:cs="宋体"/>
          <w:b w:val="0"/>
          <w:bCs/>
          <w:sz w:val="24"/>
          <w:szCs w:val="24"/>
        </w:rPr>
        <w:t>您好！公司通过前期对千叶药包、首键药包、华健药包、福鑫华康四家专业I类医药包装公司的并购，以及2023年投资新设东峰首键，已在贵州、重庆、江苏拥有了五处I类医药包装生产基地，并实现对PVC硬片、PVDC硬片、药用包装瓶、药用玻璃管、药用玻璃瓶、易刺铝盖、铝塑组合盖、药用SP复合膜、药用包装铝箔、成型冲压复合硬片（包括冷冲压成型铝、热带型泡罩铝）等多种药品包装材料的全面覆盖。2023年公司医药包装业务实现销售收入7.12亿元，同比增长22.39%。目前公司在I类医药包装领域的布局也在持续优化，各控股子公司均在拿地扩产，随着未来新增产能的逐步释放，预计该板块将保持良好的增长态势。感谢您对公司的关注！</w:t>
      </w:r>
    </w:p>
    <w:p>
      <w:pPr>
        <w:spacing w:line="360" w:lineRule="auto"/>
        <w:ind w:firstLine="480" w:firstLineChars="200"/>
        <w:rPr>
          <w:rFonts w:hint="eastAsia" w:ascii="宋体" w:hAnsi="宋体" w:cs="宋体"/>
          <w:b w:val="0"/>
          <w:bCs/>
          <w:sz w:val="24"/>
          <w:szCs w:val="24"/>
        </w:rPr>
      </w:pPr>
    </w:p>
    <w:p>
      <w:pPr>
        <w:spacing w:line="360" w:lineRule="auto"/>
        <w:ind w:firstLine="482" w:firstLineChars="200"/>
        <w:rPr>
          <w:rFonts w:hint="eastAsia" w:ascii="宋体" w:hAnsi="宋体" w:cs="宋体"/>
          <w:b/>
          <w:bCs w:val="0"/>
          <w:sz w:val="24"/>
          <w:szCs w:val="24"/>
        </w:rPr>
      </w:pPr>
      <w:r>
        <w:rPr>
          <w:rFonts w:hint="eastAsia" w:ascii="宋体" w:hAnsi="宋体" w:cs="宋体"/>
          <w:b/>
          <w:bCs w:val="0"/>
          <w:sz w:val="24"/>
          <w:szCs w:val="24"/>
          <w:lang w:eastAsia="zh-CN"/>
        </w:rPr>
        <w:t>问题</w:t>
      </w:r>
      <w:r>
        <w:rPr>
          <w:rFonts w:hint="eastAsia" w:ascii="宋体" w:hAnsi="宋体" w:cs="宋体"/>
          <w:b/>
          <w:bCs w:val="0"/>
          <w:sz w:val="24"/>
          <w:szCs w:val="24"/>
          <w:lang w:val="en-US" w:eastAsia="zh-CN"/>
        </w:rPr>
        <w:t>2：</w:t>
      </w:r>
      <w:r>
        <w:rPr>
          <w:rFonts w:hint="eastAsia" w:ascii="宋体" w:hAnsi="宋体" w:cs="宋体"/>
          <w:b/>
          <w:bCs w:val="0"/>
          <w:sz w:val="24"/>
          <w:szCs w:val="24"/>
        </w:rPr>
        <w:t>公司在医药包装领域都做了哪些布局</w:t>
      </w:r>
      <w:r>
        <w:rPr>
          <w:rFonts w:hint="eastAsia" w:ascii="宋体" w:hAnsi="宋体" w:cs="宋体"/>
          <w:b/>
          <w:bCs w:val="0"/>
          <w:sz w:val="24"/>
          <w:szCs w:val="24"/>
          <w:lang w:eastAsia="zh-CN"/>
        </w:rPr>
        <w:t>；</w:t>
      </w:r>
    </w:p>
    <w:p>
      <w:pPr>
        <w:spacing w:line="360" w:lineRule="auto"/>
        <w:ind w:firstLine="480" w:firstLineChars="200"/>
        <w:rPr>
          <w:rFonts w:hint="eastAsia" w:ascii="宋体" w:hAnsi="宋体" w:cs="宋体"/>
          <w:b w:val="0"/>
          <w:bCs/>
          <w:sz w:val="24"/>
          <w:szCs w:val="24"/>
        </w:rPr>
      </w:pPr>
      <w:r>
        <w:rPr>
          <w:rFonts w:hint="eastAsia" w:ascii="宋体" w:hAnsi="宋体" w:cs="宋体"/>
          <w:b w:val="0"/>
          <w:bCs/>
          <w:sz w:val="24"/>
          <w:szCs w:val="24"/>
        </w:rPr>
        <w:t>您好！在I类医药包装、药用辅材、医用耗材、医疗器械业务方面，公司已在集团层面成立新的一级部门“集团药包事业部”，并新设全资子公司汕头东峰医药包装有限公司作为该业务板块的整合平台，同时进一步加大对已设立的“东峰药包”医药包装产业核心战略平台的投入力度，以“东峰药包”为核心从法规政策、技术研发、运营质量、产品销售等各个方面为旗下千叶药包、首键药包、华健药包、福鑫华康、东峰首键的发展赋能，为“东峰药包”未来可持续的发展打下坚实的基础，加快将I类医药包装业务板块培育成为公司支柱板块之一。</w:t>
      </w:r>
    </w:p>
    <w:p>
      <w:pPr>
        <w:spacing w:line="360" w:lineRule="auto"/>
        <w:ind w:firstLine="480" w:firstLineChars="200"/>
        <w:rPr>
          <w:rFonts w:hint="eastAsia" w:ascii="宋体" w:hAnsi="宋体" w:cs="宋体"/>
          <w:b w:val="0"/>
          <w:bCs/>
          <w:sz w:val="24"/>
          <w:szCs w:val="24"/>
        </w:rPr>
      </w:pPr>
      <w:r>
        <w:rPr>
          <w:rFonts w:hint="eastAsia" w:ascii="宋体" w:hAnsi="宋体" w:cs="宋体"/>
          <w:b w:val="0"/>
          <w:bCs/>
          <w:sz w:val="24"/>
          <w:szCs w:val="24"/>
        </w:rPr>
        <w:t>公司I类医药包装业务板块目前处于产能扩张的关键周期，公司控股子公司首键药包拟投资4亿元在重庆涪陵高新技术产业开发区内取得项目用地并投资建设年产120亿只药用瓶盖、120亿只药用吸管智能制造基地项目，控股子公司华健药包拟投资5亿元在常州西太湖科技产业园内取得项目用地并投资建设高阻隔药品包装材料智能制造基地项目，控股子公司福鑫华康拟投资1.2亿元在江苏省泰兴市虹桥工业园区内取得项目用地并投资建设医药包装硬片生产项目，控股子公司东峰首键拟投资5亿元在重庆市涪陵临港经济区取得项目用地并投资建设药用玻璃智能制造基地建设项目，上述项目均在持续推进过程中，公司也将为控股子公司上述项目的实施提供相应的资金支持，确保上述新建项目的平稳落地，进一步提升整体经营规模，提振该板块的毛利、净利水平。感谢您对公司的关注！</w:t>
      </w:r>
    </w:p>
    <w:p>
      <w:pPr>
        <w:spacing w:line="360" w:lineRule="auto"/>
        <w:ind w:firstLine="480" w:firstLineChars="200"/>
        <w:rPr>
          <w:rFonts w:hint="eastAsia" w:ascii="宋体" w:hAnsi="宋体" w:cs="宋体"/>
          <w:b w:val="0"/>
          <w:bCs/>
          <w:sz w:val="24"/>
          <w:szCs w:val="24"/>
        </w:rPr>
      </w:pPr>
    </w:p>
    <w:p>
      <w:pPr>
        <w:spacing w:line="360" w:lineRule="auto"/>
        <w:ind w:firstLine="482" w:firstLineChars="200"/>
        <w:rPr>
          <w:rFonts w:hint="eastAsia" w:ascii="宋体" w:hAnsi="宋体" w:cs="宋体"/>
          <w:b/>
          <w:bCs w:val="0"/>
          <w:sz w:val="24"/>
          <w:szCs w:val="24"/>
        </w:rPr>
      </w:pPr>
      <w:r>
        <w:rPr>
          <w:rFonts w:hint="eastAsia" w:ascii="宋体" w:hAnsi="宋体" w:cs="宋体"/>
          <w:b/>
          <w:bCs w:val="0"/>
          <w:sz w:val="24"/>
          <w:szCs w:val="24"/>
          <w:lang w:eastAsia="zh-CN"/>
        </w:rPr>
        <w:t>问题</w:t>
      </w:r>
      <w:r>
        <w:rPr>
          <w:rFonts w:hint="eastAsia" w:ascii="宋体" w:hAnsi="宋体" w:cs="宋体"/>
          <w:b/>
          <w:bCs w:val="0"/>
          <w:sz w:val="24"/>
          <w:szCs w:val="24"/>
          <w:lang w:val="en-US" w:eastAsia="zh-CN"/>
        </w:rPr>
        <w:t>3：</w:t>
      </w:r>
      <w:r>
        <w:rPr>
          <w:rFonts w:hint="eastAsia" w:ascii="宋体" w:hAnsi="宋体" w:cs="宋体"/>
          <w:b/>
          <w:bCs w:val="0"/>
          <w:sz w:val="24"/>
          <w:szCs w:val="24"/>
        </w:rPr>
        <w:t>公司有什么投资者回报计划吗</w:t>
      </w:r>
      <w:r>
        <w:rPr>
          <w:rFonts w:hint="eastAsia" w:ascii="宋体" w:hAnsi="宋体" w:cs="宋体"/>
          <w:b/>
          <w:bCs w:val="0"/>
          <w:sz w:val="24"/>
          <w:szCs w:val="24"/>
          <w:lang w:eastAsia="zh-CN"/>
        </w:rPr>
        <w:t>；</w:t>
      </w:r>
    </w:p>
    <w:p>
      <w:pPr>
        <w:spacing w:line="360" w:lineRule="auto"/>
        <w:ind w:firstLine="480" w:firstLineChars="200"/>
        <w:rPr>
          <w:rFonts w:hint="eastAsia" w:ascii="宋体" w:hAnsi="宋体" w:cs="宋体"/>
          <w:b w:val="0"/>
          <w:bCs/>
          <w:sz w:val="24"/>
          <w:szCs w:val="24"/>
        </w:rPr>
      </w:pPr>
      <w:r>
        <w:rPr>
          <w:rFonts w:hint="eastAsia" w:ascii="宋体" w:hAnsi="宋体" w:cs="宋体"/>
          <w:b w:val="0"/>
          <w:bCs/>
          <w:sz w:val="24"/>
          <w:szCs w:val="24"/>
        </w:rPr>
        <w:t>您好！公司2023年度拟以母公司财务报表的当期可供分配利润为依据，以截至2023年12月31日公司总股本1,842,963,433股为基准，向全体股东按每10股派发现金股利0.25元（含税），共计派发现金股利总额为46,074,085.83元（含税）。由于公司公开发行的可转换公司债券已于2020年6月30日进入转股期，上述利润分配方案披露之日起至实施利润分配股权登记日期间，公司总股本存在增加的可能。公司拟维持每股现金分红金额不变，最终将以利润分配股权登记日的总股本数量为基数，相应调整派发现金股利总额。公司本次拟派发现金股利总额为46,074,085.83元（含税），占2023年度合并报表实现归属于上市公司股东净利润的比例为30.61%；且本次利润分配实施完毕后，公司最近三个会计年度（2021年至2023年）累计现金分红总额为737,163,224.73元（含税），占最近三个会计年度年均归属于上市公司股东净利润的比例为180.55%。《公司2023年度利润分配方案》尚需提交公司股东大会审议通过后方可实施。感谢您对公司的关注！</w:t>
      </w:r>
    </w:p>
    <w:p>
      <w:pPr>
        <w:spacing w:line="360" w:lineRule="auto"/>
        <w:ind w:firstLine="480" w:firstLineChars="200"/>
        <w:rPr>
          <w:rFonts w:hint="eastAsia" w:ascii="宋体" w:hAnsi="宋体" w:cs="宋体"/>
          <w:b w:val="0"/>
          <w:bCs/>
          <w:sz w:val="24"/>
          <w:szCs w:val="24"/>
        </w:rPr>
      </w:pPr>
    </w:p>
    <w:p>
      <w:pPr>
        <w:spacing w:line="360" w:lineRule="auto"/>
        <w:ind w:firstLine="482" w:firstLineChars="200"/>
        <w:rPr>
          <w:rFonts w:hint="eastAsia" w:ascii="宋体" w:hAnsi="宋体" w:cs="宋体"/>
          <w:b/>
          <w:bCs w:val="0"/>
          <w:sz w:val="24"/>
          <w:szCs w:val="24"/>
        </w:rPr>
      </w:pPr>
      <w:r>
        <w:rPr>
          <w:rFonts w:hint="eastAsia" w:ascii="宋体" w:hAnsi="宋体" w:cs="宋体"/>
          <w:b/>
          <w:bCs w:val="0"/>
          <w:sz w:val="24"/>
          <w:szCs w:val="24"/>
          <w:lang w:eastAsia="zh-CN"/>
        </w:rPr>
        <w:t>问题</w:t>
      </w:r>
      <w:r>
        <w:rPr>
          <w:rFonts w:hint="eastAsia" w:ascii="宋体" w:hAnsi="宋体" w:cs="宋体"/>
          <w:b/>
          <w:bCs w:val="0"/>
          <w:sz w:val="24"/>
          <w:szCs w:val="24"/>
          <w:lang w:val="en-US" w:eastAsia="zh-CN"/>
        </w:rPr>
        <w:t>4：</w:t>
      </w:r>
      <w:r>
        <w:rPr>
          <w:rFonts w:hint="eastAsia" w:ascii="宋体" w:hAnsi="宋体" w:cs="宋体"/>
          <w:b/>
          <w:bCs w:val="0"/>
          <w:sz w:val="24"/>
          <w:szCs w:val="24"/>
        </w:rPr>
        <w:t>公司未来整体发展战略是什么</w:t>
      </w:r>
      <w:bookmarkStart w:id="0" w:name="_GoBack"/>
      <w:bookmarkEnd w:id="0"/>
      <w:r>
        <w:rPr>
          <w:rFonts w:hint="eastAsia" w:ascii="宋体" w:hAnsi="宋体" w:cs="宋体"/>
          <w:b/>
          <w:bCs w:val="0"/>
          <w:sz w:val="24"/>
          <w:szCs w:val="24"/>
          <w:lang w:eastAsia="zh-CN"/>
        </w:rPr>
        <w:t>；</w:t>
      </w:r>
    </w:p>
    <w:p>
      <w:pPr>
        <w:spacing w:line="360" w:lineRule="auto"/>
        <w:ind w:firstLine="480" w:firstLineChars="200"/>
        <w:rPr>
          <w:rFonts w:hint="eastAsia" w:ascii="宋体" w:hAnsi="宋体" w:cs="宋体"/>
          <w:b w:val="0"/>
          <w:bCs/>
          <w:sz w:val="24"/>
          <w:szCs w:val="24"/>
        </w:rPr>
      </w:pPr>
      <w:r>
        <w:rPr>
          <w:rFonts w:hint="eastAsia" w:ascii="宋体" w:hAnsi="宋体" w:cs="宋体"/>
          <w:b w:val="0"/>
          <w:bCs/>
          <w:sz w:val="24"/>
          <w:szCs w:val="24"/>
        </w:rPr>
        <w:t>您好！2024年，公司将继续围绕“转型提速、重点投入、优化布局”的战略方向进行发力，在新型材料、I类医药包装、药用辅材、医用耗材、医疗器械等核心板块继续加大投入力度，并进一步提高对于核心业务的聚焦度，集中资金与资源确保核心业务板块的提速发展。</w:t>
      </w:r>
    </w:p>
    <w:p>
      <w:pPr>
        <w:spacing w:line="360" w:lineRule="auto"/>
        <w:ind w:firstLine="480" w:firstLineChars="200"/>
        <w:rPr>
          <w:rFonts w:hint="eastAsia" w:ascii="宋体" w:hAnsi="宋体" w:cs="宋体"/>
          <w:b w:val="0"/>
          <w:bCs/>
          <w:sz w:val="24"/>
          <w:szCs w:val="24"/>
        </w:rPr>
      </w:pPr>
      <w:r>
        <w:rPr>
          <w:rFonts w:hint="eastAsia" w:ascii="宋体" w:hAnsi="宋体" w:cs="宋体"/>
          <w:b w:val="0"/>
          <w:bCs/>
          <w:sz w:val="24"/>
          <w:szCs w:val="24"/>
        </w:rPr>
        <w:t>新型材料业务方面，公司将主要围绕新能源、储能及高阻隔等细分领域材料产品持续进行投入，同时公司将为未来五年以上的长续赛道储备优质资源，研究更广域的新材料赛道，逐步组建、收购研发团队，吸纳优秀技术人才，完善产业布局，并与高等院校开展产学研合作，选择合适的项目进行重点技术研发和资金投入，加速培育业务第二增长曲线。</w:t>
      </w:r>
    </w:p>
    <w:p>
      <w:pPr>
        <w:spacing w:line="360" w:lineRule="auto"/>
        <w:ind w:firstLine="480" w:firstLineChars="200"/>
        <w:rPr>
          <w:rFonts w:hint="eastAsia" w:ascii="宋体" w:hAnsi="宋体" w:cs="宋体"/>
          <w:b w:val="0"/>
          <w:bCs/>
          <w:sz w:val="24"/>
          <w:szCs w:val="24"/>
        </w:rPr>
      </w:pPr>
      <w:r>
        <w:rPr>
          <w:rFonts w:hint="eastAsia" w:ascii="宋体" w:hAnsi="宋体" w:cs="宋体"/>
          <w:b w:val="0"/>
          <w:bCs/>
          <w:sz w:val="24"/>
          <w:szCs w:val="24"/>
        </w:rPr>
        <w:t>医药包装业务方面，公司下属各I类医药包装子公司将加快推进新项目的落地实施，进一步扩大产业规模、提升产品质量、优化客户结构，提高业务板块的营收占比。每个药包板块子公司都将在其领域深挖供应链纵深，公司也将依托“东峰药包”这一核心战略平台对医药包装业务板块从股权、经营、管理等各个方面进行整合，同时持续寻找新的并购标的，并通过并购或自建等多种形式，进一步扩充产品品类和提升产业规模。感谢您对公司的关注！</w:t>
      </w:r>
    </w:p>
    <w:p>
      <w:pPr>
        <w:spacing w:line="360" w:lineRule="auto"/>
        <w:ind w:firstLine="480" w:firstLineChars="200"/>
        <w:rPr>
          <w:rFonts w:hint="eastAsia" w:ascii="宋体" w:hAnsi="宋体" w:cs="宋体"/>
          <w:b w:val="0"/>
          <w:bCs/>
          <w:sz w:val="24"/>
          <w:szCs w:val="24"/>
        </w:rPr>
      </w:pPr>
    </w:p>
    <w:p>
      <w:pPr>
        <w:spacing w:line="360" w:lineRule="auto"/>
        <w:ind w:firstLine="482" w:firstLineChars="200"/>
        <w:rPr>
          <w:rFonts w:hint="eastAsia" w:ascii="宋体" w:hAnsi="宋体" w:cs="宋体"/>
          <w:b/>
          <w:bCs w:val="0"/>
          <w:sz w:val="24"/>
          <w:szCs w:val="24"/>
        </w:rPr>
      </w:pPr>
      <w:r>
        <w:rPr>
          <w:rFonts w:hint="eastAsia" w:ascii="宋体" w:hAnsi="宋体" w:cs="宋体"/>
          <w:b/>
          <w:bCs w:val="0"/>
          <w:sz w:val="24"/>
          <w:szCs w:val="24"/>
          <w:lang w:eastAsia="zh-CN"/>
        </w:rPr>
        <w:t>问题</w:t>
      </w:r>
      <w:r>
        <w:rPr>
          <w:rFonts w:hint="eastAsia" w:ascii="宋体" w:hAnsi="宋体" w:cs="宋体"/>
          <w:b/>
          <w:bCs w:val="0"/>
          <w:sz w:val="24"/>
          <w:szCs w:val="24"/>
          <w:lang w:val="en-US" w:eastAsia="zh-CN"/>
        </w:rPr>
        <w:t>5：</w:t>
      </w:r>
      <w:r>
        <w:rPr>
          <w:rFonts w:hint="eastAsia" w:ascii="宋体" w:hAnsi="宋体" w:cs="宋体"/>
          <w:b/>
          <w:bCs w:val="0"/>
          <w:sz w:val="24"/>
          <w:szCs w:val="24"/>
        </w:rPr>
        <w:t>公司膜类新材料业务2023年营收大幅增长主要是哪个板块的贡献</w:t>
      </w:r>
      <w:r>
        <w:rPr>
          <w:rFonts w:hint="eastAsia" w:ascii="宋体" w:hAnsi="宋体" w:cs="宋体"/>
          <w:b/>
          <w:bCs w:val="0"/>
          <w:sz w:val="24"/>
          <w:szCs w:val="24"/>
          <w:lang w:eastAsia="zh-CN"/>
        </w:rPr>
        <w:t>；</w:t>
      </w:r>
    </w:p>
    <w:p>
      <w:pPr>
        <w:spacing w:line="360" w:lineRule="auto"/>
        <w:ind w:firstLine="480" w:firstLineChars="200"/>
        <w:rPr>
          <w:rFonts w:hint="eastAsia" w:ascii="宋体" w:hAnsi="宋体" w:cs="宋体"/>
          <w:b w:val="0"/>
          <w:bCs/>
          <w:sz w:val="24"/>
          <w:szCs w:val="24"/>
        </w:rPr>
      </w:pPr>
      <w:r>
        <w:rPr>
          <w:rFonts w:hint="eastAsia" w:ascii="宋体" w:hAnsi="宋体" w:cs="宋体"/>
          <w:b w:val="0"/>
          <w:bCs/>
          <w:sz w:val="24"/>
          <w:szCs w:val="24"/>
        </w:rPr>
        <w:t>您好！公司2023年膜类新材料产品实现销售收入5.05亿元，较上年增加71.58%。主要原因在于：新能源材料隔膜业务和功能膜产品均呈现增长态势；另外高阻隔、可降解材料业务尚在投入阶段，产能预计将在2024年逐步释放。感谢您对公司的关注！</w:t>
      </w:r>
    </w:p>
    <w:p>
      <w:pPr>
        <w:spacing w:line="360" w:lineRule="auto"/>
        <w:ind w:firstLine="480" w:firstLineChars="200"/>
        <w:rPr>
          <w:rFonts w:hint="eastAsia" w:ascii="宋体" w:hAnsi="宋体" w:cs="宋体"/>
          <w:b w:val="0"/>
          <w:bCs/>
          <w:sz w:val="24"/>
          <w:szCs w:val="24"/>
        </w:rPr>
      </w:pPr>
    </w:p>
    <w:p>
      <w:pPr>
        <w:spacing w:line="360" w:lineRule="auto"/>
        <w:ind w:firstLine="482" w:firstLineChars="200"/>
        <w:rPr>
          <w:rFonts w:hint="eastAsia" w:ascii="宋体" w:hAnsi="宋体" w:cs="宋体"/>
          <w:b/>
          <w:bCs w:val="0"/>
          <w:sz w:val="24"/>
          <w:szCs w:val="24"/>
        </w:rPr>
      </w:pPr>
      <w:r>
        <w:rPr>
          <w:rFonts w:hint="eastAsia" w:ascii="宋体" w:hAnsi="宋体" w:cs="宋体"/>
          <w:b/>
          <w:bCs w:val="0"/>
          <w:sz w:val="24"/>
          <w:szCs w:val="24"/>
          <w:lang w:eastAsia="zh-CN"/>
        </w:rPr>
        <w:t>问题</w:t>
      </w:r>
      <w:r>
        <w:rPr>
          <w:rFonts w:hint="eastAsia" w:ascii="宋体" w:hAnsi="宋体" w:cs="宋体"/>
          <w:b/>
          <w:bCs w:val="0"/>
          <w:sz w:val="24"/>
          <w:szCs w:val="24"/>
          <w:lang w:val="en-US" w:eastAsia="zh-CN"/>
        </w:rPr>
        <w:t>6：</w:t>
      </w:r>
      <w:r>
        <w:rPr>
          <w:rFonts w:hint="eastAsia" w:ascii="宋体" w:hAnsi="宋体" w:cs="宋体"/>
          <w:b/>
          <w:bCs w:val="0"/>
          <w:sz w:val="24"/>
          <w:szCs w:val="24"/>
        </w:rPr>
        <w:t>最近集流体概念受到市场关注，公司在这方面有布局吗</w:t>
      </w:r>
      <w:r>
        <w:rPr>
          <w:rFonts w:hint="eastAsia" w:ascii="宋体" w:hAnsi="宋体" w:cs="宋体"/>
          <w:b/>
          <w:bCs w:val="0"/>
          <w:sz w:val="24"/>
          <w:szCs w:val="24"/>
          <w:lang w:eastAsia="zh-CN"/>
        </w:rPr>
        <w:t>；</w:t>
      </w:r>
    </w:p>
    <w:p>
      <w:pPr>
        <w:spacing w:line="360" w:lineRule="auto"/>
        <w:ind w:firstLine="480" w:firstLineChars="200"/>
        <w:rPr>
          <w:rFonts w:hint="eastAsia" w:ascii="宋体" w:hAnsi="宋体" w:cs="宋体"/>
          <w:b w:val="0"/>
          <w:bCs/>
          <w:sz w:val="24"/>
          <w:szCs w:val="24"/>
        </w:rPr>
      </w:pPr>
      <w:r>
        <w:rPr>
          <w:rFonts w:hint="eastAsia" w:ascii="宋体" w:hAnsi="宋体" w:cs="宋体"/>
          <w:b w:val="0"/>
          <w:bCs/>
          <w:sz w:val="24"/>
          <w:szCs w:val="24"/>
        </w:rPr>
        <w:t>您好！2023年，公司在新能源动力电池、储能电池材料领域原有布局基础上继续延伸产业链，与行业领先的专业技术团队进行合作，设立汕头博盛复合集流体科技有限公司，从事复合铜箔、复合铝箔及各类高附加值涂布隔膜等产品的研发、生产工作。同时，公司为加快复合集流体相关业务的发展，与北京机械工业自动化研究所有限公司签署《战略合作协议》，就复合集流体及涂布生产线项目升级达成合作，共同攻克复合集流体生产过程中的技术难题及生产工艺，提高生产效率和质量，进一步降低生产成本，推动复合集流体产业的发展。感谢您对公司的关注！</w:t>
      </w:r>
    </w:p>
    <w:p>
      <w:pPr>
        <w:spacing w:line="360" w:lineRule="auto"/>
        <w:ind w:firstLine="480" w:firstLineChars="200"/>
        <w:rPr>
          <w:rFonts w:hint="eastAsia" w:ascii="宋体" w:hAnsi="宋体" w:cs="宋体"/>
          <w:b w:val="0"/>
          <w:bCs/>
          <w:sz w:val="24"/>
          <w:szCs w:val="24"/>
        </w:rPr>
      </w:pPr>
    </w:p>
    <w:p>
      <w:pPr>
        <w:spacing w:line="360" w:lineRule="auto"/>
        <w:ind w:firstLine="482" w:firstLineChars="200"/>
        <w:rPr>
          <w:rFonts w:hint="eastAsia" w:ascii="宋体" w:hAnsi="宋体" w:cs="宋体"/>
          <w:b/>
          <w:bCs w:val="0"/>
          <w:sz w:val="24"/>
          <w:szCs w:val="24"/>
        </w:rPr>
      </w:pPr>
      <w:r>
        <w:rPr>
          <w:rFonts w:hint="eastAsia" w:ascii="宋体" w:hAnsi="宋体" w:cs="宋体"/>
          <w:b/>
          <w:bCs w:val="0"/>
          <w:sz w:val="24"/>
          <w:szCs w:val="24"/>
          <w:lang w:eastAsia="zh-CN"/>
        </w:rPr>
        <w:t>问题</w:t>
      </w:r>
      <w:r>
        <w:rPr>
          <w:rFonts w:hint="eastAsia" w:ascii="宋体" w:hAnsi="宋体" w:cs="宋体"/>
          <w:b/>
          <w:bCs w:val="0"/>
          <w:sz w:val="24"/>
          <w:szCs w:val="24"/>
          <w:lang w:val="en-US" w:eastAsia="zh-CN"/>
        </w:rPr>
        <w:t>7：</w:t>
      </w:r>
      <w:r>
        <w:rPr>
          <w:rFonts w:hint="eastAsia" w:ascii="宋体" w:hAnsi="宋体" w:cs="宋体"/>
          <w:b/>
          <w:bCs w:val="0"/>
          <w:sz w:val="24"/>
          <w:szCs w:val="24"/>
        </w:rPr>
        <w:t>董秘，请问公司子公司博盛新材的隔膜产品类型都有哪些？在行业处于什么地位</w:t>
      </w:r>
      <w:r>
        <w:rPr>
          <w:rFonts w:hint="eastAsia" w:ascii="宋体" w:hAnsi="宋体" w:cs="宋体"/>
          <w:b/>
          <w:bCs w:val="0"/>
          <w:sz w:val="24"/>
          <w:szCs w:val="24"/>
          <w:lang w:eastAsia="zh-CN"/>
        </w:rPr>
        <w:t>；</w:t>
      </w:r>
    </w:p>
    <w:p>
      <w:pPr>
        <w:spacing w:line="360" w:lineRule="auto"/>
        <w:ind w:firstLine="480" w:firstLineChars="200"/>
        <w:rPr>
          <w:rFonts w:hint="eastAsia" w:ascii="宋体" w:hAnsi="宋体" w:cs="宋体"/>
          <w:b w:val="0"/>
          <w:bCs/>
          <w:sz w:val="24"/>
          <w:szCs w:val="24"/>
        </w:rPr>
      </w:pPr>
      <w:r>
        <w:rPr>
          <w:rFonts w:hint="eastAsia" w:ascii="宋体" w:hAnsi="宋体" w:cs="宋体"/>
          <w:b w:val="0"/>
          <w:bCs/>
          <w:sz w:val="24"/>
          <w:szCs w:val="24"/>
        </w:rPr>
        <w:t>您好！截至目前，公司控股子公司博盛新材已形成薄型化单层隔膜、大容量动力隔膜、高强度三层共挤隔膜等多品种、多规格的产品体系，已实现对自主研发的12-14μm三层共挤隔膜产品的量产和销售，且6μm、8μm、9μm、10μm的产品具备研发生产能力并实现小批量供货。根据EVTank数据显示，在干法隔膜企业中，博盛新材2023年出货量排名已进入前四位。同时，公司也在加紧布局半固态隔膜和电解质涂布工艺、固态电池材料和工艺等领域。</w:t>
      </w:r>
    </w:p>
    <w:p>
      <w:pPr>
        <w:spacing w:line="360" w:lineRule="auto"/>
        <w:ind w:firstLine="480" w:firstLineChars="200"/>
        <w:rPr>
          <w:rFonts w:hint="eastAsia" w:ascii="宋体" w:hAnsi="宋体" w:cs="宋体"/>
          <w:b w:val="0"/>
          <w:bCs/>
          <w:sz w:val="24"/>
          <w:szCs w:val="24"/>
        </w:rPr>
      </w:pPr>
    </w:p>
    <w:p>
      <w:pPr>
        <w:spacing w:line="360" w:lineRule="auto"/>
        <w:ind w:firstLine="482" w:firstLineChars="200"/>
        <w:rPr>
          <w:rFonts w:hint="eastAsia" w:ascii="宋体" w:hAnsi="宋体" w:cs="宋体"/>
          <w:b/>
          <w:bCs w:val="0"/>
          <w:sz w:val="24"/>
          <w:szCs w:val="24"/>
        </w:rPr>
      </w:pPr>
      <w:r>
        <w:rPr>
          <w:rFonts w:hint="eastAsia" w:ascii="宋体" w:hAnsi="宋体" w:cs="宋体"/>
          <w:b/>
          <w:bCs w:val="0"/>
          <w:sz w:val="24"/>
          <w:szCs w:val="24"/>
          <w:lang w:eastAsia="zh-CN"/>
        </w:rPr>
        <w:t>问题</w:t>
      </w:r>
      <w:r>
        <w:rPr>
          <w:rFonts w:hint="eastAsia" w:ascii="宋体" w:hAnsi="宋体" w:cs="宋体"/>
          <w:b/>
          <w:bCs w:val="0"/>
          <w:sz w:val="24"/>
          <w:szCs w:val="24"/>
          <w:lang w:val="en-US" w:eastAsia="zh-CN"/>
        </w:rPr>
        <w:t>8：</w:t>
      </w:r>
      <w:r>
        <w:rPr>
          <w:rFonts w:hint="eastAsia" w:ascii="宋体" w:hAnsi="宋体" w:cs="宋体"/>
          <w:b/>
          <w:bCs w:val="0"/>
          <w:sz w:val="24"/>
          <w:szCs w:val="24"/>
        </w:rPr>
        <w:t>请问贵公司与中南大学合作开展的“无负极电池关键技术研发项目”进展情况</w:t>
      </w:r>
      <w:r>
        <w:rPr>
          <w:rFonts w:hint="eastAsia" w:ascii="宋体" w:hAnsi="宋体" w:cs="宋体"/>
          <w:b/>
          <w:bCs w:val="0"/>
          <w:sz w:val="24"/>
          <w:szCs w:val="24"/>
          <w:lang w:eastAsia="zh-CN"/>
        </w:rPr>
        <w:t>；</w:t>
      </w:r>
    </w:p>
    <w:p>
      <w:pPr>
        <w:spacing w:line="360" w:lineRule="auto"/>
        <w:ind w:firstLine="480" w:firstLineChars="200"/>
        <w:rPr>
          <w:rFonts w:hint="eastAsia" w:ascii="宋体" w:hAnsi="宋体" w:cs="宋体"/>
          <w:b w:val="0"/>
          <w:bCs/>
          <w:sz w:val="24"/>
          <w:szCs w:val="24"/>
        </w:rPr>
      </w:pPr>
      <w:r>
        <w:rPr>
          <w:rFonts w:hint="eastAsia" w:ascii="宋体" w:hAnsi="宋体" w:cs="宋体"/>
          <w:b w:val="0"/>
          <w:bCs/>
          <w:sz w:val="24"/>
          <w:szCs w:val="24"/>
        </w:rPr>
        <w:t>您好！公司2023年与中南大学签署《无负极钠电池关键技术开发项目合作协议书》，合作开展“无负极电池关键技术研发项目”，其合作内容聚焦于无负极电池关键技术相关的研发。截至目前，该项目的合作已形成阶段性的成果，目前公司已申请一项新的发明专利“改性集流体及其制备和在无负极金属电池中的应用”，该专利技术属于无负极钠电池领域，具体涉及一种无负极金属电池用改性集流体、以及其制备方法和应用。该改性集流体具有较为优异的性能，特别是能够适配高面载正极的应用要求，可以和其组装得到高稳定性的无负极钠电池。感谢您对公司的关注！</w:t>
      </w:r>
    </w:p>
    <w:p>
      <w:pPr>
        <w:spacing w:line="360" w:lineRule="auto"/>
        <w:ind w:firstLine="480" w:firstLineChars="200"/>
        <w:rPr>
          <w:rFonts w:hint="eastAsia" w:ascii="宋体" w:hAnsi="宋体" w:cs="宋体"/>
          <w:b w:val="0"/>
          <w:bCs/>
          <w:sz w:val="24"/>
          <w:szCs w:val="24"/>
        </w:rPr>
      </w:pPr>
    </w:p>
    <w:p>
      <w:pPr>
        <w:spacing w:line="360" w:lineRule="auto"/>
        <w:ind w:firstLine="482" w:firstLineChars="200"/>
        <w:rPr>
          <w:rFonts w:hint="eastAsia" w:ascii="宋体" w:hAnsi="宋体" w:cs="宋体"/>
          <w:b/>
          <w:bCs w:val="0"/>
          <w:sz w:val="24"/>
          <w:szCs w:val="24"/>
        </w:rPr>
      </w:pPr>
      <w:r>
        <w:rPr>
          <w:rFonts w:hint="eastAsia" w:ascii="宋体" w:hAnsi="宋体" w:cs="宋体"/>
          <w:b/>
          <w:bCs w:val="0"/>
          <w:sz w:val="24"/>
          <w:szCs w:val="24"/>
          <w:lang w:eastAsia="zh-CN"/>
        </w:rPr>
        <w:t>问题</w:t>
      </w:r>
      <w:r>
        <w:rPr>
          <w:rFonts w:hint="eastAsia" w:ascii="宋体" w:hAnsi="宋体" w:cs="宋体"/>
          <w:b/>
          <w:bCs w:val="0"/>
          <w:sz w:val="24"/>
          <w:szCs w:val="24"/>
          <w:lang w:val="en-US" w:eastAsia="zh-CN"/>
        </w:rPr>
        <w:t>9：</w:t>
      </w:r>
      <w:r>
        <w:rPr>
          <w:rFonts w:hint="eastAsia" w:ascii="宋体" w:hAnsi="宋体" w:cs="宋体"/>
          <w:b/>
          <w:bCs w:val="0"/>
          <w:sz w:val="24"/>
          <w:szCs w:val="24"/>
        </w:rPr>
        <w:t>尊敬的领导，上午好！作为中小投资者，有以下问题：1、可视化年报显示公司连续两年出现业务下滑，管理费用率太高了，能否分析一下原因？2、公司发行2.953亿元可转债尚未转股，还有一年多到期，公司是否有信心在转股期内实现全部转股？下一步将如何推动转股</w:t>
      </w:r>
      <w:r>
        <w:rPr>
          <w:rFonts w:hint="eastAsia" w:ascii="宋体" w:hAnsi="宋体" w:cs="宋体"/>
          <w:b/>
          <w:bCs w:val="0"/>
          <w:sz w:val="24"/>
          <w:szCs w:val="24"/>
          <w:lang w:eastAsia="zh-CN"/>
        </w:rPr>
        <w:t>；</w:t>
      </w:r>
    </w:p>
    <w:p>
      <w:pPr>
        <w:spacing w:line="360" w:lineRule="auto"/>
        <w:ind w:firstLine="480" w:firstLineChars="200"/>
        <w:rPr>
          <w:rFonts w:ascii="宋体" w:hAnsi="宋体" w:cs="宋体"/>
          <w:b w:val="0"/>
          <w:bCs/>
          <w:sz w:val="24"/>
        </w:rPr>
      </w:pPr>
      <w:r>
        <w:rPr>
          <w:rFonts w:hint="eastAsia" w:ascii="宋体" w:hAnsi="宋体" w:cs="宋体"/>
          <w:b w:val="0"/>
          <w:bCs/>
          <w:sz w:val="24"/>
          <w:szCs w:val="24"/>
        </w:rPr>
        <w:t>您好！两项提问回复如下：1、2023年业务收入较上年有所下降主要系因为公司2023年战略转型升级，进一步优化产业布局，全力聚焦新型材料及 I 类医药包装业务，加速资源布局与资金投入，业务收入结构发生较大变化。2023年公司折旧费、摊销费、人工成本较高，因此管理费用率比较高，2024年公司将努力实现降本增效，压缩固定成本支出。2、可转债的转股受到多重因素的影响，公司也将继续围绕“转型提速、重点投入、优化布局”的战略方向进行发力，在新型材料、I类医药包装等核心板块继续加大投入力度，并进一步提高对于核心业务的聚焦度，集中资金与资源确保核心业务板块的提速发展，把握发展机遇，加快转型升级，提升投资者的信心，进一步推动可转债的转股。感谢您对公司的关注！</w:t>
      </w:r>
    </w:p>
    <w:sectPr>
      <w:headerReference r:id="rId3" w:type="default"/>
      <w:pgSz w:w="11906" w:h="16838"/>
      <w:pgMar w:top="1247" w:right="1701" w:bottom="1247"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drawing>
        <wp:inline distT="0" distB="0" distL="0" distR="0">
          <wp:extent cx="374015" cy="309245"/>
          <wp:effectExtent l="0" t="0" r="6985" b="1460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74015" cy="3092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0YzA4NDNkMzQyNTA2NDg2NzkxYjM5NzM4NzE4M2UifQ=="/>
  </w:docVars>
  <w:rsids>
    <w:rsidRoot w:val="00172A27"/>
    <w:rsid w:val="00023EBF"/>
    <w:rsid w:val="000325D9"/>
    <w:rsid w:val="00042037"/>
    <w:rsid w:val="00044D4D"/>
    <w:rsid w:val="00047DB1"/>
    <w:rsid w:val="0005112E"/>
    <w:rsid w:val="00051BC4"/>
    <w:rsid w:val="00053328"/>
    <w:rsid w:val="00085240"/>
    <w:rsid w:val="00092679"/>
    <w:rsid w:val="000B5DEC"/>
    <w:rsid w:val="000C243E"/>
    <w:rsid w:val="000C4692"/>
    <w:rsid w:val="000D1A9B"/>
    <w:rsid w:val="000D54DF"/>
    <w:rsid w:val="000E522E"/>
    <w:rsid w:val="000E7DD4"/>
    <w:rsid w:val="00103FE5"/>
    <w:rsid w:val="00112AB6"/>
    <w:rsid w:val="00120847"/>
    <w:rsid w:val="00126B56"/>
    <w:rsid w:val="00136CAF"/>
    <w:rsid w:val="00141AA1"/>
    <w:rsid w:val="00153A31"/>
    <w:rsid w:val="001662B0"/>
    <w:rsid w:val="00172A27"/>
    <w:rsid w:val="001951F2"/>
    <w:rsid w:val="001A18BD"/>
    <w:rsid w:val="001A2884"/>
    <w:rsid w:val="001A4A5E"/>
    <w:rsid w:val="001A62E1"/>
    <w:rsid w:val="001B23FA"/>
    <w:rsid w:val="001B2D8F"/>
    <w:rsid w:val="001B6655"/>
    <w:rsid w:val="001C4AEA"/>
    <w:rsid w:val="001E025C"/>
    <w:rsid w:val="001E0F2E"/>
    <w:rsid w:val="001E1025"/>
    <w:rsid w:val="001E10A5"/>
    <w:rsid w:val="001E4FAB"/>
    <w:rsid w:val="001E625A"/>
    <w:rsid w:val="001E7A80"/>
    <w:rsid w:val="001F18C3"/>
    <w:rsid w:val="00204F41"/>
    <w:rsid w:val="00223981"/>
    <w:rsid w:val="00232612"/>
    <w:rsid w:val="00232774"/>
    <w:rsid w:val="002351AA"/>
    <w:rsid w:val="00243A6A"/>
    <w:rsid w:val="00264A53"/>
    <w:rsid w:val="00265F9D"/>
    <w:rsid w:val="0029644B"/>
    <w:rsid w:val="002A6C88"/>
    <w:rsid w:val="002B2E3E"/>
    <w:rsid w:val="002B3A32"/>
    <w:rsid w:val="002B5BDB"/>
    <w:rsid w:val="002B5F2C"/>
    <w:rsid w:val="002C02E8"/>
    <w:rsid w:val="002D35C8"/>
    <w:rsid w:val="002D45E9"/>
    <w:rsid w:val="002D7D4E"/>
    <w:rsid w:val="002E7FD1"/>
    <w:rsid w:val="00304696"/>
    <w:rsid w:val="00310835"/>
    <w:rsid w:val="003260A2"/>
    <w:rsid w:val="00326142"/>
    <w:rsid w:val="003279DA"/>
    <w:rsid w:val="003358CC"/>
    <w:rsid w:val="00352EE0"/>
    <w:rsid w:val="003610A6"/>
    <w:rsid w:val="003647B8"/>
    <w:rsid w:val="00372685"/>
    <w:rsid w:val="00376197"/>
    <w:rsid w:val="00384F6C"/>
    <w:rsid w:val="00393C47"/>
    <w:rsid w:val="003A0BC8"/>
    <w:rsid w:val="003B05C4"/>
    <w:rsid w:val="003F2A37"/>
    <w:rsid w:val="003F4EE6"/>
    <w:rsid w:val="003F5C64"/>
    <w:rsid w:val="00414649"/>
    <w:rsid w:val="00414C8A"/>
    <w:rsid w:val="004159BB"/>
    <w:rsid w:val="00417A39"/>
    <w:rsid w:val="00422726"/>
    <w:rsid w:val="0044111C"/>
    <w:rsid w:val="00442265"/>
    <w:rsid w:val="00445CBF"/>
    <w:rsid w:val="0044624A"/>
    <w:rsid w:val="00446309"/>
    <w:rsid w:val="004473B9"/>
    <w:rsid w:val="00471EC3"/>
    <w:rsid w:val="0047658F"/>
    <w:rsid w:val="004776BA"/>
    <w:rsid w:val="004B0210"/>
    <w:rsid w:val="004B1A4D"/>
    <w:rsid w:val="004B346A"/>
    <w:rsid w:val="004B6C93"/>
    <w:rsid w:val="004D20E5"/>
    <w:rsid w:val="004F0967"/>
    <w:rsid w:val="005046AD"/>
    <w:rsid w:val="0050495B"/>
    <w:rsid w:val="005253FD"/>
    <w:rsid w:val="00534E4E"/>
    <w:rsid w:val="00535D5F"/>
    <w:rsid w:val="00547A6C"/>
    <w:rsid w:val="00553AE2"/>
    <w:rsid w:val="0055760A"/>
    <w:rsid w:val="00563BF4"/>
    <w:rsid w:val="0056484C"/>
    <w:rsid w:val="00565674"/>
    <w:rsid w:val="00567BA9"/>
    <w:rsid w:val="00583F0D"/>
    <w:rsid w:val="005A0305"/>
    <w:rsid w:val="005A2030"/>
    <w:rsid w:val="005B7ECA"/>
    <w:rsid w:val="005C0A44"/>
    <w:rsid w:val="005D2261"/>
    <w:rsid w:val="005D592F"/>
    <w:rsid w:val="005F65A5"/>
    <w:rsid w:val="00615C64"/>
    <w:rsid w:val="00617CAF"/>
    <w:rsid w:val="00625A66"/>
    <w:rsid w:val="00631884"/>
    <w:rsid w:val="006462E7"/>
    <w:rsid w:val="00656471"/>
    <w:rsid w:val="00666D09"/>
    <w:rsid w:val="006753D3"/>
    <w:rsid w:val="00685C7F"/>
    <w:rsid w:val="00686415"/>
    <w:rsid w:val="006A0184"/>
    <w:rsid w:val="006A18A2"/>
    <w:rsid w:val="006A6F18"/>
    <w:rsid w:val="006B4E33"/>
    <w:rsid w:val="006D51C8"/>
    <w:rsid w:val="006D57E0"/>
    <w:rsid w:val="0070753E"/>
    <w:rsid w:val="00711890"/>
    <w:rsid w:val="007266AA"/>
    <w:rsid w:val="00735EB7"/>
    <w:rsid w:val="0076362E"/>
    <w:rsid w:val="00767BD5"/>
    <w:rsid w:val="00774715"/>
    <w:rsid w:val="00791072"/>
    <w:rsid w:val="00792884"/>
    <w:rsid w:val="00795493"/>
    <w:rsid w:val="00795E53"/>
    <w:rsid w:val="0079649D"/>
    <w:rsid w:val="007A0825"/>
    <w:rsid w:val="007A44AD"/>
    <w:rsid w:val="007A4803"/>
    <w:rsid w:val="007A4FA9"/>
    <w:rsid w:val="007A5BA3"/>
    <w:rsid w:val="007B3C04"/>
    <w:rsid w:val="007B4CE5"/>
    <w:rsid w:val="007C28E3"/>
    <w:rsid w:val="007C4C9D"/>
    <w:rsid w:val="007C5344"/>
    <w:rsid w:val="007E745D"/>
    <w:rsid w:val="00840AA5"/>
    <w:rsid w:val="008554FD"/>
    <w:rsid w:val="0085648B"/>
    <w:rsid w:val="00856715"/>
    <w:rsid w:val="00877E5D"/>
    <w:rsid w:val="00886825"/>
    <w:rsid w:val="008A7202"/>
    <w:rsid w:val="008A7CE1"/>
    <w:rsid w:val="008B12ED"/>
    <w:rsid w:val="008B387A"/>
    <w:rsid w:val="008C6FA8"/>
    <w:rsid w:val="008D0ED9"/>
    <w:rsid w:val="008E2DB1"/>
    <w:rsid w:val="00904C82"/>
    <w:rsid w:val="00927521"/>
    <w:rsid w:val="00934F10"/>
    <w:rsid w:val="009351C1"/>
    <w:rsid w:val="00937AD6"/>
    <w:rsid w:val="00940009"/>
    <w:rsid w:val="009473ED"/>
    <w:rsid w:val="0095419D"/>
    <w:rsid w:val="009735BF"/>
    <w:rsid w:val="0097381A"/>
    <w:rsid w:val="00982EC9"/>
    <w:rsid w:val="0098410A"/>
    <w:rsid w:val="00985415"/>
    <w:rsid w:val="00985B6E"/>
    <w:rsid w:val="0099427A"/>
    <w:rsid w:val="009A383E"/>
    <w:rsid w:val="009B14E7"/>
    <w:rsid w:val="009B1ABE"/>
    <w:rsid w:val="009B1F5A"/>
    <w:rsid w:val="009B5CD4"/>
    <w:rsid w:val="009C09B9"/>
    <w:rsid w:val="009C0E9C"/>
    <w:rsid w:val="009C26FC"/>
    <w:rsid w:val="009C34AC"/>
    <w:rsid w:val="009F3D79"/>
    <w:rsid w:val="009F4260"/>
    <w:rsid w:val="00A123F3"/>
    <w:rsid w:val="00A16817"/>
    <w:rsid w:val="00A20433"/>
    <w:rsid w:val="00A24686"/>
    <w:rsid w:val="00A44AC3"/>
    <w:rsid w:val="00A607B5"/>
    <w:rsid w:val="00A64816"/>
    <w:rsid w:val="00A818A7"/>
    <w:rsid w:val="00AA0E89"/>
    <w:rsid w:val="00AA4582"/>
    <w:rsid w:val="00AA55BE"/>
    <w:rsid w:val="00AA629E"/>
    <w:rsid w:val="00AB0CBD"/>
    <w:rsid w:val="00AD3958"/>
    <w:rsid w:val="00AD790E"/>
    <w:rsid w:val="00AE5E3F"/>
    <w:rsid w:val="00AE6B3C"/>
    <w:rsid w:val="00AF08D8"/>
    <w:rsid w:val="00B11FD3"/>
    <w:rsid w:val="00B210A0"/>
    <w:rsid w:val="00B311A9"/>
    <w:rsid w:val="00B31839"/>
    <w:rsid w:val="00B37A2C"/>
    <w:rsid w:val="00B422D0"/>
    <w:rsid w:val="00B54C2A"/>
    <w:rsid w:val="00B82FE5"/>
    <w:rsid w:val="00B873A0"/>
    <w:rsid w:val="00B9146C"/>
    <w:rsid w:val="00BB2650"/>
    <w:rsid w:val="00BC1A6F"/>
    <w:rsid w:val="00BC2210"/>
    <w:rsid w:val="00BD0E92"/>
    <w:rsid w:val="00BF00F9"/>
    <w:rsid w:val="00BF2FAA"/>
    <w:rsid w:val="00BF3263"/>
    <w:rsid w:val="00C004C4"/>
    <w:rsid w:val="00C008D4"/>
    <w:rsid w:val="00C05159"/>
    <w:rsid w:val="00C14A62"/>
    <w:rsid w:val="00C17E2D"/>
    <w:rsid w:val="00C35374"/>
    <w:rsid w:val="00C4121D"/>
    <w:rsid w:val="00C509CA"/>
    <w:rsid w:val="00C5660E"/>
    <w:rsid w:val="00C6347E"/>
    <w:rsid w:val="00C6602B"/>
    <w:rsid w:val="00C73F98"/>
    <w:rsid w:val="00C8354C"/>
    <w:rsid w:val="00C8775C"/>
    <w:rsid w:val="00C91D9D"/>
    <w:rsid w:val="00CC22AF"/>
    <w:rsid w:val="00CD0EE7"/>
    <w:rsid w:val="00CF12AD"/>
    <w:rsid w:val="00D15E08"/>
    <w:rsid w:val="00D32170"/>
    <w:rsid w:val="00D337C2"/>
    <w:rsid w:val="00D377C8"/>
    <w:rsid w:val="00D4170F"/>
    <w:rsid w:val="00D73C68"/>
    <w:rsid w:val="00D92AD0"/>
    <w:rsid w:val="00D94888"/>
    <w:rsid w:val="00D9529C"/>
    <w:rsid w:val="00DA2E03"/>
    <w:rsid w:val="00DD60FE"/>
    <w:rsid w:val="00DE3335"/>
    <w:rsid w:val="00DF71AE"/>
    <w:rsid w:val="00E234F0"/>
    <w:rsid w:val="00E36B7A"/>
    <w:rsid w:val="00E63DFB"/>
    <w:rsid w:val="00E73A44"/>
    <w:rsid w:val="00E73C9C"/>
    <w:rsid w:val="00E802B5"/>
    <w:rsid w:val="00E8191F"/>
    <w:rsid w:val="00E82A70"/>
    <w:rsid w:val="00E8702D"/>
    <w:rsid w:val="00EA0F72"/>
    <w:rsid w:val="00EA7C8D"/>
    <w:rsid w:val="00EB002D"/>
    <w:rsid w:val="00EB4338"/>
    <w:rsid w:val="00EB7D05"/>
    <w:rsid w:val="00ED6B0A"/>
    <w:rsid w:val="00F003E3"/>
    <w:rsid w:val="00F0107D"/>
    <w:rsid w:val="00F02787"/>
    <w:rsid w:val="00F04159"/>
    <w:rsid w:val="00F12636"/>
    <w:rsid w:val="00F15BAE"/>
    <w:rsid w:val="00F32770"/>
    <w:rsid w:val="00F56528"/>
    <w:rsid w:val="00F5789F"/>
    <w:rsid w:val="00F77BDE"/>
    <w:rsid w:val="00F8727C"/>
    <w:rsid w:val="00F93984"/>
    <w:rsid w:val="00F93B09"/>
    <w:rsid w:val="00F945FF"/>
    <w:rsid w:val="00F956EC"/>
    <w:rsid w:val="00F97522"/>
    <w:rsid w:val="00FB5EE4"/>
    <w:rsid w:val="00FD7446"/>
    <w:rsid w:val="00FD7879"/>
    <w:rsid w:val="00FE1668"/>
    <w:rsid w:val="013D2858"/>
    <w:rsid w:val="0158010D"/>
    <w:rsid w:val="01721060"/>
    <w:rsid w:val="01724A8F"/>
    <w:rsid w:val="024D6E23"/>
    <w:rsid w:val="02720839"/>
    <w:rsid w:val="03106892"/>
    <w:rsid w:val="03730A5A"/>
    <w:rsid w:val="039109A6"/>
    <w:rsid w:val="04003215"/>
    <w:rsid w:val="04133A6C"/>
    <w:rsid w:val="0427700A"/>
    <w:rsid w:val="044E346C"/>
    <w:rsid w:val="0573664B"/>
    <w:rsid w:val="05A753CA"/>
    <w:rsid w:val="0631111C"/>
    <w:rsid w:val="06793639"/>
    <w:rsid w:val="0760728C"/>
    <w:rsid w:val="081D1247"/>
    <w:rsid w:val="08252348"/>
    <w:rsid w:val="086014DB"/>
    <w:rsid w:val="08D003E7"/>
    <w:rsid w:val="08F329CF"/>
    <w:rsid w:val="08FE4075"/>
    <w:rsid w:val="09135B3A"/>
    <w:rsid w:val="09717BAF"/>
    <w:rsid w:val="0AD574F0"/>
    <w:rsid w:val="0B17144E"/>
    <w:rsid w:val="0BD957E8"/>
    <w:rsid w:val="0C667636"/>
    <w:rsid w:val="0C7B1096"/>
    <w:rsid w:val="0D141AD1"/>
    <w:rsid w:val="0D6046E4"/>
    <w:rsid w:val="0DEB300A"/>
    <w:rsid w:val="0DFB1411"/>
    <w:rsid w:val="0E4532A6"/>
    <w:rsid w:val="0E49585B"/>
    <w:rsid w:val="0F3357DD"/>
    <w:rsid w:val="0F6938D1"/>
    <w:rsid w:val="0FF30ADF"/>
    <w:rsid w:val="10D976E5"/>
    <w:rsid w:val="10DE4C48"/>
    <w:rsid w:val="10E34D2F"/>
    <w:rsid w:val="111F14A2"/>
    <w:rsid w:val="11AB484D"/>
    <w:rsid w:val="11B879CA"/>
    <w:rsid w:val="124714E7"/>
    <w:rsid w:val="12CC7AF2"/>
    <w:rsid w:val="12F13777"/>
    <w:rsid w:val="133D3ACC"/>
    <w:rsid w:val="13503C42"/>
    <w:rsid w:val="14D47C1A"/>
    <w:rsid w:val="14E530ED"/>
    <w:rsid w:val="15867CA0"/>
    <w:rsid w:val="15F16259"/>
    <w:rsid w:val="16283DA2"/>
    <w:rsid w:val="16481B85"/>
    <w:rsid w:val="16521FAD"/>
    <w:rsid w:val="168A3997"/>
    <w:rsid w:val="16C23066"/>
    <w:rsid w:val="16CE7D40"/>
    <w:rsid w:val="17102CC8"/>
    <w:rsid w:val="172925E2"/>
    <w:rsid w:val="173363A9"/>
    <w:rsid w:val="1772339F"/>
    <w:rsid w:val="17965318"/>
    <w:rsid w:val="18914C3F"/>
    <w:rsid w:val="189A5020"/>
    <w:rsid w:val="18DD273D"/>
    <w:rsid w:val="194B135B"/>
    <w:rsid w:val="1973121F"/>
    <w:rsid w:val="19850AE3"/>
    <w:rsid w:val="19A8293B"/>
    <w:rsid w:val="19D91B98"/>
    <w:rsid w:val="1A680116"/>
    <w:rsid w:val="1B461994"/>
    <w:rsid w:val="1B463995"/>
    <w:rsid w:val="1B612DA1"/>
    <w:rsid w:val="1B99253B"/>
    <w:rsid w:val="1BA877E0"/>
    <w:rsid w:val="1BF43A0A"/>
    <w:rsid w:val="1C4373D9"/>
    <w:rsid w:val="1C896F7F"/>
    <w:rsid w:val="1C9C52F2"/>
    <w:rsid w:val="1CDD34FA"/>
    <w:rsid w:val="1D8737F7"/>
    <w:rsid w:val="1DCE3119"/>
    <w:rsid w:val="1E2D1559"/>
    <w:rsid w:val="1E35400B"/>
    <w:rsid w:val="1E425C21"/>
    <w:rsid w:val="1EA43D54"/>
    <w:rsid w:val="1EB1087B"/>
    <w:rsid w:val="1EB17192"/>
    <w:rsid w:val="1F1D0E6C"/>
    <w:rsid w:val="1F806BA9"/>
    <w:rsid w:val="1FB00A6C"/>
    <w:rsid w:val="20384594"/>
    <w:rsid w:val="206E182A"/>
    <w:rsid w:val="2088394C"/>
    <w:rsid w:val="20EF39A8"/>
    <w:rsid w:val="21A75215"/>
    <w:rsid w:val="21ED53E8"/>
    <w:rsid w:val="22442647"/>
    <w:rsid w:val="226063F2"/>
    <w:rsid w:val="22624F25"/>
    <w:rsid w:val="22BC5250"/>
    <w:rsid w:val="24AC20E1"/>
    <w:rsid w:val="24B71C84"/>
    <w:rsid w:val="24BA2288"/>
    <w:rsid w:val="257362C1"/>
    <w:rsid w:val="2589494A"/>
    <w:rsid w:val="25E152B2"/>
    <w:rsid w:val="264B630A"/>
    <w:rsid w:val="2732333B"/>
    <w:rsid w:val="276D0396"/>
    <w:rsid w:val="2780616E"/>
    <w:rsid w:val="27CB2730"/>
    <w:rsid w:val="289C4CA3"/>
    <w:rsid w:val="289C503B"/>
    <w:rsid w:val="28F13830"/>
    <w:rsid w:val="290C07F0"/>
    <w:rsid w:val="293952BB"/>
    <w:rsid w:val="294240B1"/>
    <w:rsid w:val="29B13924"/>
    <w:rsid w:val="29C06FBC"/>
    <w:rsid w:val="29DA62CC"/>
    <w:rsid w:val="29EF7F65"/>
    <w:rsid w:val="29FD740E"/>
    <w:rsid w:val="2A592E5D"/>
    <w:rsid w:val="2A8C4C03"/>
    <w:rsid w:val="2AA57072"/>
    <w:rsid w:val="2ABC42C0"/>
    <w:rsid w:val="2AD05A14"/>
    <w:rsid w:val="2B0624FA"/>
    <w:rsid w:val="2B322CED"/>
    <w:rsid w:val="2B6250A9"/>
    <w:rsid w:val="2B805052"/>
    <w:rsid w:val="2C135C60"/>
    <w:rsid w:val="2C3A22AF"/>
    <w:rsid w:val="2C5A3F68"/>
    <w:rsid w:val="2CF15FEB"/>
    <w:rsid w:val="2D24065E"/>
    <w:rsid w:val="2D73076D"/>
    <w:rsid w:val="2DD22EBE"/>
    <w:rsid w:val="2E110A87"/>
    <w:rsid w:val="2E3707F5"/>
    <w:rsid w:val="2E846A2B"/>
    <w:rsid w:val="2F8A0595"/>
    <w:rsid w:val="2FC21832"/>
    <w:rsid w:val="30164EB0"/>
    <w:rsid w:val="30C04465"/>
    <w:rsid w:val="30E62429"/>
    <w:rsid w:val="31DB0B73"/>
    <w:rsid w:val="32786260"/>
    <w:rsid w:val="32E51115"/>
    <w:rsid w:val="32F261F5"/>
    <w:rsid w:val="32FC2ECF"/>
    <w:rsid w:val="334C4297"/>
    <w:rsid w:val="33686767"/>
    <w:rsid w:val="33842946"/>
    <w:rsid w:val="33895C42"/>
    <w:rsid w:val="33F12147"/>
    <w:rsid w:val="34086058"/>
    <w:rsid w:val="34546DA0"/>
    <w:rsid w:val="3473507F"/>
    <w:rsid w:val="34A178E1"/>
    <w:rsid w:val="34B92376"/>
    <w:rsid w:val="34CA4677"/>
    <w:rsid w:val="353115DE"/>
    <w:rsid w:val="35323CFF"/>
    <w:rsid w:val="354C7066"/>
    <w:rsid w:val="35D26759"/>
    <w:rsid w:val="362A5BDC"/>
    <w:rsid w:val="362D7FF8"/>
    <w:rsid w:val="362F3ED5"/>
    <w:rsid w:val="365B55EE"/>
    <w:rsid w:val="36B80E7B"/>
    <w:rsid w:val="378671F7"/>
    <w:rsid w:val="379A7729"/>
    <w:rsid w:val="381C20D2"/>
    <w:rsid w:val="3840106E"/>
    <w:rsid w:val="38F3482A"/>
    <w:rsid w:val="38F42DE1"/>
    <w:rsid w:val="391C3CA9"/>
    <w:rsid w:val="39336FDD"/>
    <w:rsid w:val="394A21CF"/>
    <w:rsid w:val="39852E6A"/>
    <w:rsid w:val="39930BE8"/>
    <w:rsid w:val="3ABE7045"/>
    <w:rsid w:val="3ADB74EE"/>
    <w:rsid w:val="3ADE7B13"/>
    <w:rsid w:val="3B024B1C"/>
    <w:rsid w:val="3B07350D"/>
    <w:rsid w:val="3C455785"/>
    <w:rsid w:val="3C533AB2"/>
    <w:rsid w:val="3C883738"/>
    <w:rsid w:val="3CA211A3"/>
    <w:rsid w:val="3CE1014C"/>
    <w:rsid w:val="3CF1727B"/>
    <w:rsid w:val="3D246AF8"/>
    <w:rsid w:val="3D39671F"/>
    <w:rsid w:val="3D71621E"/>
    <w:rsid w:val="3D7528C5"/>
    <w:rsid w:val="3D7535FC"/>
    <w:rsid w:val="3DAC71CD"/>
    <w:rsid w:val="3DF4539F"/>
    <w:rsid w:val="3E0F1049"/>
    <w:rsid w:val="3E491747"/>
    <w:rsid w:val="3E5800B6"/>
    <w:rsid w:val="3EC844E4"/>
    <w:rsid w:val="3F9F62C0"/>
    <w:rsid w:val="3FCB6281"/>
    <w:rsid w:val="4002670D"/>
    <w:rsid w:val="40445414"/>
    <w:rsid w:val="40483F99"/>
    <w:rsid w:val="4065108C"/>
    <w:rsid w:val="41360CB2"/>
    <w:rsid w:val="416872C2"/>
    <w:rsid w:val="42520745"/>
    <w:rsid w:val="427C086D"/>
    <w:rsid w:val="435B4B3C"/>
    <w:rsid w:val="438652B8"/>
    <w:rsid w:val="439B285E"/>
    <w:rsid w:val="43B17437"/>
    <w:rsid w:val="43C716C9"/>
    <w:rsid w:val="44330C34"/>
    <w:rsid w:val="447A08AC"/>
    <w:rsid w:val="448F6618"/>
    <w:rsid w:val="44C164DB"/>
    <w:rsid w:val="457B2EF8"/>
    <w:rsid w:val="45AE77AD"/>
    <w:rsid w:val="45B52E90"/>
    <w:rsid w:val="45D627F9"/>
    <w:rsid w:val="4601797D"/>
    <w:rsid w:val="476246AC"/>
    <w:rsid w:val="47873A78"/>
    <w:rsid w:val="47FA57F7"/>
    <w:rsid w:val="48315726"/>
    <w:rsid w:val="48972F57"/>
    <w:rsid w:val="4906437F"/>
    <w:rsid w:val="49124B6C"/>
    <w:rsid w:val="49583390"/>
    <w:rsid w:val="49AB11D2"/>
    <w:rsid w:val="49BD4CCC"/>
    <w:rsid w:val="49C62122"/>
    <w:rsid w:val="4A365EF6"/>
    <w:rsid w:val="4A8A7176"/>
    <w:rsid w:val="4AF273E5"/>
    <w:rsid w:val="4B502977"/>
    <w:rsid w:val="4B6D0E20"/>
    <w:rsid w:val="4C27435E"/>
    <w:rsid w:val="4C314F11"/>
    <w:rsid w:val="4C4E5785"/>
    <w:rsid w:val="4C543E5A"/>
    <w:rsid w:val="4C7350DA"/>
    <w:rsid w:val="4CBA245D"/>
    <w:rsid w:val="4D9A7EC1"/>
    <w:rsid w:val="4E927308"/>
    <w:rsid w:val="4ED81DB9"/>
    <w:rsid w:val="4F5F5109"/>
    <w:rsid w:val="4F8E5B53"/>
    <w:rsid w:val="4FB178FA"/>
    <w:rsid w:val="4FF768ED"/>
    <w:rsid w:val="514A5AAA"/>
    <w:rsid w:val="51A54D50"/>
    <w:rsid w:val="51B44061"/>
    <w:rsid w:val="51D81742"/>
    <w:rsid w:val="5353486A"/>
    <w:rsid w:val="536A42EA"/>
    <w:rsid w:val="54A02118"/>
    <w:rsid w:val="54B62AB5"/>
    <w:rsid w:val="55386357"/>
    <w:rsid w:val="55407D01"/>
    <w:rsid w:val="557B3D68"/>
    <w:rsid w:val="558C2B4A"/>
    <w:rsid w:val="55A22C0E"/>
    <w:rsid w:val="55BB1D15"/>
    <w:rsid w:val="55EF71C7"/>
    <w:rsid w:val="55FF3B42"/>
    <w:rsid w:val="56AB7390"/>
    <w:rsid w:val="5781726E"/>
    <w:rsid w:val="57B11997"/>
    <w:rsid w:val="57F93D8E"/>
    <w:rsid w:val="582D510D"/>
    <w:rsid w:val="586C5909"/>
    <w:rsid w:val="58C33A6D"/>
    <w:rsid w:val="599C0214"/>
    <w:rsid w:val="5A3B16A5"/>
    <w:rsid w:val="5A633D35"/>
    <w:rsid w:val="5B0F6482"/>
    <w:rsid w:val="5B2D5AA0"/>
    <w:rsid w:val="5B3475AF"/>
    <w:rsid w:val="5B4A47DA"/>
    <w:rsid w:val="5BB52E0D"/>
    <w:rsid w:val="5C9859E6"/>
    <w:rsid w:val="5CA27FE1"/>
    <w:rsid w:val="5CC13A1A"/>
    <w:rsid w:val="5CD64696"/>
    <w:rsid w:val="5CED63C5"/>
    <w:rsid w:val="5D323EC8"/>
    <w:rsid w:val="5D4E06D0"/>
    <w:rsid w:val="5D5D2323"/>
    <w:rsid w:val="5DF41748"/>
    <w:rsid w:val="5E0E0FAC"/>
    <w:rsid w:val="5E2A0A50"/>
    <w:rsid w:val="5E8F3758"/>
    <w:rsid w:val="5FDF1996"/>
    <w:rsid w:val="603668D5"/>
    <w:rsid w:val="60587EDB"/>
    <w:rsid w:val="60A12BBF"/>
    <w:rsid w:val="60B42F40"/>
    <w:rsid w:val="60CB6599"/>
    <w:rsid w:val="60CC411D"/>
    <w:rsid w:val="611C3700"/>
    <w:rsid w:val="61947ED9"/>
    <w:rsid w:val="61EB71AE"/>
    <w:rsid w:val="627E55B4"/>
    <w:rsid w:val="629463B3"/>
    <w:rsid w:val="62C27B96"/>
    <w:rsid w:val="631B476F"/>
    <w:rsid w:val="63B13AE0"/>
    <w:rsid w:val="64592510"/>
    <w:rsid w:val="64EF1DB6"/>
    <w:rsid w:val="64FA0422"/>
    <w:rsid w:val="651144BD"/>
    <w:rsid w:val="65387C9C"/>
    <w:rsid w:val="65501F58"/>
    <w:rsid w:val="65AF5048"/>
    <w:rsid w:val="662273C6"/>
    <w:rsid w:val="662E246E"/>
    <w:rsid w:val="664631EF"/>
    <w:rsid w:val="66880623"/>
    <w:rsid w:val="66C043ED"/>
    <w:rsid w:val="66D31729"/>
    <w:rsid w:val="67D01074"/>
    <w:rsid w:val="68087484"/>
    <w:rsid w:val="681007C8"/>
    <w:rsid w:val="682555D7"/>
    <w:rsid w:val="68544455"/>
    <w:rsid w:val="68B76073"/>
    <w:rsid w:val="68D01A6A"/>
    <w:rsid w:val="693409FC"/>
    <w:rsid w:val="69C37F67"/>
    <w:rsid w:val="69E015A7"/>
    <w:rsid w:val="6A6848FC"/>
    <w:rsid w:val="6B9256D5"/>
    <w:rsid w:val="6BCF0C2E"/>
    <w:rsid w:val="6C084648"/>
    <w:rsid w:val="6D1B05CF"/>
    <w:rsid w:val="6D45389E"/>
    <w:rsid w:val="6DCA3FE3"/>
    <w:rsid w:val="6E075744"/>
    <w:rsid w:val="6E261972"/>
    <w:rsid w:val="6E724C72"/>
    <w:rsid w:val="6E7C0742"/>
    <w:rsid w:val="6E905002"/>
    <w:rsid w:val="6E986092"/>
    <w:rsid w:val="6F162472"/>
    <w:rsid w:val="6F6915AD"/>
    <w:rsid w:val="6FAE6C7E"/>
    <w:rsid w:val="7047792D"/>
    <w:rsid w:val="705E67E5"/>
    <w:rsid w:val="7126576F"/>
    <w:rsid w:val="71BE1284"/>
    <w:rsid w:val="71F4048F"/>
    <w:rsid w:val="71F64318"/>
    <w:rsid w:val="727E1E8E"/>
    <w:rsid w:val="72C640FB"/>
    <w:rsid w:val="72CC5EC7"/>
    <w:rsid w:val="72D805C1"/>
    <w:rsid w:val="72E4708A"/>
    <w:rsid w:val="72EB0D00"/>
    <w:rsid w:val="72F00A33"/>
    <w:rsid w:val="73C80071"/>
    <w:rsid w:val="741065A8"/>
    <w:rsid w:val="74544550"/>
    <w:rsid w:val="74954059"/>
    <w:rsid w:val="74EC6476"/>
    <w:rsid w:val="75241080"/>
    <w:rsid w:val="755E1551"/>
    <w:rsid w:val="757C53FD"/>
    <w:rsid w:val="763027E4"/>
    <w:rsid w:val="763968C4"/>
    <w:rsid w:val="766231F8"/>
    <w:rsid w:val="766C5D11"/>
    <w:rsid w:val="76D778FE"/>
    <w:rsid w:val="76F25E95"/>
    <w:rsid w:val="775227BD"/>
    <w:rsid w:val="77F9775E"/>
    <w:rsid w:val="784767D9"/>
    <w:rsid w:val="78577E98"/>
    <w:rsid w:val="785E5C7A"/>
    <w:rsid w:val="786D2678"/>
    <w:rsid w:val="78801330"/>
    <w:rsid w:val="788259A6"/>
    <w:rsid w:val="78BB7B03"/>
    <w:rsid w:val="78DC1B34"/>
    <w:rsid w:val="792E6243"/>
    <w:rsid w:val="793D0379"/>
    <w:rsid w:val="794D3B10"/>
    <w:rsid w:val="7A445DBA"/>
    <w:rsid w:val="7A94376E"/>
    <w:rsid w:val="7AB14813"/>
    <w:rsid w:val="7B2406CF"/>
    <w:rsid w:val="7B503C2E"/>
    <w:rsid w:val="7BB70346"/>
    <w:rsid w:val="7C2840E4"/>
    <w:rsid w:val="7C2E19A1"/>
    <w:rsid w:val="7D7862F8"/>
    <w:rsid w:val="7DC815B6"/>
    <w:rsid w:val="7DDB3462"/>
    <w:rsid w:val="7DE35E8D"/>
    <w:rsid w:val="7DF80BCF"/>
    <w:rsid w:val="7E96187E"/>
    <w:rsid w:val="7F38506B"/>
    <w:rsid w:val="7F3F370A"/>
    <w:rsid w:val="7F8E205D"/>
    <w:rsid w:val="7FFB5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qFormat/>
    <w:uiPriority w:val="0"/>
    <w:pPr>
      <w:jc w:val="left"/>
    </w:pPr>
    <w:rPr>
      <w:rFonts w:ascii="Times New Roman" w:hAnsi="Times New Roman"/>
      <w:szCs w:val="24"/>
    </w:rPr>
  </w:style>
  <w:style w:type="paragraph" w:styleId="3">
    <w:name w:val="Body Text"/>
    <w:basedOn w:val="1"/>
    <w:autoRedefine/>
    <w:qFormat/>
    <w:uiPriority w:val="0"/>
    <w:pPr>
      <w:spacing w:before="50"/>
      <w:ind w:left="120"/>
    </w:pPr>
    <w:rPr>
      <w:rFonts w:ascii="华文仿宋" w:hAnsi="华文仿宋" w:eastAsia="华文仿宋" w:cs="华文仿宋"/>
      <w:sz w:val="28"/>
      <w:szCs w:val="28"/>
    </w:rPr>
  </w:style>
  <w:style w:type="paragraph" w:styleId="4">
    <w:name w:val="Body Text Indent 2"/>
    <w:basedOn w:val="1"/>
    <w:autoRedefine/>
    <w:qFormat/>
    <w:uiPriority w:val="0"/>
    <w:pPr>
      <w:spacing w:after="120" w:line="480" w:lineRule="auto"/>
      <w:ind w:left="420" w:leftChars="200"/>
    </w:pPr>
  </w:style>
  <w:style w:type="paragraph" w:styleId="5">
    <w:name w:val="Balloon Text"/>
    <w:basedOn w:val="1"/>
    <w:link w:val="12"/>
    <w:autoRedefine/>
    <w:qFormat/>
    <w:uiPriority w:val="0"/>
    <w:rPr>
      <w:sz w:val="18"/>
      <w:szCs w:val="18"/>
    </w:rPr>
  </w:style>
  <w:style w:type="paragraph" w:styleId="6">
    <w:name w:val="footer"/>
    <w:basedOn w:val="1"/>
    <w:link w:val="14"/>
    <w:autoRedefine/>
    <w:qFormat/>
    <w:uiPriority w:val="0"/>
    <w:pPr>
      <w:tabs>
        <w:tab w:val="center" w:pos="4153"/>
        <w:tab w:val="right" w:pos="8306"/>
      </w:tabs>
      <w:snapToGrid w:val="0"/>
      <w:jc w:val="left"/>
    </w:pPr>
    <w:rPr>
      <w:sz w:val="18"/>
      <w:szCs w:val="18"/>
    </w:rPr>
  </w:style>
  <w:style w:type="paragraph" w:styleId="7">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autoRedefine/>
    <w:qFormat/>
    <w:uiPriority w:val="0"/>
    <w:rPr>
      <w:sz w:val="21"/>
      <w:szCs w:val="21"/>
    </w:rPr>
  </w:style>
  <w:style w:type="character" w:customStyle="1" w:styleId="12">
    <w:name w:val="批注框文本 Char"/>
    <w:basedOn w:val="10"/>
    <w:link w:val="5"/>
    <w:autoRedefine/>
    <w:qFormat/>
    <w:uiPriority w:val="0"/>
    <w:rPr>
      <w:rFonts w:ascii="Calibri" w:hAnsi="Calibri" w:eastAsia="宋体" w:cs="Times New Roman"/>
      <w:kern w:val="2"/>
      <w:sz w:val="18"/>
      <w:szCs w:val="18"/>
    </w:rPr>
  </w:style>
  <w:style w:type="character" w:customStyle="1" w:styleId="13">
    <w:name w:val="页眉 Char"/>
    <w:basedOn w:val="10"/>
    <w:link w:val="7"/>
    <w:autoRedefine/>
    <w:qFormat/>
    <w:uiPriority w:val="0"/>
    <w:rPr>
      <w:rFonts w:ascii="Calibri" w:hAnsi="Calibri" w:eastAsia="宋体" w:cs="Times New Roman"/>
      <w:kern w:val="2"/>
      <w:sz w:val="18"/>
      <w:szCs w:val="18"/>
    </w:rPr>
  </w:style>
  <w:style w:type="character" w:customStyle="1" w:styleId="14">
    <w:name w:val="页脚 Char"/>
    <w:basedOn w:val="10"/>
    <w:link w:val="6"/>
    <w:qFormat/>
    <w:uiPriority w:val="0"/>
    <w:rPr>
      <w:rFonts w:ascii="Calibri" w:hAnsi="Calibri" w:eastAsia="宋体" w:cs="Times New Roman"/>
      <w:kern w:val="2"/>
      <w:sz w:val="18"/>
      <w:szCs w:val="18"/>
    </w:rPr>
  </w:style>
  <w:style w:type="paragraph" w:styleId="15">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3396</Words>
  <Characters>3575</Characters>
  <Lines>26</Lines>
  <Paragraphs>7</Paragraphs>
  <TotalTime>13</TotalTime>
  <ScaleCrop>false</ScaleCrop>
  <LinksUpToDate>false</LinksUpToDate>
  <CharactersWithSpaces>3691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2022-04-22T03:23:00Z</dcterms:created>
  <dc:creator>huangly</dc:creator>
  <cp:lastModifiedBy>huangly</cp:lastModifiedBy>
  <cp:lastPrinted>2017-12-11T07:49:00Z</cp:lastPrinted>
  <dcterms:modified xsi:type="dcterms:W3CDTF">2024-05-20T04:48:42Z</dcterms:modified>
  <dc:title>证券代码：601515         证券简称：东风股份       公告编号：临2016-001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8DE6B1CCC6464CE8BA5309BFFB28F145</vt:lpwstr>
  </property>
  <property fmtid="{D5CDD505-2E9C-101B-9397-08002B2CF9AE}" pid="4" name="commondata">
    <vt:lpwstr>eyJoZGlkIjoiYjg0YzA4NDNkMzQyNTA2NDg2NzkxYjM5NzM4NzE4M2UifQ==</vt:lpwstr>
  </property>
</Properties>
</file>