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浙江西大门</w:t>
      </w:r>
      <w:r>
        <w:rPr>
          <w:rFonts w:ascii="宋体" w:hAnsi="宋体"/>
          <w:b/>
          <w:bCs/>
          <w:sz w:val="30"/>
          <w:szCs w:val="30"/>
        </w:rPr>
        <w:t>新材料</w:t>
      </w:r>
      <w:r>
        <w:rPr>
          <w:rFonts w:hint="eastAsia" w:ascii="宋体" w:hAnsi="宋体"/>
          <w:b/>
          <w:bCs/>
          <w:sz w:val="30"/>
          <w:szCs w:val="30"/>
        </w:rPr>
        <w:t>股份有限公司投资者关系活动记录表</w:t>
      </w:r>
    </w:p>
    <w:p>
      <w:pPr>
        <w:spacing w:line="720" w:lineRule="auto"/>
        <w:jc w:val="center"/>
        <w:rPr>
          <w:rFonts w:hint="default" w:ascii="宋体" w:hAnsi="宋体" w:eastAsia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/>
          <w:bCs/>
          <w:szCs w:val="24"/>
        </w:rPr>
        <w:t>证券简称：西大门</w:t>
      </w:r>
      <w:r>
        <w:rPr>
          <w:rFonts w:ascii="宋体" w:hAnsi="宋体"/>
          <w:bCs/>
          <w:szCs w:val="24"/>
        </w:rPr>
        <w:t xml:space="preserve">          </w:t>
      </w:r>
      <w:r>
        <w:rPr>
          <w:rFonts w:hint="eastAsia" w:ascii="宋体" w:hAnsi="宋体"/>
          <w:bCs/>
          <w:szCs w:val="24"/>
        </w:rPr>
        <w:t xml:space="preserve">证券代码：605155 </w:t>
      </w:r>
      <w:r>
        <w:rPr>
          <w:rFonts w:ascii="宋体" w:hAnsi="宋体"/>
          <w:bCs/>
          <w:szCs w:val="24"/>
        </w:rPr>
        <w:t xml:space="preserve">             </w:t>
      </w:r>
      <w:r>
        <w:rPr>
          <w:rFonts w:hint="eastAsia" w:ascii="宋体" w:hAnsi="宋体"/>
          <w:bCs/>
          <w:szCs w:val="24"/>
        </w:rPr>
        <w:t>编号：202</w:t>
      </w:r>
      <w:r>
        <w:rPr>
          <w:rFonts w:hint="eastAsia" w:ascii="宋体" w:hAnsi="宋体"/>
          <w:bCs/>
          <w:szCs w:val="24"/>
          <w:lang w:val="en-US" w:eastAsia="zh-CN"/>
        </w:rPr>
        <w:t>4-002</w:t>
      </w:r>
    </w:p>
    <w:tbl>
      <w:tblPr>
        <w:tblStyle w:val="6"/>
        <w:tblW w:w="9498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  <w:szCs w:val="24"/>
              </w:rPr>
              <w:t>投资者关系活动</w:t>
            </w:r>
          </w:p>
          <w:p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  <w:szCs w:val="24"/>
              </w:rPr>
              <w:t>类别</w:t>
            </w:r>
          </w:p>
        </w:tc>
        <w:tc>
          <w:tcPr>
            <w:tcW w:w="7229" w:type="dxa"/>
            <w:vAlign w:val="center"/>
          </w:tcPr>
          <w:p>
            <w:pPr>
              <w:spacing w:line="360" w:lineRule="auto"/>
              <w:rPr>
                <w:rFonts w:hint="default" w:ascii="宋体" w:hAnsi="宋体"/>
                <w:szCs w:val="24"/>
                <w:lang w:val="en-US"/>
              </w:rPr>
            </w:pPr>
            <w:r>
              <w:rPr>
                <w:rFonts w:hint="eastAsia" w:ascii="宋体" w:hAnsi="宋体"/>
                <w:szCs w:val="24"/>
              </w:rPr>
              <w:sym w:font="Wingdings 2" w:char="F050"/>
            </w:r>
            <w:r>
              <w:rPr>
                <w:rFonts w:ascii="宋体" w:hAnsi="宋体"/>
                <w:szCs w:val="24"/>
              </w:rPr>
              <w:t xml:space="preserve"> </w:t>
            </w:r>
            <w:r>
              <w:rPr>
                <w:rFonts w:hint="eastAsia" w:ascii="宋体" w:hAnsi="宋体"/>
                <w:szCs w:val="24"/>
              </w:rPr>
              <w:t xml:space="preserve">特定对象调研 </w:t>
            </w:r>
            <w:r>
              <w:rPr>
                <w:rFonts w:hint="default" w:ascii="宋体" w:hAnsi="宋体"/>
                <w:szCs w:val="24"/>
                <w:lang w:val="en-US"/>
              </w:rPr>
              <w:t xml:space="preserve">  </w:t>
            </w:r>
            <w:r>
              <w:rPr>
                <w:rFonts w:ascii="宋体" w:hAnsi="宋体"/>
                <w:szCs w:val="24"/>
              </w:rPr>
              <w:t xml:space="preserve"> </w:t>
            </w:r>
            <w:r>
              <w:rPr>
                <w:rFonts w:hint="eastAsia" w:ascii="宋体" w:hAnsi="宋体"/>
                <w:szCs w:val="24"/>
              </w:rPr>
              <w:t>□分析师会议</w:t>
            </w:r>
            <w:r>
              <w:rPr>
                <w:rFonts w:hint="default" w:ascii="宋体" w:hAnsi="宋体"/>
                <w:szCs w:val="24"/>
                <w:lang w:val="en-US"/>
              </w:rPr>
              <w:t xml:space="preserve">   </w:t>
            </w:r>
            <w:r>
              <w:rPr>
                <w:rFonts w:hint="eastAsia" w:ascii="宋体" w:hAnsi="宋体"/>
                <w:szCs w:val="24"/>
              </w:rPr>
              <w:t xml:space="preserve">□媒体采访 </w:t>
            </w:r>
            <w:r>
              <w:rPr>
                <w:rFonts w:ascii="宋体" w:hAnsi="宋体"/>
                <w:szCs w:val="24"/>
              </w:rPr>
              <w:t xml:space="preserve">     </w:t>
            </w:r>
            <w:r>
              <w:rPr>
                <w:rFonts w:hint="default" w:ascii="宋体" w:hAnsi="宋体"/>
                <w:szCs w:val="24"/>
                <w:lang w:val="en-US"/>
              </w:rPr>
              <w:t xml:space="preserve">  </w:t>
            </w:r>
          </w:p>
          <w:p>
            <w:pPr>
              <w:spacing w:line="360" w:lineRule="auto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□业绩说明会</w:t>
            </w:r>
            <w:r>
              <w:rPr>
                <w:rFonts w:hint="default" w:ascii="宋体" w:hAnsi="宋体"/>
                <w:szCs w:val="24"/>
                <w:lang w:val="en-US"/>
              </w:rPr>
              <w:t xml:space="preserve">       </w:t>
            </w:r>
            <w:r>
              <w:rPr>
                <w:rFonts w:hint="eastAsia" w:ascii="宋体" w:hAnsi="宋体"/>
                <w:szCs w:val="24"/>
              </w:rPr>
              <w:sym w:font="Wingdings 2" w:char="F050"/>
            </w:r>
            <w:r>
              <w:rPr>
                <w:rFonts w:ascii="宋体" w:hAnsi="宋体"/>
                <w:szCs w:val="24"/>
              </w:rPr>
              <w:t xml:space="preserve"> </w:t>
            </w:r>
            <w:r>
              <w:rPr>
                <w:rFonts w:hint="eastAsia" w:ascii="宋体" w:hAnsi="宋体"/>
                <w:szCs w:val="24"/>
              </w:rPr>
              <w:t xml:space="preserve">现场参观  </w:t>
            </w:r>
            <w:r>
              <w:rPr>
                <w:rFonts w:ascii="宋体" w:hAnsi="宋体"/>
                <w:szCs w:val="24"/>
              </w:rPr>
              <w:t xml:space="preserve">  </w:t>
            </w:r>
            <w:r>
              <w:rPr>
                <w:rFonts w:hint="eastAsia" w:ascii="宋体" w:hAnsi="宋体"/>
                <w:szCs w:val="24"/>
              </w:rPr>
              <w:t>□路演活动</w:t>
            </w:r>
          </w:p>
          <w:p>
            <w:pPr>
              <w:spacing w:line="360" w:lineRule="auto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 xml:space="preserve">□新闻发布会  </w:t>
            </w:r>
            <w:r>
              <w:rPr>
                <w:rFonts w:hint="default" w:ascii="宋体" w:hAnsi="宋体"/>
                <w:szCs w:val="24"/>
                <w:lang w:val="en-US"/>
              </w:rPr>
              <w:t xml:space="preserve"> </w:t>
            </w:r>
            <w:r>
              <w:rPr>
                <w:rFonts w:hint="eastAsia" w:ascii="宋体" w:hAnsi="宋体"/>
                <w:szCs w:val="24"/>
              </w:rPr>
              <w:t xml:space="preserve">  </w:t>
            </w:r>
            <w:r>
              <w:rPr>
                <w:rFonts w:hint="default" w:ascii="宋体" w:hAnsi="宋体"/>
                <w:szCs w:val="24"/>
                <w:lang w:val="en-US"/>
              </w:rPr>
              <w:t xml:space="preserve"> </w:t>
            </w:r>
            <w:r>
              <w:rPr>
                <w:rFonts w:hint="eastAsia" w:ascii="宋体" w:hAnsi="宋体"/>
                <w:szCs w:val="24"/>
              </w:rPr>
              <w:t xml:space="preserve"> </w:t>
            </w:r>
            <w:r>
              <w:rPr>
                <w:rFonts w:hint="eastAsia" w:ascii="宋体" w:hAnsi="宋体"/>
                <w:szCs w:val="24"/>
              </w:rPr>
              <w:sym w:font="Wingdings 2" w:char="F050"/>
            </w:r>
            <w:r>
              <w:rPr>
                <w:rFonts w:ascii="宋体" w:hAnsi="宋体"/>
                <w:szCs w:val="24"/>
              </w:rPr>
              <w:t xml:space="preserve"> </w:t>
            </w:r>
            <w:r>
              <w:rPr>
                <w:rFonts w:hint="eastAsia" w:ascii="宋体" w:hAnsi="宋体"/>
                <w:szCs w:val="24"/>
              </w:rPr>
              <w:t>其他</w:t>
            </w:r>
            <w:r>
              <w:rPr>
                <w:rFonts w:ascii="宋体" w:hAnsi="宋体"/>
                <w:szCs w:val="24"/>
              </w:rPr>
              <w:t>（电话会议）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  <w:szCs w:val="24"/>
              </w:rPr>
              <w:t>参与单位名称</w:t>
            </w:r>
          </w:p>
          <w:p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  <w:szCs w:val="24"/>
              </w:rPr>
              <w:t>及人员姓名</w:t>
            </w:r>
          </w:p>
        </w:tc>
        <w:tc>
          <w:tcPr>
            <w:tcW w:w="7229" w:type="dxa"/>
            <w:vAlign w:val="center"/>
          </w:tcPr>
          <w:p>
            <w:pPr>
              <w:jc w:val="both"/>
              <w:rPr>
                <w:rFonts w:hint="default" w:ascii="宋体" w:hAnsi="宋体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szCs w:val="24"/>
                <w:lang w:val="en-US" w:eastAsia="zh-CN"/>
              </w:rPr>
              <w:t>健顺资管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宋体" w:hAnsi="宋体"/>
                <w:szCs w:val="24"/>
                <w:lang w:val="en-US" w:eastAsia="zh-CN"/>
              </w:rPr>
              <w:t>韩骋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 xml:space="preserve">      </w:t>
            </w:r>
            <w:r>
              <w:rPr>
                <w:rFonts w:hint="default" w:ascii="宋体" w:hAnsi="宋体"/>
                <w:szCs w:val="24"/>
                <w:lang w:val="en-US" w:eastAsia="zh-CN"/>
              </w:rPr>
              <w:t>中金资管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宋体" w:hAnsi="宋体"/>
                <w:szCs w:val="24"/>
                <w:lang w:val="en-US" w:eastAsia="zh-CN"/>
              </w:rPr>
              <w:t>金宾斌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、</w:t>
            </w:r>
            <w:r>
              <w:rPr>
                <w:rFonts w:hint="default" w:ascii="宋体" w:hAnsi="宋体"/>
                <w:szCs w:val="24"/>
                <w:lang w:val="en-US" w:eastAsia="zh-CN"/>
              </w:rPr>
              <w:t>袁咪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、</w:t>
            </w:r>
            <w:r>
              <w:rPr>
                <w:rFonts w:hint="default" w:ascii="宋体" w:hAnsi="宋体"/>
                <w:szCs w:val="24"/>
                <w:lang w:val="en-US" w:eastAsia="zh-CN"/>
              </w:rPr>
              <w:t>周子豪</w:t>
            </w:r>
            <w:r>
              <w:rPr>
                <w:rFonts w:hint="default" w:ascii="宋体" w:hAnsi="宋体"/>
                <w:szCs w:val="24"/>
                <w:lang w:val="en-US" w:eastAsia="zh-CN"/>
              </w:rPr>
              <w:tab/>
            </w:r>
          </w:p>
          <w:p>
            <w:pPr>
              <w:jc w:val="both"/>
              <w:rPr>
                <w:rFonts w:hint="default" w:ascii="宋体" w:hAnsi="宋体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szCs w:val="24"/>
                <w:lang w:val="en-US" w:eastAsia="zh-CN"/>
              </w:rPr>
              <w:t>华夏基金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 xml:space="preserve"> 艾邦尼    </w:t>
            </w:r>
            <w:r>
              <w:rPr>
                <w:rFonts w:hint="default" w:ascii="宋体" w:hAnsi="宋体"/>
                <w:szCs w:val="24"/>
                <w:lang w:val="en-US" w:eastAsia="zh-CN"/>
              </w:rPr>
              <w:t>融通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基金</w:t>
            </w:r>
            <w:r>
              <w:rPr>
                <w:rFonts w:hint="default" w:ascii="宋体" w:hAnsi="宋体"/>
                <w:szCs w:val="24"/>
                <w:lang w:val="en-US" w:eastAsia="zh-CN"/>
              </w:rPr>
              <w:t xml:space="preserve"> 关山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、</w:t>
            </w:r>
            <w:r>
              <w:rPr>
                <w:rFonts w:hint="default" w:ascii="宋体" w:hAnsi="宋体"/>
                <w:szCs w:val="24"/>
                <w:lang w:val="en-US" w:eastAsia="zh-CN"/>
              </w:rPr>
              <w:t>姚一鸣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、</w:t>
            </w:r>
            <w:r>
              <w:rPr>
                <w:rFonts w:hint="default" w:ascii="宋体" w:hAnsi="宋体"/>
                <w:szCs w:val="24"/>
                <w:lang w:val="en-US" w:eastAsia="zh-CN"/>
              </w:rPr>
              <w:t>马春璇</w:t>
            </w:r>
          </w:p>
          <w:p>
            <w:pPr>
              <w:jc w:val="both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szCs w:val="24"/>
                <w:lang w:val="en-US" w:eastAsia="zh-CN"/>
              </w:rPr>
              <w:t>宽远资产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宋体" w:hAnsi="宋体"/>
                <w:szCs w:val="24"/>
                <w:lang w:val="en-US" w:eastAsia="zh-CN"/>
              </w:rPr>
              <w:t>吴相贤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宋体" w:hAnsi="宋体"/>
                <w:szCs w:val="24"/>
                <w:lang w:val="en-US" w:eastAsia="zh-CN"/>
              </w:rPr>
              <w:t>国盛证券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宋体" w:hAnsi="宋体"/>
                <w:szCs w:val="24"/>
                <w:lang w:val="en-US" w:eastAsia="zh-CN"/>
              </w:rPr>
              <w:t>姜文镪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、</w:t>
            </w:r>
            <w:r>
              <w:rPr>
                <w:rFonts w:hint="default" w:ascii="宋体" w:hAnsi="宋体"/>
                <w:szCs w:val="24"/>
                <w:lang w:val="en-US" w:eastAsia="zh-CN"/>
              </w:rPr>
              <w:t>李晨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、李俏</w:t>
            </w:r>
          </w:p>
          <w:p>
            <w:pPr>
              <w:jc w:val="both"/>
              <w:rPr>
                <w:rFonts w:hint="default" w:ascii="宋体" w:hAnsi="宋体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szCs w:val="24"/>
                <w:lang w:val="en-US" w:eastAsia="zh-CN"/>
              </w:rPr>
              <w:t>新华基金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宋体" w:hAnsi="宋体"/>
                <w:szCs w:val="24"/>
                <w:lang w:val="en-US" w:eastAsia="zh-CN"/>
              </w:rPr>
              <w:t>蔡春红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宋体" w:hAnsi="宋体"/>
                <w:szCs w:val="24"/>
                <w:lang w:val="en-US" w:eastAsia="zh-CN"/>
              </w:rPr>
              <w:t>交银施罗德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 xml:space="preserve"> 王丽婧、</w:t>
            </w:r>
            <w:r>
              <w:rPr>
                <w:rFonts w:hint="default" w:ascii="宋体" w:hAnsi="宋体"/>
                <w:szCs w:val="24"/>
                <w:lang w:val="en-US" w:eastAsia="zh-CN"/>
              </w:rPr>
              <w:t>孔祥睿</w:t>
            </w:r>
          </w:p>
          <w:p>
            <w:pPr>
              <w:jc w:val="both"/>
              <w:rPr>
                <w:rFonts w:hint="default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Cs w:val="24"/>
                <w:lang w:val="en-US" w:eastAsia="zh-CN"/>
              </w:rPr>
              <w:t xml:space="preserve">农银汇理 仲恒      </w:t>
            </w:r>
            <w:r>
              <w:rPr>
                <w:rFonts w:hint="default" w:ascii="宋体" w:hAnsi="宋体"/>
                <w:szCs w:val="24"/>
                <w:lang w:val="en-US" w:eastAsia="zh-CN"/>
              </w:rPr>
              <w:t>兴业基金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 xml:space="preserve"> 廖欢欢、姜涵予  </w:t>
            </w:r>
          </w:p>
          <w:p>
            <w:pPr>
              <w:jc w:val="both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szCs w:val="24"/>
                <w:lang w:val="en-US" w:eastAsia="zh-CN"/>
              </w:rPr>
              <w:t>泰康养老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宋体" w:hAnsi="宋体"/>
                <w:szCs w:val="24"/>
                <w:lang w:val="en-US" w:eastAsia="zh-CN"/>
              </w:rPr>
              <w:t>孙巍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 xml:space="preserve">      </w:t>
            </w:r>
            <w:r>
              <w:rPr>
                <w:rFonts w:hint="default" w:ascii="宋体" w:hAnsi="宋体"/>
                <w:szCs w:val="24"/>
                <w:lang w:val="en-US" w:eastAsia="zh-CN"/>
              </w:rPr>
              <w:t>中泰证券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宋体" w:hAnsi="宋体"/>
                <w:szCs w:val="24"/>
                <w:lang w:val="en-US" w:eastAsia="zh-CN"/>
              </w:rPr>
              <w:t>万欣怡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、</w:t>
            </w:r>
            <w:r>
              <w:rPr>
                <w:rFonts w:hint="default" w:ascii="宋体" w:hAnsi="宋体"/>
                <w:szCs w:val="24"/>
                <w:lang w:val="en-US" w:eastAsia="zh-CN"/>
              </w:rPr>
              <w:t>邹文婕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default" w:ascii="宋体" w:hAnsi="宋体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szCs w:val="24"/>
                <w:lang w:val="en-US" w:eastAsia="zh-CN"/>
              </w:rPr>
              <w:t>趣时资管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宋体" w:hAnsi="宋体"/>
                <w:szCs w:val="24"/>
                <w:lang w:val="en-US" w:eastAsia="zh-CN"/>
              </w:rPr>
              <w:t>施桐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 xml:space="preserve">      </w:t>
            </w:r>
            <w:r>
              <w:rPr>
                <w:rFonts w:hint="default" w:ascii="宋体" w:hAnsi="宋体"/>
                <w:szCs w:val="24"/>
                <w:lang w:val="en-US" w:eastAsia="zh-CN"/>
              </w:rPr>
              <w:t>东方阿尔法基金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宋体" w:hAnsi="宋体"/>
                <w:szCs w:val="24"/>
                <w:lang w:val="en-US" w:eastAsia="zh-CN"/>
              </w:rPr>
              <w:t>朱黎斌</w:t>
            </w:r>
          </w:p>
          <w:p>
            <w:pPr>
              <w:jc w:val="both"/>
              <w:rPr>
                <w:rFonts w:hint="default" w:ascii="宋体" w:hAnsi="宋体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szCs w:val="24"/>
                <w:lang w:val="en-US" w:eastAsia="zh-CN"/>
              </w:rPr>
              <w:t>海宸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宋体" w:hAnsi="宋体"/>
                <w:szCs w:val="24"/>
                <w:lang w:val="en-US" w:eastAsia="zh-CN"/>
              </w:rPr>
              <w:t>杨洋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 xml:space="preserve">          </w:t>
            </w:r>
            <w:r>
              <w:rPr>
                <w:rFonts w:hint="default" w:ascii="宋体" w:hAnsi="宋体"/>
                <w:szCs w:val="24"/>
                <w:lang w:val="en-US" w:eastAsia="zh-CN"/>
              </w:rPr>
              <w:t>Pinpoint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宋体" w:hAnsi="宋体"/>
                <w:szCs w:val="24"/>
                <w:lang w:val="en-US" w:eastAsia="zh-CN"/>
              </w:rPr>
              <w:t>Jiawei.Zhu</w:t>
            </w:r>
            <w:r>
              <w:rPr>
                <w:rFonts w:hint="default" w:ascii="宋体" w:hAnsi="宋体"/>
                <w:szCs w:val="24"/>
                <w:lang w:val="en-US" w:eastAsia="zh-CN"/>
              </w:rPr>
              <w:tab/>
            </w:r>
          </w:p>
          <w:p>
            <w:pPr>
              <w:jc w:val="both"/>
              <w:rPr>
                <w:rFonts w:hint="default" w:ascii="宋体" w:hAnsi="宋体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szCs w:val="24"/>
                <w:lang w:val="en-US" w:eastAsia="zh-CN"/>
              </w:rPr>
              <w:t>长江证券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 xml:space="preserve"> 仲敏丽    众志汇通资管 </w:t>
            </w:r>
            <w:r>
              <w:rPr>
                <w:rFonts w:hint="default" w:ascii="宋体" w:hAnsi="宋体"/>
                <w:szCs w:val="24"/>
                <w:lang w:val="en-US" w:eastAsia="zh-CN"/>
              </w:rPr>
              <w:t>何天骄</w:t>
            </w:r>
          </w:p>
          <w:p>
            <w:pPr>
              <w:jc w:val="both"/>
              <w:rPr>
                <w:rFonts w:hint="default" w:ascii="宋体" w:hAnsi="宋体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szCs w:val="24"/>
                <w:lang w:val="en-US" w:eastAsia="zh-CN"/>
              </w:rPr>
              <w:t>鹏华基金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宋体" w:hAnsi="宋体"/>
                <w:szCs w:val="24"/>
                <w:lang w:val="en-US" w:eastAsia="zh-CN"/>
              </w:rPr>
              <w:t>林伟强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宋体" w:hAnsi="宋体"/>
                <w:szCs w:val="24"/>
                <w:lang w:val="en-US" w:eastAsia="zh-CN"/>
              </w:rPr>
              <w:t>弘毅远方基金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宋体" w:hAnsi="宋体"/>
                <w:szCs w:val="24"/>
                <w:lang w:val="en-US" w:eastAsia="zh-CN"/>
              </w:rPr>
              <w:t>王鹏程</w:t>
            </w:r>
          </w:p>
          <w:p>
            <w:pPr>
              <w:jc w:val="both"/>
              <w:rPr>
                <w:rFonts w:hint="default" w:ascii="宋体" w:hAnsi="宋体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szCs w:val="24"/>
                <w:lang w:val="en-US" w:eastAsia="zh-CN"/>
              </w:rPr>
              <w:t>源乘投管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 xml:space="preserve"> 刘小瑛    </w:t>
            </w:r>
            <w:r>
              <w:rPr>
                <w:rFonts w:hint="default" w:ascii="宋体" w:hAnsi="宋体"/>
                <w:szCs w:val="24"/>
                <w:lang w:val="en-US" w:eastAsia="zh-CN"/>
              </w:rPr>
              <w:t>明世伙伴基金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 xml:space="preserve"> 唐茂钦 </w:t>
            </w:r>
            <w:r>
              <w:rPr>
                <w:rFonts w:hint="default" w:ascii="宋体" w:hAnsi="宋体"/>
                <w:szCs w:val="24"/>
                <w:lang w:val="en-US" w:eastAsia="zh-CN"/>
              </w:rPr>
              <w:tab/>
            </w:r>
            <w:r>
              <w:rPr>
                <w:rFonts w:hint="eastAsia" w:ascii="宋体" w:hAnsi="宋体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宋体" w:hAnsi="宋体"/>
                <w:szCs w:val="24"/>
                <w:lang w:val="en-US" w:eastAsia="zh-CN"/>
              </w:rPr>
              <w:tab/>
            </w:r>
          </w:p>
          <w:p>
            <w:pPr>
              <w:jc w:val="both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Cs w:val="24"/>
                <w:lang w:val="en-US" w:eastAsia="zh-CN"/>
              </w:rPr>
              <w:t>美市科技 朱翔      华汇财富管理 陈虎林</w:t>
            </w:r>
          </w:p>
          <w:p>
            <w:pPr>
              <w:jc w:val="both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Cs w:val="24"/>
                <w:lang w:val="en-US" w:eastAsia="zh-CN"/>
              </w:rPr>
              <w:t xml:space="preserve">浙商资管 殷铭      方正富邦 刘畅、尹晶   </w:t>
            </w:r>
          </w:p>
          <w:p>
            <w:pPr>
              <w:jc w:val="both"/>
              <w:rPr>
                <w:rFonts w:hint="default" w:ascii="宋体" w:hAnsi="宋体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szCs w:val="24"/>
                <w:lang w:val="en-US" w:eastAsia="zh-CN"/>
              </w:rPr>
              <w:t>兴业证券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宋体" w:hAnsi="宋体"/>
                <w:szCs w:val="24"/>
                <w:lang w:val="en-US" w:eastAsia="zh-CN"/>
              </w:rPr>
              <w:t>韩欣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 xml:space="preserve">      </w:t>
            </w:r>
            <w:r>
              <w:rPr>
                <w:rFonts w:hint="default" w:ascii="宋体" w:hAnsi="宋体"/>
                <w:szCs w:val="24"/>
                <w:lang w:val="en-US" w:eastAsia="zh-CN"/>
              </w:rPr>
              <w:t>西部利得基金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宋体" w:hAnsi="宋体"/>
                <w:szCs w:val="24"/>
                <w:lang w:val="en-US" w:eastAsia="zh-CN"/>
              </w:rPr>
              <w:t>林静</w:t>
            </w:r>
          </w:p>
          <w:p>
            <w:pPr>
              <w:jc w:val="both"/>
              <w:rPr>
                <w:rFonts w:hint="default" w:ascii="宋体" w:hAnsi="宋体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szCs w:val="24"/>
                <w:lang w:val="en-US" w:eastAsia="zh-CN"/>
              </w:rPr>
              <w:t>合远私募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宋体" w:hAnsi="宋体"/>
                <w:szCs w:val="24"/>
                <w:lang w:val="en-US" w:eastAsia="zh-CN"/>
              </w:rPr>
              <w:t>刘颜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 xml:space="preserve">      </w:t>
            </w:r>
            <w:r>
              <w:rPr>
                <w:rFonts w:hint="default" w:ascii="宋体" w:hAnsi="宋体"/>
                <w:szCs w:val="24"/>
                <w:lang w:val="en-US" w:eastAsia="zh-CN"/>
              </w:rPr>
              <w:t>中信建投证券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宋体" w:hAnsi="宋体"/>
                <w:szCs w:val="24"/>
                <w:lang w:val="en-US" w:eastAsia="zh-CN"/>
              </w:rPr>
              <w:t>刘岚</w:t>
            </w:r>
          </w:p>
          <w:p>
            <w:pPr>
              <w:jc w:val="both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szCs w:val="24"/>
                <w:lang w:val="en-US" w:eastAsia="zh-CN"/>
              </w:rPr>
              <w:t>禹田资产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宋体" w:hAnsi="宋体"/>
                <w:szCs w:val="24"/>
                <w:lang w:val="en-US" w:eastAsia="zh-CN"/>
              </w:rPr>
              <w:t>王雨天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宋体" w:hAnsi="宋体"/>
                <w:szCs w:val="24"/>
                <w:lang w:val="en-US" w:eastAsia="zh-CN"/>
              </w:rPr>
              <w:t>古曲私募基金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宋体" w:hAnsi="宋体"/>
                <w:szCs w:val="24"/>
                <w:lang w:val="en-US" w:eastAsia="zh-CN"/>
              </w:rPr>
              <w:t>赵朕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default" w:ascii="宋体" w:hAnsi="宋体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szCs w:val="24"/>
                <w:lang w:val="en-US" w:eastAsia="zh-CN"/>
              </w:rPr>
              <w:t>远策投资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宋体" w:hAnsi="宋体"/>
                <w:szCs w:val="24"/>
                <w:lang w:val="en-US" w:eastAsia="zh-CN"/>
              </w:rPr>
              <w:t>刘英杰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宋体" w:hAnsi="宋体"/>
                <w:szCs w:val="24"/>
                <w:lang w:val="en-US" w:eastAsia="zh-CN"/>
              </w:rPr>
              <w:t>同犇投资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宋体" w:hAnsi="宋体"/>
                <w:szCs w:val="24"/>
                <w:lang w:val="en-US" w:eastAsia="zh-CN"/>
              </w:rPr>
              <w:t>董智薇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szCs w:val="24"/>
                <w:lang w:val="en-US" w:eastAsia="zh-CN"/>
              </w:rPr>
              <w:t>鑫巢资本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宋体" w:hAnsi="宋体"/>
                <w:szCs w:val="24"/>
                <w:lang w:val="en-US" w:eastAsia="zh-CN"/>
              </w:rPr>
              <w:t>王璞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 xml:space="preserve">      </w:t>
            </w:r>
            <w:r>
              <w:rPr>
                <w:rFonts w:hint="default" w:ascii="宋体" w:hAnsi="宋体"/>
                <w:szCs w:val="24"/>
                <w:lang w:val="en-US" w:eastAsia="zh-CN"/>
              </w:rPr>
              <w:t>工银瑞信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宋体" w:hAnsi="宋体"/>
                <w:szCs w:val="24"/>
                <w:lang w:val="en-US" w:eastAsia="zh-CN"/>
              </w:rPr>
              <w:t>张玮升</w:t>
            </w:r>
          </w:p>
          <w:p>
            <w:pPr>
              <w:jc w:val="both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Cs w:val="24"/>
                <w:lang w:val="en-US" w:eastAsia="zh-CN"/>
              </w:rPr>
              <w:t xml:space="preserve">观火投研 高攀      </w:t>
            </w:r>
            <w:r>
              <w:rPr>
                <w:rFonts w:hint="default" w:ascii="宋体" w:hAnsi="宋体"/>
                <w:szCs w:val="24"/>
                <w:lang w:val="en-US" w:eastAsia="zh-CN"/>
              </w:rPr>
              <w:t>华兴资本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 xml:space="preserve"> 许亦鸿</w:t>
            </w:r>
          </w:p>
          <w:p>
            <w:pPr>
              <w:jc w:val="both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szCs w:val="24"/>
                <w:lang w:val="en-US" w:eastAsia="zh-CN"/>
              </w:rPr>
              <w:t>金鹰基金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 xml:space="preserve"> 汪达      东方证券 冯孟乾</w:t>
            </w:r>
          </w:p>
          <w:p>
            <w:pPr>
              <w:jc w:val="both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Cs w:val="24"/>
                <w:lang w:val="en-US" w:eastAsia="zh-CN"/>
              </w:rPr>
              <w:t xml:space="preserve">中邮基金 郭鑫      博远基金 冯妙婷              </w:t>
            </w:r>
          </w:p>
          <w:p>
            <w:pPr>
              <w:jc w:val="both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Cs w:val="24"/>
                <w:lang w:val="en-US" w:eastAsia="zh-CN"/>
              </w:rPr>
              <w:t>上海勤辰 林森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ab/>
            </w:r>
            <w:r>
              <w:rPr>
                <w:rFonts w:hint="eastAsia" w:ascii="宋体" w:hAnsi="宋体"/>
                <w:szCs w:val="24"/>
                <w:lang w:val="en-US" w:eastAsia="zh-CN"/>
              </w:rPr>
              <w:t xml:space="preserve">     禾永投资 张文乾</w:t>
            </w:r>
          </w:p>
          <w:p>
            <w:pPr>
              <w:jc w:val="both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Cs w:val="24"/>
                <w:lang w:val="en-US" w:eastAsia="zh-CN"/>
              </w:rPr>
              <w:t>银河基金 杨琪      鸿运私募 朱伟华</w:t>
            </w:r>
          </w:p>
          <w:p>
            <w:pPr>
              <w:jc w:val="both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Cs w:val="24"/>
                <w:lang w:val="en-US" w:eastAsia="zh-CN"/>
              </w:rPr>
              <w:t>信泰人寿 云昀      融通基金 姚一鸣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ab/>
            </w:r>
          </w:p>
          <w:p>
            <w:pPr>
              <w:jc w:val="both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Cs w:val="24"/>
                <w:lang w:val="en-US" w:eastAsia="zh-CN"/>
              </w:rPr>
              <w:t>华夏基金 林瑶      金泊资管 陈佳琦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ab/>
            </w:r>
          </w:p>
          <w:p>
            <w:pPr>
              <w:jc w:val="both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Cs w:val="24"/>
                <w:lang w:val="en-US" w:eastAsia="zh-CN"/>
              </w:rPr>
              <w:t>光大期货 叶凯      创金合信 胡尧盛</w:t>
            </w:r>
          </w:p>
          <w:p>
            <w:pPr>
              <w:jc w:val="both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szCs w:val="24"/>
                <w:lang w:val="en-US" w:eastAsia="zh-CN"/>
              </w:rPr>
              <w:t>东北证券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宋体" w:hAnsi="宋体"/>
                <w:szCs w:val="24"/>
                <w:lang w:val="en-US" w:eastAsia="zh-CN"/>
              </w:rPr>
              <w:t>陈渊文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宋体" w:hAnsi="宋体"/>
                <w:szCs w:val="24"/>
                <w:lang w:val="en-US" w:eastAsia="zh-CN"/>
              </w:rPr>
              <w:t>东方红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宋体" w:hAnsi="宋体"/>
                <w:szCs w:val="24"/>
                <w:lang w:val="en-US" w:eastAsia="zh-CN"/>
              </w:rPr>
              <w:t>孔令超</w:t>
            </w:r>
          </w:p>
          <w:p>
            <w:pPr>
              <w:jc w:val="both"/>
              <w:rPr>
                <w:rFonts w:hint="default" w:ascii="宋体" w:hAnsi="宋体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szCs w:val="24"/>
                <w:lang w:val="en-US" w:eastAsia="zh-CN"/>
              </w:rPr>
              <w:t>浙商证券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宋体" w:hAnsi="宋体"/>
                <w:szCs w:val="24"/>
                <w:lang w:val="en-US" w:eastAsia="zh-CN"/>
              </w:rPr>
              <w:t>史凡可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、</w:t>
            </w:r>
            <w:r>
              <w:rPr>
                <w:rFonts w:hint="default" w:ascii="宋体" w:hAnsi="宋体"/>
                <w:szCs w:val="24"/>
                <w:lang w:val="en-US" w:eastAsia="zh-CN"/>
              </w:rPr>
              <w:t>曾伟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、</w:t>
            </w:r>
            <w:r>
              <w:rPr>
                <w:rFonts w:hint="default" w:ascii="宋体" w:hAnsi="宋体"/>
                <w:szCs w:val="24"/>
                <w:lang w:val="en-US" w:eastAsia="zh-CN"/>
              </w:rPr>
              <w:t>周敏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、</w:t>
            </w:r>
            <w:r>
              <w:rPr>
                <w:rFonts w:hint="default" w:ascii="宋体" w:hAnsi="宋体"/>
                <w:szCs w:val="24"/>
                <w:lang w:val="en-US" w:eastAsia="zh-CN"/>
              </w:rPr>
              <w:t>邹国强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、</w:t>
            </w:r>
            <w:r>
              <w:rPr>
                <w:rFonts w:hint="default" w:ascii="宋体" w:hAnsi="宋体"/>
                <w:szCs w:val="24"/>
                <w:lang w:val="en-US" w:eastAsia="zh-CN"/>
              </w:rPr>
              <w:t>陈姗姗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 xml:space="preserve">   </w:t>
            </w:r>
          </w:p>
          <w:p>
            <w:pPr>
              <w:jc w:val="both"/>
              <w:rPr>
                <w:rFonts w:hint="default" w:ascii="宋体" w:hAnsi="宋体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szCs w:val="24"/>
                <w:lang w:val="en-US" w:eastAsia="zh-CN"/>
              </w:rPr>
              <w:t>Greenwoods Asset Management Hong Kong Limited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  <w:szCs w:val="24"/>
              </w:rPr>
              <w:t>时间</w:t>
            </w:r>
          </w:p>
        </w:tc>
        <w:tc>
          <w:tcPr>
            <w:tcW w:w="7229" w:type="dxa"/>
            <w:vAlign w:val="center"/>
          </w:tcPr>
          <w:p>
            <w:pPr>
              <w:jc w:val="left"/>
              <w:rPr>
                <w:rFonts w:hint="eastAsia" w:eastAsia="宋体" w:cs="Times New Roman"/>
                <w:szCs w:val="24"/>
                <w:lang w:val="en-US" w:eastAsia="zh-CN"/>
              </w:rPr>
            </w:pPr>
            <w:r>
              <w:rPr>
                <w:rFonts w:cs="Times New Roman"/>
                <w:szCs w:val="24"/>
              </w:rPr>
              <w:t>202</w:t>
            </w:r>
            <w:r>
              <w:rPr>
                <w:rFonts w:hint="eastAsia" w:cs="Times New Roman"/>
                <w:szCs w:val="24"/>
                <w:lang w:val="en-US" w:eastAsia="zh-CN"/>
              </w:rPr>
              <w:t>4</w:t>
            </w:r>
            <w:r>
              <w:rPr>
                <w:rFonts w:cs="Times New Roman"/>
                <w:szCs w:val="24"/>
              </w:rPr>
              <w:t>年</w:t>
            </w:r>
            <w:r>
              <w:rPr>
                <w:rFonts w:hint="eastAsia" w:cs="Times New Roman"/>
                <w:szCs w:val="24"/>
                <w:lang w:val="en-US" w:eastAsia="zh-CN"/>
              </w:rPr>
              <w:t>5</w:t>
            </w:r>
            <w:r>
              <w:rPr>
                <w:rFonts w:cs="Times New Roman"/>
                <w:szCs w:val="24"/>
              </w:rPr>
              <w:t>月</w:t>
            </w:r>
            <w:r>
              <w:rPr>
                <w:rFonts w:hint="eastAsia" w:cs="Times New Roman"/>
                <w:szCs w:val="24"/>
                <w:lang w:val="en-US" w:eastAsia="zh-CN"/>
              </w:rPr>
              <w:t>20</w:t>
            </w:r>
            <w:r>
              <w:rPr>
                <w:rFonts w:cs="Times New Roman"/>
                <w:szCs w:val="24"/>
              </w:rPr>
              <w:t>日</w:t>
            </w:r>
            <w:r>
              <w:rPr>
                <w:rFonts w:hint="eastAsia" w:cs="Times New Roman"/>
                <w:szCs w:val="24"/>
                <w:lang w:val="en-US" w:eastAsia="zh-CN"/>
              </w:rPr>
              <w:t xml:space="preserve"> 9</w:t>
            </w:r>
            <w:r>
              <w:rPr>
                <w:rFonts w:cs="Times New Roman"/>
                <w:szCs w:val="24"/>
              </w:rPr>
              <w:t>:00-</w:t>
            </w:r>
            <w:r>
              <w:rPr>
                <w:rFonts w:hint="eastAsia" w:cs="Times New Roman"/>
                <w:szCs w:val="24"/>
                <w:lang w:val="en-US" w:eastAsia="zh-CN"/>
              </w:rPr>
              <w:t>10</w:t>
            </w:r>
            <w:r>
              <w:rPr>
                <w:rFonts w:cs="Times New Roman"/>
                <w:szCs w:val="24"/>
              </w:rPr>
              <w:t xml:space="preserve">:00 </w:t>
            </w:r>
            <w:r>
              <w:rPr>
                <w:rFonts w:hint="eastAsia" w:cs="Times New Roman"/>
                <w:szCs w:val="24"/>
                <w:lang w:val="en-US" w:eastAsia="zh-CN"/>
              </w:rPr>
              <w:t xml:space="preserve">  电话会议</w:t>
            </w:r>
          </w:p>
          <w:p>
            <w:pPr>
              <w:jc w:val="left"/>
              <w:rPr>
                <w:rFonts w:hint="default" w:eastAsia="宋体" w:cs="Times New Roman"/>
                <w:szCs w:val="24"/>
                <w:lang w:val="en-US" w:eastAsia="zh-CN"/>
              </w:rPr>
            </w:pPr>
            <w:r>
              <w:rPr>
                <w:rFonts w:cs="Times New Roman"/>
                <w:szCs w:val="24"/>
              </w:rPr>
              <w:t>202</w:t>
            </w:r>
            <w:r>
              <w:rPr>
                <w:rFonts w:hint="eastAsia" w:cs="Times New Roman"/>
                <w:szCs w:val="24"/>
                <w:lang w:val="en-US" w:eastAsia="zh-CN"/>
              </w:rPr>
              <w:t>4</w:t>
            </w:r>
            <w:r>
              <w:rPr>
                <w:rFonts w:cs="Times New Roman"/>
                <w:szCs w:val="24"/>
              </w:rPr>
              <w:t>年</w:t>
            </w:r>
            <w:r>
              <w:rPr>
                <w:rFonts w:hint="eastAsia" w:cs="Times New Roman"/>
                <w:szCs w:val="24"/>
                <w:lang w:val="en-US" w:eastAsia="zh-CN"/>
              </w:rPr>
              <w:t>5</w:t>
            </w:r>
            <w:r>
              <w:rPr>
                <w:rFonts w:cs="Times New Roman"/>
                <w:szCs w:val="24"/>
              </w:rPr>
              <w:t>月</w:t>
            </w:r>
            <w:r>
              <w:rPr>
                <w:rFonts w:hint="eastAsia" w:cs="Times New Roman"/>
                <w:szCs w:val="24"/>
                <w:lang w:val="en-US" w:eastAsia="zh-CN"/>
              </w:rPr>
              <w:t>21</w:t>
            </w:r>
            <w:r>
              <w:rPr>
                <w:rFonts w:cs="Times New Roman"/>
                <w:szCs w:val="24"/>
              </w:rPr>
              <w:t>日</w:t>
            </w:r>
            <w:r>
              <w:rPr>
                <w:rFonts w:hint="eastAsia" w:cs="Times New Roman"/>
                <w:szCs w:val="24"/>
                <w:lang w:val="en-US" w:eastAsia="zh-CN"/>
              </w:rPr>
              <w:t xml:space="preserve"> 13</w:t>
            </w:r>
            <w:r>
              <w:rPr>
                <w:rFonts w:cs="Times New Roman"/>
                <w:szCs w:val="24"/>
              </w:rPr>
              <w:t>:00-</w:t>
            </w:r>
            <w:r>
              <w:rPr>
                <w:rFonts w:hint="eastAsia" w:cs="Times New Roman"/>
                <w:szCs w:val="24"/>
                <w:lang w:val="en-US" w:eastAsia="zh-CN"/>
              </w:rPr>
              <w:t>17</w:t>
            </w:r>
            <w:r>
              <w:rPr>
                <w:rFonts w:cs="Times New Roman"/>
                <w:szCs w:val="24"/>
              </w:rPr>
              <w:t xml:space="preserve">:00 </w:t>
            </w:r>
            <w:r>
              <w:rPr>
                <w:rFonts w:hint="eastAsia" w:cs="Times New Roman"/>
                <w:szCs w:val="24"/>
                <w:lang w:val="en-US" w:eastAsia="zh-CN"/>
              </w:rPr>
              <w:t xml:space="preserve"> 现场参观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  <w:szCs w:val="24"/>
              </w:rPr>
              <w:t>地点</w:t>
            </w:r>
          </w:p>
        </w:tc>
        <w:tc>
          <w:tcPr>
            <w:tcW w:w="7229" w:type="dxa"/>
            <w:vAlign w:val="center"/>
          </w:tcPr>
          <w:p>
            <w:pPr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公司会议室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  <w:szCs w:val="24"/>
              </w:rPr>
              <w:t>上市公司接待人员姓名</w:t>
            </w:r>
          </w:p>
        </w:tc>
        <w:tc>
          <w:tcPr>
            <w:tcW w:w="7229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Cs w:val="24"/>
                <w:lang w:eastAsia="zh-CN"/>
              </w:rPr>
            </w:pPr>
            <w:r>
              <w:rPr>
                <w:rFonts w:hint="eastAsia" w:ascii="宋体" w:hAnsi="宋体"/>
                <w:szCs w:val="24"/>
              </w:rPr>
              <w:t xml:space="preserve">董事会秘书 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 xml:space="preserve">  董雨亭</w:t>
            </w:r>
          </w:p>
          <w:p>
            <w:pPr>
              <w:spacing w:line="360" w:lineRule="auto"/>
              <w:rPr>
                <w:rFonts w:hint="default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Cs w:val="24"/>
                <w:lang w:eastAsia="zh-CN"/>
              </w:rPr>
              <w:t>证券事务代表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 xml:space="preserve"> 柳燕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3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  <w:szCs w:val="24"/>
              </w:rPr>
              <w:t>投资者关系活动主要内容介绍</w:t>
            </w:r>
          </w:p>
        </w:tc>
        <w:tc>
          <w:tcPr>
            <w:tcW w:w="7229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简单介绍一下公司的情况</w:t>
            </w:r>
            <w:r>
              <w:rPr>
                <w:rFonts w:hint="eastAsia" w:ascii="宋体" w:hAnsi="宋体"/>
                <w:b/>
                <w:szCs w:val="24"/>
                <w:lang w:eastAsia="zh-CN"/>
              </w:rPr>
              <w:t>？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Cs w:val="24"/>
                <w:lang w:val="en-US" w:eastAsia="zh-CN"/>
              </w:rPr>
              <w:t>公司是一家长期专注于功能性遮阳材料的研发、生产和销售的高新技术企业，目前已成为国内功能性遮阳材料细分领域的龙头企业，产品远销全球六大洲、70 余个国家和地区。主要产品包括阳光面料、涂层面料、可调光面料及功能性遮阳成品。功能性遮阳材料具有遮阳、节能、环保等特点，相比传统遮阳窗饰产品具有防霉、抑菌、阻燃、隔音、隔热等功能，更适合作为现代化装饰材料，主要应用于商务、行政办公大楼、展馆展厅、图书馆、体育馆、酒店、暖房、玻璃房、实验室、影院以及私人别墅豪宅的庭院、露台、阳光屋、居室的窗户或者商业步行街、咖啡吧、茶坊等公共场所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360" w:leftChars="0" w:hanging="360" w:firstLineChars="0"/>
              <w:rPr>
                <w:rFonts w:ascii="宋体" w:hAnsi="宋体" w:cs="Times New Roman"/>
                <w:b/>
                <w:szCs w:val="24"/>
              </w:rPr>
            </w:pPr>
            <w:r>
              <w:rPr>
                <w:rFonts w:hint="eastAsia" w:ascii="宋体" w:hAnsi="宋体" w:cs="Times New Roman"/>
                <w:b/>
                <w:szCs w:val="24"/>
                <w:lang w:val="en-US" w:eastAsia="zh-CN"/>
              </w:rPr>
              <w:t>公司目前在手订单情况怎么样</w:t>
            </w:r>
            <w:r>
              <w:rPr>
                <w:rFonts w:ascii="宋体" w:hAnsi="宋体" w:cs="Times New Roman"/>
                <w:b/>
                <w:szCs w:val="24"/>
              </w:rPr>
              <w:t>？</w:t>
            </w:r>
          </w:p>
          <w:p>
            <w:pPr>
              <w:numPr>
                <w:numId w:val="0"/>
              </w:numPr>
              <w:spacing w:line="360" w:lineRule="auto"/>
              <w:ind w:leftChars="0" w:firstLine="480" w:firstLineChars="200"/>
              <w:rPr>
                <w:rFonts w:hint="default" w:ascii="宋体" w:hAnsi="宋体" w:cs="Times New Roman"/>
                <w:b/>
                <w:szCs w:val="24"/>
                <w:lang w:val="en-US"/>
              </w:rPr>
            </w:pPr>
            <w:r>
              <w:rPr>
                <w:rFonts w:hint="eastAsia" w:ascii="宋体" w:hAnsi="宋体" w:cs="Times New Roman"/>
                <w:szCs w:val="24"/>
                <w:lang w:val="en-US" w:eastAsia="zh-CN"/>
              </w:rPr>
              <w:t>公司目前在手订单制作约为三个月左右，同比和环比都有上升趋势。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/>
                <w:b/>
                <w:bCs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4"/>
                <w:lang w:val="en-US" w:eastAsia="zh-CN"/>
              </w:rPr>
              <w:t>3.目前产能利用率怎么样，未来随着收入扩大产能会不会跟不上？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cs="Times New Roman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4"/>
                <w:lang w:val="en-US" w:eastAsia="zh-CN"/>
              </w:rPr>
              <w:t>目前公司产能利用率大概在85%左右暂时不会面临产能受限的影响，募投项目中的新定设备将陆续到位，会不断进行产能补充，另外，公司成品产线不占用机器产能，所以公司的收入扩大不会受到产能的影响。未来公司也会充分考虑目前实际情况以及业务的发展前景，提前做好规划，避免出现因产能不足带来的风险。</w:t>
            </w:r>
          </w:p>
          <w:p>
            <w:pPr>
              <w:spacing w:line="360" w:lineRule="auto"/>
              <w:rPr>
                <w:rFonts w:hint="default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szCs w:val="24"/>
                <w:lang w:val="en-US" w:eastAsia="zh-CN"/>
              </w:rPr>
              <w:t>4</w:t>
            </w:r>
            <w:r>
              <w:rPr>
                <w:rFonts w:ascii="宋体" w:hAnsi="宋体" w:cs="Times New Roman"/>
                <w:b/>
                <w:szCs w:val="24"/>
              </w:rPr>
              <w:t>.</w:t>
            </w:r>
            <w:r>
              <w:rPr>
                <w:rFonts w:hint="eastAsia" w:ascii="宋体" w:hAnsi="宋体" w:cs="Times New Roman"/>
                <w:b/>
                <w:szCs w:val="24"/>
                <w:lang w:val="en-US" w:eastAsia="zh-CN"/>
              </w:rPr>
              <w:t>海运价格的波动对公司价格是否有影响</w:t>
            </w:r>
            <w:r>
              <w:rPr>
                <w:rFonts w:hint="eastAsia" w:ascii="宋体" w:hAnsi="宋体" w:cs="Times New Roman"/>
                <w:b/>
                <w:szCs w:val="24"/>
              </w:rPr>
              <w:t>？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 xml:space="preserve">    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Cs w:val="24"/>
                <w:lang w:val="en-US" w:eastAsia="zh-CN"/>
              </w:rPr>
              <w:t>公司大部分业务采用的是FOB模式，目前短期的海运费波动对公司业务没有造成影响。</w:t>
            </w:r>
          </w:p>
          <w:p>
            <w:pPr>
              <w:numPr>
                <w:numId w:val="0"/>
              </w:numPr>
              <w:spacing w:line="360" w:lineRule="auto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szCs w:val="24"/>
                <w:lang w:val="en-US" w:eastAsia="zh-CN"/>
              </w:rPr>
              <w:t>5.公司怎么看2024年国内外市场需求</w:t>
            </w:r>
            <w:r>
              <w:rPr>
                <w:rFonts w:hint="eastAsia" w:ascii="宋体" w:hAnsi="宋体" w:cs="Times New Roman"/>
                <w:b/>
                <w:szCs w:val="24"/>
              </w:rPr>
              <w:t>？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 xml:space="preserve">  </w:t>
            </w:r>
          </w:p>
          <w:p>
            <w:pPr>
              <w:numPr>
                <w:numId w:val="0"/>
              </w:numPr>
              <w:spacing w:line="360" w:lineRule="auto"/>
              <w:ind w:firstLine="480" w:firstLineChars="200"/>
              <w:rPr>
                <w:rFonts w:hint="eastAsia" w:ascii="宋体" w:hAnsi="宋体"/>
                <w:b/>
                <w:bCs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我们预计国内外市场均会保持一定的增速发展，目前市场的需求处于持续向好的状态。国外方面，公司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一直在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不断扩大市场，客户拓展较顺利，今年我们也会继续加大海外市场和客户的拓展及维护，未来将进一步推动海外市场份额的提升，增强公司市场综合竞争力；国内方面，近几年功能性遮阳产品的渗透率也有不断提升，尤其是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过去几年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伴随梦幻帘的爆发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式增长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，国内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客户对遮阳产品的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认知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已经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提升，市场进一步被开拓，后期伴随业务进一步拓展，将会有一定的发展增速。对此，我们在23年也作了专门的股权激励，目前公司是有信心完成股权激励中的业绩指引的。</w:t>
            </w:r>
          </w:p>
          <w:p>
            <w:pPr>
              <w:numPr>
                <w:numId w:val="0"/>
              </w:numPr>
              <w:spacing w:line="360" w:lineRule="auto"/>
              <w:rPr>
                <w:rFonts w:hint="eastAsia" w:ascii="宋体" w:hAnsi="宋体"/>
                <w:b/>
                <w:bCs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4"/>
                <w:lang w:val="en-US" w:eastAsia="zh-CN"/>
              </w:rPr>
              <w:t>6.未来3-5年，公司的发展战略是什么？</w:t>
            </w:r>
          </w:p>
          <w:p>
            <w:pPr>
              <w:spacing w:line="360" w:lineRule="auto"/>
              <w:ind w:firstLine="480" w:firstLineChars="200"/>
              <w:rPr>
                <w:rFonts w:hint="default" w:ascii="宋体" w:hAnsi="宋体" w:cs="Times New Roman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4"/>
                <w:lang w:val="en-US" w:eastAsia="zh-CN"/>
              </w:rPr>
              <w:t>公司仍然会以功能性遮阳新材料为发展的战略重心，同时同步推进成品业务。市场方面以海外市场为主。面料方面，公司会持续优化产品结构，力争实现重点面料产品的工艺技术提升和持续创新，并加强品牌的营销体系建设，提高品牌影响力。通过展会与线下拜访客户相结合的方式、建立经销商俱乐部针对性培训等方式，不断提高国内外市场的认知程度，进而提高品牌溢价能力和知名度；成品业务方面，公司会持续推进亚马逊等国外电商平台业务，实现线上线下渠道全线打通，国内主要以线下为主，目前已在全国设立</w:t>
            </w:r>
            <w:bookmarkStart w:id="0" w:name="_GoBack"/>
            <w:bookmarkEnd w:id="0"/>
            <w:r>
              <w:rPr>
                <w:rFonts w:hint="eastAsia" w:ascii="宋体" w:hAnsi="宋体" w:cs="Times New Roman"/>
                <w:szCs w:val="24"/>
                <w:lang w:val="en-US" w:eastAsia="zh-CN"/>
              </w:rPr>
              <w:t>28个办事处，专门负责遮阳成品销售及售后安装技术服务，覆盖45余个城市，业务稳步推进中。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  <w:szCs w:val="24"/>
              </w:rPr>
              <w:t>附件清单（如有）</w:t>
            </w:r>
          </w:p>
        </w:tc>
        <w:tc>
          <w:tcPr>
            <w:tcW w:w="7229" w:type="dxa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269" w:type="dxa"/>
            <w:vAlign w:val="center"/>
          </w:tcPr>
          <w:p>
            <w:pPr>
              <w:ind w:firstLine="960" w:firstLineChars="400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  <w:szCs w:val="24"/>
              </w:rPr>
              <w:t>日期</w:t>
            </w:r>
          </w:p>
        </w:tc>
        <w:tc>
          <w:tcPr>
            <w:tcW w:w="7229" w:type="dxa"/>
            <w:vAlign w:val="center"/>
          </w:tcPr>
          <w:p>
            <w:pPr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202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4"/>
              </w:rPr>
              <w:t>年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4"/>
              </w:rPr>
              <w:t>月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/>
                <w:szCs w:val="24"/>
              </w:rPr>
              <w:t>日</w:t>
            </w:r>
          </w:p>
        </w:tc>
      </w:tr>
    </w:tbl>
    <w:p>
      <w:pPr>
        <w:spacing w:line="360" w:lineRule="auto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43353"/>
    <w:multiLevelType w:val="multilevel"/>
    <w:tmpl w:val="7FD4335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46"/>
    <w:rsid w:val="00010914"/>
    <w:rsid w:val="0001668A"/>
    <w:rsid w:val="00017FC7"/>
    <w:rsid w:val="00030820"/>
    <w:rsid w:val="00093170"/>
    <w:rsid w:val="000A2A5E"/>
    <w:rsid w:val="000B61FC"/>
    <w:rsid w:val="000C527B"/>
    <w:rsid w:val="000D0305"/>
    <w:rsid w:val="000D2872"/>
    <w:rsid w:val="000D3651"/>
    <w:rsid w:val="000E1009"/>
    <w:rsid w:val="000F6AE3"/>
    <w:rsid w:val="0011227F"/>
    <w:rsid w:val="00112295"/>
    <w:rsid w:val="00122965"/>
    <w:rsid w:val="001540EC"/>
    <w:rsid w:val="00171B17"/>
    <w:rsid w:val="001A72B0"/>
    <w:rsid w:val="001B09BE"/>
    <w:rsid w:val="001F0F88"/>
    <w:rsid w:val="0020500F"/>
    <w:rsid w:val="00232D6B"/>
    <w:rsid w:val="002424EE"/>
    <w:rsid w:val="0027246B"/>
    <w:rsid w:val="002C77B3"/>
    <w:rsid w:val="002F4965"/>
    <w:rsid w:val="00305250"/>
    <w:rsid w:val="0034287C"/>
    <w:rsid w:val="003429C5"/>
    <w:rsid w:val="00346C4E"/>
    <w:rsid w:val="00364063"/>
    <w:rsid w:val="00370E82"/>
    <w:rsid w:val="00395DEA"/>
    <w:rsid w:val="003A3A46"/>
    <w:rsid w:val="003D300F"/>
    <w:rsid w:val="003D594C"/>
    <w:rsid w:val="003E5F57"/>
    <w:rsid w:val="003F3C92"/>
    <w:rsid w:val="00403F71"/>
    <w:rsid w:val="00422B27"/>
    <w:rsid w:val="00447C38"/>
    <w:rsid w:val="0045631E"/>
    <w:rsid w:val="004754E9"/>
    <w:rsid w:val="00484771"/>
    <w:rsid w:val="004B4F9E"/>
    <w:rsid w:val="004E40CA"/>
    <w:rsid w:val="004F44C0"/>
    <w:rsid w:val="004F567B"/>
    <w:rsid w:val="0050698A"/>
    <w:rsid w:val="00513BB5"/>
    <w:rsid w:val="00546721"/>
    <w:rsid w:val="005B3005"/>
    <w:rsid w:val="005B3C1E"/>
    <w:rsid w:val="005F1076"/>
    <w:rsid w:val="005F1642"/>
    <w:rsid w:val="006028BA"/>
    <w:rsid w:val="00611664"/>
    <w:rsid w:val="006376C5"/>
    <w:rsid w:val="00686DE9"/>
    <w:rsid w:val="0069319E"/>
    <w:rsid w:val="006A162E"/>
    <w:rsid w:val="006B0FCC"/>
    <w:rsid w:val="006B4D65"/>
    <w:rsid w:val="006D1CFD"/>
    <w:rsid w:val="006D795B"/>
    <w:rsid w:val="00700E26"/>
    <w:rsid w:val="007443AE"/>
    <w:rsid w:val="00761D91"/>
    <w:rsid w:val="00770315"/>
    <w:rsid w:val="00773E29"/>
    <w:rsid w:val="00777372"/>
    <w:rsid w:val="00784B32"/>
    <w:rsid w:val="007959A6"/>
    <w:rsid w:val="007B79B7"/>
    <w:rsid w:val="008030E0"/>
    <w:rsid w:val="0084410B"/>
    <w:rsid w:val="00880942"/>
    <w:rsid w:val="008B3DD4"/>
    <w:rsid w:val="008D105D"/>
    <w:rsid w:val="008E1A53"/>
    <w:rsid w:val="008E1D3B"/>
    <w:rsid w:val="008F6F06"/>
    <w:rsid w:val="00924C00"/>
    <w:rsid w:val="00952A56"/>
    <w:rsid w:val="00995A45"/>
    <w:rsid w:val="009B1F9F"/>
    <w:rsid w:val="009F4679"/>
    <w:rsid w:val="00A300B7"/>
    <w:rsid w:val="00A312F2"/>
    <w:rsid w:val="00A32E37"/>
    <w:rsid w:val="00A77C67"/>
    <w:rsid w:val="00A84302"/>
    <w:rsid w:val="00AC54E5"/>
    <w:rsid w:val="00B12AB3"/>
    <w:rsid w:val="00B2253C"/>
    <w:rsid w:val="00B23BD4"/>
    <w:rsid w:val="00B71EE6"/>
    <w:rsid w:val="00B90009"/>
    <w:rsid w:val="00B9039D"/>
    <w:rsid w:val="00B9067E"/>
    <w:rsid w:val="00BB2E0D"/>
    <w:rsid w:val="00BC7837"/>
    <w:rsid w:val="00BE37A5"/>
    <w:rsid w:val="00BF7C30"/>
    <w:rsid w:val="00C01462"/>
    <w:rsid w:val="00C50E69"/>
    <w:rsid w:val="00CA7DEA"/>
    <w:rsid w:val="00CF3A2C"/>
    <w:rsid w:val="00D07C87"/>
    <w:rsid w:val="00DB1078"/>
    <w:rsid w:val="00DC0644"/>
    <w:rsid w:val="00DC5E46"/>
    <w:rsid w:val="00DE2245"/>
    <w:rsid w:val="00E36E2D"/>
    <w:rsid w:val="00E42966"/>
    <w:rsid w:val="00E51992"/>
    <w:rsid w:val="00E532AC"/>
    <w:rsid w:val="00E9000F"/>
    <w:rsid w:val="00E90472"/>
    <w:rsid w:val="00EC315B"/>
    <w:rsid w:val="00EF486B"/>
    <w:rsid w:val="00F025FE"/>
    <w:rsid w:val="00F45C34"/>
    <w:rsid w:val="00F46AAA"/>
    <w:rsid w:val="00F533E5"/>
    <w:rsid w:val="00F74859"/>
    <w:rsid w:val="00F96797"/>
    <w:rsid w:val="079A1E27"/>
    <w:rsid w:val="0B1905E1"/>
    <w:rsid w:val="0EA23799"/>
    <w:rsid w:val="112E2655"/>
    <w:rsid w:val="15991AE1"/>
    <w:rsid w:val="24BB4FFE"/>
    <w:rsid w:val="284817FB"/>
    <w:rsid w:val="35DF15CB"/>
    <w:rsid w:val="3AB718C1"/>
    <w:rsid w:val="3DEC22C1"/>
    <w:rsid w:val="4DDB2646"/>
    <w:rsid w:val="53075B1F"/>
    <w:rsid w:val="548A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批注框文本 字符"/>
    <w:basedOn w:val="7"/>
    <w:link w:val="2"/>
    <w:semiHidden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9">
    <w:name w:val="页眉 字符"/>
    <w:basedOn w:val="7"/>
    <w:link w:val="4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Times New Roman" w:hAnsi="Times New Roman" w:eastAsia="宋体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005正文"/>
    <w:basedOn w:val="1"/>
    <w:link w:val="13"/>
    <w:qFormat/>
    <w:uiPriority w:val="0"/>
    <w:pPr>
      <w:widowControl/>
      <w:spacing w:before="50" w:beforeLines="50" w:after="50" w:afterLines="50" w:line="360" w:lineRule="auto"/>
      <w:ind w:firstLine="200" w:firstLineChars="200"/>
    </w:pPr>
    <w:rPr>
      <w:rFonts w:cs="Times New Roman"/>
      <w:szCs w:val="24"/>
    </w:rPr>
  </w:style>
  <w:style w:type="character" w:customStyle="1" w:styleId="13">
    <w:name w:val="005正文 Char"/>
    <w:link w:val="12"/>
    <w:qFormat/>
    <w:uiPriority w:val="0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168</Words>
  <Characters>958</Characters>
  <Lines>7</Lines>
  <Paragraphs>2</Paragraphs>
  <TotalTime>3</TotalTime>
  <ScaleCrop>false</ScaleCrop>
  <LinksUpToDate>false</LinksUpToDate>
  <CharactersWithSpaces>1124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2021-07-17T05:40:00Z</dcterms:created>
  <dc:creator>荣大-李雷</dc:creator>
  <cp:lastModifiedBy>HP</cp:lastModifiedBy>
  <dcterms:modified xsi:type="dcterms:W3CDTF">2024-05-22T06:27:12Z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