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734EE" w14:textId="77777777" w:rsidR="00D1510F" w:rsidRDefault="00000000">
      <w:pPr>
        <w:snapToGrid w:val="0"/>
        <w:spacing w:beforeLines="50" w:before="156" w:afterLines="50" w:after="156" w:line="420" w:lineRule="auto"/>
        <w:rPr>
          <w:rFonts w:ascii="宋体" w:hAnsi="宋体"/>
          <w:bCs/>
          <w:iCs/>
          <w:color w:val="000000"/>
          <w:sz w:val="24"/>
        </w:rPr>
      </w:pPr>
      <w:r>
        <w:rPr>
          <w:rFonts w:ascii="宋体" w:hAnsi="宋体" w:hint="eastAsia"/>
          <w:bCs/>
          <w:iCs/>
          <w:color w:val="000000"/>
          <w:sz w:val="24"/>
        </w:rPr>
        <w:t>证券代码：60</w:t>
      </w:r>
      <w:r>
        <w:rPr>
          <w:rFonts w:ascii="宋体" w:hAnsi="宋体"/>
          <w:bCs/>
          <w:iCs/>
          <w:color w:val="000000"/>
          <w:sz w:val="24"/>
        </w:rPr>
        <w:t>0177</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证券简称：雅戈尔</w:t>
      </w:r>
    </w:p>
    <w:p w14:paraId="5C4647EE" w14:textId="77777777" w:rsidR="00D1510F" w:rsidRDefault="00000000">
      <w:pPr>
        <w:snapToGrid w:val="0"/>
        <w:spacing w:beforeLines="50" w:before="156" w:afterLines="50" w:after="156"/>
        <w:jc w:val="center"/>
        <w:rPr>
          <w:rFonts w:ascii="宋体" w:hAnsi="宋体"/>
          <w:b/>
          <w:bCs/>
          <w:iCs/>
          <w:color w:val="000000"/>
          <w:sz w:val="32"/>
          <w:szCs w:val="32"/>
        </w:rPr>
      </w:pPr>
      <w:r>
        <w:rPr>
          <w:rFonts w:ascii="宋体" w:hAnsi="宋体" w:hint="eastAsia"/>
          <w:b/>
          <w:bCs/>
          <w:iCs/>
          <w:color w:val="000000"/>
          <w:sz w:val="32"/>
          <w:szCs w:val="32"/>
        </w:rPr>
        <w:t>雅戈尔时尚股份有限公司</w:t>
      </w:r>
    </w:p>
    <w:p w14:paraId="0F425B84" w14:textId="77777777" w:rsidR="00D1510F" w:rsidRDefault="00000000">
      <w:pPr>
        <w:snapToGrid w:val="0"/>
        <w:spacing w:beforeLines="50" w:before="156" w:afterLines="50" w:after="156"/>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7FBD9990" w14:textId="425E6332" w:rsidR="00D1510F" w:rsidRDefault="00000000">
      <w:pPr>
        <w:snapToGrid w:val="0"/>
        <w:rPr>
          <w:rFonts w:ascii="宋体" w:hAnsi="宋体"/>
          <w:bCs/>
          <w:iCs/>
          <w:color w:val="000000"/>
          <w:sz w:val="24"/>
        </w:rPr>
      </w:pP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编号：</w:t>
      </w:r>
      <w:r>
        <w:rPr>
          <w:rFonts w:ascii="宋体" w:hAnsi="宋体"/>
          <w:bCs/>
          <w:iCs/>
          <w:color w:val="000000"/>
          <w:sz w:val="24"/>
        </w:rPr>
        <w:t>20240</w:t>
      </w:r>
      <w:r>
        <w:rPr>
          <w:rFonts w:ascii="宋体" w:hAnsi="宋体" w:hint="eastAsia"/>
          <w:bCs/>
          <w:iCs/>
          <w:color w:val="000000"/>
          <w:sz w:val="24"/>
        </w:rPr>
        <w:t>500</w:t>
      </w:r>
      <w:r w:rsidR="00A74DFE">
        <w:rPr>
          <w:rFonts w:ascii="宋体" w:hAnsi="宋体" w:hint="eastAsia"/>
          <w:bCs/>
          <w:iCs/>
          <w:color w:val="000000"/>
          <w:sz w:val="24"/>
        </w:rPr>
        <w:t>7</w:t>
      </w:r>
    </w:p>
    <w:tbl>
      <w:tblPr>
        <w:tblStyle w:val="a9"/>
        <w:tblW w:w="0" w:type="auto"/>
        <w:tblLook w:val="04A0" w:firstRow="1" w:lastRow="0" w:firstColumn="1" w:lastColumn="0" w:noHBand="0" w:noVBand="1"/>
      </w:tblPr>
      <w:tblGrid>
        <w:gridCol w:w="1555"/>
        <w:gridCol w:w="6741"/>
      </w:tblGrid>
      <w:tr w:rsidR="00D1510F" w14:paraId="5AC7047C" w14:textId="77777777">
        <w:tc>
          <w:tcPr>
            <w:tcW w:w="1555" w:type="dxa"/>
            <w:vAlign w:val="center"/>
          </w:tcPr>
          <w:p w14:paraId="27B91583" w14:textId="77777777" w:rsidR="00D1510F" w:rsidRDefault="00000000">
            <w:pPr>
              <w:rPr>
                <w:rFonts w:ascii="宋体" w:hAnsi="宋体"/>
                <w:b/>
                <w:bCs/>
                <w:iCs/>
                <w:color w:val="000000"/>
                <w:kern w:val="0"/>
                <w:sz w:val="24"/>
              </w:rPr>
            </w:pPr>
            <w:r>
              <w:rPr>
                <w:rFonts w:ascii="宋体" w:hAnsi="宋体" w:hint="eastAsia"/>
                <w:b/>
                <w:bCs/>
                <w:iCs/>
                <w:color w:val="000000"/>
                <w:kern w:val="0"/>
                <w:sz w:val="24"/>
              </w:rPr>
              <w:t>投资者关系活动类别</w:t>
            </w:r>
          </w:p>
        </w:tc>
        <w:tc>
          <w:tcPr>
            <w:tcW w:w="6741" w:type="dxa"/>
          </w:tcPr>
          <w:p w14:paraId="027B0129" w14:textId="53F99400" w:rsidR="00D1510F" w:rsidRDefault="004534E0">
            <w:pPr>
              <w:rPr>
                <w:rFonts w:ascii="宋体" w:hAnsi="宋体"/>
                <w:bCs/>
                <w:iCs/>
                <w:color w:val="000000"/>
                <w:kern w:val="0"/>
                <w:sz w:val="24"/>
              </w:rPr>
            </w:pPr>
            <w:r>
              <w:rPr>
                <w:rFonts w:ascii="宋体" w:hAnsi="宋体" w:hint="eastAsia"/>
                <w:bCs/>
                <w:iCs/>
                <w:color w:val="000000"/>
                <w:kern w:val="0"/>
                <w:sz w:val="24"/>
              </w:rPr>
              <w:sym w:font="Wingdings 2" w:char="F052"/>
            </w:r>
            <w:r w:rsidR="00434A82">
              <w:rPr>
                <w:rFonts w:ascii="宋体" w:hAnsi="宋体" w:hint="eastAsia"/>
                <w:kern w:val="0"/>
                <w:sz w:val="24"/>
              </w:rPr>
              <w:t xml:space="preserve">特定对象调研       </w:t>
            </w:r>
            <w:r w:rsidR="00434A82">
              <w:rPr>
                <w:rFonts w:ascii="宋体" w:hAnsi="宋体"/>
                <w:kern w:val="0"/>
                <w:sz w:val="24"/>
              </w:rPr>
              <w:t xml:space="preserve"> </w:t>
            </w:r>
            <w:r w:rsidR="00434A82">
              <w:rPr>
                <w:rFonts w:ascii="宋体" w:hAnsi="宋体" w:hint="eastAsia"/>
                <w:bCs/>
                <w:iCs/>
                <w:color w:val="000000"/>
                <w:kern w:val="0"/>
                <w:sz w:val="24"/>
              </w:rPr>
              <w:t>□</w:t>
            </w:r>
            <w:r w:rsidR="00434A82">
              <w:rPr>
                <w:rFonts w:ascii="宋体" w:hAnsi="宋体" w:hint="eastAsia"/>
                <w:kern w:val="0"/>
                <w:sz w:val="24"/>
              </w:rPr>
              <w:t>分析师会议</w:t>
            </w:r>
          </w:p>
          <w:p w14:paraId="43E828B5" w14:textId="1D4C28CF" w:rsidR="00D1510F" w:rsidRDefault="00000000">
            <w:pPr>
              <w:rPr>
                <w:rFonts w:ascii="宋体" w:hAnsi="宋体"/>
                <w:bCs/>
                <w:iCs/>
                <w:color w:val="000000"/>
                <w:kern w:val="0"/>
                <w:sz w:val="24"/>
              </w:rPr>
            </w:pPr>
            <w:r>
              <w:rPr>
                <w:rFonts w:ascii="宋体" w:hAnsi="宋体" w:hint="eastAsia"/>
                <w:bCs/>
                <w:iCs/>
                <w:color w:val="000000"/>
                <w:kern w:val="0"/>
                <w:sz w:val="24"/>
              </w:rPr>
              <w:t>□</w:t>
            </w:r>
            <w:r>
              <w:rPr>
                <w:rFonts w:ascii="宋体" w:hAnsi="宋体" w:hint="eastAsia"/>
                <w:kern w:val="0"/>
                <w:sz w:val="24"/>
              </w:rPr>
              <w:t xml:space="preserve">媒体采访            </w:t>
            </w:r>
            <w:r w:rsidR="00AA4E61">
              <w:rPr>
                <w:rFonts w:ascii="宋体" w:hAnsi="宋体" w:hint="eastAsia"/>
                <w:bCs/>
                <w:iCs/>
                <w:color w:val="000000"/>
                <w:kern w:val="0"/>
                <w:sz w:val="24"/>
              </w:rPr>
              <w:t>□</w:t>
            </w:r>
            <w:r>
              <w:rPr>
                <w:rFonts w:ascii="宋体" w:hAnsi="宋体" w:hint="eastAsia"/>
                <w:kern w:val="0"/>
                <w:sz w:val="24"/>
              </w:rPr>
              <w:t>业绩说明会</w:t>
            </w:r>
          </w:p>
          <w:p w14:paraId="3C6E850B" w14:textId="00B9D34C" w:rsidR="00D1510F" w:rsidRDefault="00000000">
            <w:pPr>
              <w:rPr>
                <w:rFonts w:ascii="宋体" w:hAnsi="宋体"/>
                <w:bCs/>
                <w:iCs/>
                <w:color w:val="000000"/>
                <w:kern w:val="0"/>
                <w:sz w:val="24"/>
              </w:rPr>
            </w:pPr>
            <w:r>
              <w:rPr>
                <w:rFonts w:ascii="宋体" w:hAnsi="宋体" w:hint="eastAsia"/>
                <w:bCs/>
                <w:iCs/>
                <w:color w:val="000000"/>
                <w:kern w:val="0"/>
                <w:sz w:val="24"/>
              </w:rPr>
              <w:t>□</w:t>
            </w:r>
            <w:r>
              <w:rPr>
                <w:rFonts w:ascii="宋体" w:hAnsi="宋体" w:hint="eastAsia"/>
                <w:kern w:val="0"/>
                <w:sz w:val="24"/>
              </w:rPr>
              <w:t xml:space="preserve">新闻发布会          </w:t>
            </w:r>
            <w:r w:rsidR="00AA4E61">
              <w:rPr>
                <w:rFonts w:ascii="宋体" w:hAnsi="宋体" w:hint="eastAsia"/>
                <w:bCs/>
                <w:iCs/>
                <w:color w:val="000000"/>
                <w:kern w:val="0"/>
                <w:sz w:val="24"/>
              </w:rPr>
              <w:sym w:font="Wingdings 2" w:char="F052"/>
            </w:r>
            <w:r>
              <w:rPr>
                <w:rFonts w:ascii="宋体" w:hAnsi="宋体" w:hint="eastAsia"/>
                <w:kern w:val="0"/>
                <w:sz w:val="24"/>
              </w:rPr>
              <w:t>路演活动</w:t>
            </w:r>
          </w:p>
          <w:p w14:paraId="76F2C6F1" w14:textId="456E80E5" w:rsidR="00D1510F" w:rsidRDefault="006E394C">
            <w:pPr>
              <w:tabs>
                <w:tab w:val="left" w:pos="2570"/>
                <w:tab w:val="center" w:pos="3199"/>
              </w:tabs>
              <w:rPr>
                <w:rFonts w:ascii="宋体" w:hAnsi="宋体"/>
                <w:bCs/>
                <w:iCs/>
                <w:color w:val="000000"/>
                <w:kern w:val="0"/>
                <w:sz w:val="24"/>
              </w:rPr>
            </w:pPr>
            <w:r>
              <w:rPr>
                <w:rFonts w:ascii="宋体" w:hAnsi="宋体" w:hint="eastAsia"/>
                <w:bCs/>
                <w:iCs/>
                <w:color w:val="000000"/>
                <w:kern w:val="0"/>
                <w:sz w:val="24"/>
              </w:rPr>
              <w:t>□</w:t>
            </w:r>
            <w:r w:rsidR="00F82351">
              <w:rPr>
                <w:rFonts w:ascii="宋体" w:hAnsi="宋体" w:hint="eastAsia"/>
                <w:kern w:val="0"/>
                <w:sz w:val="24"/>
              </w:rPr>
              <w:t xml:space="preserve">现场参观 </w:t>
            </w:r>
            <w:r w:rsidR="00F82351">
              <w:rPr>
                <w:rFonts w:ascii="宋体" w:hAnsi="宋体"/>
                <w:kern w:val="0"/>
                <w:sz w:val="24"/>
              </w:rPr>
              <w:t xml:space="preserve">           </w:t>
            </w:r>
            <w:r w:rsidR="00885987">
              <w:rPr>
                <w:rFonts w:ascii="宋体" w:hAnsi="宋体" w:hint="eastAsia"/>
                <w:bCs/>
                <w:iCs/>
                <w:color w:val="000000"/>
                <w:kern w:val="0"/>
                <w:sz w:val="24"/>
              </w:rPr>
              <w:t>□</w:t>
            </w:r>
            <w:r w:rsidR="00F82351">
              <w:rPr>
                <w:rFonts w:ascii="宋体" w:hAnsi="宋体" w:hint="eastAsia"/>
                <w:kern w:val="0"/>
                <w:sz w:val="24"/>
              </w:rPr>
              <w:t>其他</w:t>
            </w:r>
          </w:p>
        </w:tc>
      </w:tr>
      <w:tr w:rsidR="00D1510F" w14:paraId="75F4AE7B" w14:textId="77777777">
        <w:tc>
          <w:tcPr>
            <w:tcW w:w="1555" w:type="dxa"/>
            <w:vAlign w:val="center"/>
          </w:tcPr>
          <w:p w14:paraId="2003E97B" w14:textId="77777777" w:rsidR="00D1510F" w:rsidRDefault="00000000">
            <w:pPr>
              <w:rPr>
                <w:rFonts w:ascii="宋体" w:hAnsi="宋体"/>
                <w:b/>
                <w:bCs/>
                <w:iCs/>
                <w:color w:val="000000"/>
                <w:kern w:val="0"/>
                <w:sz w:val="24"/>
              </w:rPr>
            </w:pPr>
            <w:r>
              <w:rPr>
                <w:rFonts w:ascii="宋体" w:hAnsi="宋体" w:hint="eastAsia"/>
                <w:b/>
                <w:bCs/>
                <w:iCs/>
                <w:color w:val="000000"/>
                <w:kern w:val="0"/>
                <w:sz w:val="24"/>
              </w:rPr>
              <w:t>参与单位名称及人员</w:t>
            </w:r>
          </w:p>
        </w:tc>
        <w:tc>
          <w:tcPr>
            <w:tcW w:w="6741" w:type="dxa"/>
          </w:tcPr>
          <w:p w14:paraId="5120E4C1" w14:textId="5B9625BF" w:rsidR="00D1510F" w:rsidRDefault="00B90FC1" w:rsidP="008D4E97">
            <w:pPr>
              <w:rPr>
                <w:rFonts w:ascii="宋体" w:hAnsi="宋体"/>
                <w:bCs/>
                <w:iCs/>
                <w:color w:val="000000" w:themeColor="text1"/>
                <w:kern w:val="0"/>
                <w:sz w:val="24"/>
              </w:rPr>
            </w:pPr>
            <w:r>
              <w:rPr>
                <w:rFonts w:ascii="宋体" w:hAnsi="宋体" w:hint="eastAsia"/>
                <w:bCs/>
                <w:iCs/>
                <w:color w:val="000000" w:themeColor="text1"/>
                <w:kern w:val="0"/>
                <w:sz w:val="24"/>
              </w:rPr>
              <w:t>浙商证券</w:t>
            </w:r>
            <w:r w:rsidR="00BB3DF4">
              <w:rPr>
                <w:rFonts w:ascii="宋体" w:hAnsi="宋体" w:hint="eastAsia"/>
                <w:bCs/>
                <w:iCs/>
                <w:color w:val="000000" w:themeColor="text1"/>
                <w:kern w:val="0"/>
                <w:sz w:val="24"/>
              </w:rPr>
              <w:t>、</w:t>
            </w:r>
            <w:r w:rsidR="000239A3">
              <w:rPr>
                <w:rFonts w:ascii="宋体" w:hAnsi="宋体" w:hint="eastAsia"/>
                <w:bCs/>
                <w:iCs/>
                <w:color w:val="000000" w:themeColor="text1"/>
                <w:kern w:val="0"/>
                <w:sz w:val="24"/>
              </w:rPr>
              <w:t>中海基金、摩根基金</w:t>
            </w:r>
            <w:r w:rsidR="00D25D0C">
              <w:rPr>
                <w:rFonts w:ascii="宋体" w:hAnsi="宋体" w:hint="eastAsia"/>
                <w:bCs/>
                <w:iCs/>
                <w:color w:val="000000" w:themeColor="text1"/>
                <w:kern w:val="0"/>
                <w:sz w:val="24"/>
              </w:rPr>
              <w:t>、</w:t>
            </w:r>
            <w:r w:rsidR="008D4E97" w:rsidRPr="008D4E97">
              <w:rPr>
                <w:rFonts w:ascii="宋体" w:hAnsi="宋体" w:hint="eastAsia"/>
                <w:bCs/>
                <w:iCs/>
                <w:color w:val="000000" w:themeColor="text1"/>
                <w:kern w:val="0"/>
                <w:sz w:val="24"/>
              </w:rPr>
              <w:t>慈阳投资</w:t>
            </w:r>
            <w:r w:rsidR="008D4E97">
              <w:rPr>
                <w:rFonts w:ascii="宋体" w:hAnsi="宋体" w:hint="eastAsia"/>
                <w:bCs/>
                <w:iCs/>
                <w:color w:val="000000" w:themeColor="text1"/>
                <w:kern w:val="0"/>
                <w:sz w:val="24"/>
              </w:rPr>
              <w:t>、</w:t>
            </w:r>
            <w:r w:rsidR="008D4E97" w:rsidRPr="008D4E97">
              <w:rPr>
                <w:rFonts w:ascii="宋体" w:hAnsi="宋体" w:hint="eastAsia"/>
                <w:bCs/>
                <w:iCs/>
                <w:color w:val="000000" w:themeColor="text1"/>
                <w:kern w:val="0"/>
                <w:sz w:val="24"/>
              </w:rPr>
              <w:t>北大方正人寿</w:t>
            </w:r>
            <w:r w:rsidR="008D4E97">
              <w:rPr>
                <w:rFonts w:ascii="宋体" w:hAnsi="宋体" w:hint="eastAsia"/>
                <w:bCs/>
                <w:iCs/>
                <w:color w:val="000000" w:themeColor="text1"/>
                <w:kern w:val="0"/>
                <w:sz w:val="24"/>
              </w:rPr>
              <w:t>、</w:t>
            </w:r>
            <w:r w:rsidR="008D4E97" w:rsidRPr="008D4E97">
              <w:rPr>
                <w:rFonts w:ascii="宋体" w:hAnsi="宋体" w:hint="eastAsia"/>
                <w:bCs/>
                <w:iCs/>
                <w:color w:val="000000" w:themeColor="text1"/>
                <w:kern w:val="0"/>
                <w:sz w:val="24"/>
              </w:rPr>
              <w:t>上银基金</w:t>
            </w:r>
            <w:r w:rsidR="004532E8">
              <w:rPr>
                <w:rFonts w:ascii="宋体" w:hAnsi="宋体" w:hint="eastAsia"/>
                <w:bCs/>
                <w:iCs/>
                <w:color w:val="000000" w:themeColor="text1"/>
                <w:kern w:val="0"/>
                <w:sz w:val="24"/>
              </w:rPr>
              <w:t>、</w:t>
            </w:r>
            <w:r w:rsidR="008D4E97" w:rsidRPr="008D4E97">
              <w:rPr>
                <w:rFonts w:ascii="宋体" w:hAnsi="宋体" w:hint="eastAsia"/>
                <w:bCs/>
                <w:iCs/>
                <w:color w:val="000000" w:themeColor="text1"/>
                <w:kern w:val="0"/>
                <w:sz w:val="24"/>
              </w:rPr>
              <w:t>国君自营</w:t>
            </w:r>
            <w:r w:rsidR="00120CE7">
              <w:rPr>
                <w:rFonts w:ascii="宋体" w:hAnsi="宋体" w:hint="eastAsia"/>
                <w:bCs/>
                <w:iCs/>
                <w:color w:val="000000" w:themeColor="text1"/>
                <w:kern w:val="0"/>
                <w:sz w:val="24"/>
              </w:rPr>
              <w:t>、</w:t>
            </w:r>
            <w:r w:rsidR="008D4E97" w:rsidRPr="008D4E97">
              <w:rPr>
                <w:rFonts w:ascii="宋体" w:hAnsi="宋体" w:hint="eastAsia"/>
                <w:bCs/>
                <w:iCs/>
                <w:color w:val="000000" w:themeColor="text1"/>
                <w:kern w:val="0"/>
                <w:sz w:val="24"/>
              </w:rPr>
              <w:t>西部利得</w:t>
            </w:r>
            <w:r w:rsidR="004532E8">
              <w:rPr>
                <w:rFonts w:ascii="宋体" w:hAnsi="宋体" w:hint="eastAsia"/>
                <w:bCs/>
                <w:iCs/>
                <w:color w:val="000000" w:themeColor="text1"/>
                <w:kern w:val="0"/>
                <w:sz w:val="24"/>
              </w:rPr>
              <w:t>、</w:t>
            </w:r>
            <w:r w:rsidR="008D4E97" w:rsidRPr="008D4E97">
              <w:rPr>
                <w:rFonts w:ascii="宋体" w:hAnsi="宋体" w:hint="eastAsia"/>
                <w:bCs/>
                <w:iCs/>
                <w:color w:val="000000" w:themeColor="text1"/>
                <w:kern w:val="0"/>
                <w:sz w:val="24"/>
              </w:rPr>
              <w:t>南方基金</w:t>
            </w:r>
            <w:r w:rsidR="004532E8">
              <w:rPr>
                <w:rFonts w:ascii="宋体" w:hAnsi="宋体" w:hint="eastAsia"/>
                <w:bCs/>
                <w:iCs/>
                <w:color w:val="000000" w:themeColor="text1"/>
                <w:kern w:val="0"/>
                <w:sz w:val="24"/>
              </w:rPr>
              <w:t>、</w:t>
            </w:r>
            <w:r w:rsidR="008D4E97" w:rsidRPr="008D4E97">
              <w:rPr>
                <w:rFonts w:ascii="宋体" w:hAnsi="宋体" w:hint="eastAsia"/>
                <w:bCs/>
                <w:iCs/>
                <w:color w:val="000000" w:themeColor="text1"/>
                <w:kern w:val="0"/>
                <w:sz w:val="24"/>
              </w:rPr>
              <w:t>上海石锋资产</w:t>
            </w:r>
            <w:r w:rsidR="004532E8">
              <w:rPr>
                <w:rFonts w:ascii="宋体" w:hAnsi="宋体" w:hint="eastAsia"/>
                <w:bCs/>
                <w:iCs/>
                <w:color w:val="000000" w:themeColor="text1"/>
                <w:kern w:val="0"/>
                <w:sz w:val="24"/>
              </w:rPr>
              <w:t>、</w:t>
            </w:r>
            <w:r w:rsidR="008D4E97" w:rsidRPr="008D4E97">
              <w:rPr>
                <w:rFonts w:ascii="宋体" w:hAnsi="宋体" w:hint="eastAsia"/>
                <w:bCs/>
                <w:iCs/>
                <w:color w:val="000000" w:themeColor="text1"/>
                <w:kern w:val="0"/>
                <w:sz w:val="24"/>
              </w:rPr>
              <w:t>泰信基金</w:t>
            </w:r>
            <w:r w:rsidR="004532E8">
              <w:rPr>
                <w:rFonts w:ascii="宋体" w:hAnsi="宋体" w:hint="eastAsia"/>
                <w:bCs/>
                <w:iCs/>
                <w:color w:val="000000" w:themeColor="text1"/>
                <w:kern w:val="0"/>
                <w:sz w:val="24"/>
              </w:rPr>
              <w:t>、</w:t>
            </w:r>
            <w:r w:rsidR="00120CE7">
              <w:rPr>
                <w:rFonts w:ascii="宋体" w:hAnsi="宋体" w:hint="eastAsia"/>
                <w:bCs/>
                <w:iCs/>
                <w:color w:val="000000" w:themeColor="text1"/>
                <w:kern w:val="0"/>
                <w:sz w:val="24"/>
              </w:rPr>
              <w:t>汇丰晋信</w:t>
            </w:r>
          </w:p>
        </w:tc>
      </w:tr>
      <w:tr w:rsidR="00D1510F" w14:paraId="1804B4ED" w14:textId="77777777">
        <w:tc>
          <w:tcPr>
            <w:tcW w:w="1555" w:type="dxa"/>
            <w:vAlign w:val="center"/>
          </w:tcPr>
          <w:p w14:paraId="46D693E1" w14:textId="77777777" w:rsidR="00D1510F" w:rsidRDefault="00000000">
            <w:pPr>
              <w:rPr>
                <w:rFonts w:ascii="宋体" w:hAnsi="宋体"/>
                <w:b/>
                <w:bCs/>
                <w:iCs/>
                <w:color w:val="000000"/>
                <w:kern w:val="0"/>
                <w:sz w:val="24"/>
              </w:rPr>
            </w:pPr>
            <w:r>
              <w:rPr>
                <w:rFonts w:ascii="宋体" w:hAnsi="宋体" w:hint="eastAsia"/>
                <w:b/>
                <w:bCs/>
                <w:iCs/>
                <w:color w:val="000000"/>
                <w:kern w:val="0"/>
                <w:sz w:val="24"/>
              </w:rPr>
              <w:t>时间</w:t>
            </w:r>
          </w:p>
        </w:tc>
        <w:tc>
          <w:tcPr>
            <w:tcW w:w="6741" w:type="dxa"/>
            <w:vAlign w:val="center"/>
          </w:tcPr>
          <w:p w14:paraId="30F3E77F" w14:textId="3E57A80A" w:rsidR="00D1510F" w:rsidRDefault="00000000">
            <w:pPr>
              <w:rPr>
                <w:rFonts w:ascii="宋体" w:hAnsi="宋体"/>
                <w:bCs/>
                <w:iCs/>
                <w:color w:val="000000"/>
                <w:kern w:val="0"/>
                <w:sz w:val="24"/>
              </w:rPr>
            </w:pPr>
            <w:r>
              <w:rPr>
                <w:rFonts w:ascii="宋体" w:hAnsi="宋体"/>
                <w:bCs/>
                <w:iCs/>
                <w:color w:val="000000"/>
                <w:kern w:val="0"/>
                <w:sz w:val="24"/>
              </w:rPr>
              <w:t>2024年</w:t>
            </w:r>
            <w:r>
              <w:rPr>
                <w:rFonts w:ascii="宋体" w:hAnsi="宋体" w:hint="eastAsia"/>
                <w:bCs/>
                <w:iCs/>
                <w:color w:val="000000"/>
                <w:kern w:val="0"/>
                <w:sz w:val="24"/>
              </w:rPr>
              <w:t>5</w:t>
            </w:r>
            <w:r>
              <w:rPr>
                <w:rFonts w:ascii="宋体" w:hAnsi="宋体"/>
                <w:bCs/>
                <w:iCs/>
                <w:color w:val="000000"/>
                <w:kern w:val="0"/>
                <w:sz w:val="24"/>
              </w:rPr>
              <w:t>月</w:t>
            </w:r>
            <w:r w:rsidR="00521024">
              <w:rPr>
                <w:rFonts w:ascii="宋体" w:hAnsi="宋体" w:hint="eastAsia"/>
                <w:bCs/>
                <w:iCs/>
                <w:color w:val="000000"/>
                <w:kern w:val="0"/>
                <w:sz w:val="24"/>
              </w:rPr>
              <w:t>2</w:t>
            </w:r>
            <w:r w:rsidR="00A24607">
              <w:rPr>
                <w:rFonts w:ascii="宋体" w:hAnsi="宋体" w:hint="eastAsia"/>
                <w:bCs/>
                <w:iCs/>
                <w:color w:val="000000"/>
                <w:kern w:val="0"/>
                <w:sz w:val="24"/>
              </w:rPr>
              <w:t>8</w:t>
            </w:r>
            <w:r>
              <w:rPr>
                <w:rFonts w:ascii="宋体" w:hAnsi="宋体"/>
                <w:bCs/>
                <w:iCs/>
                <w:color w:val="000000"/>
                <w:kern w:val="0"/>
                <w:sz w:val="24"/>
              </w:rPr>
              <w:t>日</w:t>
            </w:r>
            <w:r>
              <w:rPr>
                <w:rFonts w:ascii="宋体" w:hAnsi="宋体" w:hint="eastAsia"/>
                <w:bCs/>
                <w:iCs/>
                <w:color w:val="000000"/>
                <w:kern w:val="0"/>
                <w:sz w:val="24"/>
              </w:rPr>
              <w:t>（星期</w:t>
            </w:r>
            <w:r w:rsidR="00A24607">
              <w:rPr>
                <w:rFonts w:ascii="宋体" w:hAnsi="宋体" w:hint="eastAsia"/>
                <w:bCs/>
                <w:iCs/>
                <w:color w:val="000000"/>
                <w:kern w:val="0"/>
                <w:sz w:val="24"/>
              </w:rPr>
              <w:t>二</w:t>
            </w:r>
            <w:r>
              <w:rPr>
                <w:rFonts w:ascii="宋体" w:hAnsi="宋体" w:hint="eastAsia"/>
                <w:bCs/>
                <w:iCs/>
                <w:color w:val="000000"/>
                <w:kern w:val="0"/>
                <w:sz w:val="24"/>
              </w:rPr>
              <w:t>）1</w:t>
            </w:r>
            <w:r w:rsidR="00A24607">
              <w:rPr>
                <w:rFonts w:ascii="宋体" w:hAnsi="宋体" w:hint="eastAsia"/>
                <w:bCs/>
                <w:iCs/>
                <w:color w:val="000000"/>
                <w:kern w:val="0"/>
                <w:sz w:val="24"/>
              </w:rPr>
              <w:t>4</w:t>
            </w:r>
            <w:r>
              <w:rPr>
                <w:rFonts w:ascii="宋体" w:hAnsi="宋体" w:hint="eastAsia"/>
                <w:bCs/>
                <w:iCs/>
                <w:color w:val="000000"/>
                <w:kern w:val="0"/>
                <w:sz w:val="24"/>
              </w:rPr>
              <w:t>:</w:t>
            </w:r>
            <w:r w:rsidR="00521024">
              <w:rPr>
                <w:rFonts w:ascii="宋体" w:hAnsi="宋体" w:hint="eastAsia"/>
                <w:bCs/>
                <w:iCs/>
                <w:color w:val="000000"/>
                <w:kern w:val="0"/>
                <w:sz w:val="24"/>
              </w:rPr>
              <w:t>0</w:t>
            </w:r>
            <w:r>
              <w:rPr>
                <w:rFonts w:ascii="宋体" w:hAnsi="宋体" w:hint="eastAsia"/>
                <w:bCs/>
                <w:iCs/>
                <w:color w:val="000000"/>
                <w:kern w:val="0"/>
                <w:sz w:val="24"/>
              </w:rPr>
              <w:t>0-1</w:t>
            </w:r>
            <w:r w:rsidR="00A24607">
              <w:rPr>
                <w:rFonts w:ascii="宋体" w:hAnsi="宋体" w:hint="eastAsia"/>
                <w:bCs/>
                <w:iCs/>
                <w:color w:val="000000"/>
                <w:kern w:val="0"/>
                <w:sz w:val="24"/>
              </w:rPr>
              <w:t>5</w:t>
            </w:r>
            <w:r>
              <w:rPr>
                <w:rFonts w:ascii="宋体" w:hAnsi="宋体" w:hint="eastAsia"/>
                <w:bCs/>
                <w:iCs/>
                <w:color w:val="000000"/>
                <w:kern w:val="0"/>
                <w:sz w:val="24"/>
              </w:rPr>
              <w:t>:</w:t>
            </w:r>
            <w:r w:rsidR="00547874">
              <w:rPr>
                <w:rFonts w:ascii="宋体" w:hAnsi="宋体" w:hint="eastAsia"/>
                <w:bCs/>
                <w:iCs/>
                <w:color w:val="000000"/>
                <w:kern w:val="0"/>
                <w:sz w:val="24"/>
              </w:rPr>
              <w:t>3</w:t>
            </w:r>
            <w:r>
              <w:rPr>
                <w:rFonts w:ascii="宋体" w:hAnsi="宋体" w:hint="eastAsia"/>
                <w:bCs/>
                <w:iCs/>
                <w:color w:val="000000"/>
                <w:kern w:val="0"/>
                <w:sz w:val="24"/>
              </w:rPr>
              <w:t>0</w:t>
            </w:r>
          </w:p>
        </w:tc>
      </w:tr>
      <w:tr w:rsidR="00D1510F" w14:paraId="15C5FB66" w14:textId="77777777">
        <w:tc>
          <w:tcPr>
            <w:tcW w:w="1555" w:type="dxa"/>
            <w:vAlign w:val="center"/>
          </w:tcPr>
          <w:p w14:paraId="079DAE02" w14:textId="77777777" w:rsidR="00D1510F" w:rsidRDefault="00000000">
            <w:pPr>
              <w:rPr>
                <w:rFonts w:ascii="宋体" w:hAnsi="宋体"/>
                <w:b/>
                <w:bCs/>
                <w:iCs/>
                <w:color w:val="000000"/>
                <w:kern w:val="0"/>
                <w:sz w:val="24"/>
              </w:rPr>
            </w:pPr>
            <w:r>
              <w:rPr>
                <w:rFonts w:ascii="宋体" w:hAnsi="宋体" w:hint="eastAsia"/>
                <w:b/>
                <w:bCs/>
                <w:iCs/>
                <w:color w:val="000000"/>
                <w:kern w:val="0"/>
                <w:sz w:val="24"/>
              </w:rPr>
              <w:t>地点</w:t>
            </w:r>
          </w:p>
        </w:tc>
        <w:tc>
          <w:tcPr>
            <w:tcW w:w="6741" w:type="dxa"/>
          </w:tcPr>
          <w:p w14:paraId="47294843" w14:textId="2F488DA9" w:rsidR="00D1510F" w:rsidRDefault="00C05F09">
            <w:pPr>
              <w:rPr>
                <w:rFonts w:ascii="宋体" w:hAnsi="宋体"/>
                <w:bCs/>
                <w:iCs/>
                <w:color w:val="000000"/>
                <w:kern w:val="0"/>
                <w:sz w:val="24"/>
              </w:rPr>
            </w:pPr>
            <w:r>
              <w:rPr>
                <w:rFonts w:ascii="宋体" w:hAnsi="宋体" w:hint="eastAsia"/>
                <w:bCs/>
                <w:iCs/>
                <w:color w:val="000000"/>
                <w:kern w:val="0"/>
                <w:sz w:val="24"/>
              </w:rPr>
              <w:t>上海</w:t>
            </w:r>
          </w:p>
        </w:tc>
      </w:tr>
      <w:tr w:rsidR="00D1510F" w14:paraId="35EE4F99" w14:textId="77777777">
        <w:tc>
          <w:tcPr>
            <w:tcW w:w="1555" w:type="dxa"/>
            <w:vAlign w:val="center"/>
          </w:tcPr>
          <w:p w14:paraId="674A2F5A" w14:textId="77777777" w:rsidR="00D1510F" w:rsidRDefault="00000000">
            <w:pPr>
              <w:rPr>
                <w:rFonts w:ascii="宋体" w:hAnsi="宋体"/>
                <w:b/>
                <w:bCs/>
                <w:iCs/>
                <w:color w:val="000000"/>
                <w:kern w:val="0"/>
                <w:sz w:val="24"/>
              </w:rPr>
            </w:pPr>
            <w:r>
              <w:rPr>
                <w:rFonts w:ascii="宋体" w:hAnsi="宋体" w:hint="eastAsia"/>
                <w:b/>
                <w:bCs/>
                <w:iCs/>
                <w:color w:val="000000"/>
                <w:kern w:val="0"/>
                <w:sz w:val="24"/>
              </w:rPr>
              <w:t>上市公司接待人员姓名及职务</w:t>
            </w:r>
          </w:p>
        </w:tc>
        <w:tc>
          <w:tcPr>
            <w:tcW w:w="6741" w:type="dxa"/>
          </w:tcPr>
          <w:p w14:paraId="2801DABB" w14:textId="77777777" w:rsidR="00590B2E" w:rsidRDefault="00000000">
            <w:pPr>
              <w:rPr>
                <w:kern w:val="0"/>
                <w:sz w:val="24"/>
              </w:rPr>
            </w:pPr>
            <w:r>
              <w:rPr>
                <w:rFonts w:hint="eastAsia"/>
                <w:kern w:val="0"/>
                <w:sz w:val="24"/>
              </w:rPr>
              <w:t>冯</w:t>
            </w:r>
            <w:r>
              <w:rPr>
                <w:rFonts w:hint="eastAsia"/>
                <w:kern w:val="0"/>
                <w:sz w:val="24"/>
              </w:rPr>
              <w:t xml:space="preserve"> </w:t>
            </w:r>
            <w:r>
              <w:rPr>
                <w:kern w:val="0"/>
                <w:sz w:val="24"/>
              </w:rPr>
              <w:t xml:space="preserve"> </w:t>
            </w:r>
            <w:r>
              <w:rPr>
                <w:rFonts w:hint="eastAsia"/>
                <w:kern w:val="0"/>
                <w:sz w:val="24"/>
              </w:rPr>
              <w:t>隽女士</w:t>
            </w:r>
            <w:r>
              <w:rPr>
                <w:rFonts w:hint="eastAsia"/>
                <w:kern w:val="0"/>
                <w:sz w:val="24"/>
              </w:rPr>
              <w:t xml:space="preserve"> </w:t>
            </w:r>
            <w:r>
              <w:rPr>
                <w:kern w:val="0"/>
                <w:sz w:val="24"/>
              </w:rPr>
              <w:t xml:space="preserve"> </w:t>
            </w:r>
            <w:r>
              <w:rPr>
                <w:rFonts w:hint="eastAsia"/>
                <w:kern w:val="0"/>
                <w:sz w:val="24"/>
              </w:rPr>
              <w:t>董事会秘书</w:t>
            </w:r>
          </w:p>
          <w:p w14:paraId="4BB33B14" w14:textId="4821FFEC" w:rsidR="00533CF6" w:rsidRDefault="00533CF6">
            <w:pPr>
              <w:rPr>
                <w:rFonts w:hint="eastAsia"/>
                <w:kern w:val="0"/>
                <w:sz w:val="24"/>
              </w:rPr>
            </w:pPr>
            <w:r>
              <w:rPr>
                <w:rFonts w:hint="eastAsia"/>
                <w:kern w:val="0"/>
                <w:sz w:val="24"/>
              </w:rPr>
              <w:t>曹雨超先生</w:t>
            </w:r>
            <w:r>
              <w:rPr>
                <w:rFonts w:hint="eastAsia"/>
                <w:kern w:val="0"/>
                <w:sz w:val="24"/>
              </w:rPr>
              <w:t xml:space="preserve">  </w:t>
            </w:r>
            <w:r>
              <w:rPr>
                <w:rFonts w:hint="eastAsia"/>
                <w:kern w:val="0"/>
                <w:sz w:val="24"/>
              </w:rPr>
              <w:t>证券事务代表</w:t>
            </w:r>
          </w:p>
        </w:tc>
      </w:tr>
      <w:tr w:rsidR="00D1510F" w14:paraId="48445AB6" w14:textId="77777777">
        <w:trPr>
          <w:trHeight w:val="1757"/>
        </w:trPr>
        <w:tc>
          <w:tcPr>
            <w:tcW w:w="1555" w:type="dxa"/>
            <w:vAlign w:val="center"/>
          </w:tcPr>
          <w:p w14:paraId="1270788D" w14:textId="77777777" w:rsidR="00D1510F" w:rsidRDefault="00000000">
            <w:pPr>
              <w:rPr>
                <w:rFonts w:ascii="宋体" w:hAnsi="宋体"/>
                <w:b/>
                <w:bCs/>
                <w:iCs/>
                <w:color w:val="000000"/>
                <w:kern w:val="0"/>
                <w:sz w:val="24"/>
              </w:rPr>
            </w:pPr>
            <w:r>
              <w:rPr>
                <w:rFonts w:ascii="宋体" w:hAnsi="宋体" w:hint="eastAsia"/>
                <w:b/>
                <w:bCs/>
                <w:iCs/>
                <w:color w:val="000000"/>
                <w:kern w:val="0"/>
                <w:sz w:val="24"/>
              </w:rPr>
              <w:t>投资者关系活动主要内容介绍</w:t>
            </w:r>
          </w:p>
          <w:p w14:paraId="7FCD7623" w14:textId="77777777" w:rsidR="00D1510F" w:rsidRDefault="00D1510F">
            <w:pPr>
              <w:rPr>
                <w:rFonts w:ascii="宋体" w:hAnsi="宋体"/>
                <w:b/>
                <w:bCs/>
                <w:iCs/>
                <w:color w:val="000000"/>
                <w:kern w:val="0"/>
                <w:sz w:val="24"/>
              </w:rPr>
            </w:pPr>
          </w:p>
        </w:tc>
        <w:tc>
          <w:tcPr>
            <w:tcW w:w="6741" w:type="dxa"/>
          </w:tcPr>
          <w:p w14:paraId="083A1068" w14:textId="77777777" w:rsidR="00D1510F" w:rsidRDefault="00000000">
            <w:pPr>
              <w:widowControl/>
              <w:ind w:firstLineChars="200" w:firstLine="482"/>
              <w:rPr>
                <w:b/>
                <w:kern w:val="0"/>
                <w:sz w:val="24"/>
              </w:rPr>
            </w:pPr>
            <w:r>
              <w:rPr>
                <w:rFonts w:hint="eastAsia"/>
                <w:b/>
                <w:kern w:val="0"/>
                <w:sz w:val="24"/>
              </w:rPr>
              <w:t>交流内容主要如下：</w:t>
            </w:r>
          </w:p>
          <w:p w14:paraId="36942AA4" w14:textId="17B2FB14" w:rsidR="00D1510F" w:rsidRDefault="00000000">
            <w:pPr>
              <w:ind w:firstLineChars="200" w:firstLine="482"/>
              <w:rPr>
                <w:b/>
                <w:bCs/>
                <w:kern w:val="0"/>
                <w:sz w:val="24"/>
              </w:rPr>
            </w:pPr>
            <w:r>
              <w:rPr>
                <w:rFonts w:hint="eastAsia"/>
                <w:b/>
                <w:bCs/>
                <w:kern w:val="0"/>
                <w:sz w:val="24"/>
              </w:rPr>
              <w:t>1</w:t>
            </w:r>
            <w:r>
              <w:rPr>
                <w:rFonts w:hint="eastAsia"/>
                <w:b/>
                <w:bCs/>
                <w:kern w:val="0"/>
                <w:sz w:val="24"/>
              </w:rPr>
              <w:t>、</w:t>
            </w:r>
            <w:r w:rsidR="008F0B91">
              <w:rPr>
                <w:rFonts w:hint="eastAsia"/>
                <w:b/>
                <w:bCs/>
                <w:kern w:val="0"/>
                <w:sz w:val="24"/>
              </w:rPr>
              <w:t>主品牌</w:t>
            </w:r>
            <w:r w:rsidR="0006688A">
              <w:rPr>
                <w:rFonts w:hint="eastAsia"/>
                <w:b/>
                <w:bCs/>
                <w:kern w:val="0"/>
                <w:sz w:val="24"/>
              </w:rPr>
              <w:t>在产品方面</w:t>
            </w:r>
            <w:r w:rsidR="008F0B91">
              <w:rPr>
                <w:rFonts w:hint="eastAsia"/>
                <w:b/>
                <w:bCs/>
                <w:kern w:val="0"/>
                <w:sz w:val="24"/>
              </w:rPr>
              <w:t>的规划</w:t>
            </w:r>
            <w:r>
              <w:rPr>
                <w:rFonts w:hint="eastAsia"/>
                <w:b/>
                <w:bCs/>
                <w:kern w:val="0"/>
                <w:sz w:val="24"/>
              </w:rPr>
              <w:t>？</w:t>
            </w:r>
          </w:p>
          <w:p w14:paraId="6D34ACA4" w14:textId="274352E5" w:rsidR="00D1510F" w:rsidRDefault="00F268E5">
            <w:pPr>
              <w:ind w:firstLineChars="200" w:firstLine="480"/>
              <w:rPr>
                <w:kern w:val="0"/>
                <w:sz w:val="24"/>
              </w:rPr>
            </w:pPr>
            <w:r>
              <w:rPr>
                <w:rFonts w:hint="eastAsia"/>
                <w:kern w:val="0"/>
                <w:sz w:val="24"/>
              </w:rPr>
              <w:t>公司将继续进行品类延伸，并加大休闲系列产品的布局</w:t>
            </w:r>
            <w:r w:rsidR="00FD150B" w:rsidRPr="00FD150B">
              <w:rPr>
                <w:rFonts w:hint="eastAsia"/>
                <w:kern w:val="0"/>
                <w:sz w:val="24"/>
              </w:rPr>
              <w:t>。</w:t>
            </w:r>
          </w:p>
          <w:p w14:paraId="18D01255" w14:textId="125561F2" w:rsidR="00D1510F" w:rsidRDefault="00000000">
            <w:pPr>
              <w:ind w:firstLineChars="200" w:firstLine="482"/>
              <w:rPr>
                <w:b/>
                <w:bCs/>
                <w:kern w:val="0"/>
                <w:sz w:val="24"/>
              </w:rPr>
            </w:pPr>
            <w:r>
              <w:rPr>
                <w:rFonts w:hint="eastAsia"/>
                <w:b/>
                <w:bCs/>
                <w:kern w:val="0"/>
                <w:sz w:val="24"/>
              </w:rPr>
              <w:t>2</w:t>
            </w:r>
            <w:r>
              <w:rPr>
                <w:rFonts w:hint="eastAsia"/>
                <w:b/>
                <w:bCs/>
                <w:kern w:val="0"/>
                <w:sz w:val="24"/>
              </w:rPr>
              <w:t>、</w:t>
            </w:r>
            <w:r w:rsidR="00017ACC">
              <w:rPr>
                <w:rFonts w:hint="eastAsia"/>
                <w:b/>
                <w:bCs/>
                <w:kern w:val="0"/>
                <w:sz w:val="24"/>
              </w:rPr>
              <w:t>西服定制业务</w:t>
            </w:r>
            <w:r w:rsidR="00551EE0">
              <w:rPr>
                <w:rFonts w:hint="eastAsia"/>
                <w:b/>
                <w:bCs/>
                <w:kern w:val="0"/>
                <w:sz w:val="24"/>
              </w:rPr>
              <w:t>情况</w:t>
            </w:r>
            <w:r>
              <w:rPr>
                <w:rFonts w:hint="eastAsia"/>
                <w:b/>
                <w:bCs/>
                <w:kern w:val="0"/>
                <w:sz w:val="24"/>
              </w:rPr>
              <w:t>？</w:t>
            </w:r>
          </w:p>
          <w:p w14:paraId="015BF903" w14:textId="2D4D2D87" w:rsidR="00D1510F" w:rsidRDefault="004D3402">
            <w:pPr>
              <w:ind w:firstLineChars="200" w:firstLine="480"/>
              <w:rPr>
                <w:rFonts w:hint="eastAsia"/>
                <w:kern w:val="0"/>
                <w:sz w:val="24"/>
              </w:rPr>
            </w:pPr>
            <w:r w:rsidRPr="004D3402">
              <w:rPr>
                <w:rFonts w:hint="eastAsia"/>
                <w:kern w:val="0"/>
                <w:sz w:val="24"/>
              </w:rPr>
              <w:t>主品牌</w:t>
            </w:r>
            <w:r w:rsidRPr="004D3402">
              <w:rPr>
                <w:rFonts w:hint="eastAsia"/>
                <w:kern w:val="0"/>
                <w:sz w:val="24"/>
              </w:rPr>
              <w:t>YOUNGOR</w:t>
            </w:r>
            <w:r w:rsidRPr="004D3402">
              <w:rPr>
                <w:rFonts w:hint="eastAsia"/>
                <w:kern w:val="0"/>
                <w:sz w:val="24"/>
              </w:rPr>
              <w:t>的零售业务能够提供微定制服务，并且通过团购业务开展工作服定制；</w:t>
            </w:r>
            <w:r w:rsidRPr="004D3402">
              <w:rPr>
                <w:rFonts w:hint="eastAsia"/>
                <w:kern w:val="0"/>
                <w:sz w:val="24"/>
              </w:rPr>
              <w:t>MAYOR</w:t>
            </w:r>
            <w:r w:rsidRPr="004D3402">
              <w:rPr>
                <w:rFonts w:hint="eastAsia"/>
                <w:kern w:val="0"/>
                <w:sz w:val="24"/>
              </w:rPr>
              <w:t>为公司旗下高端定制品牌，</w:t>
            </w:r>
            <w:r w:rsidR="000F3F08">
              <w:rPr>
                <w:rFonts w:hint="eastAsia"/>
                <w:kern w:val="0"/>
                <w:sz w:val="24"/>
              </w:rPr>
              <w:t>目前已</w:t>
            </w:r>
            <w:r w:rsidRPr="004D3402">
              <w:rPr>
                <w:rFonts w:hint="eastAsia"/>
                <w:kern w:val="0"/>
                <w:sz w:val="24"/>
              </w:rPr>
              <w:t>与国际</w:t>
            </w:r>
            <w:r w:rsidR="00F41DBD">
              <w:rPr>
                <w:rFonts w:hint="eastAsia"/>
                <w:kern w:val="0"/>
                <w:sz w:val="24"/>
              </w:rPr>
              <w:t>五大面料商</w:t>
            </w:r>
            <w:r w:rsidR="000F3F08" w:rsidRPr="000F3F08">
              <w:rPr>
                <w:rFonts w:hint="eastAsia"/>
                <w:kern w:val="0"/>
                <w:sz w:val="24"/>
              </w:rPr>
              <w:t>LORO PIANA</w:t>
            </w:r>
            <w:r w:rsidR="000F3F08" w:rsidRPr="000F3F08">
              <w:rPr>
                <w:rFonts w:hint="eastAsia"/>
                <w:kern w:val="0"/>
                <w:sz w:val="24"/>
              </w:rPr>
              <w:t>、</w:t>
            </w:r>
            <w:r w:rsidR="000F3F08" w:rsidRPr="000F3F08">
              <w:rPr>
                <w:rFonts w:hint="eastAsia"/>
                <w:kern w:val="0"/>
                <w:sz w:val="24"/>
              </w:rPr>
              <w:t>CERRUTI 1881</w:t>
            </w:r>
            <w:r w:rsidR="000F3F08" w:rsidRPr="000F3F08">
              <w:rPr>
                <w:rFonts w:hint="eastAsia"/>
                <w:kern w:val="0"/>
                <w:sz w:val="24"/>
              </w:rPr>
              <w:t>、</w:t>
            </w:r>
            <w:r w:rsidR="000F3F08" w:rsidRPr="000F3F08">
              <w:rPr>
                <w:rFonts w:hint="eastAsia"/>
                <w:kern w:val="0"/>
                <w:sz w:val="24"/>
              </w:rPr>
              <w:t>ALUMO</w:t>
            </w:r>
            <w:r w:rsidR="000F3F08" w:rsidRPr="000F3F08">
              <w:rPr>
                <w:rFonts w:hint="eastAsia"/>
                <w:kern w:val="0"/>
                <w:sz w:val="24"/>
              </w:rPr>
              <w:t>、</w:t>
            </w:r>
            <w:r w:rsidR="000F3F08" w:rsidRPr="000F3F08">
              <w:rPr>
                <w:rFonts w:hint="eastAsia"/>
                <w:kern w:val="0"/>
                <w:sz w:val="24"/>
              </w:rPr>
              <w:t>ALBINI</w:t>
            </w:r>
            <w:r w:rsidR="000F3F08">
              <w:rPr>
                <w:rFonts w:hint="eastAsia"/>
                <w:kern w:val="0"/>
                <w:sz w:val="24"/>
              </w:rPr>
              <w:t>、</w:t>
            </w:r>
            <w:r w:rsidR="000F3F08">
              <w:rPr>
                <w:rFonts w:hint="eastAsia"/>
                <w:kern w:val="0"/>
                <w:sz w:val="24"/>
              </w:rPr>
              <w:t>ZEGNA</w:t>
            </w:r>
            <w:r w:rsidR="000F3F08" w:rsidRPr="000F3F08">
              <w:rPr>
                <w:rFonts w:hint="eastAsia"/>
                <w:kern w:val="0"/>
                <w:sz w:val="24"/>
              </w:rPr>
              <w:t>建立战略合作</w:t>
            </w:r>
            <w:r w:rsidR="00A774FA">
              <w:rPr>
                <w:rFonts w:hint="eastAsia"/>
                <w:kern w:val="0"/>
                <w:sz w:val="24"/>
              </w:rPr>
              <w:t>。</w:t>
            </w:r>
          </w:p>
          <w:p w14:paraId="02750D78" w14:textId="45949D0C" w:rsidR="00512DB1" w:rsidRDefault="00512DB1" w:rsidP="00512DB1">
            <w:pPr>
              <w:ind w:firstLineChars="200" w:firstLine="482"/>
              <w:rPr>
                <w:b/>
                <w:bCs/>
                <w:kern w:val="0"/>
                <w:sz w:val="24"/>
              </w:rPr>
            </w:pPr>
            <w:r>
              <w:rPr>
                <w:rFonts w:hint="eastAsia"/>
                <w:b/>
                <w:bCs/>
                <w:kern w:val="0"/>
                <w:sz w:val="24"/>
              </w:rPr>
              <w:t>3</w:t>
            </w:r>
            <w:r>
              <w:rPr>
                <w:rFonts w:hint="eastAsia"/>
                <w:b/>
                <w:bCs/>
                <w:kern w:val="0"/>
                <w:sz w:val="24"/>
              </w:rPr>
              <w:t>、</w:t>
            </w:r>
            <w:r w:rsidR="00DA0B60">
              <w:rPr>
                <w:rFonts w:hint="eastAsia"/>
                <w:b/>
                <w:bCs/>
                <w:kern w:val="0"/>
                <w:sz w:val="24"/>
              </w:rPr>
              <w:t>地产业务收入的结转节奏</w:t>
            </w:r>
            <w:r>
              <w:rPr>
                <w:rFonts w:hint="eastAsia"/>
                <w:b/>
                <w:bCs/>
                <w:kern w:val="0"/>
                <w:sz w:val="24"/>
              </w:rPr>
              <w:t>？</w:t>
            </w:r>
          </w:p>
          <w:p w14:paraId="1FCC7A1A" w14:textId="455F47AA" w:rsidR="00512DB1" w:rsidRDefault="00DA0B60" w:rsidP="00512DB1">
            <w:pPr>
              <w:ind w:firstLineChars="200" w:firstLine="480"/>
              <w:rPr>
                <w:kern w:val="0"/>
                <w:sz w:val="24"/>
              </w:rPr>
            </w:pPr>
            <w:r>
              <w:rPr>
                <w:rFonts w:hint="eastAsia"/>
                <w:kern w:val="0"/>
                <w:sz w:val="24"/>
              </w:rPr>
              <w:t>存量项目预计在</w:t>
            </w:r>
            <w:r>
              <w:rPr>
                <w:rFonts w:hint="eastAsia"/>
                <w:kern w:val="0"/>
                <w:sz w:val="24"/>
              </w:rPr>
              <w:t>24</w:t>
            </w:r>
            <w:r>
              <w:rPr>
                <w:rFonts w:hint="eastAsia"/>
                <w:kern w:val="0"/>
                <w:sz w:val="24"/>
              </w:rPr>
              <w:t>至</w:t>
            </w:r>
            <w:r>
              <w:rPr>
                <w:rFonts w:hint="eastAsia"/>
                <w:kern w:val="0"/>
                <w:sz w:val="24"/>
              </w:rPr>
              <w:t>25</w:t>
            </w:r>
            <w:r>
              <w:rPr>
                <w:rFonts w:hint="eastAsia"/>
                <w:kern w:val="0"/>
                <w:sz w:val="24"/>
              </w:rPr>
              <w:t>年</w:t>
            </w:r>
            <w:r w:rsidR="00321762">
              <w:rPr>
                <w:rFonts w:hint="eastAsia"/>
                <w:kern w:val="0"/>
                <w:sz w:val="24"/>
              </w:rPr>
              <w:t>逐步完成</w:t>
            </w:r>
            <w:r>
              <w:rPr>
                <w:rFonts w:hint="eastAsia"/>
                <w:kern w:val="0"/>
                <w:sz w:val="24"/>
              </w:rPr>
              <w:t>结转</w:t>
            </w:r>
            <w:r w:rsidR="00512DB1">
              <w:rPr>
                <w:rFonts w:hint="eastAsia"/>
                <w:kern w:val="0"/>
                <w:sz w:val="24"/>
              </w:rPr>
              <w:t>。</w:t>
            </w:r>
          </w:p>
          <w:p w14:paraId="406C890F" w14:textId="7C354653" w:rsidR="00D1510F" w:rsidRDefault="00C930BB">
            <w:pPr>
              <w:ind w:firstLineChars="200" w:firstLine="482"/>
              <w:rPr>
                <w:b/>
                <w:bCs/>
                <w:kern w:val="0"/>
                <w:sz w:val="24"/>
              </w:rPr>
            </w:pPr>
            <w:r>
              <w:rPr>
                <w:rFonts w:hint="eastAsia"/>
                <w:b/>
                <w:bCs/>
                <w:kern w:val="0"/>
                <w:sz w:val="24"/>
              </w:rPr>
              <w:t>4</w:t>
            </w:r>
            <w:r w:rsidR="00D60E04">
              <w:rPr>
                <w:rFonts w:hint="eastAsia"/>
                <w:b/>
                <w:bCs/>
                <w:kern w:val="0"/>
                <w:sz w:val="24"/>
              </w:rPr>
              <w:t>、</w:t>
            </w:r>
            <w:r w:rsidR="00BD2675">
              <w:rPr>
                <w:rFonts w:hint="eastAsia"/>
                <w:b/>
                <w:bCs/>
                <w:kern w:val="0"/>
                <w:sz w:val="24"/>
              </w:rPr>
              <w:t>投资业务的</w:t>
            </w:r>
            <w:r w:rsidR="00DE745F">
              <w:rPr>
                <w:rFonts w:hint="eastAsia"/>
                <w:b/>
                <w:bCs/>
                <w:kern w:val="0"/>
                <w:sz w:val="24"/>
              </w:rPr>
              <w:t>情况</w:t>
            </w:r>
            <w:r w:rsidR="00D60E04">
              <w:rPr>
                <w:rFonts w:hint="eastAsia"/>
                <w:b/>
                <w:bCs/>
                <w:kern w:val="0"/>
                <w:sz w:val="24"/>
              </w:rPr>
              <w:t>？</w:t>
            </w:r>
          </w:p>
          <w:p w14:paraId="1ED2DB4B" w14:textId="27AFBBDA" w:rsidR="00D1510F" w:rsidRDefault="00947DDA">
            <w:pPr>
              <w:ind w:firstLineChars="200" w:firstLine="480"/>
              <w:rPr>
                <w:kern w:val="0"/>
                <w:sz w:val="24"/>
              </w:rPr>
            </w:pPr>
            <w:r>
              <w:rPr>
                <w:rFonts w:hint="eastAsia"/>
                <w:kern w:val="0"/>
                <w:sz w:val="24"/>
              </w:rPr>
              <w:t>投资业务利润</w:t>
            </w:r>
            <w:r w:rsidRPr="00947DDA">
              <w:rPr>
                <w:rFonts w:hint="eastAsia"/>
                <w:kern w:val="0"/>
                <w:sz w:val="24"/>
              </w:rPr>
              <w:t>主要来自中信股份等金融资产的分红以及宁波银行以权益法核算的净利润。</w:t>
            </w:r>
            <w:r w:rsidR="002F478D">
              <w:rPr>
                <w:rFonts w:hint="eastAsia"/>
                <w:kern w:val="0"/>
                <w:sz w:val="24"/>
              </w:rPr>
              <w:t>未来公司将加快财务</w:t>
            </w:r>
            <w:r w:rsidR="002F478D" w:rsidRPr="002F478D">
              <w:rPr>
                <w:rFonts w:hint="eastAsia"/>
                <w:kern w:val="0"/>
                <w:sz w:val="24"/>
              </w:rPr>
              <w:t>性投资项目的退出，</w:t>
            </w:r>
            <w:r w:rsidR="00914A11">
              <w:rPr>
                <w:rFonts w:hint="eastAsia"/>
                <w:kern w:val="0"/>
                <w:sz w:val="24"/>
              </w:rPr>
              <w:t>同时</w:t>
            </w:r>
            <w:r w:rsidR="002F478D" w:rsidRPr="002F478D">
              <w:rPr>
                <w:rFonts w:hint="eastAsia"/>
                <w:kern w:val="0"/>
                <w:sz w:val="24"/>
              </w:rPr>
              <w:t>聚焦与时尚主业相关的产业投资。</w:t>
            </w:r>
          </w:p>
          <w:p w14:paraId="411C2435" w14:textId="4728C01A" w:rsidR="00D1510F" w:rsidRDefault="00C930BB">
            <w:pPr>
              <w:ind w:firstLineChars="200" w:firstLine="482"/>
              <w:rPr>
                <w:b/>
                <w:bCs/>
                <w:kern w:val="0"/>
                <w:sz w:val="24"/>
              </w:rPr>
            </w:pPr>
            <w:r>
              <w:rPr>
                <w:rFonts w:hint="eastAsia"/>
                <w:b/>
                <w:bCs/>
                <w:kern w:val="0"/>
                <w:sz w:val="24"/>
              </w:rPr>
              <w:t>5</w:t>
            </w:r>
            <w:r w:rsidR="00FA2914">
              <w:rPr>
                <w:rFonts w:hint="eastAsia"/>
                <w:b/>
                <w:bCs/>
                <w:kern w:val="0"/>
                <w:sz w:val="24"/>
              </w:rPr>
              <w:t>、</w:t>
            </w:r>
            <w:r w:rsidR="00E56976">
              <w:rPr>
                <w:rFonts w:hint="eastAsia"/>
                <w:b/>
                <w:bCs/>
                <w:kern w:val="0"/>
                <w:sz w:val="24"/>
              </w:rPr>
              <w:t>分红</w:t>
            </w:r>
            <w:r w:rsidR="006963D1">
              <w:rPr>
                <w:rFonts w:hint="eastAsia"/>
                <w:b/>
                <w:bCs/>
                <w:kern w:val="0"/>
                <w:sz w:val="24"/>
              </w:rPr>
              <w:t>能否</w:t>
            </w:r>
            <w:r w:rsidR="00B732AD">
              <w:rPr>
                <w:rFonts w:hint="eastAsia"/>
                <w:b/>
                <w:bCs/>
                <w:kern w:val="0"/>
                <w:sz w:val="24"/>
              </w:rPr>
              <w:t>保持稳定</w:t>
            </w:r>
            <w:r w:rsidR="00A07C8C">
              <w:rPr>
                <w:rFonts w:hint="eastAsia"/>
                <w:b/>
                <w:bCs/>
                <w:kern w:val="0"/>
                <w:sz w:val="24"/>
              </w:rPr>
              <w:t>？</w:t>
            </w:r>
            <w:r w:rsidR="008972C4">
              <w:rPr>
                <w:b/>
                <w:bCs/>
                <w:kern w:val="0"/>
                <w:sz w:val="24"/>
              </w:rPr>
              <w:t xml:space="preserve"> </w:t>
            </w:r>
          </w:p>
          <w:p w14:paraId="6FA5D75F" w14:textId="50B65985" w:rsidR="00D1510F" w:rsidRDefault="0040639B">
            <w:pPr>
              <w:ind w:firstLineChars="200" w:firstLine="480"/>
              <w:rPr>
                <w:kern w:val="0"/>
                <w:sz w:val="24"/>
              </w:rPr>
            </w:pPr>
            <w:r w:rsidRPr="0040639B">
              <w:rPr>
                <w:rFonts w:hint="eastAsia"/>
                <w:kern w:val="0"/>
                <w:sz w:val="24"/>
              </w:rPr>
              <w:t>2024</w:t>
            </w:r>
            <w:r w:rsidRPr="0040639B">
              <w:rPr>
                <w:rFonts w:hint="eastAsia"/>
                <w:kern w:val="0"/>
                <w:sz w:val="24"/>
              </w:rPr>
              <w:t>年中期分红方案是出于稳定投资者预期的考虑，具体的分红金额由股东大会授权董事会决定，并由年度董事会结合当期业绩、现金流情况和未来投资计划提出年度分红预案</w:t>
            </w:r>
            <w:r w:rsidR="00E84E1D">
              <w:rPr>
                <w:rFonts w:hint="eastAsia"/>
                <w:kern w:val="0"/>
                <w:sz w:val="24"/>
              </w:rPr>
              <w:t>。</w:t>
            </w:r>
          </w:p>
        </w:tc>
      </w:tr>
      <w:tr w:rsidR="00D1510F" w14:paraId="7611DC2D" w14:textId="77777777">
        <w:trPr>
          <w:trHeight w:val="211"/>
        </w:trPr>
        <w:tc>
          <w:tcPr>
            <w:tcW w:w="1555" w:type="dxa"/>
            <w:vAlign w:val="center"/>
          </w:tcPr>
          <w:p w14:paraId="0158D40F" w14:textId="77777777" w:rsidR="00D1510F" w:rsidRDefault="00000000">
            <w:pPr>
              <w:rPr>
                <w:rFonts w:ascii="宋体" w:hAnsi="宋体"/>
                <w:b/>
                <w:bCs/>
                <w:iCs/>
                <w:color w:val="000000"/>
                <w:kern w:val="0"/>
                <w:sz w:val="24"/>
              </w:rPr>
            </w:pPr>
            <w:r>
              <w:rPr>
                <w:rFonts w:ascii="宋体" w:hAnsi="宋体" w:hint="eastAsia"/>
                <w:b/>
                <w:bCs/>
                <w:iCs/>
                <w:color w:val="000000"/>
                <w:kern w:val="0"/>
                <w:sz w:val="24"/>
              </w:rPr>
              <w:t>附件清单</w:t>
            </w:r>
          </w:p>
        </w:tc>
        <w:tc>
          <w:tcPr>
            <w:tcW w:w="6741" w:type="dxa"/>
            <w:vAlign w:val="center"/>
          </w:tcPr>
          <w:p w14:paraId="47CBF20E" w14:textId="77777777" w:rsidR="00D1510F" w:rsidRDefault="00000000">
            <w:pPr>
              <w:rPr>
                <w:rFonts w:ascii="宋体" w:hAnsi="宋体"/>
                <w:bCs/>
                <w:iCs/>
                <w:color w:val="000000"/>
                <w:kern w:val="0"/>
                <w:sz w:val="24"/>
              </w:rPr>
            </w:pPr>
            <w:r>
              <w:rPr>
                <w:rFonts w:ascii="宋体" w:hAnsi="宋体"/>
                <w:bCs/>
                <w:iCs/>
                <w:color w:val="000000"/>
                <w:kern w:val="0"/>
                <w:sz w:val="24"/>
              </w:rPr>
              <w:t>无</w:t>
            </w:r>
          </w:p>
        </w:tc>
      </w:tr>
      <w:tr w:rsidR="00D1510F" w14:paraId="1393BB59" w14:textId="77777777">
        <w:trPr>
          <w:trHeight w:val="211"/>
        </w:trPr>
        <w:tc>
          <w:tcPr>
            <w:tcW w:w="1555" w:type="dxa"/>
            <w:vAlign w:val="center"/>
          </w:tcPr>
          <w:p w14:paraId="26388E87" w14:textId="77777777" w:rsidR="00D1510F" w:rsidRDefault="00000000">
            <w:pPr>
              <w:rPr>
                <w:rFonts w:ascii="宋体" w:hAnsi="宋体"/>
                <w:b/>
                <w:bCs/>
                <w:iCs/>
                <w:color w:val="000000"/>
                <w:kern w:val="0"/>
                <w:sz w:val="24"/>
              </w:rPr>
            </w:pPr>
            <w:r>
              <w:rPr>
                <w:rFonts w:ascii="宋体" w:hAnsi="宋体" w:hint="eastAsia"/>
                <w:b/>
                <w:bCs/>
                <w:iCs/>
                <w:color w:val="000000"/>
                <w:kern w:val="0"/>
                <w:sz w:val="24"/>
              </w:rPr>
              <w:t>日期</w:t>
            </w:r>
          </w:p>
        </w:tc>
        <w:tc>
          <w:tcPr>
            <w:tcW w:w="6741" w:type="dxa"/>
            <w:vAlign w:val="center"/>
          </w:tcPr>
          <w:p w14:paraId="62C0A556" w14:textId="0E4D89FA" w:rsidR="00D1510F" w:rsidRDefault="00000000">
            <w:pPr>
              <w:rPr>
                <w:rFonts w:ascii="宋体" w:hAnsi="宋体"/>
                <w:bCs/>
                <w:iCs/>
                <w:color w:val="000000"/>
                <w:kern w:val="0"/>
                <w:sz w:val="24"/>
              </w:rPr>
            </w:pPr>
            <w:r>
              <w:rPr>
                <w:rFonts w:ascii="宋体" w:hAnsi="宋体" w:hint="eastAsia"/>
                <w:bCs/>
                <w:iCs/>
                <w:color w:val="000000"/>
                <w:kern w:val="0"/>
                <w:sz w:val="24"/>
              </w:rPr>
              <w:t>2</w:t>
            </w:r>
            <w:r>
              <w:rPr>
                <w:rFonts w:ascii="宋体" w:hAnsi="宋体"/>
                <w:bCs/>
                <w:iCs/>
                <w:color w:val="000000"/>
                <w:kern w:val="0"/>
                <w:sz w:val="24"/>
              </w:rPr>
              <w:t>024</w:t>
            </w:r>
            <w:r>
              <w:rPr>
                <w:rFonts w:ascii="宋体" w:hAnsi="宋体" w:hint="eastAsia"/>
                <w:bCs/>
                <w:iCs/>
                <w:color w:val="000000"/>
                <w:kern w:val="0"/>
                <w:sz w:val="24"/>
              </w:rPr>
              <w:t>年5月</w:t>
            </w:r>
            <w:r w:rsidR="00327F34">
              <w:rPr>
                <w:rFonts w:ascii="宋体" w:hAnsi="宋体" w:hint="eastAsia"/>
                <w:bCs/>
                <w:iCs/>
                <w:color w:val="000000"/>
                <w:kern w:val="0"/>
                <w:sz w:val="24"/>
              </w:rPr>
              <w:t>2</w:t>
            </w:r>
            <w:r w:rsidR="00365863">
              <w:rPr>
                <w:rFonts w:ascii="宋体" w:hAnsi="宋体" w:hint="eastAsia"/>
                <w:bCs/>
                <w:iCs/>
                <w:color w:val="000000"/>
                <w:kern w:val="0"/>
                <w:sz w:val="24"/>
              </w:rPr>
              <w:t>9</w:t>
            </w:r>
            <w:r>
              <w:rPr>
                <w:rFonts w:ascii="宋体" w:hAnsi="宋体" w:hint="eastAsia"/>
                <w:bCs/>
                <w:iCs/>
                <w:color w:val="000000"/>
                <w:kern w:val="0"/>
                <w:sz w:val="24"/>
              </w:rPr>
              <w:t>日</w:t>
            </w:r>
          </w:p>
        </w:tc>
      </w:tr>
      <w:tr w:rsidR="00D1510F" w14:paraId="57227DE6" w14:textId="77777777">
        <w:trPr>
          <w:trHeight w:val="211"/>
        </w:trPr>
        <w:tc>
          <w:tcPr>
            <w:tcW w:w="1555" w:type="dxa"/>
            <w:vAlign w:val="center"/>
          </w:tcPr>
          <w:p w14:paraId="2586F669" w14:textId="77777777" w:rsidR="00D1510F" w:rsidRDefault="00000000">
            <w:pPr>
              <w:rPr>
                <w:rFonts w:ascii="宋体" w:hAnsi="宋体"/>
                <w:b/>
                <w:bCs/>
                <w:iCs/>
                <w:color w:val="000000"/>
                <w:kern w:val="0"/>
                <w:sz w:val="24"/>
              </w:rPr>
            </w:pPr>
            <w:r>
              <w:br w:type="page"/>
            </w:r>
            <w:r>
              <w:br w:type="page"/>
            </w:r>
            <w:r>
              <w:rPr>
                <w:rFonts w:ascii="宋体" w:hAnsi="宋体" w:hint="eastAsia"/>
                <w:b/>
                <w:bCs/>
                <w:iCs/>
                <w:color w:val="000000"/>
                <w:kern w:val="0"/>
                <w:sz w:val="24"/>
              </w:rPr>
              <w:t>备注</w:t>
            </w:r>
          </w:p>
        </w:tc>
        <w:tc>
          <w:tcPr>
            <w:tcW w:w="6741" w:type="dxa"/>
            <w:vAlign w:val="center"/>
          </w:tcPr>
          <w:p w14:paraId="45A7F302" w14:textId="77777777" w:rsidR="00D1510F" w:rsidRDefault="00000000" w:rsidP="00086656">
            <w:pPr>
              <w:rPr>
                <w:rFonts w:ascii="宋体" w:hAnsi="宋体"/>
                <w:bCs/>
                <w:iCs/>
                <w:color w:val="000000"/>
                <w:kern w:val="0"/>
                <w:sz w:val="24"/>
              </w:rPr>
            </w:pPr>
            <w:r>
              <w:rPr>
                <w:rFonts w:ascii="宋体" w:hAnsi="宋体" w:hint="eastAsia"/>
                <w:bCs/>
                <w:iCs/>
                <w:color w:val="000000"/>
                <w:kern w:val="0"/>
                <w:sz w:val="24"/>
              </w:rPr>
              <w:t>公司与投资者进行了充分的沟通交流，并严格按照有关制度规定，保证信息披露的真实、准确、完整、及时、公平，没有出现未公开重大信息泄露等情况。</w:t>
            </w:r>
          </w:p>
        </w:tc>
      </w:tr>
    </w:tbl>
    <w:p w14:paraId="6144C927" w14:textId="77777777" w:rsidR="00D1510F" w:rsidRDefault="00D1510F" w:rsidP="004F216C">
      <w:pPr>
        <w:tabs>
          <w:tab w:val="left" w:pos="3420"/>
        </w:tabs>
      </w:pPr>
    </w:p>
    <w:sectPr w:rsidR="00D15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BA98" w14:textId="77777777" w:rsidR="00E83C74" w:rsidRDefault="00E83C74" w:rsidP="0036675D">
      <w:r>
        <w:separator/>
      </w:r>
    </w:p>
  </w:endnote>
  <w:endnote w:type="continuationSeparator" w:id="0">
    <w:p w14:paraId="5CF49C42" w14:textId="77777777" w:rsidR="00E83C74" w:rsidRDefault="00E83C74" w:rsidP="0036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69997" w14:textId="77777777" w:rsidR="00E83C74" w:rsidRDefault="00E83C74" w:rsidP="0036675D">
      <w:r>
        <w:separator/>
      </w:r>
    </w:p>
  </w:footnote>
  <w:footnote w:type="continuationSeparator" w:id="0">
    <w:p w14:paraId="193233C8" w14:textId="77777777" w:rsidR="00E83C74" w:rsidRDefault="00E83C74" w:rsidP="00366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kN2U0NTE2ZWZjNGNkOGYwMTY5ODIwZjEyYjUxNGMifQ=="/>
  </w:docVars>
  <w:rsids>
    <w:rsidRoot w:val="00C92B34"/>
    <w:rsid w:val="00001093"/>
    <w:rsid w:val="00003533"/>
    <w:rsid w:val="0001465E"/>
    <w:rsid w:val="00017ACC"/>
    <w:rsid w:val="00017CDA"/>
    <w:rsid w:val="000229FE"/>
    <w:rsid w:val="00022FBB"/>
    <w:rsid w:val="000239A3"/>
    <w:rsid w:val="00024172"/>
    <w:rsid w:val="000256BA"/>
    <w:rsid w:val="00030163"/>
    <w:rsid w:val="00030F29"/>
    <w:rsid w:val="000339C2"/>
    <w:rsid w:val="00033B6E"/>
    <w:rsid w:val="00035AAB"/>
    <w:rsid w:val="00036D2B"/>
    <w:rsid w:val="00041FA1"/>
    <w:rsid w:val="00047A17"/>
    <w:rsid w:val="0005221F"/>
    <w:rsid w:val="0006288D"/>
    <w:rsid w:val="000665BF"/>
    <w:rsid w:val="0006688A"/>
    <w:rsid w:val="0007292B"/>
    <w:rsid w:val="0007303B"/>
    <w:rsid w:val="0007512A"/>
    <w:rsid w:val="00077B96"/>
    <w:rsid w:val="000806DD"/>
    <w:rsid w:val="00080D15"/>
    <w:rsid w:val="00083227"/>
    <w:rsid w:val="00083672"/>
    <w:rsid w:val="0008494F"/>
    <w:rsid w:val="00084E46"/>
    <w:rsid w:val="000850C7"/>
    <w:rsid w:val="00086656"/>
    <w:rsid w:val="000873EB"/>
    <w:rsid w:val="00090447"/>
    <w:rsid w:val="00092AE1"/>
    <w:rsid w:val="000A032B"/>
    <w:rsid w:val="000A2FE1"/>
    <w:rsid w:val="000A3FA9"/>
    <w:rsid w:val="000A68B6"/>
    <w:rsid w:val="000B19D8"/>
    <w:rsid w:val="000B1C04"/>
    <w:rsid w:val="000B2D73"/>
    <w:rsid w:val="000B34C6"/>
    <w:rsid w:val="000B6C50"/>
    <w:rsid w:val="000C03A3"/>
    <w:rsid w:val="000C14ED"/>
    <w:rsid w:val="000C16D1"/>
    <w:rsid w:val="000C16D8"/>
    <w:rsid w:val="000C5BEF"/>
    <w:rsid w:val="000C77BA"/>
    <w:rsid w:val="000C7A45"/>
    <w:rsid w:val="000D1972"/>
    <w:rsid w:val="000D7DE0"/>
    <w:rsid w:val="000E75A5"/>
    <w:rsid w:val="000F1548"/>
    <w:rsid w:val="000F3F08"/>
    <w:rsid w:val="000F528D"/>
    <w:rsid w:val="00101C11"/>
    <w:rsid w:val="001047EE"/>
    <w:rsid w:val="001065A7"/>
    <w:rsid w:val="00106B00"/>
    <w:rsid w:val="00107943"/>
    <w:rsid w:val="00111FEF"/>
    <w:rsid w:val="00112126"/>
    <w:rsid w:val="00114DCB"/>
    <w:rsid w:val="0011607C"/>
    <w:rsid w:val="00120CE7"/>
    <w:rsid w:val="00120FC0"/>
    <w:rsid w:val="001242E7"/>
    <w:rsid w:val="0012462D"/>
    <w:rsid w:val="00124D26"/>
    <w:rsid w:val="00131029"/>
    <w:rsid w:val="001340BF"/>
    <w:rsid w:val="00134C73"/>
    <w:rsid w:val="00143BBD"/>
    <w:rsid w:val="001520AF"/>
    <w:rsid w:val="00154DE5"/>
    <w:rsid w:val="001562CF"/>
    <w:rsid w:val="001711DA"/>
    <w:rsid w:val="00173F90"/>
    <w:rsid w:val="00174F30"/>
    <w:rsid w:val="00184261"/>
    <w:rsid w:val="001911D2"/>
    <w:rsid w:val="00191B63"/>
    <w:rsid w:val="00192B34"/>
    <w:rsid w:val="00194CC2"/>
    <w:rsid w:val="00195235"/>
    <w:rsid w:val="001A17DA"/>
    <w:rsid w:val="001A1F5B"/>
    <w:rsid w:val="001A279B"/>
    <w:rsid w:val="001A3938"/>
    <w:rsid w:val="001A4AB5"/>
    <w:rsid w:val="001A6313"/>
    <w:rsid w:val="001B4B14"/>
    <w:rsid w:val="001C1748"/>
    <w:rsid w:val="001C33CB"/>
    <w:rsid w:val="001C6E0E"/>
    <w:rsid w:val="001D191C"/>
    <w:rsid w:val="001E1EFA"/>
    <w:rsid w:val="001E1FD4"/>
    <w:rsid w:val="001E4A15"/>
    <w:rsid w:val="001E4C23"/>
    <w:rsid w:val="001E6120"/>
    <w:rsid w:val="001F0260"/>
    <w:rsid w:val="001F108C"/>
    <w:rsid w:val="001F3226"/>
    <w:rsid w:val="00202804"/>
    <w:rsid w:val="002029C6"/>
    <w:rsid w:val="00204704"/>
    <w:rsid w:val="002048D1"/>
    <w:rsid w:val="00217A22"/>
    <w:rsid w:val="0022096A"/>
    <w:rsid w:val="002224C9"/>
    <w:rsid w:val="00222E7F"/>
    <w:rsid w:val="00224D05"/>
    <w:rsid w:val="00227123"/>
    <w:rsid w:val="00230DAA"/>
    <w:rsid w:val="002319E1"/>
    <w:rsid w:val="00231CED"/>
    <w:rsid w:val="002324D9"/>
    <w:rsid w:val="00233547"/>
    <w:rsid w:val="002350B7"/>
    <w:rsid w:val="00235F13"/>
    <w:rsid w:val="00241084"/>
    <w:rsid w:val="0024666D"/>
    <w:rsid w:val="002468E9"/>
    <w:rsid w:val="002506B0"/>
    <w:rsid w:val="002538C6"/>
    <w:rsid w:val="00255F73"/>
    <w:rsid w:val="00260B06"/>
    <w:rsid w:val="002615E8"/>
    <w:rsid w:val="00263ABC"/>
    <w:rsid w:val="00266C87"/>
    <w:rsid w:val="00272A96"/>
    <w:rsid w:val="0027313A"/>
    <w:rsid w:val="00273C10"/>
    <w:rsid w:val="00284CEB"/>
    <w:rsid w:val="002858C3"/>
    <w:rsid w:val="00286AC6"/>
    <w:rsid w:val="002911C3"/>
    <w:rsid w:val="002942FF"/>
    <w:rsid w:val="0029573C"/>
    <w:rsid w:val="0029768A"/>
    <w:rsid w:val="002A379B"/>
    <w:rsid w:val="002A4308"/>
    <w:rsid w:val="002B2795"/>
    <w:rsid w:val="002C2942"/>
    <w:rsid w:val="002C2F0F"/>
    <w:rsid w:val="002C330C"/>
    <w:rsid w:val="002C5AAC"/>
    <w:rsid w:val="002D49C5"/>
    <w:rsid w:val="002D6AF2"/>
    <w:rsid w:val="002D73CF"/>
    <w:rsid w:val="002D77BE"/>
    <w:rsid w:val="002E08E2"/>
    <w:rsid w:val="002E6B25"/>
    <w:rsid w:val="002E705F"/>
    <w:rsid w:val="002F06A5"/>
    <w:rsid w:val="002F3E52"/>
    <w:rsid w:val="002F478D"/>
    <w:rsid w:val="00303B90"/>
    <w:rsid w:val="00305D01"/>
    <w:rsid w:val="00312D13"/>
    <w:rsid w:val="00321762"/>
    <w:rsid w:val="0032187A"/>
    <w:rsid w:val="00327F34"/>
    <w:rsid w:val="00330834"/>
    <w:rsid w:val="00333B11"/>
    <w:rsid w:val="00335C13"/>
    <w:rsid w:val="00335E40"/>
    <w:rsid w:val="00337466"/>
    <w:rsid w:val="00337D6D"/>
    <w:rsid w:val="00341982"/>
    <w:rsid w:val="00343EA9"/>
    <w:rsid w:val="00345620"/>
    <w:rsid w:val="00354946"/>
    <w:rsid w:val="003610D0"/>
    <w:rsid w:val="00365681"/>
    <w:rsid w:val="00365863"/>
    <w:rsid w:val="0036675D"/>
    <w:rsid w:val="003678CC"/>
    <w:rsid w:val="003706A1"/>
    <w:rsid w:val="00370984"/>
    <w:rsid w:val="003727CF"/>
    <w:rsid w:val="00382D12"/>
    <w:rsid w:val="00385CF5"/>
    <w:rsid w:val="0038794C"/>
    <w:rsid w:val="00390B0F"/>
    <w:rsid w:val="003A08A6"/>
    <w:rsid w:val="003B7A04"/>
    <w:rsid w:val="003C0C8D"/>
    <w:rsid w:val="003C3C01"/>
    <w:rsid w:val="003C793A"/>
    <w:rsid w:val="003D1785"/>
    <w:rsid w:val="003D3CDD"/>
    <w:rsid w:val="003D42F9"/>
    <w:rsid w:val="003E37CA"/>
    <w:rsid w:val="003E6EB4"/>
    <w:rsid w:val="003E7A4C"/>
    <w:rsid w:val="003F41EA"/>
    <w:rsid w:val="003F5F95"/>
    <w:rsid w:val="00401F8F"/>
    <w:rsid w:val="00402BB9"/>
    <w:rsid w:val="004051C9"/>
    <w:rsid w:val="0040565D"/>
    <w:rsid w:val="0040639B"/>
    <w:rsid w:val="004179DB"/>
    <w:rsid w:val="00417CF3"/>
    <w:rsid w:val="00421C6A"/>
    <w:rsid w:val="004246C2"/>
    <w:rsid w:val="0042509A"/>
    <w:rsid w:val="004270A7"/>
    <w:rsid w:val="0043114B"/>
    <w:rsid w:val="004311B6"/>
    <w:rsid w:val="0043270A"/>
    <w:rsid w:val="00432A65"/>
    <w:rsid w:val="00434958"/>
    <w:rsid w:val="00434A82"/>
    <w:rsid w:val="00437E97"/>
    <w:rsid w:val="004401C3"/>
    <w:rsid w:val="00440993"/>
    <w:rsid w:val="004411B3"/>
    <w:rsid w:val="00442496"/>
    <w:rsid w:val="004435A1"/>
    <w:rsid w:val="00452CBC"/>
    <w:rsid w:val="004532E8"/>
    <w:rsid w:val="004534E0"/>
    <w:rsid w:val="004548AF"/>
    <w:rsid w:val="00454E65"/>
    <w:rsid w:val="00454ED8"/>
    <w:rsid w:val="004560B3"/>
    <w:rsid w:val="00456776"/>
    <w:rsid w:val="00474174"/>
    <w:rsid w:val="004751DD"/>
    <w:rsid w:val="00477010"/>
    <w:rsid w:val="0047736A"/>
    <w:rsid w:val="004819F5"/>
    <w:rsid w:val="004834E7"/>
    <w:rsid w:val="004863EC"/>
    <w:rsid w:val="00490395"/>
    <w:rsid w:val="004918EA"/>
    <w:rsid w:val="00491F17"/>
    <w:rsid w:val="0049366B"/>
    <w:rsid w:val="00495593"/>
    <w:rsid w:val="0049727C"/>
    <w:rsid w:val="004A2B1D"/>
    <w:rsid w:val="004A4197"/>
    <w:rsid w:val="004A4E00"/>
    <w:rsid w:val="004B2F3F"/>
    <w:rsid w:val="004B4E07"/>
    <w:rsid w:val="004B50C6"/>
    <w:rsid w:val="004B738C"/>
    <w:rsid w:val="004D1C0E"/>
    <w:rsid w:val="004D3402"/>
    <w:rsid w:val="004D4B79"/>
    <w:rsid w:val="004D52DD"/>
    <w:rsid w:val="004D5DE6"/>
    <w:rsid w:val="004D7C84"/>
    <w:rsid w:val="004E0286"/>
    <w:rsid w:val="004E128A"/>
    <w:rsid w:val="004E2E20"/>
    <w:rsid w:val="004E403A"/>
    <w:rsid w:val="004F04BC"/>
    <w:rsid w:val="004F0A45"/>
    <w:rsid w:val="004F216C"/>
    <w:rsid w:val="004F2972"/>
    <w:rsid w:val="004F6674"/>
    <w:rsid w:val="004F68A2"/>
    <w:rsid w:val="00504CB3"/>
    <w:rsid w:val="005056FD"/>
    <w:rsid w:val="005074E2"/>
    <w:rsid w:val="00507D87"/>
    <w:rsid w:val="00507E0C"/>
    <w:rsid w:val="00510E1C"/>
    <w:rsid w:val="00510FEE"/>
    <w:rsid w:val="00512DB1"/>
    <w:rsid w:val="00513076"/>
    <w:rsid w:val="0051354D"/>
    <w:rsid w:val="00514B6D"/>
    <w:rsid w:val="00521024"/>
    <w:rsid w:val="005324BE"/>
    <w:rsid w:val="00533729"/>
    <w:rsid w:val="00533CF6"/>
    <w:rsid w:val="0053794E"/>
    <w:rsid w:val="00541D36"/>
    <w:rsid w:val="0054388A"/>
    <w:rsid w:val="00543C8D"/>
    <w:rsid w:val="00547874"/>
    <w:rsid w:val="00550DD8"/>
    <w:rsid w:val="00551E38"/>
    <w:rsid w:val="00551EE0"/>
    <w:rsid w:val="00552454"/>
    <w:rsid w:val="00553046"/>
    <w:rsid w:val="005608F4"/>
    <w:rsid w:val="00562859"/>
    <w:rsid w:val="00565B2B"/>
    <w:rsid w:val="00567205"/>
    <w:rsid w:val="00572F05"/>
    <w:rsid w:val="00573F74"/>
    <w:rsid w:val="005746B8"/>
    <w:rsid w:val="005756DE"/>
    <w:rsid w:val="00582D3F"/>
    <w:rsid w:val="00587D6D"/>
    <w:rsid w:val="00590B2E"/>
    <w:rsid w:val="00590D7A"/>
    <w:rsid w:val="00594E03"/>
    <w:rsid w:val="005964CF"/>
    <w:rsid w:val="00597342"/>
    <w:rsid w:val="005A1CE9"/>
    <w:rsid w:val="005A2519"/>
    <w:rsid w:val="005A320B"/>
    <w:rsid w:val="005A70D1"/>
    <w:rsid w:val="005B2414"/>
    <w:rsid w:val="005B4D04"/>
    <w:rsid w:val="005C60D3"/>
    <w:rsid w:val="005C71E2"/>
    <w:rsid w:val="005D0918"/>
    <w:rsid w:val="005D7858"/>
    <w:rsid w:val="005E1CAE"/>
    <w:rsid w:val="005E281E"/>
    <w:rsid w:val="005E30C3"/>
    <w:rsid w:val="005E3DC7"/>
    <w:rsid w:val="005E3FF0"/>
    <w:rsid w:val="005E4D9E"/>
    <w:rsid w:val="005E6269"/>
    <w:rsid w:val="005E6EE6"/>
    <w:rsid w:val="005E7C47"/>
    <w:rsid w:val="005F3106"/>
    <w:rsid w:val="005F4563"/>
    <w:rsid w:val="005F5595"/>
    <w:rsid w:val="00600449"/>
    <w:rsid w:val="00601BBE"/>
    <w:rsid w:val="00604B59"/>
    <w:rsid w:val="00610EEF"/>
    <w:rsid w:val="00611287"/>
    <w:rsid w:val="00613EBF"/>
    <w:rsid w:val="006234D5"/>
    <w:rsid w:val="00632EA3"/>
    <w:rsid w:val="006333B6"/>
    <w:rsid w:val="00635F67"/>
    <w:rsid w:val="0064650B"/>
    <w:rsid w:val="00646E75"/>
    <w:rsid w:val="00650E05"/>
    <w:rsid w:val="00653809"/>
    <w:rsid w:val="00655627"/>
    <w:rsid w:val="00661EDA"/>
    <w:rsid w:val="00663827"/>
    <w:rsid w:val="00665AA1"/>
    <w:rsid w:val="00671CEA"/>
    <w:rsid w:val="00672A17"/>
    <w:rsid w:val="006737FA"/>
    <w:rsid w:val="0067599D"/>
    <w:rsid w:val="00682D1B"/>
    <w:rsid w:val="00683BC2"/>
    <w:rsid w:val="00684D2B"/>
    <w:rsid w:val="00686C08"/>
    <w:rsid w:val="00690B6D"/>
    <w:rsid w:val="00690F9A"/>
    <w:rsid w:val="00691A93"/>
    <w:rsid w:val="006926BE"/>
    <w:rsid w:val="00694E7E"/>
    <w:rsid w:val="006963D1"/>
    <w:rsid w:val="006A11F2"/>
    <w:rsid w:val="006A5236"/>
    <w:rsid w:val="006B24B8"/>
    <w:rsid w:val="006B5F85"/>
    <w:rsid w:val="006B6565"/>
    <w:rsid w:val="006C273E"/>
    <w:rsid w:val="006C62EE"/>
    <w:rsid w:val="006D359F"/>
    <w:rsid w:val="006E024D"/>
    <w:rsid w:val="006E0DCC"/>
    <w:rsid w:val="006E394C"/>
    <w:rsid w:val="006E4F63"/>
    <w:rsid w:val="006F18ED"/>
    <w:rsid w:val="006F25B8"/>
    <w:rsid w:val="006F52CE"/>
    <w:rsid w:val="007019ED"/>
    <w:rsid w:val="00705F23"/>
    <w:rsid w:val="00706600"/>
    <w:rsid w:val="00711AB1"/>
    <w:rsid w:val="00714119"/>
    <w:rsid w:val="007244E6"/>
    <w:rsid w:val="00726E43"/>
    <w:rsid w:val="00732FAC"/>
    <w:rsid w:val="00735A7F"/>
    <w:rsid w:val="00737168"/>
    <w:rsid w:val="00740CFF"/>
    <w:rsid w:val="00742020"/>
    <w:rsid w:val="007557DE"/>
    <w:rsid w:val="00760129"/>
    <w:rsid w:val="00761837"/>
    <w:rsid w:val="00771AEB"/>
    <w:rsid w:val="00771C9C"/>
    <w:rsid w:val="00772432"/>
    <w:rsid w:val="00775A53"/>
    <w:rsid w:val="0078025E"/>
    <w:rsid w:val="00783E4D"/>
    <w:rsid w:val="00784A7C"/>
    <w:rsid w:val="00785F8D"/>
    <w:rsid w:val="00794E7D"/>
    <w:rsid w:val="00797B52"/>
    <w:rsid w:val="00797C76"/>
    <w:rsid w:val="007A5134"/>
    <w:rsid w:val="007B4102"/>
    <w:rsid w:val="007B4550"/>
    <w:rsid w:val="007B53E0"/>
    <w:rsid w:val="007C05A4"/>
    <w:rsid w:val="007C455A"/>
    <w:rsid w:val="007D1155"/>
    <w:rsid w:val="007D43B7"/>
    <w:rsid w:val="007D4A02"/>
    <w:rsid w:val="007D5845"/>
    <w:rsid w:val="007D634C"/>
    <w:rsid w:val="007E3295"/>
    <w:rsid w:val="007E4BC9"/>
    <w:rsid w:val="007F0163"/>
    <w:rsid w:val="007F17C5"/>
    <w:rsid w:val="007F1F89"/>
    <w:rsid w:val="007F39B2"/>
    <w:rsid w:val="007F7980"/>
    <w:rsid w:val="0080050B"/>
    <w:rsid w:val="00800DA1"/>
    <w:rsid w:val="00814C9E"/>
    <w:rsid w:val="00817981"/>
    <w:rsid w:val="008209D8"/>
    <w:rsid w:val="0082104D"/>
    <w:rsid w:val="00825D5E"/>
    <w:rsid w:val="00831C79"/>
    <w:rsid w:val="00835D3D"/>
    <w:rsid w:val="00836F47"/>
    <w:rsid w:val="008372D5"/>
    <w:rsid w:val="008412A7"/>
    <w:rsid w:val="00842064"/>
    <w:rsid w:val="008435DB"/>
    <w:rsid w:val="00846005"/>
    <w:rsid w:val="00846E2F"/>
    <w:rsid w:val="00851AAD"/>
    <w:rsid w:val="00852D7F"/>
    <w:rsid w:val="00854870"/>
    <w:rsid w:val="00855C65"/>
    <w:rsid w:val="00866EEE"/>
    <w:rsid w:val="00867D6E"/>
    <w:rsid w:val="00870304"/>
    <w:rsid w:val="0087291A"/>
    <w:rsid w:val="00885987"/>
    <w:rsid w:val="00891EF9"/>
    <w:rsid w:val="008930A9"/>
    <w:rsid w:val="00893F96"/>
    <w:rsid w:val="0089703D"/>
    <w:rsid w:val="008972C4"/>
    <w:rsid w:val="008B3395"/>
    <w:rsid w:val="008B38D5"/>
    <w:rsid w:val="008B5CA7"/>
    <w:rsid w:val="008B5CE2"/>
    <w:rsid w:val="008B5CF3"/>
    <w:rsid w:val="008C0464"/>
    <w:rsid w:val="008C1AB4"/>
    <w:rsid w:val="008C2811"/>
    <w:rsid w:val="008C53BB"/>
    <w:rsid w:val="008C57A1"/>
    <w:rsid w:val="008C73A3"/>
    <w:rsid w:val="008D16DB"/>
    <w:rsid w:val="008D23EA"/>
    <w:rsid w:val="008D4E97"/>
    <w:rsid w:val="008D63FC"/>
    <w:rsid w:val="008E2559"/>
    <w:rsid w:val="008E4E0A"/>
    <w:rsid w:val="008F0B91"/>
    <w:rsid w:val="008F4226"/>
    <w:rsid w:val="008F7ADC"/>
    <w:rsid w:val="00900D48"/>
    <w:rsid w:val="00902D56"/>
    <w:rsid w:val="00903AD1"/>
    <w:rsid w:val="0090488C"/>
    <w:rsid w:val="00905DD5"/>
    <w:rsid w:val="009106F1"/>
    <w:rsid w:val="00911139"/>
    <w:rsid w:val="00911A7B"/>
    <w:rsid w:val="009132FF"/>
    <w:rsid w:val="00914A11"/>
    <w:rsid w:val="00914CC6"/>
    <w:rsid w:val="0091534B"/>
    <w:rsid w:val="009179F0"/>
    <w:rsid w:val="009214B4"/>
    <w:rsid w:val="00921BCF"/>
    <w:rsid w:val="00922525"/>
    <w:rsid w:val="00925DD8"/>
    <w:rsid w:val="009310A3"/>
    <w:rsid w:val="00934372"/>
    <w:rsid w:val="00934F0E"/>
    <w:rsid w:val="00934F67"/>
    <w:rsid w:val="00940181"/>
    <w:rsid w:val="0094773E"/>
    <w:rsid w:val="00947DDA"/>
    <w:rsid w:val="009513AC"/>
    <w:rsid w:val="00955919"/>
    <w:rsid w:val="00960B0B"/>
    <w:rsid w:val="00962407"/>
    <w:rsid w:val="00963CE6"/>
    <w:rsid w:val="00965EF4"/>
    <w:rsid w:val="00970071"/>
    <w:rsid w:val="00971C75"/>
    <w:rsid w:val="00972A89"/>
    <w:rsid w:val="009736CD"/>
    <w:rsid w:val="009845FE"/>
    <w:rsid w:val="00987363"/>
    <w:rsid w:val="00990CF9"/>
    <w:rsid w:val="00992564"/>
    <w:rsid w:val="00994B9F"/>
    <w:rsid w:val="0099529D"/>
    <w:rsid w:val="00995AAE"/>
    <w:rsid w:val="009A2DCE"/>
    <w:rsid w:val="009A40EE"/>
    <w:rsid w:val="009A475D"/>
    <w:rsid w:val="009A5D01"/>
    <w:rsid w:val="009B08A6"/>
    <w:rsid w:val="009B1A07"/>
    <w:rsid w:val="009B33E2"/>
    <w:rsid w:val="009B3C07"/>
    <w:rsid w:val="009B6990"/>
    <w:rsid w:val="009C4394"/>
    <w:rsid w:val="009C77C5"/>
    <w:rsid w:val="009C7E45"/>
    <w:rsid w:val="009D1344"/>
    <w:rsid w:val="009D21B0"/>
    <w:rsid w:val="009D3967"/>
    <w:rsid w:val="009D3B07"/>
    <w:rsid w:val="009D58F1"/>
    <w:rsid w:val="009D769A"/>
    <w:rsid w:val="009E014E"/>
    <w:rsid w:val="009E0AE3"/>
    <w:rsid w:val="009E133A"/>
    <w:rsid w:val="009E5663"/>
    <w:rsid w:val="009F0A4A"/>
    <w:rsid w:val="009F0E0F"/>
    <w:rsid w:val="009F1D79"/>
    <w:rsid w:val="009F4F1B"/>
    <w:rsid w:val="009F608E"/>
    <w:rsid w:val="00A00DFF"/>
    <w:rsid w:val="00A0295E"/>
    <w:rsid w:val="00A04022"/>
    <w:rsid w:val="00A06900"/>
    <w:rsid w:val="00A0785E"/>
    <w:rsid w:val="00A07C8C"/>
    <w:rsid w:val="00A1091C"/>
    <w:rsid w:val="00A142AA"/>
    <w:rsid w:val="00A1486A"/>
    <w:rsid w:val="00A17032"/>
    <w:rsid w:val="00A176F0"/>
    <w:rsid w:val="00A1793B"/>
    <w:rsid w:val="00A24271"/>
    <w:rsid w:val="00A24607"/>
    <w:rsid w:val="00A24770"/>
    <w:rsid w:val="00A27425"/>
    <w:rsid w:val="00A300C0"/>
    <w:rsid w:val="00A33881"/>
    <w:rsid w:val="00A3577B"/>
    <w:rsid w:val="00A4100C"/>
    <w:rsid w:val="00A42A99"/>
    <w:rsid w:val="00A453E9"/>
    <w:rsid w:val="00A47F6E"/>
    <w:rsid w:val="00A50B87"/>
    <w:rsid w:val="00A5475C"/>
    <w:rsid w:val="00A63BDF"/>
    <w:rsid w:val="00A672AE"/>
    <w:rsid w:val="00A67D18"/>
    <w:rsid w:val="00A74DFE"/>
    <w:rsid w:val="00A76C55"/>
    <w:rsid w:val="00A770B9"/>
    <w:rsid w:val="00A772A1"/>
    <w:rsid w:val="00A774FA"/>
    <w:rsid w:val="00A80C8F"/>
    <w:rsid w:val="00A840D2"/>
    <w:rsid w:val="00A85930"/>
    <w:rsid w:val="00A878A0"/>
    <w:rsid w:val="00A901A4"/>
    <w:rsid w:val="00A91FA5"/>
    <w:rsid w:val="00A920CC"/>
    <w:rsid w:val="00A9384A"/>
    <w:rsid w:val="00A93BBD"/>
    <w:rsid w:val="00A96AD0"/>
    <w:rsid w:val="00A97287"/>
    <w:rsid w:val="00AA14C4"/>
    <w:rsid w:val="00AA31BE"/>
    <w:rsid w:val="00AA471B"/>
    <w:rsid w:val="00AA4E61"/>
    <w:rsid w:val="00AB0198"/>
    <w:rsid w:val="00AB18F5"/>
    <w:rsid w:val="00AB1B89"/>
    <w:rsid w:val="00AB2C2C"/>
    <w:rsid w:val="00AB57D8"/>
    <w:rsid w:val="00AB5A53"/>
    <w:rsid w:val="00AB6067"/>
    <w:rsid w:val="00AB6ACD"/>
    <w:rsid w:val="00AB6EAB"/>
    <w:rsid w:val="00AC502C"/>
    <w:rsid w:val="00AD17B6"/>
    <w:rsid w:val="00AD193C"/>
    <w:rsid w:val="00AD3D29"/>
    <w:rsid w:val="00AE0ECF"/>
    <w:rsid w:val="00AE138B"/>
    <w:rsid w:val="00AE22AA"/>
    <w:rsid w:val="00AE25F6"/>
    <w:rsid w:val="00AE277F"/>
    <w:rsid w:val="00AE2F3A"/>
    <w:rsid w:val="00AF37A0"/>
    <w:rsid w:val="00B02570"/>
    <w:rsid w:val="00B027FF"/>
    <w:rsid w:val="00B0424E"/>
    <w:rsid w:val="00B04E66"/>
    <w:rsid w:val="00B0565A"/>
    <w:rsid w:val="00B115E8"/>
    <w:rsid w:val="00B15465"/>
    <w:rsid w:val="00B20EBE"/>
    <w:rsid w:val="00B31ADD"/>
    <w:rsid w:val="00B33F88"/>
    <w:rsid w:val="00B3423E"/>
    <w:rsid w:val="00B3492A"/>
    <w:rsid w:val="00B40629"/>
    <w:rsid w:val="00B408FE"/>
    <w:rsid w:val="00B41C89"/>
    <w:rsid w:val="00B44957"/>
    <w:rsid w:val="00B50A1F"/>
    <w:rsid w:val="00B55E78"/>
    <w:rsid w:val="00B617C0"/>
    <w:rsid w:val="00B62089"/>
    <w:rsid w:val="00B62FDA"/>
    <w:rsid w:val="00B6623C"/>
    <w:rsid w:val="00B66E98"/>
    <w:rsid w:val="00B67AAF"/>
    <w:rsid w:val="00B705FC"/>
    <w:rsid w:val="00B73072"/>
    <w:rsid w:val="00B732AD"/>
    <w:rsid w:val="00B74E39"/>
    <w:rsid w:val="00B75338"/>
    <w:rsid w:val="00B75B2B"/>
    <w:rsid w:val="00B80DBF"/>
    <w:rsid w:val="00B82255"/>
    <w:rsid w:val="00B847FB"/>
    <w:rsid w:val="00B85BF7"/>
    <w:rsid w:val="00B86286"/>
    <w:rsid w:val="00B87C46"/>
    <w:rsid w:val="00B90FC1"/>
    <w:rsid w:val="00B94E4D"/>
    <w:rsid w:val="00BA43BF"/>
    <w:rsid w:val="00BA4937"/>
    <w:rsid w:val="00BA7A47"/>
    <w:rsid w:val="00BB1A37"/>
    <w:rsid w:val="00BB3DF4"/>
    <w:rsid w:val="00BB5E2E"/>
    <w:rsid w:val="00BB5F80"/>
    <w:rsid w:val="00BB6737"/>
    <w:rsid w:val="00BB6964"/>
    <w:rsid w:val="00BC0AFE"/>
    <w:rsid w:val="00BC3E2E"/>
    <w:rsid w:val="00BC4670"/>
    <w:rsid w:val="00BC5366"/>
    <w:rsid w:val="00BC5A9C"/>
    <w:rsid w:val="00BC5C63"/>
    <w:rsid w:val="00BC6655"/>
    <w:rsid w:val="00BC76DB"/>
    <w:rsid w:val="00BD1291"/>
    <w:rsid w:val="00BD222A"/>
    <w:rsid w:val="00BD2675"/>
    <w:rsid w:val="00BD35C9"/>
    <w:rsid w:val="00BD3718"/>
    <w:rsid w:val="00BD3F2C"/>
    <w:rsid w:val="00BD4B61"/>
    <w:rsid w:val="00BD4E31"/>
    <w:rsid w:val="00BD7D94"/>
    <w:rsid w:val="00BE26D6"/>
    <w:rsid w:val="00BE7F84"/>
    <w:rsid w:val="00BF28A8"/>
    <w:rsid w:val="00BF6116"/>
    <w:rsid w:val="00C05F09"/>
    <w:rsid w:val="00C17761"/>
    <w:rsid w:val="00C23B5A"/>
    <w:rsid w:val="00C2746C"/>
    <w:rsid w:val="00C32811"/>
    <w:rsid w:val="00C444BD"/>
    <w:rsid w:val="00C45D10"/>
    <w:rsid w:val="00C4675C"/>
    <w:rsid w:val="00C468F1"/>
    <w:rsid w:val="00C51F75"/>
    <w:rsid w:val="00C52DBA"/>
    <w:rsid w:val="00C57AB8"/>
    <w:rsid w:val="00C64574"/>
    <w:rsid w:val="00C647A4"/>
    <w:rsid w:val="00C70397"/>
    <w:rsid w:val="00C70A9B"/>
    <w:rsid w:val="00C73227"/>
    <w:rsid w:val="00C841B9"/>
    <w:rsid w:val="00C84687"/>
    <w:rsid w:val="00C85261"/>
    <w:rsid w:val="00C87D7C"/>
    <w:rsid w:val="00C9092A"/>
    <w:rsid w:val="00C912B1"/>
    <w:rsid w:val="00C92B34"/>
    <w:rsid w:val="00C930BB"/>
    <w:rsid w:val="00C945D6"/>
    <w:rsid w:val="00C94C56"/>
    <w:rsid w:val="00C959C2"/>
    <w:rsid w:val="00CA2BC1"/>
    <w:rsid w:val="00CA52F5"/>
    <w:rsid w:val="00CA6F70"/>
    <w:rsid w:val="00CA7346"/>
    <w:rsid w:val="00CB21D8"/>
    <w:rsid w:val="00CB7159"/>
    <w:rsid w:val="00CB748F"/>
    <w:rsid w:val="00CB7519"/>
    <w:rsid w:val="00CD5D19"/>
    <w:rsid w:val="00CE7E0C"/>
    <w:rsid w:val="00CF0A90"/>
    <w:rsid w:val="00CF1E5A"/>
    <w:rsid w:val="00CF3DC8"/>
    <w:rsid w:val="00CF3EA8"/>
    <w:rsid w:val="00CF46F4"/>
    <w:rsid w:val="00CF7F7F"/>
    <w:rsid w:val="00D00CEC"/>
    <w:rsid w:val="00D01D26"/>
    <w:rsid w:val="00D0281E"/>
    <w:rsid w:val="00D05ED8"/>
    <w:rsid w:val="00D066AB"/>
    <w:rsid w:val="00D072C0"/>
    <w:rsid w:val="00D0782F"/>
    <w:rsid w:val="00D121A7"/>
    <w:rsid w:val="00D148D4"/>
    <w:rsid w:val="00D1510F"/>
    <w:rsid w:val="00D20D1E"/>
    <w:rsid w:val="00D21AA3"/>
    <w:rsid w:val="00D25D0C"/>
    <w:rsid w:val="00D331F9"/>
    <w:rsid w:val="00D34409"/>
    <w:rsid w:val="00D358F9"/>
    <w:rsid w:val="00D4124C"/>
    <w:rsid w:val="00D41DE9"/>
    <w:rsid w:val="00D440D0"/>
    <w:rsid w:val="00D44797"/>
    <w:rsid w:val="00D4798C"/>
    <w:rsid w:val="00D53EEE"/>
    <w:rsid w:val="00D55C66"/>
    <w:rsid w:val="00D56F07"/>
    <w:rsid w:val="00D60E04"/>
    <w:rsid w:val="00D6617A"/>
    <w:rsid w:val="00D713E7"/>
    <w:rsid w:val="00D77404"/>
    <w:rsid w:val="00D77B87"/>
    <w:rsid w:val="00D77F77"/>
    <w:rsid w:val="00D805C8"/>
    <w:rsid w:val="00D838C5"/>
    <w:rsid w:val="00D8686E"/>
    <w:rsid w:val="00D873D3"/>
    <w:rsid w:val="00D93DAC"/>
    <w:rsid w:val="00D95F1C"/>
    <w:rsid w:val="00D96596"/>
    <w:rsid w:val="00D96D46"/>
    <w:rsid w:val="00D96DBC"/>
    <w:rsid w:val="00DA0B60"/>
    <w:rsid w:val="00DA515C"/>
    <w:rsid w:val="00DA52DA"/>
    <w:rsid w:val="00DB26C0"/>
    <w:rsid w:val="00DB52C5"/>
    <w:rsid w:val="00DB6DF4"/>
    <w:rsid w:val="00DC1413"/>
    <w:rsid w:val="00DC16E2"/>
    <w:rsid w:val="00DC1FAF"/>
    <w:rsid w:val="00DC464B"/>
    <w:rsid w:val="00DC7D31"/>
    <w:rsid w:val="00DD34A5"/>
    <w:rsid w:val="00DD4775"/>
    <w:rsid w:val="00DE1F95"/>
    <w:rsid w:val="00DE64B5"/>
    <w:rsid w:val="00DE6724"/>
    <w:rsid w:val="00DE745F"/>
    <w:rsid w:val="00DF0F4D"/>
    <w:rsid w:val="00DF25E9"/>
    <w:rsid w:val="00DF4E49"/>
    <w:rsid w:val="00E01D07"/>
    <w:rsid w:val="00E02A6D"/>
    <w:rsid w:val="00E07176"/>
    <w:rsid w:val="00E16392"/>
    <w:rsid w:val="00E1712B"/>
    <w:rsid w:val="00E2071F"/>
    <w:rsid w:val="00E21C97"/>
    <w:rsid w:val="00E22C54"/>
    <w:rsid w:val="00E2399A"/>
    <w:rsid w:val="00E24204"/>
    <w:rsid w:val="00E27715"/>
    <w:rsid w:val="00E27BAF"/>
    <w:rsid w:val="00E32192"/>
    <w:rsid w:val="00E41834"/>
    <w:rsid w:val="00E500AA"/>
    <w:rsid w:val="00E51B69"/>
    <w:rsid w:val="00E5436D"/>
    <w:rsid w:val="00E54890"/>
    <w:rsid w:val="00E56976"/>
    <w:rsid w:val="00E6409C"/>
    <w:rsid w:val="00E640DA"/>
    <w:rsid w:val="00E67715"/>
    <w:rsid w:val="00E67ECB"/>
    <w:rsid w:val="00E70F91"/>
    <w:rsid w:val="00E7599A"/>
    <w:rsid w:val="00E77D5D"/>
    <w:rsid w:val="00E77FB7"/>
    <w:rsid w:val="00E8192A"/>
    <w:rsid w:val="00E81D06"/>
    <w:rsid w:val="00E82868"/>
    <w:rsid w:val="00E82986"/>
    <w:rsid w:val="00E83C74"/>
    <w:rsid w:val="00E84E1D"/>
    <w:rsid w:val="00E87191"/>
    <w:rsid w:val="00E942DB"/>
    <w:rsid w:val="00E966ED"/>
    <w:rsid w:val="00E974D4"/>
    <w:rsid w:val="00EA2082"/>
    <w:rsid w:val="00EB12D4"/>
    <w:rsid w:val="00EB1C5C"/>
    <w:rsid w:val="00EB5867"/>
    <w:rsid w:val="00EC0F51"/>
    <w:rsid w:val="00EC53EA"/>
    <w:rsid w:val="00EC7738"/>
    <w:rsid w:val="00ED2E93"/>
    <w:rsid w:val="00ED3E96"/>
    <w:rsid w:val="00EE3ED9"/>
    <w:rsid w:val="00EE4BF2"/>
    <w:rsid w:val="00EF2B7C"/>
    <w:rsid w:val="00EF47E6"/>
    <w:rsid w:val="00EF4EC0"/>
    <w:rsid w:val="00EF4F28"/>
    <w:rsid w:val="00EF7066"/>
    <w:rsid w:val="00F02A4C"/>
    <w:rsid w:val="00F1782E"/>
    <w:rsid w:val="00F2090F"/>
    <w:rsid w:val="00F24884"/>
    <w:rsid w:val="00F268E5"/>
    <w:rsid w:val="00F27072"/>
    <w:rsid w:val="00F306F9"/>
    <w:rsid w:val="00F3134A"/>
    <w:rsid w:val="00F317F0"/>
    <w:rsid w:val="00F326EB"/>
    <w:rsid w:val="00F33889"/>
    <w:rsid w:val="00F35FC1"/>
    <w:rsid w:val="00F37CB7"/>
    <w:rsid w:val="00F41DBD"/>
    <w:rsid w:val="00F47DD1"/>
    <w:rsid w:val="00F508B8"/>
    <w:rsid w:val="00F51AA5"/>
    <w:rsid w:val="00F6085F"/>
    <w:rsid w:val="00F643BC"/>
    <w:rsid w:val="00F65014"/>
    <w:rsid w:val="00F65C49"/>
    <w:rsid w:val="00F6625D"/>
    <w:rsid w:val="00F67EF9"/>
    <w:rsid w:val="00F756F0"/>
    <w:rsid w:val="00F76CAE"/>
    <w:rsid w:val="00F81022"/>
    <w:rsid w:val="00F82351"/>
    <w:rsid w:val="00F9067F"/>
    <w:rsid w:val="00F9188A"/>
    <w:rsid w:val="00F92FFC"/>
    <w:rsid w:val="00F93D45"/>
    <w:rsid w:val="00F96866"/>
    <w:rsid w:val="00FA1137"/>
    <w:rsid w:val="00FA2914"/>
    <w:rsid w:val="00FB7827"/>
    <w:rsid w:val="00FC014C"/>
    <w:rsid w:val="00FC2036"/>
    <w:rsid w:val="00FC211A"/>
    <w:rsid w:val="00FC5FF2"/>
    <w:rsid w:val="00FD150B"/>
    <w:rsid w:val="00FD1C74"/>
    <w:rsid w:val="00FD22A8"/>
    <w:rsid w:val="00FD6CA4"/>
    <w:rsid w:val="00FE350E"/>
    <w:rsid w:val="00FF1064"/>
    <w:rsid w:val="00FF4BEE"/>
    <w:rsid w:val="10376329"/>
    <w:rsid w:val="2DFC6296"/>
    <w:rsid w:val="2F803DFB"/>
    <w:rsid w:val="355114E5"/>
    <w:rsid w:val="3E0B7583"/>
    <w:rsid w:val="5BB3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C7F84"/>
  <w15:docId w15:val="{5EADC640-D671-4950-9505-071221EB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styleId="aa">
    <w:name w:val="List Paragraph"/>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08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1</Pages>
  <Words>136</Words>
  <Characters>779</Characters>
  <Application>Microsoft Office Word</Application>
  <DocSecurity>0</DocSecurity>
  <Lines>6</Lines>
  <Paragraphs>1</Paragraphs>
  <ScaleCrop>false</ScaleCrop>
  <Company>acer</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Yuchaoo Cao</cp:lastModifiedBy>
  <cp:revision>451</cp:revision>
  <cp:lastPrinted>2022-06-02T07:44:00Z</cp:lastPrinted>
  <dcterms:created xsi:type="dcterms:W3CDTF">2024-05-07T15:07:00Z</dcterms:created>
  <dcterms:modified xsi:type="dcterms:W3CDTF">2024-05-29T09:07:00Z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D9699157037E431C934CD639490F3FE6_12</vt:lpwstr>
  </property>
</Properties>
</file>