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367" w:rsidRDefault="00CF0CB9">
      <w:pPr>
        <w:autoSpaceDE w:val="0"/>
        <w:autoSpaceDN w:val="0"/>
        <w:adjustRightInd w:val="0"/>
        <w:snapToGrid w:val="0"/>
        <w:spacing w:line="288" w:lineRule="auto"/>
        <w:rPr>
          <w:rFonts w:ascii="宋体" w:hAnsi="宋体" w:cs="宋体"/>
          <w:kern w:val="0"/>
          <w:sz w:val="28"/>
          <w:szCs w:val="28"/>
          <w:lang w:val="zh-CN" w:bidi="zh-CN"/>
        </w:rPr>
      </w:pPr>
      <w:r>
        <w:rPr>
          <w:rFonts w:ascii="宋体" w:hAnsi="宋体" w:cs="宋体" w:hint="eastAsia"/>
          <w:kern w:val="0"/>
          <w:sz w:val="28"/>
          <w:szCs w:val="28"/>
          <w:lang w:val="zh-CN" w:bidi="zh-CN"/>
        </w:rPr>
        <w:t>证券代码：</w:t>
      </w:r>
      <w:r>
        <w:rPr>
          <w:rFonts w:ascii="宋体" w:hAnsi="宋体" w:cs="宋体" w:hint="eastAsia"/>
          <w:kern w:val="0"/>
          <w:sz w:val="28"/>
          <w:szCs w:val="28"/>
          <w:lang w:val="zh-CN" w:bidi="zh-CN"/>
        </w:rPr>
        <w:t xml:space="preserve">603977                         </w:t>
      </w:r>
      <w:r>
        <w:rPr>
          <w:rFonts w:ascii="宋体" w:hAnsi="宋体" w:cs="宋体" w:hint="eastAsia"/>
          <w:kern w:val="0"/>
          <w:sz w:val="28"/>
          <w:szCs w:val="28"/>
          <w:lang w:val="zh-CN" w:bidi="zh-CN"/>
        </w:rPr>
        <w:t>证券简称：国泰集团</w:t>
      </w:r>
    </w:p>
    <w:p w:rsidR="004D0367" w:rsidRDefault="00CF0CB9">
      <w:pPr>
        <w:adjustRightInd w:val="0"/>
        <w:snapToGrid w:val="0"/>
        <w:spacing w:beforeLines="100" w:before="312" w:line="480" w:lineRule="exact"/>
        <w:jc w:val="center"/>
        <w:rPr>
          <w:rFonts w:ascii="黑体" w:eastAsia="黑体" w:hAnsi="黑体"/>
          <w:b/>
          <w:bCs/>
          <w:color w:val="FF0000"/>
          <w:sz w:val="32"/>
          <w:szCs w:val="36"/>
        </w:rPr>
      </w:pPr>
      <w:r>
        <w:rPr>
          <w:rFonts w:ascii="黑体" w:eastAsia="黑体" w:hAnsi="黑体" w:hint="eastAsia"/>
          <w:b/>
          <w:bCs/>
          <w:color w:val="FF0000"/>
          <w:sz w:val="32"/>
          <w:szCs w:val="36"/>
        </w:rPr>
        <w:t>江西国泰集团股份有限公司</w:t>
      </w:r>
    </w:p>
    <w:p w:rsidR="004D0367" w:rsidRDefault="00CF0CB9">
      <w:pPr>
        <w:adjustRightInd w:val="0"/>
        <w:snapToGrid w:val="0"/>
        <w:spacing w:beforeLines="50" w:before="156" w:afterLines="50" w:after="156" w:line="480" w:lineRule="exact"/>
        <w:jc w:val="center"/>
        <w:rPr>
          <w:rFonts w:ascii="等线" w:hAnsi="等线"/>
          <w:b/>
          <w:bCs/>
          <w:color w:val="FF0000"/>
          <w:sz w:val="32"/>
          <w:szCs w:val="36"/>
        </w:rPr>
      </w:pPr>
      <w:r>
        <w:rPr>
          <w:rFonts w:ascii="黑体" w:eastAsia="黑体" w:hAnsi="黑体" w:hint="eastAsia"/>
          <w:b/>
          <w:bCs/>
          <w:color w:val="FF0000"/>
          <w:sz w:val="32"/>
          <w:szCs w:val="36"/>
        </w:rPr>
        <w:t>投资者关系活动记录表</w:t>
      </w:r>
    </w:p>
    <w:p w:rsidR="004D0367" w:rsidRDefault="00CF0CB9">
      <w:pPr>
        <w:jc w:val="right"/>
        <w:rPr>
          <w:rFonts w:ascii="宋体" w:hAnsi="宋体"/>
        </w:rPr>
      </w:pPr>
      <w:r>
        <w:rPr>
          <w:rFonts w:ascii="宋体" w:hAnsi="宋体" w:hint="eastAsia"/>
        </w:rPr>
        <w:t>编号：</w:t>
      </w:r>
      <w:r>
        <w:rPr>
          <w:rFonts w:ascii="宋体" w:hAnsi="宋体" w:hint="eastAsia"/>
        </w:rPr>
        <w:t>2024-003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6996"/>
      </w:tblGrid>
      <w:tr w:rsidR="004D0367">
        <w:trPr>
          <w:trHeight w:val="1967"/>
        </w:trPr>
        <w:tc>
          <w:tcPr>
            <w:tcW w:w="1526" w:type="dxa"/>
            <w:vAlign w:val="center"/>
          </w:tcPr>
          <w:p w:rsidR="004D0367" w:rsidRDefault="00CF0CB9">
            <w:pPr>
              <w:pStyle w:val="New0"/>
              <w:adjustRightInd w:val="0"/>
              <w:snapToGrid w:val="0"/>
              <w:spacing w:line="348" w:lineRule="auto"/>
              <w:rPr>
                <w:b/>
                <w:bCs/>
                <w:iCs/>
                <w:sz w:val="24"/>
              </w:rPr>
            </w:pPr>
            <w:r>
              <w:rPr>
                <w:b/>
                <w:bCs/>
                <w:iCs/>
                <w:sz w:val="24"/>
              </w:rPr>
              <w:t>投资者关系活动类别</w:t>
            </w:r>
          </w:p>
        </w:tc>
        <w:tc>
          <w:tcPr>
            <w:tcW w:w="6996" w:type="dxa"/>
            <w:vAlign w:val="center"/>
          </w:tcPr>
          <w:p w:rsidR="004D0367" w:rsidRDefault="00CF0CB9">
            <w:pPr>
              <w:adjustRightInd w:val="0"/>
              <w:snapToGrid w:val="0"/>
              <w:spacing w:line="348" w:lineRule="auto"/>
              <w:rPr>
                <w:bCs/>
                <w:iCs/>
                <w:sz w:val="24"/>
                <w:szCs w:val="24"/>
              </w:rPr>
            </w:pPr>
            <w:r>
              <w:rPr>
                <w:bCs/>
                <w:iCs/>
                <w:sz w:val="24"/>
                <w:szCs w:val="24"/>
              </w:rPr>
              <w:sym w:font="Wingdings 2" w:char="0052"/>
            </w:r>
            <w:r>
              <w:rPr>
                <w:sz w:val="24"/>
                <w:szCs w:val="24"/>
              </w:rPr>
              <w:t>特定对象调研</w:t>
            </w:r>
            <w:r>
              <w:rPr>
                <w:sz w:val="24"/>
                <w:szCs w:val="24"/>
              </w:rPr>
              <w:t xml:space="preserve">       </w:t>
            </w:r>
            <w:r>
              <w:rPr>
                <w:bCs/>
                <w:iCs/>
                <w:sz w:val="24"/>
                <w:szCs w:val="24"/>
              </w:rPr>
              <w:sym w:font="Wingdings 2" w:char="00A3"/>
            </w:r>
            <w:r>
              <w:rPr>
                <w:sz w:val="24"/>
                <w:szCs w:val="24"/>
              </w:rPr>
              <w:t>分析师会议</w:t>
            </w:r>
          </w:p>
          <w:p w:rsidR="004D0367" w:rsidRDefault="00CF0CB9">
            <w:pPr>
              <w:pStyle w:val="New0"/>
              <w:adjustRightInd w:val="0"/>
              <w:snapToGrid w:val="0"/>
              <w:spacing w:line="348" w:lineRule="auto"/>
              <w:rPr>
                <w:bCs/>
                <w:iCs/>
                <w:sz w:val="24"/>
              </w:rPr>
            </w:pPr>
            <w:r>
              <w:rPr>
                <w:bCs/>
                <w:iCs/>
                <w:sz w:val="24"/>
              </w:rPr>
              <w:sym w:font="Wingdings 2" w:char="00A3"/>
            </w:r>
            <w:r>
              <w:rPr>
                <w:sz w:val="24"/>
              </w:rPr>
              <w:t>媒体采访</w:t>
            </w:r>
            <w:r>
              <w:rPr>
                <w:sz w:val="24"/>
              </w:rPr>
              <w:t xml:space="preserve">           </w:t>
            </w:r>
            <w:r>
              <w:rPr>
                <w:bCs/>
                <w:iCs/>
                <w:sz w:val="24"/>
              </w:rPr>
              <w:sym w:font="Wingdings 2" w:char="00A3"/>
            </w:r>
            <w:r>
              <w:rPr>
                <w:sz w:val="24"/>
              </w:rPr>
              <w:t>业绩说明会</w:t>
            </w:r>
          </w:p>
          <w:p w:rsidR="004D0367" w:rsidRDefault="00CF0CB9">
            <w:pPr>
              <w:pStyle w:val="New0"/>
              <w:adjustRightInd w:val="0"/>
              <w:snapToGrid w:val="0"/>
              <w:spacing w:line="348" w:lineRule="auto"/>
              <w:rPr>
                <w:bCs/>
                <w:iCs/>
                <w:sz w:val="24"/>
              </w:rPr>
            </w:pPr>
            <w:r>
              <w:rPr>
                <w:bCs/>
                <w:iCs/>
                <w:sz w:val="24"/>
              </w:rPr>
              <w:sym w:font="Wingdings 2" w:char="00A3"/>
            </w:r>
            <w:r>
              <w:rPr>
                <w:sz w:val="24"/>
              </w:rPr>
              <w:t>新闻发布会</w:t>
            </w:r>
            <w:r>
              <w:rPr>
                <w:sz w:val="24"/>
              </w:rPr>
              <w:t xml:space="preserve">         </w:t>
            </w:r>
            <w:r>
              <w:rPr>
                <w:bCs/>
                <w:iCs/>
                <w:sz w:val="24"/>
              </w:rPr>
              <w:sym w:font="Wingdings 2" w:char="00A3"/>
            </w:r>
            <w:r>
              <w:rPr>
                <w:sz w:val="24"/>
              </w:rPr>
              <w:t>路演活动</w:t>
            </w:r>
          </w:p>
          <w:p w:rsidR="004D0367" w:rsidRDefault="00CF0CB9">
            <w:pPr>
              <w:adjustRightInd w:val="0"/>
              <w:snapToGrid w:val="0"/>
              <w:spacing w:line="348" w:lineRule="auto"/>
              <w:rPr>
                <w:bCs/>
                <w:iCs/>
                <w:sz w:val="24"/>
                <w:szCs w:val="24"/>
              </w:rPr>
            </w:pPr>
            <w:r>
              <w:rPr>
                <w:sz w:val="24"/>
                <w:szCs w:val="24"/>
              </w:rPr>
              <w:sym w:font="Wingdings 2" w:char="0052"/>
            </w:r>
            <w:r>
              <w:rPr>
                <w:sz w:val="24"/>
                <w:szCs w:val="24"/>
              </w:rPr>
              <w:t>电话会议</w:t>
            </w:r>
          </w:p>
          <w:p w:rsidR="004D0367" w:rsidRDefault="00CF0CB9">
            <w:pPr>
              <w:pStyle w:val="New0"/>
              <w:tabs>
                <w:tab w:val="center" w:pos="3199"/>
              </w:tabs>
              <w:adjustRightInd w:val="0"/>
              <w:snapToGrid w:val="0"/>
              <w:spacing w:line="348" w:lineRule="auto"/>
              <w:rPr>
                <w:bCs/>
                <w:iCs/>
                <w:sz w:val="24"/>
                <w:u w:val="single"/>
              </w:rPr>
            </w:pPr>
            <w:r>
              <w:rPr>
                <w:bCs/>
                <w:iCs/>
                <w:sz w:val="24"/>
              </w:rPr>
              <w:sym w:font="Wingdings 2" w:char="00A3"/>
            </w:r>
            <w:r>
              <w:rPr>
                <w:sz w:val="24"/>
              </w:rPr>
              <w:t>其他</w:t>
            </w:r>
            <w:r>
              <w:rPr>
                <w:rFonts w:hint="eastAsia"/>
                <w:sz w:val="24"/>
                <w:u w:val="single"/>
              </w:rPr>
              <w:t xml:space="preserve">           </w:t>
            </w:r>
          </w:p>
        </w:tc>
      </w:tr>
      <w:tr w:rsidR="004D0367" w:rsidTr="00610F76">
        <w:trPr>
          <w:trHeight w:val="1833"/>
        </w:trPr>
        <w:tc>
          <w:tcPr>
            <w:tcW w:w="1526" w:type="dxa"/>
            <w:vAlign w:val="center"/>
          </w:tcPr>
          <w:p w:rsidR="004D0367" w:rsidRDefault="00CF0CB9">
            <w:pPr>
              <w:pStyle w:val="New0"/>
              <w:adjustRightInd w:val="0"/>
              <w:snapToGrid w:val="0"/>
              <w:spacing w:line="348" w:lineRule="auto"/>
              <w:rPr>
                <w:b/>
                <w:bCs/>
                <w:iCs/>
                <w:sz w:val="24"/>
              </w:rPr>
            </w:pPr>
            <w:r>
              <w:rPr>
                <w:b/>
                <w:bCs/>
                <w:iCs/>
                <w:sz w:val="24"/>
              </w:rPr>
              <w:t>参与单位名称及人员姓名</w:t>
            </w:r>
          </w:p>
        </w:tc>
        <w:tc>
          <w:tcPr>
            <w:tcW w:w="6996" w:type="dxa"/>
            <w:vAlign w:val="center"/>
          </w:tcPr>
          <w:p w:rsidR="004D0367" w:rsidRDefault="00CF0CB9">
            <w:pPr>
              <w:spacing w:line="348" w:lineRule="auto"/>
              <w:textAlignment w:val="baseline"/>
              <w:rPr>
                <w:rFonts w:ascii="Times New Roman" w:hAnsi="Times New Roman"/>
                <w:sz w:val="24"/>
                <w:szCs w:val="24"/>
              </w:rPr>
            </w:pPr>
            <w:r>
              <w:rPr>
                <w:rFonts w:ascii="Times New Roman" w:hAnsi="Times New Roman" w:hint="eastAsia"/>
                <w:sz w:val="24"/>
                <w:szCs w:val="24"/>
              </w:rPr>
              <w:t>南方基金</w:t>
            </w:r>
            <w:r>
              <w:rPr>
                <w:rFonts w:ascii="Times New Roman" w:hAnsi="Times New Roman" w:hint="eastAsia"/>
                <w:sz w:val="24"/>
                <w:szCs w:val="24"/>
              </w:rPr>
              <w:t xml:space="preserve"> </w:t>
            </w:r>
            <w:r>
              <w:rPr>
                <w:rFonts w:ascii="Times New Roman" w:hAnsi="Times New Roman" w:hint="eastAsia"/>
                <w:sz w:val="24"/>
                <w:szCs w:val="24"/>
              </w:rPr>
              <w:t>邹承原</w:t>
            </w:r>
            <w:r>
              <w:rPr>
                <w:rFonts w:ascii="Times New Roman" w:hAnsi="Times New Roman" w:hint="eastAsia"/>
                <w:sz w:val="24"/>
                <w:szCs w:val="24"/>
              </w:rPr>
              <w:t xml:space="preserve"> </w:t>
            </w:r>
            <w:r>
              <w:rPr>
                <w:rFonts w:ascii="Times New Roman" w:hAnsi="Times New Roman" w:hint="eastAsia"/>
                <w:sz w:val="24"/>
                <w:szCs w:val="24"/>
              </w:rPr>
              <w:t>张高艳</w:t>
            </w:r>
          </w:p>
          <w:p w:rsidR="004D0367" w:rsidRDefault="00CF0CB9">
            <w:pPr>
              <w:spacing w:line="348" w:lineRule="auto"/>
              <w:textAlignment w:val="baseline"/>
              <w:rPr>
                <w:rFonts w:ascii="Times New Roman" w:hAnsi="Times New Roman"/>
                <w:sz w:val="24"/>
                <w:szCs w:val="24"/>
              </w:rPr>
            </w:pPr>
            <w:r>
              <w:rPr>
                <w:rFonts w:ascii="Times New Roman" w:hAnsi="Times New Roman" w:hint="eastAsia"/>
                <w:sz w:val="24"/>
                <w:szCs w:val="24"/>
              </w:rPr>
              <w:t>易方达基金</w:t>
            </w:r>
            <w:r>
              <w:rPr>
                <w:rFonts w:ascii="Times New Roman" w:hAnsi="Times New Roman" w:hint="eastAsia"/>
                <w:sz w:val="24"/>
                <w:szCs w:val="24"/>
              </w:rPr>
              <w:t xml:space="preserve"> </w:t>
            </w:r>
            <w:r>
              <w:rPr>
                <w:rFonts w:ascii="Times New Roman" w:hAnsi="Times New Roman" w:hint="eastAsia"/>
                <w:sz w:val="24"/>
                <w:szCs w:val="24"/>
              </w:rPr>
              <w:t>何崇恺</w:t>
            </w:r>
            <w:r>
              <w:rPr>
                <w:rFonts w:ascii="Times New Roman" w:hAnsi="Times New Roman" w:hint="eastAsia"/>
                <w:sz w:val="24"/>
                <w:szCs w:val="24"/>
              </w:rPr>
              <w:t xml:space="preserve"> </w:t>
            </w:r>
            <w:r>
              <w:rPr>
                <w:rFonts w:ascii="Times New Roman" w:hAnsi="Times New Roman" w:hint="eastAsia"/>
                <w:sz w:val="24"/>
                <w:szCs w:val="24"/>
              </w:rPr>
              <w:t>张一哲</w:t>
            </w:r>
          </w:p>
          <w:p w:rsidR="004D0367" w:rsidRDefault="00CF0CB9">
            <w:pPr>
              <w:spacing w:line="348" w:lineRule="auto"/>
              <w:textAlignment w:val="baseline"/>
              <w:rPr>
                <w:rFonts w:ascii="Times New Roman" w:hAnsi="Times New Roman"/>
                <w:sz w:val="24"/>
                <w:szCs w:val="24"/>
              </w:rPr>
            </w:pPr>
            <w:r>
              <w:rPr>
                <w:rFonts w:ascii="Times New Roman" w:hAnsi="Times New Roman" w:hint="eastAsia"/>
                <w:sz w:val="24"/>
                <w:szCs w:val="24"/>
              </w:rPr>
              <w:t>泰康资产</w:t>
            </w:r>
            <w:r>
              <w:rPr>
                <w:rFonts w:ascii="Times New Roman" w:hAnsi="Times New Roman" w:hint="eastAsia"/>
                <w:sz w:val="24"/>
                <w:szCs w:val="24"/>
              </w:rPr>
              <w:t xml:space="preserve"> </w:t>
            </w:r>
            <w:r>
              <w:rPr>
                <w:rFonts w:ascii="Times New Roman" w:hAnsi="Times New Roman" w:hint="eastAsia"/>
                <w:sz w:val="24"/>
                <w:szCs w:val="24"/>
              </w:rPr>
              <w:t>段中喆</w:t>
            </w:r>
          </w:p>
          <w:p w:rsidR="004D0367" w:rsidRDefault="00CF0CB9">
            <w:pPr>
              <w:spacing w:line="348" w:lineRule="auto"/>
              <w:textAlignment w:val="baseline"/>
              <w:rPr>
                <w:rFonts w:ascii="Times New Roman" w:hAnsi="Times New Roman"/>
                <w:sz w:val="24"/>
                <w:szCs w:val="24"/>
              </w:rPr>
            </w:pPr>
            <w:r>
              <w:rPr>
                <w:rFonts w:ascii="Times New Roman" w:hAnsi="Times New Roman" w:hint="eastAsia"/>
                <w:sz w:val="24"/>
                <w:szCs w:val="24"/>
              </w:rPr>
              <w:t>富国基金</w:t>
            </w:r>
            <w:r>
              <w:rPr>
                <w:rFonts w:ascii="Times New Roman" w:hAnsi="Times New Roman" w:hint="eastAsia"/>
                <w:sz w:val="24"/>
                <w:szCs w:val="24"/>
              </w:rPr>
              <w:t xml:space="preserve"> </w:t>
            </w:r>
            <w:r>
              <w:rPr>
                <w:rFonts w:ascii="Times New Roman" w:hAnsi="Times New Roman" w:hint="eastAsia"/>
                <w:sz w:val="24"/>
                <w:szCs w:val="24"/>
              </w:rPr>
              <w:t>孟浩之</w:t>
            </w:r>
          </w:p>
          <w:p w:rsidR="004D0367" w:rsidRDefault="00CF0CB9">
            <w:pPr>
              <w:spacing w:line="348" w:lineRule="auto"/>
              <w:textAlignment w:val="baseline"/>
              <w:rPr>
                <w:rFonts w:ascii="Times New Roman" w:hAnsi="Times New Roman"/>
                <w:sz w:val="24"/>
                <w:szCs w:val="24"/>
              </w:rPr>
            </w:pPr>
            <w:r>
              <w:rPr>
                <w:rFonts w:ascii="Times New Roman" w:hAnsi="Times New Roman" w:hint="eastAsia"/>
                <w:sz w:val="24"/>
                <w:szCs w:val="24"/>
              </w:rPr>
              <w:t>建信基金</w:t>
            </w:r>
            <w:r>
              <w:rPr>
                <w:rFonts w:ascii="Times New Roman" w:hAnsi="Times New Roman" w:hint="eastAsia"/>
                <w:sz w:val="24"/>
                <w:szCs w:val="24"/>
              </w:rPr>
              <w:t xml:space="preserve"> </w:t>
            </w:r>
            <w:r>
              <w:rPr>
                <w:rFonts w:ascii="Times New Roman" w:hAnsi="Times New Roman" w:hint="eastAsia"/>
                <w:sz w:val="24"/>
                <w:szCs w:val="24"/>
              </w:rPr>
              <w:t>张文浩</w:t>
            </w:r>
          </w:p>
          <w:p w:rsidR="004D0367" w:rsidRDefault="00CF0CB9">
            <w:pPr>
              <w:spacing w:line="348" w:lineRule="auto"/>
              <w:textAlignment w:val="baseline"/>
              <w:rPr>
                <w:rFonts w:ascii="Times New Roman" w:hAnsi="Times New Roman"/>
                <w:sz w:val="24"/>
                <w:szCs w:val="24"/>
              </w:rPr>
            </w:pPr>
            <w:r>
              <w:rPr>
                <w:rFonts w:ascii="Times New Roman" w:hAnsi="Times New Roman" w:hint="eastAsia"/>
                <w:sz w:val="24"/>
                <w:szCs w:val="24"/>
              </w:rPr>
              <w:t>民生加银基金</w:t>
            </w:r>
            <w:r>
              <w:rPr>
                <w:rFonts w:ascii="Times New Roman" w:hAnsi="Times New Roman" w:hint="eastAsia"/>
                <w:sz w:val="24"/>
                <w:szCs w:val="24"/>
              </w:rPr>
              <w:t xml:space="preserve"> </w:t>
            </w:r>
            <w:r>
              <w:rPr>
                <w:rFonts w:ascii="Times New Roman" w:hAnsi="Times New Roman" w:hint="eastAsia"/>
                <w:sz w:val="24"/>
                <w:szCs w:val="24"/>
              </w:rPr>
              <w:t>李君海</w:t>
            </w:r>
          </w:p>
          <w:p w:rsidR="004D0367" w:rsidRDefault="00CF0CB9">
            <w:pPr>
              <w:spacing w:line="348" w:lineRule="auto"/>
              <w:textAlignment w:val="baseline"/>
              <w:rPr>
                <w:rFonts w:ascii="Times New Roman" w:hAnsi="Times New Roman"/>
                <w:sz w:val="24"/>
                <w:szCs w:val="24"/>
              </w:rPr>
            </w:pPr>
            <w:r>
              <w:rPr>
                <w:rFonts w:ascii="Times New Roman" w:hAnsi="Times New Roman" w:hint="eastAsia"/>
                <w:sz w:val="24"/>
                <w:szCs w:val="24"/>
              </w:rPr>
              <w:t>国寿养老</w:t>
            </w:r>
            <w:r>
              <w:rPr>
                <w:rFonts w:ascii="Times New Roman" w:hAnsi="Times New Roman" w:hint="eastAsia"/>
                <w:sz w:val="24"/>
                <w:szCs w:val="24"/>
              </w:rPr>
              <w:t xml:space="preserve"> </w:t>
            </w:r>
            <w:r>
              <w:rPr>
                <w:rFonts w:ascii="Times New Roman" w:hAnsi="Times New Roman" w:hint="eastAsia"/>
                <w:sz w:val="24"/>
                <w:szCs w:val="24"/>
              </w:rPr>
              <w:t>邓天泽</w:t>
            </w:r>
          </w:p>
          <w:p w:rsidR="004D0367" w:rsidRDefault="00CF0CB9">
            <w:pPr>
              <w:spacing w:line="348" w:lineRule="auto"/>
              <w:textAlignment w:val="baseline"/>
              <w:rPr>
                <w:rFonts w:ascii="Times New Roman" w:hAnsi="Times New Roman"/>
                <w:sz w:val="24"/>
                <w:szCs w:val="24"/>
              </w:rPr>
            </w:pPr>
            <w:r>
              <w:rPr>
                <w:rFonts w:ascii="Times New Roman" w:hAnsi="Times New Roman" w:hint="eastAsia"/>
                <w:sz w:val="24"/>
                <w:szCs w:val="24"/>
              </w:rPr>
              <w:t>中银基金</w:t>
            </w:r>
            <w:r>
              <w:rPr>
                <w:rFonts w:ascii="Times New Roman" w:hAnsi="Times New Roman" w:hint="eastAsia"/>
                <w:sz w:val="24"/>
                <w:szCs w:val="24"/>
              </w:rPr>
              <w:t xml:space="preserve"> </w:t>
            </w:r>
            <w:r>
              <w:rPr>
                <w:rFonts w:ascii="Times New Roman" w:hAnsi="Times New Roman" w:hint="eastAsia"/>
                <w:sz w:val="24"/>
                <w:szCs w:val="24"/>
              </w:rPr>
              <w:t>刘文祥</w:t>
            </w:r>
          </w:p>
          <w:p w:rsidR="004D0367" w:rsidRDefault="00CF0CB9">
            <w:pPr>
              <w:spacing w:line="348" w:lineRule="auto"/>
              <w:textAlignment w:val="baseline"/>
              <w:rPr>
                <w:rFonts w:ascii="Times New Roman" w:hAnsi="Times New Roman"/>
                <w:sz w:val="24"/>
                <w:szCs w:val="24"/>
              </w:rPr>
            </w:pPr>
            <w:r>
              <w:rPr>
                <w:rFonts w:ascii="Times New Roman" w:hAnsi="Times New Roman" w:hint="eastAsia"/>
                <w:sz w:val="24"/>
                <w:szCs w:val="24"/>
              </w:rPr>
              <w:t>长城基金</w:t>
            </w:r>
            <w:r>
              <w:rPr>
                <w:rFonts w:ascii="Times New Roman" w:hAnsi="Times New Roman" w:hint="eastAsia"/>
                <w:sz w:val="24"/>
                <w:szCs w:val="24"/>
              </w:rPr>
              <w:t xml:space="preserve"> </w:t>
            </w:r>
            <w:r>
              <w:rPr>
                <w:rFonts w:ascii="Times New Roman" w:hAnsi="Times New Roman" w:hint="eastAsia"/>
                <w:sz w:val="24"/>
                <w:szCs w:val="24"/>
              </w:rPr>
              <w:t>翁</w:t>
            </w:r>
            <w:r>
              <w:rPr>
                <w:rFonts w:ascii="Times New Roman" w:hAnsi="Times New Roman" w:hint="eastAsia"/>
                <w:sz w:val="24"/>
                <w:szCs w:val="24"/>
              </w:rPr>
              <w:t>煜平</w:t>
            </w:r>
            <w:r>
              <w:rPr>
                <w:rFonts w:ascii="Times New Roman" w:hAnsi="Times New Roman" w:hint="eastAsia"/>
                <w:sz w:val="24"/>
                <w:szCs w:val="24"/>
              </w:rPr>
              <w:t>、</w:t>
            </w:r>
            <w:r>
              <w:rPr>
                <w:rFonts w:ascii="Times New Roman" w:hAnsi="Times New Roman" w:hint="eastAsia"/>
                <w:sz w:val="24"/>
                <w:szCs w:val="24"/>
              </w:rPr>
              <w:t>高明豪</w:t>
            </w:r>
          </w:p>
          <w:p w:rsidR="004D0367" w:rsidRDefault="00CF0CB9">
            <w:pPr>
              <w:spacing w:line="348" w:lineRule="auto"/>
              <w:textAlignment w:val="baseline"/>
              <w:rPr>
                <w:rFonts w:ascii="Times New Roman" w:hAnsi="Times New Roman"/>
                <w:sz w:val="24"/>
                <w:szCs w:val="24"/>
              </w:rPr>
            </w:pPr>
            <w:r>
              <w:rPr>
                <w:rFonts w:ascii="Times New Roman" w:hAnsi="Times New Roman" w:hint="eastAsia"/>
                <w:sz w:val="24"/>
                <w:szCs w:val="24"/>
              </w:rPr>
              <w:t>华安基金</w:t>
            </w:r>
            <w:r>
              <w:rPr>
                <w:rFonts w:ascii="Times New Roman" w:hAnsi="Times New Roman" w:hint="eastAsia"/>
                <w:sz w:val="24"/>
                <w:szCs w:val="24"/>
              </w:rPr>
              <w:t xml:space="preserve"> </w:t>
            </w:r>
            <w:r>
              <w:rPr>
                <w:rFonts w:ascii="Times New Roman" w:hAnsi="Times New Roman" w:hint="eastAsia"/>
                <w:sz w:val="24"/>
                <w:szCs w:val="24"/>
              </w:rPr>
              <w:t>王</w:t>
            </w:r>
            <w:r>
              <w:rPr>
                <w:rFonts w:ascii="Times New Roman" w:hAnsi="Times New Roman" w:hint="eastAsia"/>
                <w:sz w:val="24"/>
                <w:szCs w:val="24"/>
              </w:rPr>
              <w:t xml:space="preserve">  </w:t>
            </w:r>
            <w:r>
              <w:rPr>
                <w:rFonts w:ascii="Times New Roman" w:hAnsi="Times New Roman" w:hint="eastAsia"/>
                <w:sz w:val="24"/>
                <w:szCs w:val="24"/>
              </w:rPr>
              <w:t>晨</w:t>
            </w:r>
          </w:p>
          <w:p w:rsidR="004D0367" w:rsidRDefault="00CF0CB9">
            <w:pPr>
              <w:spacing w:line="348" w:lineRule="auto"/>
              <w:textAlignment w:val="baseline"/>
              <w:rPr>
                <w:rFonts w:ascii="Times New Roman" w:hAnsi="Times New Roman"/>
                <w:sz w:val="24"/>
                <w:szCs w:val="24"/>
              </w:rPr>
            </w:pPr>
            <w:r>
              <w:rPr>
                <w:rFonts w:ascii="Times New Roman" w:hAnsi="Times New Roman" w:hint="eastAsia"/>
                <w:sz w:val="24"/>
                <w:szCs w:val="24"/>
              </w:rPr>
              <w:t>华泰柏瑞</w:t>
            </w:r>
            <w:r>
              <w:rPr>
                <w:rFonts w:ascii="Times New Roman" w:hAnsi="Times New Roman" w:hint="eastAsia"/>
                <w:sz w:val="24"/>
                <w:szCs w:val="24"/>
              </w:rPr>
              <w:t>基金</w:t>
            </w:r>
            <w:r>
              <w:rPr>
                <w:rFonts w:ascii="Times New Roman" w:hAnsi="Times New Roman" w:hint="eastAsia"/>
                <w:sz w:val="24"/>
                <w:szCs w:val="24"/>
              </w:rPr>
              <w:t xml:space="preserve"> </w:t>
            </w:r>
            <w:r>
              <w:rPr>
                <w:rFonts w:ascii="Times New Roman" w:hAnsi="Times New Roman" w:hint="eastAsia"/>
                <w:sz w:val="24"/>
                <w:szCs w:val="24"/>
              </w:rPr>
              <w:t>钱建江</w:t>
            </w:r>
          </w:p>
          <w:p w:rsidR="004D0367" w:rsidRDefault="00CF0CB9">
            <w:pPr>
              <w:spacing w:line="348" w:lineRule="auto"/>
              <w:textAlignment w:val="baseline"/>
              <w:rPr>
                <w:rFonts w:ascii="Times New Roman" w:hAnsi="Times New Roman"/>
                <w:sz w:val="24"/>
                <w:szCs w:val="24"/>
              </w:rPr>
            </w:pPr>
            <w:r>
              <w:rPr>
                <w:rFonts w:ascii="Times New Roman" w:hAnsi="Times New Roman" w:hint="eastAsia"/>
                <w:sz w:val="24"/>
                <w:szCs w:val="24"/>
              </w:rPr>
              <w:t>浙商资管</w:t>
            </w:r>
            <w:r>
              <w:rPr>
                <w:rFonts w:ascii="Times New Roman" w:hAnsi="Times New Roman" w:hint="eastAsia"/>
                <w:sz w:val="24"/>
                <w:szCs w:val="24"/>
              </w:rPr>
              <w:t xml:space="preserve"> </w:t>
            </w:r>
            <w:r>
              <w:rPr>
                <w:rFonts w:ascii="Times New Roman" w:hAnsi="Times New Roman" w:hint="eastAsia"/>
                <w:sz w:val="24"/>
                <w:szCs w:val="24"/>
              </w:rPr>
              <w:t>王</w:t>
            </w:r>
            <w:r>
              <w:rPr>
                <w:rFonts w:ascii="Times New Roman" w:hAnsi="Times New Roman" w:hint="eastAsia"/>
                <w:sz w:val="24"/>
                <w:szCs w:val="24"/>
              </w:rPr>
              <w:t xml:space="preserve">  </w:t>
            </w:r>
            <w:r>
              <w:rPr>
                <w:rFonts w:ascii="Times New Roman" w:hAnsi="Times New Roman" w:hint="eastAsia"/>
                <w:sz w:val="24"/>
                <w:szCs w:val="24"/>
              </w:rPr>
              <w:t>圆</w:t>
            </w:r>
          </w:p>
          <w:p w:rsidR="004D0367" w:rsidRDefault="00CF0CB9">
            <w:pPr>
              <w:spacing w:line="348" w:lineRule="auto"/>
              <w:textAlignment w:val="baseline"/>
              <w:rPr>
                <w:rFonts w:ascii="Times New Roman" w:hAnsi="Times New Roman"/>
                <w:sz w:val="24"/>
                <w:szCs w:val="24"/>
              </w:rPr>
            </w:pPr>
            <w:r>
              <w:rPr>
                <w:rFonts w:ascii="Times New Roman" w:hAnsi="Times New Roman" w:hint="eastAsia"/>
                <w:sz w:val="24"/>
                <w:szCs w:val="24"/>
              </w:rPr>
              <w:t>平安养老</w:t>
            </w:r>
            <w:r>
              <w:rPr>
                <w:rFonts w:ascii="Times New Roman" w:hAnsi="Times New Roman" w:hint="eastAsia"/>
                <w:sz w:val="24"/>
                <w:szCs w:val="24"/>
              </w:rPr>
              <w:t xml:space="preserve"> </w:t>
            </w:r>
            <w:r>
              <w:rPr>
                <w:rFonts w:ascii="Times New Roman" w:hAnsi="Times New Roman" w:hint="eastAsia"/>
                <w:sz w:val="24"/>
                <w:szCs w:val="24"/>
              </w:rPr>
              <w:t>王</w:t>
            </w:r>
            <w:r>
              <w:rPr>
                <w:rFonts w:ascii="Times New Roman" w:hAnsi="Times New Roman" w:hint="eastAsia"/>
                <w:sz w:val="24"/>
                <w:szCs w:val="24"/>
              </w:rPr>
              <w:t>朝宁</w:t>
            </w:r>
          </w:p>
          <w:p w:rsidR="004D0367" w:rsidRDefault="00CF0CB9">
            <w:pPr>
              <w:spacing w:line="348" w:lineRule="auto"/>
              <w:textAlignment w:val="baseline"/>
              <w:rPr>
                <w:rFonts w:ascii="Times New Roman" w:hAnsi="Times New Roman"/>
                <w:sz w:val="24"/>
                <w:szCs w:val="24"/>
              </w:rPr>
            </w:pPr>
            <w:r>
              <w:rPr>
                <w:rFonts w:ascii="Times New Roman" w:hAnsi="Times New Roman" w:hint="eastAsia"/>
                <w:sz w:val="24"/>
                <w:szCs w:val="24"/>
              </w:rPr>
              <w:t>博时基金</w:t>
            </w:r>
            <w:r>
              <w:rPr>
                <w:rFonts w:ascii="Times New Roman" w:hAnsi="Times New Roman" w:hint="eastAsia"/>
                <w:sz w:val="24"/>
                <w:szCs w:val="24"/>
              </w:rPr>
              <w:t xml:space="preserve"> </w:t>
            </w:r>
            <w:r>
              <w:rPr>
                <w:rFonts w:ascii="Times New Roman" w:hAnsi="Times New Roman" w:hint="eastAsia"/>
                <w:sz w:val="24"/>
                <w:szCs w:val="24"/>
              </w:rPr>
              <w:t>虞志豪</w:t>
            </w:r>
          </w:p>
          <w:p w:rsidR="004D0367" w:rsidRDefault="00CF0CB9">
            <w:pPr>
              <w:spacing w:line="348" w:lineRule="auto"/>
              <w:textAlignment w:val="baseline"/>
              <w:rPr>
                <w:rFonts w:ascii="Times New Roman" w:hAnsi="Times New Roman"/>
                <w:sz w:val="24"/>
                <w:szCs w:val="24"/>
              </w:rPr>
            </w:pPr>
            <w:r>
              <w:rPr>
                <w:rFonts w:ascii="Times New Roman" w:hAnsi="Times New Roman" w:hint="eastAsia"/>
                <w:sz w:val="24"/>
                <w:szCs w:val="24"/>
              </w:rPr>
              <w:t>华泰证券</w:t>
            </w:r>
            <w:r>
              <w:rPr>
                <w:rFonts w:ascii="Times New Roman" w:hAnsi="Times New Roman" w:hint="eastAsia"/>
                <w:sz w:val="24"/>
                <w:szCs w:val="24"/>
              </w:rPr>
              <w:t xml:space="preserve"> </w:t>
            </w:r>
            <w:r>
              <w:rPr>
                <w:rFonts w:ascii="Times New Roman" w:hAnsi="Times New Roman" w:hint="eastAsia"/>
                <w:sz w:val="24"/>
                <w:szCs w:val="24"/>
              </w:rPr>
              <w:t>李</w:t>
            </w:r>
            <w:r>
              <w:rPr>
                <w:rFonts w:ascii="Times New Roman" w:hAnsi="Times New Roman" w:hint="eastAsia"/>
                <w:sz w:val="24"/>
                <w:szCs w:val="24"/>
              </w:rPr>
              <w:t xml:space="preserve">  </w:t>
            </w:r>
            <w:r>
              <w:rPr>
                <w:rFonts w:ascii="Times New Roman" w:hAnsi="Times New Roman" w:hint="eastAsia"/>
                <w:sz w:val="24"/>
                <w:szCs w:val="24"/>
              </w:rPr>
              <w:t>聪</w:t>
            </w:r>
          </w:p>
          <w:p w:rsidR="004D0367" w:rsidRDefault="00CF0CB9">
            <w:pPr>
              <w:spacing w:line="348" w:lineRule="auto"/>
              <w:textAlignment w:val="baseline"/>
              <w:rPr>
                <w:rFonts w:ascii="Times New Roman" w:hAnsi="Times New Roman"/>
                <w:sz w:val="24"/>
                <w:szCs w:val="24"/>
              </w:rPr>
            </w:pPr>
            <w:r>
              <w:rPr>
                <w:rFonts w:ascii="Times New Roman" w:hAnsi="Times New Roman" w:hint="eastAsia"/>
                <w:sz w:val="24"/>
                <w:szCs w:val="24"/>
              </w:rPr>
              <w:t>财通证券</w:t>
            </w:r>
            <w:r>
              <w:rPr>
                <w:rFonts w:ascii="Times New Roman" w:hAnsi="Times New Roman" w:hint="eastAsia"/>
                <w:sz w:val="24"/>
                <w:szCs w:val="24"/>
              </w:rPr>
              <w:t xml:space="preserve"> </w:t>
            </w:r>
            <w:r>
              <w:rPr>
                <w:rFonts w:ascii="Times New Roman" w:hAnsi="Times New Roman" w:hint="eastAsia"/>
                <w:sz w:val="24"/>
                <w:szCs w:val="24"/>
              </w:rPr>
              <w:t>杨博星</w:t>
            </w:r>
          </w:p>
          <w:p w:rsidR="004D0367" w:rsidRDefault="00CF0CB9">
            <w:pPr>
              <w:spacing w:line="348" w:lineRule="auto"/>
              <w:textAlignment w:val="baseline"/>
              <w:rPr>
                <w:rFonts w:ascii="Times New Roman" w:hAnsi="Times New Roman"/>
                <w:sz w:val="24"/>
                <w:szCs w:val="24"/>
              </w:rPr>
            </w:pPr>
            <w:r>
              <w:rPr>
                <w:rFonts w:ascii="Times New Roman" w:hAnsi="Times New Roman" w:hint="eastAsia"/>
                <w:sz w:val="24"/>
                <w:szCs w:val="24"/>
              </w:rPr>
              <w:t>国盛证券</w:t>
            </w:r>
            <w:r>
              <w:rPr>
                <w:rFonts w:ascii="Times New Roman" w:hAnsi="Times New Roman" w:hint="eastAsia"/>
                <w:sz w:val="24"/>
                <w:szCs w:val="24"/>
              </w:rPr>
              <w:t xml:space="preserve"> </w:t>
            </w:r>
            <w:r>
              <w:rPr>
                <w:rFonts w:ascii="Times New Roman" w:hAnsi="Times New Roman" w:hint="eastAsia"/>
                <w:sz w:val="24"/>
                <w:szCs w:val="24"/>
              </w:rPr>
              <w:t>刘天祥</w:t>
            </w:r>
          </w:p>
          <w:p w:rsidR="004D0367" w:rsidRDefault="00CF0CB9">
            <w:pPr>
              <w:spacing w:line="348" w:lineRule="auto"/>
              <w:textAlignment w:val="baseline"/>
              <w:rPr>
                <w:rFonts w:ascii="Times New Roman" w:hAnsi="Times New Roman"/>
                <w:sz w:val="24"/>
                <w:szCs w:val="24"/>
              </w:rPr>
            </w:pPr>
            <w:r>
              <w:rPr>
                <w:rFonts w:ascii="Times New Roman" w:hAnsi="Times New Roman" w:hint="eastAsia"/>
                <w:sz w:val="24"/>
                <w:szCs w:val="24"/>
              </w:rPr>
              <w:t>中信证券</w:t>
            </w:r>
            <w:r>
              <w:rPr>
                <w:rFonts w:ascii="Times New Roman" w:hAnsi="Times New Roman" w:hint="eastAsia"/>
                <w:sz w:val="24"/>
                <w:szCs w:val="24"/>
              </w:rPr>
              <w:t xml:space="preserve"> </w:t>
            </w:r>
            <w:r>
              <w:rPr>
                <w:rFonts w:ascii="Times New Roman" w:hAnsi="Times New Roman" w:hint="eastAsia"/>
                <w:sz w:val="24"/>
                <w:szCs w:val="24"/>
              </w:rPr>
              <w:t>李家明</w:t>
            </w:r>
            <w:r>
              <w:rPr>
                <w:rFonts w:ascii="Times New Roman" w:hAnsi="Times New Roman" w:hint="eastAsia"/>
                <w:sz w:val="24"/>
                <w:szCs w:val="24"/>
              </w:rPr>
              <w:t xml:space="preserve"> </w:t>
            </w:r>
          </w:p>
          <w:p w:rsidR="004D0367" w:rsidRDefault="00CF0CB9">
            <w:pPr>
              <w:spacing w:line="348" w:lineRule="auto"/>
              <w:textAlignment w:val="baseline"/>
              <w:rPr>
                <w:rFonts w:ascii="Times New Roman" w:hAnsi="Times New Roman"/>
                <w:sz w:val="24"/>
                <w:szCs w:val="24"/>
              </w:rPr>
            </w:pPr>
            <w:r>
              <w:rPr>
                <w:rFonts w:ascii="Times New Roman" w:hAnsi="Times New Roman" w:hint="eastAsia"/>
                <w:sz w:val="24"/>
                <w:szCs w:val="24"/>
              </w:rPr>
              <w:t>民生证券</w:t>
            </w:r>
            <w:r>
              <w:rPr>
                <w:rFonts w:ascii="Times New Roman" w:hAnsi="Times New Roman" w:hint="eastAsia"/>
                <w:sz w:val="24"/>
                <w:szCs w:val="24"/>
              </w:rPr>
              <w:t xml:space="preserve"> </w:t>
            </w:r>
            <w:r>
              <w:rPr>
                <w:rFonts w:ascii="Times New Roman" w:hAnsi="Times New Roman" w:hint="eastAsia"/>
                <w:sz w:val="24"/>
                <w:szCs w:val="24"/>
              </w:rPr>
              <w:t>杨昌昊</w:t>
            </w:r>
          </w:p>
          <w:p w:rsidR="004D0367" w:rsidRDefault="00CF0CB9">
            <w:pPr>
              <w:spacing w:line="348" w:lineRule="auto"/>
              <w:textAlignment w:val="baseline"/>
              <w:rPr>
                <w:rFonts w:ascii="Times New Roman" w:hAnsi="Times New Roman"/>
                <w:sz w:val="24"/>
                <w:szCs w:val="24"/>
              </w:rPr>
            </w:pPr>
            <w:r>
              <w:rPr>
                <w:rFonts w:ascii="Times New Roman" w:hAnsi="Times New Roman" w:hint="eastAsia"/>
                <w:sz w:val="24"/>
                <w:szCs w:val="24"/>
              </w:rPr>
              <w:t>申万宏源</w:t>
            </w:r>
            <w:r>
              <w:rPr>
                <w:rFonts w:ascii="Times New Roman" w:hAnsi="Times New Roman" w:hint="eastAsia"/>
                <w:sz w:val="24"/>
                <w:szCs w:val="24"/>
              </w:rPr>
              <w:t xml:space="preserve"> </w:t>
            </w:r>
            <w:r>
              <w:rPr>
                <w:rFonts w:ascii="Times New Roman" w:hAnsi="Times New Roman" w:hint="eastAsia"/>
                <w:sz w:val="24"/>
                <w:szCs w:val="24"/>
              </w:rPr>
              <w:t>任</w:t>
            </w:r>
            <w:r>
              <w:rPr>
                <w:rFonts w:ascii="Times New Roman" w:hAnsi="Times New Roman" w:hint="eastAsia"/>
                <w:sz w:val="24"/>
                <w:szCs w:val="24"/>
              </w:rPr>
              <w:t xml:space="preserve">  </w:t>
            </w:r>
            <w:r>
              <w:rPr>
                <w:rFonts w:ascii="Times New Roman" w:hAnsi="Times New Roman" w:hint="eastAsia"/>
                <w:sz w:val="24"/>
                <w:szCs w:val="24"/>
              </w:rPr>
              <w:t>杰</w:t>
            </w:r>
          </w:p>
          <w:p w:rsidR="004D0367" w:rsidRDefault="00CF0CB9">
            <w:pPr>
              <w:spacing w:line="348" w:lineRule="auto"/>
              <w:textAlignment w:val="baseline"/>
              <w:rPr>
                <w:rFonts w:ascii="Times New Roman" w:hAnsi="Times New Roman"/>
                <w:sz w:val="24"/>
                <w:szCs w:val="24"/>
              </w:rPr>
            </w:pPr>
            <w:r>
              <w:rPr>
                <w:rFonts w:ascii="Times New Roman" w:hAnsi="Times New Roman" w:hint="eastAsia"/>
                <w:sz w:val="24"/>
                <w:szCs w:val="24"/>
              </w:rPr>
              <w:lastRenderedPageBreak/>
              <w:t>中信建投</w:t>
            </w:r>
            <w:r>
              <w:rPr>
                <w:rFonts w:ascii="Times New Roman" w:hAnsi="Times New Roman" w:hint="eastAsia"/>
                <w:sz w:val="24"/>
                <w:szCs w:val="24"/>
              </w:rPr>
              <w:t xml:space="preserve"> </w:t>
            </w:r>
            <w:r>
              <w:rPr>
                <w:rFonts w:ascii="Times New Roman" w:hAnsi="Times New Roman" w:hint="eastAsia"/>
                <w:sz w:val="24"/>
                <w:szCs w:val="24"/>
              </w:rPr>
              <w:t>任宏道</w:t>
            </w:r>
            <w:r>
              <w:rPr>
                <w:rFonts w:ascii="Times New Roman" w:hAnsi="Times New Roman" w:hint="eastAsia"/>
                <w:sz w:val="24"/>
                <w:szCs w:val="24"/>
              </w:rPr>
              <w:t xml:space="preserve"> </w:t>
            </w:r>
            <w:r>
              <w:rPr>
                <w:rFonts w:ascii="Times New Roman" w:hAnsi="Times New Roman" w:hint="eastAsia"/>
                <w:sz w:val="24"/>
                <w:szCs w:val="24"/>
              </w:rPr>
              <w:t xml:space="preserve"> </w:t>
            </w:r>
            <w:r>
              <w:rPr>
                <w:rFonts w:ascii="Times New Roman" w:hAnsi="Times New Roman" w:hint="eastAsia"/>
                <w:sz w:val="24"/>
                <w:szCs w:val="24"/>
              </w:rPr>
              <w:t>邓天泽</w:t>
            </w:r>
          </w:p>
          <w:p w:rsidR="004D0367" w:rsidRDefault="00CF0CB9">
            <w:pPr>
              <w:spacing w:line="348" w:lineRule="auto"/>
              <w:textAlignment w:val="baseline"/>
              <w:rPr>
                <w:rFonts w:ascii="Times New Roman" w:hAnsi="Times New Roman"/>
                <w:sz w:val="24"/>
                <w:szCs w:val="24"/>
              </w:rPr>
            </w:pPr>
            <w:r>
              <w:rPr>
                <w:rFonts w:ascii="Times New Roman" w:hAnsi="Times New Roman" w:hint="eastAsia"/>
                <w:sz w:val="24"/>
                <w:szCs w:val="24"/>
              </w:rPr>
              <w:t>西南证券</w:t>
            </w:r>
            <w:r>
              <w:rPr>
                <w:rFonts w:ascii="Times New Roman" w:hAnsi="Times New Roman" w:hint="eastAsia"/>
                <w:sz w:val="24"/>
                <w:szCs w:val="24"/>
              </w:rPr>
              <w:t xml:space="preserve"> </w:t>
            </w:r>
            <w:r>
              <w:rPr>
                <w:rFonts w:ascii="Times New Roman" w:hAnsi="Times New Roman" w:hint="eastAsia"/>
                <w:sz w:val="24"/>
                <w:szCs w:val="24"/>
              </w:rPr>
              <w:t>黄寅斌</w:t>
            </w:r>
          </w:p>
          <w:p w:rsidR="004D0367" w:rsidRDefault="00CF0CB9">
            <w:pPr>
              <w:spacing w:line="348" w:lineRule="auto"/>
              <w:textAlignment w:val="baseline"/>
              <w:rPr>
                <w:rFonts w:ascii="Times New Roman" w:hAnsi="Times New Roman"/>
                <w:sz w:val="24"/>
                <w:szCs w:val="24"/>
              </w:rPr>
            </w:pPr>
            <w:r>
              <w:rPr>
                <w:rFonts w:ascii="Times New Roman" w:hAnsi="Times New Roman" w:hint="eastAsia"/>
                <w:sz w:val="24"/>
                <w:szCs w:val="24"/>
              </w:rPr>
              <w:t>兴业证券</w:t>
            </w:r>
            <w:r>
              <w:rPr>
                <w:rFonts w:ascii="Times New Roman" w:hAnsi="Times New Roman" w:hint="eastAsia"/>
                <w:sz w:val="24"/>
                <w:szCs w:val="24"/>
              </w:rPr>
              <w:t xml:space="preserve"> </w:t>
            </w:r>
            <w:r>
              <w:rPr>
                <w:rFonts w:ascii="Times New Roman" w:hAnsi="Times New Roman" w:hint="eastAsia"/>
                <w:sz w:val="24"/>
                <w:szCs w:val="24"/>
              </w:rPr>
              <w:t>李博彦</w:t>
            </w:r>
          </w:p>
          <w:p w:rsidR="004D0367" w:rsidRDefault="00CF0CB9">
            <w:pPr>
              <w:spacing w:line="348" w:lineRule="auto"/>
              <w:textAlignment w:val="baseline"/>
              <w:rPr>
                <w:rFonts w:ascii="Times New Roman" w:hAnsi="Times New Roman"/>
                <w:sz w:val="24"/>
                <w:szCs w:val="24"/>
              </w:rPr>
            </w:pPr>
            <w:r>
              <w:rPr>
                <w:rFonts w:ascii="Times New Roman" w:hAnsi="Times New Roman" w:hint="eastAsia"/>
                <w:sz w:val="24"/>
                <w:szCs w:val="24"/>
              </w:rPr>
              <w:t>上海赤钥投资</w:t>
            </w:r>
            <w:r>
              <w:rPr>
                <w:rFonts w:ascii="Times New Roman" w:hAnsi="Times New Roman" w:hint="eastAsia"/>
                <w:sz w:val="24"/>
                <w:szCs w:val="24"/>
              </w:rPr>
              <w:t xml:space="preserve"> </w:t>
            </w:r>
            <w:r>
              <w:rPr>
                <w:rFonts w:ascii="Times New Roman" w:hAnsi="Times New Roman" w:hint="eastAsia"/>
                <w:sz w:val="24"/>
                <w:szCs w:val="24"/>
              </w:rPr>
              <w:t>姚依依</w:t>
            </w:r>
          </w:p>
        </w:tc>
      </w:tr>
      <w:tr w:rsidR="004D0367">
        <w:trPr>
          <w:trHeight w:val="460"/>
        </w:trPr>
        <w:tc>
          <w:tcPr>
            <w:tcW w:w="1526" w:type="dxa"/>
            <w:vAlign w:val="center"/>
          </w:tcPr>
          <w:p w:rsidR="004D0367" w:rsidRDefault="00CF0CB9">
            <w:pPr>
              <w:pStyle w:val="New0"/>
              <w:spacing w:line="348" w:lineRule="auto"/>
              <w:rPr>
                <w:rFonts w:ascii="Times New Roman" w:hAnsi="Times New Roman"/>
                <w:b/>
                <w:bCs/>
                <w:iCs/>
                <w:sz w:val="24"/>
              </w:rPr>
            </w:pPr>
            <w:r>
              <w:rPr>
                <w:rFonts w:ascii="Times New Roman" w:hAnsi="Times New Roman"/>
                <w:b/>
                <w:bCs/>
                <w:iCs/>
                <w:sz w:val="24"/>
              </w:rPr>
              <w:lastRenderedPageBreak/>
              <w:t>时间</w:t>
            </w:r>
          </w:p>
        </w:tc>
        <w:tc>
          <w:tcPr>
            <w:tcW w:w="6996" w:type="dxa"/>
            <w:vAlign w:val="center"/>
          </w:tcPr>
          <w:p w:rsidR="004D0367" w:rsidRDefault="00CF0CB9">
            <w:pPr>
              <w:pStyle w:val="New0"/>
              <w:spacing w:line="348" w:lineRule="auto"/>
              <w:rPr>
                <w:rFonts w:ascii="Times New Roman" w:hAnsi="Times New Roman"/>
                <w:iCs/>
                <w:sz w:val="24"/>
              </w:rPr>
            </w:pPr>
            <w:r>
              <w:rPr>
                <w:rFonts w:ascii="Times New Roman" w:hAnsi="Times New Roman" w:hint="eastAsia"/>
                <w:iCs/>
                <w:sz w:val="24"/>
              </w:rPr>
              <w:t>2024</w:t>
            </w:r>
            <w:r>
              <w:rPr>
                <w:rFonts w:ascii="Times New Roman" w:hAnsi="Times New Roman" w:hint="eastAsia"/>
                <w:iCs/>
                <w:sz w:val="24"/>
              </w:rPr>
              <w:t>年</w:t>
            </w:r>
            <w:r>
              <w:rPr>
                <w:rFonts w:ascii="Times New Roman" w:hAnsi="Times New Roman" w:hint="eastAsia"/>
                <w:iCs/>
                <w:sz w:val="24"/>
              </w:rPr>
              <w:t>5</w:t>
            </w:r>
            <w:r>
              <w:rPr>
                <w:rFonts w:ascii="Times New Roman" w:hAnsi="Times New Roman" w:hint="eastAsia"/>
                <w:iCs/>
                <w:sz w:val="24"/>
              </w:rPr>
              <w:t>月</w:t>
            </w:r>
            <w:r>
              <w:rPr>
                <w:rFonts w:ascii="Times New Roman" w:hAnsi="Times New Roman" w:hint="eastAsia"/>
                <w:iCs/>
                <w:sz w:val="24"/>
              </w:rPr>
              <w:t>15</w:t>
            </w:r>
            <w:r>
              <w:rPr>
                <w:rFonts w:ascii="Times New Roman" w:hAnsi="Times New Roman" w:hint="eastAsia"/>
                <w:iCs/>
                <w:sz w:val="24"/>
              </w:rPr>
              <w:t>日至</w:t>
            </w:r>
            <w:r>
              <w:rPr>
                <w:rFonts w:ascii="Times New Roman" w:hAnsi="Times New Roman" w:hint="eastAsia"/>
                <w:iCs/>
                <w:sz w:val="24"/>
              </w:rPr>
              <w:t>5</w:t>
            </w:r>
            <w:r>
              <w:rPr>
                <w:rFonts w:ascii="Times New Roman" w:hAnsi="Times New Roman" w:hint="eastAsia"/>
                <w:iCs/>
                <w:sz w:val="24"/>
              </w:rPr>
              <w:t>月</w:t>
            </w:r>
            <w:r>
              <w:rPr>
                <w:rFonts w:ascii="Times New Roman" w:hAnsi="Times New Roman" w:hint="eastAsia"/>
                <w:iCs/>
                <w:sz w:val="24"/>
              </w:rPr>
              <w:t>31</w:t>
            </w:r>
            <w:r>
              <w:rPr>
                <w:rFonts w:ascii="Times New Roman" w:hAnsi="Times New Roman" w:hint="eastAsia"/>
                <w:iCs/>
                <w:sz w:val="24"/>
              </w:rPr>
              <w:t>日</w:t>
            </w:r>
          </w:p>
        </w:tc>
      </w:tr>
      <w:tr w:rsidR="004D0367">
        <w:trPr>
          <w:trHeight w:val="450"/>
        </w:trPr>
        <w:tc>
          <w:tcPr>
            <w:tcW w:w="1526" w:type="dxa"/>
            <w:vAlign w:val="center"/>
          </w:tcPr>
          <w:p w:rsidR="004D0367" w:rsidRDefault="00CF0CB9">
            <w:pPr>
              <w:pStyle w:val="New0"/>
              <w:spacing w:line="348" w:lineRule="auto"/>
              <w:rPr>
                <w:rFonts w:ascii="Times New Roman" w:hAnsi="Times New Roman"/>
                <w:b/>
                <w:bCs/>
                <w:iCs/>
                <w:sz w:val="24"/>
              </w:rPr>
            </w:pPr>
            <w:r>
              <w:rPr>
                <w:rFonts w:ascii="Times New Roman" w:hAnsi="Times New Roman"/>
                <w:b/>
                <w:bCs/>
                <w:iCs/>
                <w:sz w:val="24"/>
              </w:rPr>
              <w:t>地点</w:t>
            </w:r>
          </w:p>
        </w:tc>
        <w:tc>
          <w:tcPr>
            <w:tcW w:w="6996" w:type="dxa"/>
            <w:vAlign w:val="center"/>
          </w:tcPr>
          <w:p w:rsidR="004D0367" w:rsidRDefault="00CF0CB9">
            <w:pPr>
              <w:pStyle w:val="New0"/>
              <w:spacing w:line="348" w:lineRule="auto"/>
              <w:rPr>
                <w:rFonts w:ascii="Times New Roman" w:hAnsi="Times New Roman"/>
                <w:iCs/>
                <w:sz w:val="24"/>
              </w:rPr>
            </w:pPr>
            <w:r>
              <w:rPr>
                <w:rFonts w:ascii="Times New Roman" w:hAnsi="Times New Roman" w:hint="eastAsia"/>
                <w:iCs/>
                <w:sz w:val="24"/>
              </w:rPr>
              <w:t>江西省南昌市高新开发区高新大道</w:t>
            </w:r>
            <w:r>
              <w:rPr>
                <w:rFonts w:ascii="Times New Roman" w:hAnsi="Times New Roman" w:hint="eastAsia"/>
                <w:iCs/>
                <w:sz w:val="24"/>
              </w:rPr>
              <w:t>699</w:t>
            </w:r>
            <w:r>
              <w:rPr>
                <w:rFonts w:ascii="Times New Roman" w:hAnsi="Times New Roman" w:hint="eastAsia"/>
                <w:iCs/>
                <w:sz w:val="24"/>
              </w:rPr>
              <w:t>号国泰集团会议室</w:t>
            </w:r>
          </w:p>
        </w:tc>
      </w:tr>
      <w:tr w:rsidR="004D0367">
        <w:trPr>
          <w:trHeight w:val="772"/>
        </w:trPr>
        <w:tc>
          <w:tcPr>
            <w:tcW w:w="1526" w:type="dxa"/>
            <w:vAlign w:val="center"/>
          </w:tcPr>
          <w:p w:rsidR="004D0367" w:rsidRDefault="00CF0CB9">
            <w:pPr>
              <w:pStyle w:val="New0"/>
              <w:spacing w:line="348" w:lineRule="auto"/>
              <w:rPr>
                <w:rFonts w:ascii="Times New Roman" w:hAnsi="Times New Roman"/>
                <w:b/>
                <w:bCs/>
                <w:iCs/>
                <w:sz w:val="24"/>
              </w:rPr>
            </w:pPr>
            <w:r>
              <w:rPr>
                <w:rFonts w:ascii="Times New Roman" w:hAnsi="Times New Roman"/>
                <w:b/>
                <w:bCs/>
                <w:iCs/>
                <w:sz w:val="24"/>
              </w:rPr>
              <w:t>上市公司接待人员姓名</w:t>
            </w:r>
          </w:p>
        </w:tc>
        <w:tc>
          <w:tcPr>
            <w:tcW w:w="6996" w:type="dxa"/>
            <w:vAlign w:val="center"/>
          </w:tcPr>
          <w:p w:rsidR="004D0367" w:rsidRDefault="00CF0CB9" w:rsidP="00610F76">
            <w:pPr>
              <w:adjustRightInd w:val="0"/>
              <w:snapToGrid w:val="0"/>
              <w:spacing w:line="348" w:lineRule="auto"/>
              <w:rPr>
                <w:rFonts w:ascii="Times New Roman" w:hAnsi="Times New Roman"/>
                <w:sz w:val="24"/>
                <w:szCs w:val="24"/>
              </w:rPr>
            </w:pPr>
            <w:r>
              <w:rPr>
                <w:rFonts w:ascii="Times New Roman" w:hAnsi="Times New Roman" w:hint="eastAsia"/>
                <w:sz w:val="24"/>
                <w:szCs w:val="24"/>
              </w:rPr>
              <w:t>国泰集团</w:t>
            </w:r>
            <w:r>
              <w:rPr>
                <w:rFonts w:ascii="Times New Roman" w:hAnsi="Times New Roman" w:hint="eastAsia"/>
                <w:sz w:val="24"/>
                <w:szCs w:val="24"/>
              </w:rPr>
              <w:t xml:space="preserve"> </w:t>
            </w:r>
            <w:r>
              <w:rPr>
                <w:rFonts w:ascii="Times New Roman" w:hAnsi="Times New Roman" w:hint="eastAsia"/>
                <w:sz w:val="24"/>
                <w:szCs w:val="24"/>
              </w:rPr>
              <w:t>董事长</w:t>
            </w:r>
            <w:r>
              <w:rPr>
                <w:rFonts w:ascii="Times New Roman" w:hAnsi="Times New Roman" w:hint="eastAsia"/>
                <w:sz w:val="24"/>
                <w:szCs w:val="24"/>
              </w:rPr>
              <w:t xml:space="preserve"> </w:t>
            </w:r>
            <w:r>
              <w:rPr>
                <w:rFonts w:ascii="Times New Roman" w:hAnsi="Times New Roman" w:hint="eastAsia"/>
                <w:sz w:val="24"/>
                <w:szCs w:val="24"/>
              </w:rPr>
              <w:t>熊旭晴</w:t>
            </w:r>
            <w:r w:rsidR="00610F76">
              <w:rPr>
                <w:rFonts w:ascii="Times New Roman" w:hAnsi="Times New Roman" w:hint="eastAsia"/>
                <w:sz w:val="24"/>
                <w:szCs w:val="24"/>
              </w:rPr>
              <w:t>；</w:t>
            </w:r>
            <w:r>
              <w:rPr>
                <w:rFonts w:ascii="Times New Roman" w:hAnsi="Times New Roman" w:hint="eastAsia"/>
                <w:sz w:val="24"/>
                <w:szCs w:val="24"/>
              </w:rPr>
              <w:t>董事会秘书</w:t>
            </w:r>
            <w:r>
              <w:rPr>
                <w:rFonts w:ascii="Times New Roman" w:hAnsi="Times New Roman" w:hint="eastAsia"/>
                <w:sz w:val="24"/>
                <w:szCs w:val="24"/>
              </w:rPr>
              <w:t xml:space="preserve"> </w:t>
            </w:r>
            <w:r>
              <w:rPr>
                <w:rFonts w:ascii="Times New Roman" w:hAnsi="Times New Roman" w:hint="eastAsia"/>
                <w:sz w:val="24"/>
                <w:szCs w:val="24"/>
              </w:rPr>
              <w:t>何骥</w:t>
            </w:r>
            <w:r>
              <w:rPr>
                <w:rFonts w:ascii="Times New Roman" w:hAnsi="Times New Roman" w:hint="eastAsia"/>
                <w:sz w:val="24"/>
                <w:szCs w:val="24"/>
              </w:rPr>
              <w:t xml:space="preserve"> </w:t>
            </w:r>
          </w:p>
        </w:tc>
      </w:tr>
      <w:tr w:rsidR="004D0367">
        <w:trPr>
          <w:trHeight w:val="981"/>
        </w:trPr>
        <w:tc>
          <w:tcPr>
            <w:tcW w:w="1526" w:type="dxa"/>
            <w:vAlign w:val="center"/>
          </w:tcPr>
          <w:p w:rsidR="004D0367" w:rsidRDefault="00CF0CB9">
            <w:pPr>
              <w:pStyle w:val="New0"/>
              <w:adjustRightInd w:val="0"/>
              <w:snapToGrid w:val="0"/>
              <w:spacing w:line="348" w:lineRule="auto"/>
              <w:rPr>
                <w:b/>
                <w:bCs/>
                <w:iCs/>
                <w:sz w:val="24"/>
              </w:rPr>
            </w:pPr>
            <w:r>
              <w:rPr>
                <w:rFonts w:hint="eastAsia"/>
                <w:b/>
                <w:bCs/>
                <w:iCs/>
                <w:sz w:val="24"/>
              </w:rPr>
              <w:t>投资者关系活动主要内容介绍</w:t>
            </w:r>
          </w:p>
        </w:tc>
        <w:tc>
          <w:tcPr>
            <w:tcW w:w="6996" w:type="dxa"/>
          </w:tcPr>
          <w:p w:rsidR="004D0367" w:rsidRDefault="00CF0CB9">
            <w:pPr>
              <w:adjustRightInd w:val="0"/>
              <w:snapToGrid w:val="0"/>
              <w:spacing w:line="348" w:lineRule="auto"/>
              <w:ind w:firstLineChars="200" w:firstLine="480"/>
              <w:rPr>
                <w:rFonts w:ascii="宋体" w:hAnsi="宋体" w:cs="宋体"/>
                <w:sz w:val="24"/>
                <w:szCs w:val="24"/>
              </w:rPr>
            </w:pPr>
            <w:r>
              <w:rPr>
                <w:rFonts w:ascii="宋体" w:hAnsi="宋体" w:cs="宋体" w:hint="eastAsia"/>
                <w:sz w:val="24"/>
                <w:szCs w:val="24"/>
              </w:rPr>
              <w:t>首先向投资者简要介绍公司</w:t>
            </w:r>
            <w:r>
              <w:rPr>
                <w:rFonts w:ascii="宋体" w:hAnsi="宋体" w:cs="宋体" w:hint="eastAsia"/>
                <w:sz w:val="24"/>
                <w:szCs w:val="24"/>
              </w:rPr>
              <w:t>2023</w:t>
            </w:r>
            <w:r>
              <w:rPr>
                <w:rFonts w:ascii="宋体" w:hAnsi="宋体" w:cs="宋体" w:hint="eastAsia"/>
                <w:sz w:val="24"/>
                <w:szCs w:val="24"/>
              </w:rPr>
              <w:t>年度经营业绩情况，民爆业务、军工新材料业务情况，随后针对投资者关心的重点问题作了具体交流如下：</w:t>
            </w:r>
          </w:p>
          <w:p w:rsidR="004D0367" w:rsidRDefault="00CF0CB9">
            <w:pPr>
              <w:adjustRightInd w:val="0"/>
              <w:snapToGrid w:val="0"/>
              <w:spacing w:line="348" w:lineRule="auto"/>
              <w:ind w:firstLineChars="200" w:firstLine="48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w:t>
            </w:r>
            <w:r>
              <w:rPr>
                <w:rFonts w:ascii="宋体" w:hAnsi="宋体" w:cs="宋体" w:hint="eastAsia"/>
                <w:sz w:val="24"/>
                <w:szCs w:val="24"/>
              </w:rPr>
              <w:t>公司拟投建年产</w:t>
            </w:r>
            <w:r>
              <w:rPr>
                <w:rFonts w:ascii="宋体" w:hAnsi="宋体" w:cs="宋体" w:hint="eastAsia"/>
                <w:sz w:val="24"/>
                <w:szCs w:val="24"/>
              </w:rPr>
              <w:t>3000-4300</w:t>
            </w:r>
            <w:r>
              <w:rPr>
                <w:rFonts w:ascii="宋体" w:hAnsi="宋体" w:cs="宋体" w:hint="eastAsia"/>
                <w:sz w:val="24"/>
                <w:szCs w:val="24"/>
              </w:rPr>
              <w:t>吨含能新材料生产线项目，建成后能为公司贡献多少收入和利润</w:t>
            </w:r>
          </w:p>
          <w:p w:rsidR="004D0367" w:rsidRDefault="00CF0CB9">
            <w:pPr>
              <w:adjustRightInd w:val="0"/>
              <w:snapToGrid w:val="0"/>
              <w:spacing w:line="348" w:lineRule="auto"/>
              <w:ind w:firstLineChars="200" w:firstLine="480"/>
              <w:rPr>
                <w:rFonts w:ascii="宋体" w:hAnsi="宋体" w:cs="宋体"/>
                <w:sz w:val="24"/>
                <w:szCs w:val="24"/>
              </w:rPr>
            </w:pPr>
            <w:r>
              <w:rPr>
                <w:rFonts w:ascii="宋体" w:hAnsi="宋体" w:cs="宋体" w:hint="eastAsia"/>
                <w:sz w:val="24"/>
                <w:szCs w:val="24"/>
              </w:rPr>
              <w:t>答：今年</w:t>
            </w:r>
            <w:r>
              <w:rPr>
                <w:rFonts w:ascii="宋体" w:hAnsi="宋体" w:cs="宋体" w:hint="eastAsia"/>
                <w:sz w:val="24"/>
                <w:szCs w:val="24"/>
              </w:rPr>
              <w:t>5</w:t>
            </w:r>
            <w:r>
              <w:rPr>
                <w:rFonts w:ascii="宋体" w:hAnsi="宋体" w:cs="宋体" w:hint="eastAsia"/>
                <w:sz w:val="24"/>
                <w:szCs w:val="24"/>
              </w:rPr>
              <w:t>月公司公告了全资子公司九江国泰将建设年产</w:t>
            </w:r>
            <w:r>
              <w:rPr>
                <w:rFonts w:ascii="宋体" w:hAnsi="宋体" w:cs="宋体" w:hint="eastAsia"/>
                <w:sz w:val="24"/>
                <w:szCs w:val="24"/>
              </w:rPr>
              <w:t>3000-4300</w:t>
            </w:r>
            <w:r>
              <w:rPr>
                <w:rFonts w:ascii="宋体" w:hAnsi="宋体" w:cs="宋体" w:hint="eastAsia"/>
                <w:sz w:val="24"/>
                <w:szCs w:val="24"/>
              </w:rPr>
              <w:t>吨含能新材料生产线项目，该项目系国家有关部门核准项目。公司取得项目核准批文后，在前期各项准备工作基础上正抓紧推进项目建设的前期工作，努力按核准批文确定的时间节点建成投产</w:t>
            </w:r>
            <w:r>
              <w:rPr>
                <w:rFonts w:ascii="宋体" w:hAnsi="宋体" w:cs="宋体" w:hint="eastAsia"/>
                <w:sz w:val="24"/>
                <w:szCs w:val="24"/>
              </w:rPr>
              <w:t>，</w:t>
            </w:r>
            <w:r>
              <w:rPr>
                <w:rFonts w:ascii="宋体" w:hAnsi="宋体" w:cs="宋体" w:hint="eastAsia"/>
                <w:sz w:val="24"/>
                <w:szCs w:val="24"/>
              </w:rPr>
              <w:t>争取</w:t>
            </w:r>
            <w:r>
              <w:rPr>
                <w:rFonts w:ascii="宋体" w:hAnsi="宋体" w:cs="宋体" w:hint="eastAsia"/>
                <w:sz w:val="24"/>
                <w:szCs w:val="24"/>
              </w:rPr>
              <w:t>2025</w:t>
            </w:r>
            <w:r>
              <w:rPr>
                <w:rFonts w:ascii="宋体" w:hAnsi="宋体" w:cs="宋体" w:hint="eastAsia"/>
                <w:sz w:val="24"/>
                <w:szCs w:val="24"/>
              </w:rPr>
              <w:t>年下半年开始交付产品</w:t>
            </w:r>
            <w:r>
              <w:rPr>
                <w:rFonts w:ascii="宋体" w:hAnsi="宋体" w:cs="宋体" w:hint="eastAsia"/>
                <w:sz w:val="24"/>
                <w:szCs w:val="24"/>
              </w:rPr>
              <w:t>。建成后九江国泰为</w:t>
            </w:r>
            <w:r>
              <w:rPr>
                <w:rFonts w:ascii="宋体" w:hAnsi="宋体" w:cs="宋体" w:hint="eastAsia"/>
                <w:sz w:val="24"/>
                <w:szCs w:val="24"/>
              </w:rPr>
              <w:t>公司贡献的净利润可参考同行业公司江苏宏光化工有限公司公开披露的经营业绩：</w:t>
            </w:r>
            <w:r>
              <w:rPr>
                <w:rFonts w:ascii="宋体" w:hAnsi="宋体" w:cs="宋体" w:hint="eastAsia"/>
                <w:sz w:val="24"/>
                <w:szCs w:val="24"/>
              </w:rPr>
              <w:t>2023</w:t>
            </w:r>
            <w:r>
              <w:rPr>
                <w:rFonts w:ascii="宋体" w:hAnsi="宋体" w:cs="宋体" w:hint="eastAsia"/>
                <w:sz w:val="24"/>
                <w:szCs w:val="24"/>
              </w:rPr>
              <w:t>年实现净利润</w:t>
            </w:r>
            <w:r>
              <w:rPr>
                <w:rFonts w:ascii="宋体" w:hAnsi="宋体" w:cs="宋体" w:hint="eastAsia"/>
                <w:sz w:val="24"/>
                <w:szCs w:val="24"/>
              </w:rPr>
              <w:t>7,679.58</w:t>
            </w:r>
            <w:r>
              <w:rPr>
                <w:rFonts w:ascii="宋体" w:hAnsi="宋体" w:cs="宋体" w:hint="eastAsia"/>
                <w:sz w:val="24"/>
                <w:szCs w:val="24"/>
              </w:rPr>
              <w:t>万元。全资子公司九江国泰的产能规模远大于江苏宏光化工，</w:t>
            </w:r>
            <w:r w:rsidR="00610F76">
              <w:rPr>
                <w:rFonts w:ascii="宋体" w:hAnsi="宋体" w:cs="宋体" w:hint="eastAsia"/>
                <w:sz w:val="24"/>
                <w:szCs w:val="24"/>
              </w:rPr>
              <w:t>九江国泰</w:t>
            </w:r>
            <w:r w:rsidR="00BA60E8">
              <w:rPr>
                <w:rFonts w:ascii="宋体" w:hAnsi="宋体" w:cs="宋体" w:hint="eastAsia"/>
                <w:sz w:val="24"/>
                <w:szCs w:val="24"/>
              </w:rPr>
              <w:t>也是国内目前含能材料领域</w:t>
            </w:r>
            <w:r>
              <w:rPr>
                <w:rFonts w:ascii="宋体" w:hAnsi="宋体" w:cs="宋体" w:hint="eastAsia"/>
                <w:sz w:val="24"/>
                <w:szCs w:val="24"/>
              </w:rPr>
              <w:t>中</w:t>
            </w:r>
            <w:r w:rsidR="00BA60E8">
              <w:rPr>
                <w:rFonts w:ascii="宋体" w:hAnsi="宋体" w:cs="宋体" w:hint="eastAsia"/>
                <w:sz w:val="24"/>
                <w:szCs w:val="24"/>
              </w:rPr>
              <w:t>产品品种</w:t>
            </w:r>
            <w:r>
              <w:rPr>
                <w:rFonts w:ascii="宋体" w:hAnsi="宋体" w:cs="宋体" w:hint="eastAsia"/>
                <w:sz w:val="24"/>
                <w:szCs w:val="24"/>
              </w:rPr>
              <w:t>最齐全的生产企业之一。</w:t>
            </w:r>
          </w:p>
          <w:p w:rsidR="004D0367" w:rsidRPr="00BA60E8" w:rsidRDefault="004D0367">
            <w:pPr>
              <w:adjustRightInd w:val="0"/>
              <w:snapToGrid w:val="0"/>
              <w:spacing w:line="348" w:lineRule="auto"/>
              <w:ind w:firstLineChars="200" w:firstLine="480"/>
              <w:rPr>
                <w:rFonts w:ascii="宋体" w:hAnsi="宋体" w:cs="宋体"/>
                <w:sz w:val="24"/>
                <w:szCs w:val="24"/>
              </w:rPr>
            </w:pPr>
          </w:p>
          <w:p w:rsidR="004D0367" w:rsidRDefault="00CF0CB9">
            <w:pPr>
              <w:adjustRightInd w:val="0"/>
              <w:snapToGrid w:val="0"/>
              <w:spacing w:line="348" w:lineRule="auto"/>
              <w:ind w:firstLineChars="200" w:firstLine="480"/>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、公司民爆业务具有哪些优势</w:t>
            </w:r>
          </w:p>
          <w:p w:rsidR="004D0367" w:rsidRDefault="00CF0CB9">
            <w:pPr>
              <w:adjustRightInd w:val="0"/>
              <w:snapToGrid w:val="0"/>
              <w:spacing w:line="348" w:lineRule="auto"/>
              <w:ind w:firstLineChars="200" w:firstLine="480"/>
              <w:rPr>
                <w:rFonts w:ascii="宋体" w:hAnsi="宋体" w:cs="宋体"/>
                <w:sz w:val="24"/>
                <w:szCs w:val="24"/>
              </w:rPr>
            </w:pPr>
            <w:r>
              <w:rPr>
                <w:rFonts w:ascii="宋体" w:hAnsi="宋体" w:cs="宋体" w:hint="eastAsia"/>
                <w:sz w:val="24"/>
                <w:szCs w:val="24"/>
              </w:rPr>
              <w:t>答：公司民爆业务主要优势主要有：（</w:t>
            </w:r>
            <w:r>
              <w:rPr>
                <w:rFonts w:ascii="宋体" w:hAnsi="宋体" w:cs="宋体" w:hint="eastAsia"/>
                <w:sz w:val="24"/>
                <w:szCs w:val="24"/>
              </w:rPr>
              <w:t>1</w:t>
            </w:r>
            <w:r>
              <w:rPr>
                <w:rFonts w:ascii="宋体" w:hAnsi="宋体" w:cs="宋体" w:hint="eastAsia"/>
                <w:sz w:val="24"/>
                <w:szCs w:val="24"/>
              </w:rPr>
              <w:t>）公司是江西省唯一的民爆生产企业，是国内首家也是唯一一家完成全省民爆产业整合的企业集团，对省内民爆市场的销售掌控和周边省份的辐射能力较强，可有效降低销售成本；（</w:t>
            </w:r>
            <w:r>
              <w:rPr>
                <w:rFonts w:ascii="宋体" w:hAnsi="宋体" w:cs="宋体" w:hint="eastAsia"/>
                <w:sz w:val="24"/>
                <w:szCs w:val="24"/>
              </w:rPr>
              <w:t>2</w:t>
            </w:r>
            <w:r>
              <w:rPr>
                <w:rFonts w:ascii="宋体" w:hAnsi="宋体" w:cs="宋体" w:hint="eastAsia"/>
                <w:sz w:val="24"/>
                <w:szCs w:val="24"/>
              </w:rPr>
              <w:t>）公司对所属民爆生产企业施行集中管控，将采购、供应、销售</w:t>
            </w:r>
            <w:r>
              <w:rPr>
                <w:rFonts w:ascii="宋体" w:hAnsi="宋体" w:cs="宋体" w:hint="eastAsia"/>
                <w:sz w:val="24"/>
                <w:szCs w:val="24"/>
              </w:rPr>
              <w:t>、</w:t>
            </w:r>
            <w:r>
              <w:rPr>
                <w:rFonts w:ascii="宋体" w:hAnsi="宋体" w:cs="宋体" w:hint="eastAsia"/>
                <w:sz w:val="24"/>
                <w:szCs w:val="24"/>
              </w:rPr>
              <w:t>财务</w:t>
            </w:r>
            <w:r>
              <w:rPr>
                <w:rFonts w:ascii="宋体" w:hAnsi="宋体" w:cs="宋体" w:hint="eastAsia"/>
                <w:sz w:val="24"/>
                <w:szCs w:val="24"/>
              </w:rPr>
              <w:t>等高度集中在集团总部，有利于提高原材料采购议价能力，同时公司推行集约化生产、精</w:t>
            </w:r>
            <w:r>
              <w:rPr>
                <w:rFonts w:ascii="宋体" w:hAnsi="宋体" w:cs="宋体" w:hint="eastAsia"/>
                <w:sz w:val="24"/>
                <w:szCs w:val="24"/>
              </w:rPr>
              <w:lastRenderedPageBreak/>
              <w:t>细化管理，显著</w:t>
            </w:r>
            <w:r>
              <w:rPr>
                <w:rFonts w:ascii="宋体" w:hAnsi="宋体" w:cs="宋体" w:hint="eastAsia"/>
                <w:sz w:val="24"/>
                <w:szCs w:val="24"/>
              </w:rPr>
              <w:t>降低成本，提升公司毛利率；（</w:t>
            </w:r>
            <w:r>
              <w:rPr>
                <w:rFonts w:ascii="宋体" w:hAnsi="宋体" w:cs="宋体" w:hint="eastAsia"/>
                <w:sz w:val="24"/>
                <w:szCs w:val="24"/>
              </w:rPr>
              <w:t>3</w:t>
            </w:r>
            <w:r>
              <w:rPr>
                <w:rFonts w:ascii="宋体" w:hAnsi="宋体" w:cs="宋体" w:hint="eastAsia"/>
                <w:sz w:val="24"/>
                <w:szCs w:val="24"/>
              </w:rPr>
              <w:t>）公司所处</w:t>
            </w:r>
            <w:r w:rsidR="00BA60E8">
              <w:rPr>
                <w:rFonts w:ascii="宋体" w:hAnsi="宋体" w:cs="宋体" w:hint="eastAsia"/>
                <w:sz w:val="24"/>
                <w:szCs w:val="24"/>
              </w:rPr>
              <w:t>的</w:t>
            </w:r>
            <w:r>
              <w:rPr>
                <w:rFonts w:ascii="宋体" w:hAnsi="宋体" w:cs="宋体" w:hint="eastAsia"/>
                <w:sz w:val="24"/>
                <w:szCs w:val="24"/>
              </w:rPr>
              <w:t>江西是矿产资源大省，蕴藏铜、钨、</w:t>
            </w:r>
            <w:r>
              <w:rPr>
                <w:rFonts w:ascii="宋体" w:hAnsi="宋体" w:cs="宋体" w:hint="eastAsia"/>
                <w:sz w:val="24"/>
                <w:szCs w:val="24"/>
              </w:rPr>
              <w:t>锂、</w:t>
            </w:r>
            <w:r>
              <w:rPr>
                <w:rFonts w:ascii="宋体" w:hAnsi="宋体" w:cs="宋体" w:hint="eastAsia"/>
                <w:sz w:val="24"/>
                <w:szCs w:val="24"/>
              </w:rPr>
              <w:t>铀、钽、稀土等金属资源，丰富的矿产开发带动民爆产品和爆破服务业务的开展</w:t>
            </w:r>
            <w:r>
              <w:rPr>
                <w:rFonts w:ascii="宋体" w:hAnsi="宋体" w:cs="宋体" w:hint="eastAsia"/>
                <w:sz w:val="24"/>
                <w:szCs w:val="24"/>
              </w:rPr>
              <w:t>。同时随着长赣高铁、瑞梅铁路及浙赣粤大运河等重点工程相继开工或计划开工，将为公司民爆业务产生积极影响。</w:t>
            </w:r>
          </w:p>
          <w:p w:rsidR="004D0367" w:rsidRDefault="004D0367">
            <w:pPr>
              <w:adjustRightInd w:val="0"/>
              <w:snapToGrid w:val="0"/>
              <w:spacing w:line="348" w:lineRule="auto"/>
              <w:ind w:firstLineChars="200" w:firstLine="480"/>
              <w:rPr>
                <w:rFonts w:ascii="宋体" w:hAnsi="宋体" w:cs="宋体"/>
                <w:sz w:val="24"/>
                <w:szCs w:val="24"/>
              </w:rPr>
            </w:pPr>
          </w:p>
          <w:p w:rsidR="004D0367" w:rsidRDefault="00CF0CB9">
            <w:pPr>
              <w:adjustRightInd w:val="0"/>
              <w:snapToGrid w:val="0"/>
              <w:spacing w:line="348" w:lineRule="auto"/>
              <w:ind w:firstLineChars="200" w:firstLine="480"/>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、简要介绍公司电子雷管产能及发展现状</w:t>
            </w:r>
          </w:p>
          <w:p w:rsidR="004D0367" w:rsidRDefault="00CF0CB9">
            <w:pPr>
              <w:adjustRightInd w:val="0"/>
              <w:snapToGrid w:val="0"/>
              <w:spacing w:line="348" w:lineRule="auto"/>
              <w:ind w:firstLineChars="200" w:firstLine="480"/>
              <w:rPr>
                <w:rFonts w:ascii="宋体" w:hAnsi="宋体" w:cs="宋体"/>
                <w:sz w:val="24"/>
                <w:szCs w:val="24"/>
              </w:rPr>
            </w:pPr>
            <w:r>
              <w:rPr>
                <w:rFonts w:ascii="宋体" w:hAnsi="宋体" w:cs="宋体" w:hint="eastAsia"/>
                <w:sz w:val="24"/>
                <w:szCs w:val="24"/>
              </w:rPr>
              <w:t>答：公司于</w:t>
            </w:r>
            <w:r>
              <w:rPr>
                <w:rFonts w:ascii="宋体" w:hAnsi="宋体" w:cs="宋体" w:hint="eastAsia"/>
                <w:sz w:val="24"/>
                <w:szCs w:val="24"/>
              </w:rPr>
              <w:t>2024</w:t>
            </w:r>
            <w:r>
              <w:rPr>
                <w:rFonts w:ascii="宋体" w:hAnsi="宋体" w:cs="宋体" w:hint="eastAsia"/>
                <w:sz w:val="24"/>
                <w:szCs w:val="24"/>
              </w:rPr>
              <w:t>年</w:t>
            </w:r>
            <w:r>
              <w:rPr>
                <w:rFonts w:ascii="宋体" w:hAnsi="宋体" w:cs="宋体" w:hint="eastAsia"/>
                <w:sz w:val="24"/>
                <w:szCs w:val="24"/>
              </w:rPr>
              <w:t>5</w:t>
            </w:r>
            <w:r>
              <w:rPr>
                <w:rFonts w:ascii="宋体" w:hAnsi="宋体" w:cs="宋体" w:hint="eastAsia"/>
                <w:sz w:val="24"/>
                <w:szCs w:val="24"/>
              </w:rPr>
              <w:t>月</w:t>
            </w:r>
            <w:r>
              <w:rPr>
                <w:rFonts w:ascii="宋体" w:hAnsi="宋体" w:cs="宋体" w:hint="eastAsia"/>
                <w:sz w:val="24"/>
                <w:szCs w:val="24"/>
              </w:rPr>
              <w:t>6</w:t>
            </w:r>
            <w:r>
              <w:rPr>
                <w:rFonts w:ascii="宋体" w:hAnsi="宋体" w:cs="宋体" w:hint="eastAsia"/>
                <w:sz w:val="24"/>
                <w:szCs w:val="24"/>
              </w:rPr>
              <w:t>号收到</w:t>
            </w:r>
            <w:bookmarkStart w:id="0" w:name="_GoBack"/>
            <w:bookmarkEnd w:id="0"/>
            <w:r>
              <w:rPr>
                <w:rFonts w:ascii="宋体" w:hAnsi="宋体" w:cs="宋体" w:hint="eastAsia"/>
                <w:sz w:val="24"/>
                <w:szCs w:val="24"/>
              </w:rPr>
              <w:t>国家工信部门的批复，同意公司将部分导爆管雷管置换为</w:t>
            </w:r>
            <w:r>
              <w:rPr>
                <w:rFonts w:ascii="宋体" w:hAnsi="宋体" w:cs="宋体" w:hint="eastAsia"/>
                <w:sz w:val="24"/>
                <w:szCs w:val="24"/>
              </w:rPr>
              <w:t>217</w:t>
            </w:r>
            <w:r>
              <w:rPr>
                <w:rFonts w:ascii="宋体" w:hAnsi="宋体" w:cs="宋体" w:hint="eastAsia"/>
                <w:sz w:val="24"/>
                <w:szCs w:val="24"/>
              </w:rPr>
              <w:t>万发电子雷管，公司电子雷管产能增加至</w:t>
            </w:r>
            <w:r>
              <w:rPr>
                <w:rFonts w:ascii="宋体" w:hAnsi="宋体" w:cs="宋体" w:hint="eastAsia"/>
                <w:sz w:val="24"/>
                <w:szCs w:val="24"/>
              </w:rPr>
              <w:t>2,727</w:t>
            </w:r>
            <w:r>
              <w:rPr>
                <w:rFonts w:ascii="宋体" w:hAnsi="宋体" w:cs="宋体" w:hint="eastAsia"/>
                <w:sz w:val="24"/>
                <w:szCs w:val="24"/>
              </w:rPr>
              <w:t>万发。</w:t>
            </w:r>
            <w:r>
              <w:rPr>
                <w:rFonts w:ascii="宋体" w:hAnsi="宋体" w:cs="宋体" w:hint="eastAsia"/>
                <w:sz w:val="24"/>
                <w:szCs w:val="24"/>
              </w:rPr>
              <w:t>2023</w:t>
            </w:r>
            <w:r>
              <w:rPr>
                <w:rFonts w:ascii="宋体" w:hAnsi="宋体" w:cs="宋体" w:hint="eastAsia"/>
                <w:sz w:val="24"/>
                <w:szCs w:val="24"/>
              </w:rPr>
              <w:t>年受益于民爆行业产品结构调整，电子雷管全面替代普通雷管，公司电子雷管业务收入突破</w:t>
            </w:r>
            <w:r>
              <w:rPr>
                <w:rFonts w:ascii="宋体" w:hAnsi="宋体" w:cs="宋体" w:hint="eastAsia"/>
                <w:sz w:val="24"/>
                <w:szCs w:val="24"/>
              </w:rPr>
              <w:t>4</w:t>
            </w:r>
            <w:r>
              <w:rPr>
                <w:rFonts w:ascii="宋体" w:hAnsi="宋体" w:cs="宋体" w:hint="eastAsia"/>
                <w:sz w:val="24"/>
                <w:szCs w:val="24"/>
              </w:rPr>
              <w:t>亿元，较上年增长</w:t>
            </w:r>
            <w:r>
              <w:rPr>
                <w:rFonts w:ascii="宋体" w:hAnsi="宋体" w:cs="宋体" w:hint="eastAsia"/>
                <w:sz w:val="24"/>
                <w:szCs w:val="24"/>
              </w:rPr>
              <w:t>90.10%</w:t>
            </w:r>
            <w:r>
              <w:rPr>
                <w:rFonts w:ascii="宋体" w:hAnsi="宋体" w:cs="宋体" w:hint="eastAsia"/>
                <w:sz w:val="24"/>
                <w:szCs w:val="24"/>
              </w:rPr>
              <w:t>，</w:t>
            </w:r>
            <w:r>
              <w:rPr>
                <w:rFonts w:ascii="宋体" w:hAnsi="宋体" w:cs="宋体" w:hint="eastAsia"/>
                <w:sz w:val="24"/>
                <w:szCs w:val="24"/>
              </w:rPr>
              <w:t>毛利率超过</w:t>
            </w:r>
            <w:r>
              <w:rPr>
                <w:rFonts w:ascii="宋体" w:hAnsi="宋体" w:cs="宋体" w:hint="eastAsia"/>
                <w:sz w:val="24"/>
                <w:szCs w:val="24"/>
              </w:rPr>
              <w:t>40%</w:t>
            </w:r>
            <w:r>
              <w:rPr>
                <w:rFonts w:ascii="宋体" w:hAnsi="宋体" w:cs="宋体" w:hint="eastAsia"/>
                <w:sz w:val="24"/>
                <w:szCs w:val="24"/>
              </w:rPr>
              <w:t>。</w:t>
            </w:r>
          </w:p>
          <w:p w:rsidR="004D0367" w:rsidRDefault="004D0367">
            <w:pPr>
              <w:adjustRightInd w:val="0"/>
              <w:snapToGrid w:val="0"/>
              <w:spacing w:line="348" w:lineRule="auto"/>
              <w:ind w:firstLineChars="200" w:firstLine="480"/>
              <w:rPr>
                <w:rFonts w:ascii="宋体" w:hAnsi="宋体" w:cs="宋体"/>
                <w:sz w:val="24"/>
                <w:szCs w:val="24"/>
              </w:rPr>
            </w:pPr>
          </w:p>
          <w:p w:rsidR="004D0367" w:rsidRDefault="00CF0CB9">
            <w:pPr>
              <w:adjustRightInd w:val="0"/>
              <w:snapToGrid w:val="0"/>
              <w:spacing w:line="348" w:lineRule="auto"/>
              <w:ind w:firstLineChars="200" w:firstLine="480"/>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、请简要介绍公司控股子公司永宁科技</w:t>
            </w:r>
            <w:r>
              <w:rPr>
                <w:rFonts w:ascii="宋体" w:hAnsi="宋体" w:cs="宋体" w:hint="eastAsia"/>
                <w:sz w:val="24"/>
                <w:szCs w:val="24"/>
              </w:rPr>
              <w:t>2023</w:t>
            </w:r>
            <w:r>
              <w:rPr>
                <w:rFonts w:ascii="宋体" w:hAnsi="宋体" w:cs="宋体" w:hint="eastAsia"/>
                <w:sz w:val="24"/>
                <w:szCs w:val="24"/>
              </w:rPr>
              <w:t>年经营情况，高氯酸钾目前供求情况如何，公司是否考虑扩大产能</w:t>
            </w:r>
          </w:p>
          <w:p w:rsidR="004D0367" w:rsidRDefault="00CF0CB9">
            <w:pPr>
              <w:adjustRightInd w:val="0"/>
              <w:snapToGrid w:val="0"/>
              <w:spacing w:line="348" w:lineRule="auto"/>
              <w:ind w:firstLineChars="200" w:firstLine="480"/>
              <w:rPr>
                <w:rFonts w:ascii="宋体" w:hAnsi="宋体" w:cs="宋体"/>
                <w:sz w:val="24"/>
                <w:szCs w:val="24"/>
              </w:rPr>
            </w:pPr>
            <w:r>
              <w:rPr>
                <w:rFonts w:ascii="宋体" w:hAnsi="宋体" w:cs="宋体" w:hint="eastAsia"/>
                <w:sz w:val="24"/>
                <w:szCs w:val="24"/>
              </w:rPr>
              <w:t>答：</w:t>
            </w:r>
            <w:r>
              <w:rPr>
                <w:rFonts w:ascii="宋体" w:hAnsi="宋体" w:cs="宋体" w:hint="eastAsia"/>
                <w:sz w:val="24"/>
                <w:szCs w:val="24"/>
              </w:rPr>
              <w:t>2023</w:t>
            </w:r>
            <w:r>
              <w:rPr>
                <w:rFonts w:ascii="宋体" w:hAnsi="宋体" w:cs="宋体" w:hint="eastAsia"/>
                <w:sz w:val="24"/>
                <w:szCs w:val="24"/>
              </w:rPr>
              <w:t>年，受益于高氯酸钾行业环保政策从严从紧，同时国内烟花爆竹需求量增加，助推公司高氯酸钾产品量价齐升，此外控股子公司永宁科技还开发了适用于军工领域、汽车安全气囊领域的新产品实现稳定量产，带动公司高氯酸钾收入、利润实现大幅增长。</w:t>
            </w:r>
            <w:r>
              <w:rPr>
                <w:rFonts w:ascii="宋体" w:hAnsi="宋体" w:cs="宋体" w:hint="eastAsia"/>
                <w:sz w:val="24"/>
                <w:szCs w:val="24"/>
              </w:rPr>
              <w:t>2023</w:t>
            </w:r>
            <w:r>
              <w:rPr>
                <w:rFonts w:ascii="宋体" w:hAnsi="宋体" w:cs="宋体" w:hint="eastAsia"/>
                <w:sz w:val="24"/>
                <w:szCs w:val="24"/>
              </w:rPr>
              <w:t>年永宁科技实现营业收入</w:t>
            </w:r>
            <w:r>
              <w:rPr>
                <w:rFonts w:ascii="宋体" w:hAnsi="宋体" w:cs="宋体" w:hint="eastAsia"/>
                <w:sz w:val="24"/>
                <w:szCs w:val="24"/>
              </w:rPr>
              <w:t>24,247.96</w:t>
            </w:r>
            <w:r>
              <w:rPr>
                <w:rFonts w:ascii="宋体" w:hAnsi="宋体" w:cs="宋体" w:hint="eastAsia"/>
                <w:sz w:val="24"/>
                <w:szCs w:val="24"/>
              </w:rPr>
              <w:t>万元，同比增长</w:t>
            </w:r>
            <w:r>
              <w:rPr>
                <w:rFonts w:ascii="宋体" w:hAnsi="宋体" w:cs="宋体" w:hint="eastAsia"/>
                <w:sz w:val="24"/>
                <w:szCs w:val="24"/>
              </w:rPr>
              <w:t>99.72%</w:t>
            </w:r>
            <w:r>
              <w:rPr>
                <w:rFonts w:ascii="宋体" w:hAnsi="宋体" w:cs="宋体" w:hint="eastAsia"/>
                <w:sz w:val="24"/>
                <w:szCs w:val="24"/>
              </w:rPr>
              <w:t>，实现净利润</w:t>
            </w:r>
            <w:r>
              <w:rPr>
                <w:rFonts w:ascii="宋体" w:hAnsi="宋体" w:cs="宋体" w:hint="eastAsia"/>
                <w:sz w:val="24"/>
                <w:szCs w:val="24"/>
              </w:rPr>
              <w:t>7,515.58</w:t>
            </w:r>
            <w:r>
              <w:rPr>
                <w:rFonts w:ascii="宋体" w:hAnsi="宋体" w:cs="宋体" w:hint="eastAsia"/>
                <w:sz w:val="24"/>
                <w:szCs w:val="24"/>
              </w:rPr>
              <w:t>万元，同比增长</w:t>
            </w:r>
            <w:r>
              <w:rPr>
                <w:rFonts w:ascii="宋体" w:hAnsi="宋体" w:cs="宋体" w:hint="eastAsia"/>
                <w:sz w:val="24"/>
                <w:szCs w:val="24"/>
              </w:rPr>
              <w:t>377.75%</w:t>
            </w:r>
            <w:r>
              <w:rPr>
                <w:rFonts w:ascii="宋体" w:hAnsi="宋体" w:cs="宋体" w:hint="eastAsia"/>
                <w:sz w:val="24"/>
                <w:szCs w:val="24"/>
              </w:rPr>
              <w:t>。</w:t>
            </w:r>
          </w:p>
          <w:p w:rsidR="004D0367" w:rsidRDefault="00CF0CB9">
            <w:pPr>
              <w:adjustRightInd w:val="0"/>
              <w:snapToGrid w:val="0"/>
              <w:spacing w:line="348" w:lineRule="auto"/>
              <w:ind w:firstLineChars="200" w:firstLine="480"/>
              <w:rPr>
                <w:rFonts w:ascii="宋体" w:hAnsi="宋体" w:cs="宋体"/>
                <w:sz w:val="24"/>
                <w:szCs w:val="24"/>
              </w:rPr>
            </w:pPr>
            <w:r>
              <w:rPr>
                <w:rFonts w:ascii="宋体" w:hAnsi="宋体" w:cs="宋体" w:hint="eastAsia"/>
                <w:sz w:val="24"/>
                <w:szCs w:val="24"/>
              </w:rPr>
              <w:t>随着高端烟花、军工等行业对高氯酸钾需求量</w:t>
            </w:r>
            <w:r>
              <w:rPr>
                <w:rFonts w:ascii="宋体" w:hAnsi="宋体" w:cs="宋体" w:hint="eastAsia"/>
                <w:sz w:val="24"/>
                <w:szCs w:val="24"/>
              </w:rPr>
              <w:t>的增加，对永宁科技业务将产生积极作用。目前永宁科技计划扩大产能，进一步满足国内外相关行业的产品需求。</w:t>
            </w:r>
          </w:p>
          <w:p w:rsidR="004D0367" w:rsidRDefault="004D0367">
            <w:pPr>
              <w:adjustRightInd w:val="0"/>
              <w:snapToGrid w:val="0"/>
              <w:spacing w:line="348" w:lineRule="auto"/>
              <w:ind w:firstLineChars="200" w:firstLine="480"/>
              <w:rPr>
                <w:rFonts w:ascii="宋体" w:hAnsi="宋体" w:cs="宋体"/>
                <w:sz w:val="24"/>
                <w:szCs w:val="24"/>
              </w:rPr>
            </w:pPr>
          </w:p>
          <w:p w:rsidR="004D0367" w:rsidRDefault="00CF0CB9">
            <w:pPr>
              <w:adjustRightInd w:val="0"/>
              <w:snapToGrid w:val="0"/>
              <w:spacing w:line="348" w:lineRule="auto"/>
              <w:ind w:firstLineChars="200" w:firstLine="480"/>
              <w:rPr>
                <w:rFonts w:ascii="宋体" w:hAnsi="宋体" w:cs="宋体"/>
                <w:sz w:val="24"/>
                <w:szCs w:val="24"/>
              </w:rPr>
            </w:pPr>
            <w:r>
              <w:rPr>
                <w:rFonts w:ascii="宋体" w:hAnsi="宋体" w:cs="宋体" w:hint="eastAsia"/>
                <w:sz w:val="24"/>
                <w:szCs w:val="24"/>
              </w:rPr>
              <w:t>5</w:t>
            </w:r>
            <w:r>
              <w:rPr>
                <w:rFonts w:ascii="宋体" w:hAnsi="宋体" w:cs="宋体"/>
                <w:sz w:val="24"/>
                <w:szCs w:val="24"/>
              </w:rPr>
              <w:t>、新余国泰小型固体火箭发动机业务发展情况如何</w:t>
            </w:r>
          </w:p>
          <w:p w:rsidR="004D0367" w:rsidRDefault="00CF0CB9">
            <w:pPr>
              <w:adjustRightInd w:val="0"/>
              <w:snapToGrid w:val="0"/>
              <w:spacing w:line="348" w:lineRule="auto"/>
              <w:ind w:firstLineChars="200" w:firstLine="480"/>
              <w:rPr>
                <w:rFonts w:ascii="宋体" w:hAnsi="宋体" w:cs="宋体"/>
                <w:sz w:val="24"/>
                <w:szCs w:val="24"/>
              </w:rPr>
            </w:pPr>
            <w:r>
              <w:rPr>
                <w:rFonts w:ascii="宋体" w:hAnsi="宋体" w:cs="宋体" w:hint="eastAsia"/>
                <w:sz w:val="24"/>
                <w:szCs w:val="24"/>
              </w:rPr>
              <w:t>答：</w:t>
            </w:r>
            <w:r>
              <w:rPr>
                <w:rFonts w:ascii="宋体" w:hAnsi="宋体" w:cs="宋体"/>
                <w:sz w:val="24"/>
                <w:szCs w:val="24"/>
              </w:rPr>
              <w:t>公司全资子公司新余国泰</w:t>
            </w:r>
            <w:r>
              <w:rPr>
                <w:rFonts w:ascii="宋体" w:hAnsi="宋体" w:cs="宋体" w:hint="eastAsia"/>
                <w:sz w:val="24"/>
                <w:szCs w:val="24"/>
              </w:rPr>
              <w:t>自主</w:t>
            </w:r>
            <w:r>
              <w:rPr>
                <w:rFonts w:ascii="宋体" w:hAnsi="宋体" w:cs="宋体"/>
                <w:sz w:val="24"/>
                <w:szCs w:val="24"/>
              </w:rPr>
              <w:t>研发生产的小型固体火箭发动机</w:t>
            </w:r>
            <w:r>
              <w:rPr>
                <w:rFonts w:ascii="宋体" w:hAnsi="宋体" w:cs="宋体" w:hint="eastAsia"/>
                <w:sz w:val="24"/>
                <w:szCs w:val="24"/>
              </w:rPr>
              <w:t>应用于</w:t>
            </w:r>
            <w:r>
              <w:rPr>
                <w:rFonts w:ascii="宋体" w:hAnsi="宋体" w:cs="宋体"/>
                <w:sz w:val="24"/>
                <w:szCs w:val="24"/>
              </w:rPr>
              <w:t>固定翼无人靶机的发射，使其迅速飞离发射器并加速达到预定飞行速度。该产品具备结构紧凑，体积小，推力大，操作简单，准备时间短，响应快速，使用寿命长等特点。其发射</w:t>
            </w:r>
            <w:r>
              <w:rPr>
                <w:rFonts w:ascii="宋体" w:hAnsi="宋体" w:cs="宋体"/>
                <w:sz w:val="24"/>
                <w:szCs w:val="24"/>
              </w:rPr>
              <w:lastRenderedPageBreak/>
              <w:t>技术和产品已经系列化，市场需求量巨大。</w:t>
            </w:r>
          </w:p>
          <w:p w:rsidR="004D0367" w:rsidRDefault="00CF0CB9">
            <w:pPr>
              <w:adjustRightInd w:val="0"/>
              <w:snapToGrid w:val="0"/>
              <w:spacing w:line="348" w:lineRule="auto"/>
              <w:ind w:firstLineChars="200" w:firstLine="480"/>
              <w:rPr>
                <w:rFonts w:ascii="宋体" w:hAnsi="宋体" w:cs="宋体"/>
                <w:sz w:val="24"/>
                <w:szCs w:val="24"/>
              </w:rPr>
            </w:pPr>
            <w:r>
              <w:rPr>
                <w:rFonts w:ascii="宋体" w:hAnsi="宋体" w:cs="宋体" w:hint="eastAsia"/>
                <w:sz w:val="24"/>
                <w:szCs w:val="24"/>
              </w:rPr>
              <w:t>新余国泰目前已定型</w:t>
            </w:r>
            <w:r>
              <w:rPr>
                <w:rFonts w:ascii="宋体" w:hAnsi="宋体" w:cs="宋体" w:hint="eastAsia"/>
                <w:sz w:val="24"/>
                <w:szCs w:val="24"/>
              </w:rPr>
              <w:t>8KNs</w:t>
            </w:r>
            <w:r>
              <w:rPr>
                <w:rFonts w:ascii="宋体" w:hAnsi="宋体" w:cs="宋体" w:hint="eastAsia"/>
                <w:sz w:val="24"/>
                <w:szCs w:val="24"/>
              </w:rPr>
              <w:t>型、</w:t>
            </w:r>
            <w:r>
              <w:rPr>
                <w:rFonts w:ascii="宋体" w:hAnsi="宋体" w:cs="宋体" w:hint="eastAsia"/>
                <w:sz w:val="24"/>
                <w:szCs w:val="24"/>
              </w:rPr>
              <w:t>14KNs</w:t>
            </w:r>
            <w:r>
              <w:rPr>
                <w:rFonts w:ascii="宋体" w:hAnsi="宋体" w:cs="宋体" w:hint="eastAsia"/>
                <w:sz w:val="24"/>
                <w:szCs w:val="24"/>
              </w:rPr>
              <w:t>型、</w:t>
            </w:r>
            <w:r>
              <w:rPr>
                <w:rFonts w:ascii="宋体" w:hAnsi="宋体" w:cs="宋体" w:hint="eastAsia"/>
                <w:sz w:val="24"/>
                <w:szCs w:val="24"/>
              </w:rPr>
              <w:t>17KNs</w:t>
            </w:r>
            <w:r>
              <w:rPr>
                <w:rFonts w:ascii="宋体" w:hAnsi="宋体" w:cs="宋体" w:hint="eastAsia"/>
                <w:sz w:val="24"/>
                <w:szCs w:val="24"/>
              </w:rPr>
              <w:t>型、</w:t>
            </w:r>
            <w:r>
              <w:rPr>
                <w:rFonts w:ascii="宋体" w:hAnsi="宋体" w:cs="宋体" w:hint="eastAsia"/>
                <w:sz w:val="24"/>
                <w:szCs w:val="24"/>
              </w:rPr>
              <w:t>20KNs</w:t>
            </w:r>
            <w:r>
              <w:rPr>
                <w:rFonts w:ascii="宋体" w:hAnsi="宋体" w:cs="宋体" w:hint="eastAsia"/>
                <w:sz w:val="24"/>
                <w:szCs w:val="24"/>
              </w:rPr>
              <w:t>型、</w:t>
            </w:r>
            <w:r>
              <w:rPr>
                <w:rFonts w:ascii="宋体" w:hAnsi="宋体" w:cs="宋体" w:hint="eastAsia"/>
                <w:sz w:val="24"/>
                <w:szCs w:val="24"/>
              </w:rPr>
              <w:t>28KNs</w:t>
            </w:r>
            <w:r>
              <w:rPr>
                <w:rFonts w:ascii="宋体" w:hAnsi="宋体" w:cs="宋体" w:hint="eastAsia"/>
                <w:sz w:val="24"/>
                <w:szCs w:val="24"/>
              </w:rPr>
              <w:t>型等共</w:t>
            </w:r>
            <w:r>
              <w:rPr>
                <w:rFonts w:ascii="宋体" w:hAnsi="宋体" w:cs="宋体" w:hint="eastAsia"/>
                <w:sz w:val="24"/>
                <w:szCs w:val="24"/>
              </w:rPr>
              <w:t>6</w:t>
            </w:r>
            <w:r>
              <w:rPr>
                <w:rFonts w:ascii="宋体" w:hAnsi="宋体" w:cs="宋体" w:hint="eastAsia"/>
                <w:sz w:val="24"/>
                <w:szCs w:val="24"/>
              </w:rPr>
              <w:t>种型号</w:t>
            </w:r>
            <w:r>
              <w:rPr>
                <w:rFonts w:ascii="宋体" w:hAnsi="宋体" w:cs="宋体"/>
                <w:sz w:val="24"/>
                <w:szCs w:val="24"/>
              </w:rPr>
              <w:t>，可满足不同型号的</w:t>
            </w:r>
            <w:r>
              <w:rPr>
                <w:rFonts w:ascii="宋体" w:hAnsi="宋体" w:cs="宋体"/>
                <w:sz w:val="24"/>
                <w:szCs w:val="24"/>
              </w:rPr>
              <w:t>无人</w:t>
            </w:r>
            <w:r>
              <w:rPr>
                <w:rFonts w:ascii="宋体" w:hAnsi="宋体" w:cs="宋体" w:hint="eastAsia"/>
                <w:sz w:val="24"/>
                <w:szCs w:val="24"/>
              </w:rPr>
              <w:t>靶机</w:t>
            </w:r>
            <w:r>
              <w:rPr>
                <w:rFonts w:ascii="宋体" w:hAnsi="宋体" w:cs="宋体"/>
                <w:sz w:val="24"/>
                <w:szCs w:val="24"/>
              </w:rPr>
              <w:t>发射需求</w:t>
            </w:r>
            <w:r>
              <w:rPr>
                <w:rFonts w:ascii="宋体" w:hAnsi="宋体" w:cs="宋体" w:hint="eastAsia"/>
                <w:sz w:val="24"/>
                <w:szCs w:val="24"/>
              </w:rPr>
              <w:t>。</w:t>
            </w:r>
            <w:r>
              <w:rPr>
                <w:rFonts w:ascii="宋体" w:hAnsi="宋体" w:cs="宋体" w:hint="eastAsia"/>
                <w:sz w:val="24"/>
                <w:szCs w:val="24"/>
              </w:rPr>
              <w:t>今年初</w:t>
            </w:r>
            <w:r>
              <w:rPr>
                <w:rFonts w:ascii="宋体" w:hAnsi="宋体" w:cs="宋体" w:hint="eastAsia"/>
                <w:sz w:val="24"/>
                <w:szCs w:val="24"/>
              </w:rPr>
              <w:t>，新余国泰成立了军工防务事务部，将此</w:t>
            </w:r>
            <w:r>
              <w:rPr>
                <w:rFonts w:ascii="宋体" w:hAnsi="宋体" w:cs="宋体" w:hint="eastAsia"/>
                <w:sz w:val="24"/>
                <w:szCs w:val="24"/>
              </w:rPr>
              <w:t>业务进行专业化管理和独立化经营，</w:t>
            </w:r>
            <w:r>
              <w:rPr>
                <w:rFonts w:ascii="宋体" w:hAnsi="宋体" w:cs="宋体" w:hint="eastAsia"/>
                <w:sz w:val="24"/>
                <w:szCs w:val="24"/>
              </w:rPr>
              <w:t>目前呈现产销两旺的发展势头。</w:t>
            </w:r>
          </w:p>
          <w:p w:rsidR="004D0367" w:rsidRDefault="004D0367">
            <w:pPr>
              <w:adjustRightInd w:val="0"/>
              <w:snapToGrid w:val="0"/>
              <w:spacing w:line="348" w:lineRule="auto"/>
              <w:ind w:firstLineChars="200" w:firstLine="480"/>
              <w:textAlignment w:val="baseline"/>
              <w:rPr>
                <w:rFonts w:ascii="宋体" w:hAnsi="宋体" w:cs="宋体"/>
                <w:sz w:val="24"/>
                <w:szCs w:val="24"/>
              </w:rPr>
            </w:pPr>
          </w:p>
          <w:p w:rsidR="004D0367" w:rsidRDefault="00CF0CB9">
            <w:pPr>
              <w:adjustRightInd w:val="0"/>
              <w:snapToGrid w:val="0"/>
              <w:spacing w:line="348" w:lineRule="auto"/>
              <w:ind w:firstLineChars="200" w:firstLine="480"/>
              <w:textAlignment w:val="baseline"/>
              <w:rPr>
                <w:rFonts w:ascii="宋体" w:hAnsi="宋体" w:cs="宋体"/>
                <w:sz w:val="24"/>
                <w:szCs w:val="24"/>
              </w:rPr>
            </w:pPr>
            <w:r>
              <w:rPr>
                <w:rFonts w:ascii="宋体" w:hAnsi="宋体" w:cs="宋体" w:hint="eastAsia"/>
                <w:sz w:val="24"/>
                <w:szCs w:val="24"/>
              </w:rPr>
              <w:t>6</w:t>
            </w:r>
            <w:r>
              <w:rPr>
                <w:rFonts w:ascii="宋体" w:hAnsi="宋体" w:cs="宋体"/>
                <w:sz w:val="24"/>
                <w:szCs w:val="24"/>
              </w:rPr>
              <w:t>、公司安全气囊用点火具</w:t>
            </w:r>
            <w:r>
              <w:rPr>
                <w:rFonts w:ascii="宋体" w:hAnsi="宋体" w:cs="宋体" w:hint="eastAsia"/>
                <w:sz w:val="24"/>
                <w:szCs w:val="24"/>
              </w:rPr>
              <w:t>业务情况</w:t>
            </w:r>
          </w:p>
          <w:p w:rsidR="004D0367" w:rsidRDefault="00CF0CB9">
            <w:pPr>
              <w:adjustRightInd w:val="0"/>
              <w:snapToGrid w:val="0"/>
              <w:spacing w:line="348" w:lineRule="auto"/>
              <w:ind w:firstLineChars="200" w:firstLine="480"/>
              <w:textAlignment w:val="baseline"/>
              <w:rPr>
                <w:rFonts w:ascii="宋体" w:hAnsi="宋体" w:cs="宋体"/>
                <w:sz w:val="24"/>
                <w:szCs w:val="24"/>
              </w:rPr>
            </w:pPr>
            <w:r>
              <w:rPr>
                <w:rFonts w:ascii="宋体" w:hAnsi="宋体" w:cs="宋体" w:hint="eastAsia"/>
                <w:sz w:val="24"/>
                <w:szCs w:val="24"/>
              </w:rPr>
              <w:t>答：公司于</w:t>
            </w:r>
            <w:r>
              <w:rPr>
                <w:rFonts w:ascii="宋体" w:hAnsi="宋体" w:cs="宋体" w:hint="eastAsia"/>
                <w:sz w:val="24"/>
                <w:szCs w:val="24"/>
              </w:rPr>
              <w:t>2024</w:t>
            </w:r>
            <w:r>
              <w:rPr>
                <w:rFonts w:ascii="宋体" w:hAnsi="宋体" w:cs="宋体" w:hint="eastAsia"/>
                <w:sz w:val="24"/>
                <w:szCs w:val="24"/>
              </w:rPr>
              <w:t>年</w:t>
            </w:r>
            <w:r>
              <w:rPr>
                <w:rFonts w:ascii="宋体" w:hAnsi="宋体" w:cs="宋体" w:hint="eastAsia"/>
                <w:sz w:val="24"/>
                <w:szCs w:val="24"/>
              </w:rPr>
              <w:t>4</w:t>
            </w:r>
            <w:r>
              <w:rPr>
                <w:rFonts w:ascii="宋体" w:hAnsi="宋体" w:cs="宋体" w:hint="eastAsia"/>
                <w:sz w:val="24"/>
                <w:szCs w:val="24"/>
              </w:rPr>
              <w:t>月收到国家工信部关于公司安全气囊用点火具生产许可能力的批复，同意公司新余生产点新增年产</w:t>
            </w:r>
            <w:r>
              <w:rPr>
                <w:rFonts w:ascii="宋体" w:hAnsi="宋体" w:cs="宋体" w:hint="eastAsia"/>
                <w:sz w:val="24"/>
                <w:szCs w:val="24"/>
              </w:rPr>
              <w:t>1000</w:t>
            </w:r>
            <w:r>
              <w:rPr>
                <w:rFonts w:ascii="宋体" w:hAnsi="宋体" w:cs="宋体" w:hint="eastAsia"/>
                <w:sz w:val="24"/>
                <w:szCs w:val="24"/>
              </w:rPr>
              <w:t>万发安全气囊用点火具生产许可能力。近些年来，公司利用民爆资质、火工品工房及人才技术优势，从传统民爆器材生产延伸至电子雷管芯片模组加工、</w:t>
            </w:r>
            <w:r>
              <w:rPr>
                <w:rFonts w:ascii="宋体" w:hAnsi="宋体" w:cs="宋体"/>
                <w:sz w:val="24"/>
                <w:szCs w:val="24"/>
              </w:rPr>
              <w:t>小型固体火箭发动机</w:t>
            </w:r>
            <w:r>
              <w:rPr>
                <w:rFonts w:ascii="宋体" w:hAnsi="宋体" w:cs="宋体" w:hint="eastAsia"/>
                <w:sz w:val="24"/>
                <w:szCs w:val="24"/>
              </w:rPr>
              <w:t>等泛民爆及军工新材料产业。本次新增安全气囊用点火具生产许可能力，是公司延伸民爆产业链取得的又一突破，将有利于公司进一步优化泛民爆业务生产布局和产品结构，满足相关市场需求。下一步，公司将根据批复要求，做好生产设施建设，组织实施尽快形成生产能力。</w:t>
            </w:r>
          </w:p>
          <w:p w:rsidR="004D0367" w:rsidRDefault="004D0367">
            <w:pPr>
              <w:adjustRightInd w:val="0"/>
              <w:snapToGrid w:val="0"/>
              <w:spacing w:line="348" w:lineRule="auto"/>
              <w:ind w:firstLineChars="200" w:firstLine="480"/>
              <w:textAlignment w:val="baseline"/>
              <w:rPr>
                <w:rFonts w:ascii="宋体" w:hAnsi="宋体" w:cs="宋体"/>
                <w:sz w:val="24"/>
                <w:szCs w:val="24"/>
              </w:rPr>
            </w:pPr>
          </w:p>
          <w:p w:rsidR="004D0367" w:rsidRDefault="00CF0CB9">
            <w:pPr>
              <w:adjustRightInd w:val="0"/>
              <w:snapToGrid w:val="0"/>
              <w:spacing w:line="348" w:lineRule="auto"/>
              <w:ind w:firstLineChars="200" w:firstLine="480"/>
              <w:textAlignment w:val="baseline"/>
              <w:rPr>
                <w:rFonts w:ascii="宋体" w:hAnsi="宋体" w:cs="宋体"/>
                <w:sz w:val="24"/>
                <w:szCs w:val="24"/>
              </w:rPr>
            </w:pPr>
            <w:r>
              <w:rPr>
                <w:rFonts w:ascii="宋体" w:hAnsi="宋体" w:cs="宋体" w:hint="eastAsia"/>
                <w:sz w:val="24"/>
                <w:szCs w:val="24"/>
              </w:rPr>
              <w:t>7</w:t>
            </w:r>
            <w:r>
              <w:rPr>
                <w:rFonts w:ascii="宋体" w:hAnsi="宋体" w:cs="宋体" w:hint="eastAsia"/>
                <w:sz w:val="24"/>
                <w:szCs w:val="24"/>
              </w:rPr>
              <w:t>、公司在科技创新方面有哪些亮点</w:t>
            </w:r>
          </w:p>
          <w:p w:rsidR="004D0367" w:rsidRDefault="00CF0CB9">
            <w:pPr>
              <w:adjustRightInd w:val="0"/>
              <w:snapToGrid w:val="0"/>
              <w:spacing w:line="348" w:lineRule="auto"/>
              <w:ind w:firstLineChars="200" w:firstLine="480"/>
              <w:textAlignment w:val="baseline"/>
              <w:rPr>
                <w:rFonts w:ascii="宋体" w:hAnsi="宋体" w:cs="宋体"/>
                <w:sz w:val="24"/>
                <w:szCs w:val="24"/>
              </w:rPr>
            </w:pPr>
            <w:r>
              <w:rPr>
                <w:rFonts w:ascii="宋体" w:hAnsi="宋体" w:cs="宋体" w:hint="eastAsia"/>
                <w:sz w:val="24"/>
                <w:szCs w:val="24"/>
              </w:rPr>
              <w:t>答：公司持续以科技创新平台为载体，以科技项目建设为抓手，推进科研创新能力不断提升。公司入选</w:t>
            </w:r>
            <w:r>
              <w:rPr>
                <w:rFonts w:ascii="宋体" w:hAnsi="宋体" w:cs="宋体" w:hint="eastAsia"/>
                <w:sz w:val="24"/>
                <w:szCs w:val="24"/>
              </w:rPr>
              <w:t>2023</w:t>
            </w:r>
            <w:r>
              <w:rPr>
                <w:rFonts w:ascii="宋体" w:hAnsi="宋体" w:cs="宋体" w:hint="eastAsia"/>
                <w:sz w:val="24"/>
                <w:szCs w:val="24"/>
              </w:rPr>
              <w:t>年省级制造业单项冠军企业，公司博士后流动工作站成功获评优秀。截至</w:t>
            </w:r>
            <w:r>
              <w:rPr>
                <w:rFonts w:ascii="宋体" w:hAnsi="宋体" w:cs="宋体" w:hint="eastAsia"/>
                <w:sz w:val="24"/>
                <w:szCs w:val="24"/>
              </w:rPr>
              <w:t>2023</w:t>
            </w:r>
            <w:r>
              <w:rPr>
                <w:rFonts w:ascii="宋体" w:hAnsi="宋体" w:cs="宋体" w:hint="eastAsia"/>
                <w:sz w:val="24"/>
                <w:szCs w:val="24"/>
              </w:rPr>
              <w:t>年末，公司共有高新技术企业</w:t>
            </w:r>
            <w:r>
              <w:rPr>
                <w:rFonts w:ascii="宋体" w:hAnsi="宋体" w:cs="宋体" w:hint="eastAsia"/>
                <w:sz w:val="24"/>
                <w:szCs w:val="24"/>
              </w:rPr>
              <w:t>25</w:t>
            </w:r>
            <w:r>
              <w:rPr>
                <w:rFonts w:ascii="宋体" w:hAnsi="宋体" w:cs="宋体" w:hint="eastAsia"/>
                <w:sz w:val="24"/>
                <w:szCs w:val="24"/>
              </w:rPr>
              <w:t>家，国家专精特新小巨人企业</w:t>
            </w:r>
            <w:r>
              <w:rPr>
                <w:rFonts w:ascii="宋体" w:hAnsi="宋体" w:cs="宋体" w:hint="eastAsia"/>
                <w:sz w:val="24"/>
                <w:szCs w:val="24"/>
              </w:rPr>
              <w:t>1</w:t>
            </w:r>
            <w:r>
              <w:rPr>
                <w:rFonts w:ascii="宋体" w:hAnsi="宋体" w:cs="宋体" w:hint="eastAsia"/>
                <w:sz w:val="24"/>
                <w:szCs w:val="24"/>
              </w:rPr>
              <w:t>家</w:t>
            </w:r>
            <w:r>
              <w:rPr>
                <w:rFonts w:ascii="宋体" w:hAnsi="宋体" w:cs="宋体" w:hint="eastAsia"/>
                <w:sz w:val="24"/>
                <w:szCs w:val="24"/>
              </w:rPr>
              <w:t>，北京市专精特新中小企业</w:t>
            </w:r>
            <w:r>
              <w:rPr>
                <w:rFonts w:ascii="宋体" w:hAnsi="宋体" w:cs="宋体" w:hint="eastAsia"/>
                <w:sz w:val="24"/>
                <w:szCs w:val="24"/>
              </w:rPr>
              <w:t>2</w:t>
            </w:r>
            <w:r>
              <w:rPr>
                <w:rFonts w:ascii="宋体" w:hAnsi="宋体" w:cs="宋体" w:hint="eastAsia"/>
                <w:sz w:val="24"/>
                <w:szCs w:val="24"/>
              </w:rPr>
              <w:t>家，江西省专精特新中小企业</w:t>
            </w:r>
            <w:r>
              <w:rPr>
                <w:rFonts w:ascii="宋体" w:hAnsi="宋体" w:cs="宋体" w:hint="eastAsia"/>
                <w:sz w:val="24"/>
                <w:szCs w:val="24"/>
              </w:rPr>
              <w:t>25</w:t>
            </w:r>
            <w:r>
              <w:rPr>
                <w:rFonts w:ascii="宋体" w:hAnsi="宋体" w:cs="宋体" w:hint="eastAsia"/>
                <w:sz w:val="24"/>
                <w:szCs w:val="24"/>
              </w:rPr>
              <w:t>家，北京市专精特新小巨人</w:t>
            </w:r>
            <w:r>
              <w:rPr>
                <w:rFonts w:ascii="宋体" w:hAnsi="宋体" w:cs="宋体" w:hint="eastAsia"/>
                <w:sz w:val="24"/>
                <w:szCs w:val="24"/>
              </w:rPr>
              <w:t>2</w:t>
            </w:r>
            <w:r>
              <w:rPr>
                <w:rFonts w:ascii="宋体" w:hAnsi="宋体" w:cs="宋体" w:hint="eastAsia"/>
                <w:sz w:val="24"/>
                <w:szCs w:val="24"/>
              </w:rPr>
              <w:t>家，江西省专业化小巨人企业</w:t>
            </w:r>
            <w:r>
              <w:rPr>
                <w:rFonts w:ascii="宋体" w:hAnsi="宋体" w:cs="宋体" w:hint="eastAsia"/>
                <w:sz w:val="24"/>
                <w:szCs w:val="24"/>
              </w:rPr>
              <w:t>8</w:t>
            </w:r>
            <w:r>
              <w:rPr>
                <w:rFonts w:ascii="宋体" w:hAnsi="宋体" w:cs="宋体" w:hint="eastAsia"/>
                <w:sz w:val="24"/>
                <w:szCs w:val="24"/>
              </w:rPr>
              <w:t>家，国家知识产权优势企业</w:t>
            </w:r>
            <w:r>
              <w:rPr>
                <w:rFonts w:ascii="宋体" w:hAnsi="宋体" w:cs="宋体" w:hint="eastAsia"/>
                <w:sz w:val="24"/>
                <w:szCs w:val="24"/>
              </w:rPr>
              <w:t>3</w:t>
            </w:r>
            <w:r>
              <w:rPr>
                <w:rFonts w:ascii="宋体" w:hAnsi="宋体" w:cs="宋体" w:hint="eastAsia"/>
                <w:sz w:val="24"/>
                <w:szCs w:val="24"/>
              </w:rPr>
              <w:t>家，江西省企业技术中心</w:t>
            </w:r>
            <w:r>
              <w:rPr>
                <w:rFonts w:ascii="宋体" w:hAnsi="宋体" w:cs="宋体" w:hint="eastAsia"/>
                <w:sz w:val="24"/>
                <w:szCs w:val="24"/>
              </w:rPr>
              <w:t>8</w:t>
            </w:r>
            <w:r>
              <w:rPr>
                <w:rFonts w:ascii="宋体" w:hAnsi="宋体" w:cs="宋体" w:hint="eastAsia"/>
                <w:sz w:val="24"/>
                <w:szCs w:val="24"/>
              </w:rPr>
              <w:t>个，江西省创新型中小企业</w:t>
            </w:r>
            <w:r>
              <w:rPr>
                <w:rFonts w:ascii="宋体" w:hAnsi="宋体" w:cs="宋体" w:hint="eastAsia"/>
                <w:sz w:val="24"/>
                <w:szCs w:val="24"/>
              </w:rPr>
              <w:t>7</w:t>
            </w:r>
            <w:r>
              <w:rPr>
                <w:rFonts w:ascii="宋体" w:hAnsi="宋体" w:cs="宋体" w:hint="eastAsia"/>
                <w:sz w:val="24"/>
                <w:szCs w:val="24"/>
              </w:rPr>
              <w:t>家，两化融合企业</w:t>
            </w:r>
            <w:r>
              <w:rPr>
                <w:rFonts w:ascii="宋体" w:hAnsi="宋体" w:cs="宋体" w:hint="eastAsia"/>
                <w:sz w:val="24"/>
                <w:szCs w:val="24"/>
              </w:rPr>
              <w:t>11</w:t>
            </w:r>
            <w:r>
              <w:rPr>
                <w:rFonts w:ascii="宋体" w:hAnsi="宋体" w:cs="宋体" w:hint="eastAsia"/>
                <w:sz w:val="24"/>
                <w:szCs w:val="24"/>
              </w:rPr>
              <w:t>家。公司现有专利</w:t>
            </w:r>
            <w:r>
              <w:rPr>
                <w:rFonts w:ascii="宋体" w:hAnsi="宋体" w:cs="宋体" w:hint="eastAsia"/>
                <w:sz w:val="24"/>
                <w:szCs w:val="24"/>
              </w:rPr>
              <w:t>549</w:t>
            </w:r>
            <w:r>
              <w:rPr>
                <w:rFonts w:ascii="宋体" w:hAnsi="宋体" w:cs="宋体" w:hint="eastAsia"/>
                <w:sz w:val="24"/>
                <w:szCs w:val="24"/>
              </w:rPr>
              <w:t>件，其中发明专利</w:t>
            </w:r>
            <w:r>
              <w:rPr>
                <w:rFonts w:ascii="宋体" w:hAnsi="宋体" w:cs="宋体" w:hint="eastAsia"/>
                <w:sz w:val="24"/>
                <w:szCs w:val="24"/>
              </w:rPr>
              <w:t>97</w:t>
            </w:r>
            <w:r>
              <w:rPr>
                <w:rFonts w:ascii="宋体" w:hAnsi="宋体" w:cs="宋体" w:hint="eastAsia"/>
                <w:sz w:val="24"/>
                <w:szCs w:val="24"/>
              </w:rPr>
              <w:t>件，实用新型</w:t>
            </w:r>
            <w:r>
              <w:rPr>
                <w:rFonts w:ascii="宋体" w:hAnsi="宋体" w:cs="宋体" w:hint="eastAsia"/>
                <w:sz w:val="24"/>
                <w:szCs w:val="24"/>
              </w:rPr>
              <w:t>431</w:t>
            </w:r>
            <w:r>
              <w:rPr>
                <w:rFonts w:ascii="宋体" w:hAnsi="宋体" w:cs="宋体" w:hint="eastAsia"/>
                <w:sz w:val="24"/>
                <w:szCs w:val="24"/>
              </w:rPr>
              <w:t>件，外观设计</w:t>
            </w:r>
            <w:r>
              <w:rPr>
                <w:rFonts w:ascii="宋体" w:hAnsi="宋体" w:cs="宋体" w:hint="eastAsia"/>
                <w:sz w:val="24"/>
                <w:szCs w:val="24"/>
              </w:rPr>
              <w:t>21</w:t>
            </w:r>
            <w:r>
              <w:rPr>
                <w:rFonts w:ascii="宋体" w:hAnsi="宋体" w:cs="宋体" w:hint="eastAsia"/>
                <w:sz w:val="24"/>
                <w:szCs w:val="24"/>
              </w:rPr>
              <w:t>件，软件著作</w:t>
            </w:r>
            <w:r>
              <w:rPr>
                <w:rFonts w:ascii="宋体" w:hAnsi="宋体" w:cs="宋体" w:hint="eastAsia"/>
                <w:sz w:val="24"/>
                <w:szCs w:val="24"/>
              </w:rPr>
              <w:t>478</w:t>
            </w:r>
            <w:r>
              <w:rPr>
                <w:rFonts w:ascii="宋体" w:hAnsi="宋体" w:cs="宋体" w:hint="eastAsia"/>
                <w:sz w:val="24"/>
                <w:szCs w:val="24"/>
              </w:rPr>
              <w:t>件。</w:t>
            </w:r>
          </w:p>
          <w:p w:rsidR="004D0367" w:rsidRDefault="004D0367">
            <w:pPr>
              <w:adjustRightInd w:val="0"/>
              <w:snapToGrid w:val="0"/>
              <w:spacing w:line="348" w:lineRule="auto"/>
              <w:ind w:firstLineChars="200" w:firstLine="480"/>
              <w:textAlignment w:val="baseline"/>
              <w:rPr>
                <w:rFonts w:ascii="宋体" w:hAnsi="宋体" w:cs="宋体"/>
                <w:sz w:val="24"/>
                <w:szCs w:val="24"/>
              </w:rPr>
            </w:pPr>
          </w:p>
          <w:p w:rsidR="004D0367" w:rsidRDefault="00CF0CB9">
            <w:pPr>
              <w:adjustRightInd w:val="0"/>
              <w:snapToGrid w:val="0"/>
              <w:spacing w:line="348" w:lineRule="auto"/>
              <w:ind w:firstLineChars="200" w:firstLine="480"/>
              <w:textAlignment w:val="baseline"/>
              <w:rPr>
                <w:rFonts w:ascii="宋体" w:hAnsi="宋体" w:cs="宋体"/>
                <w:sz w:val="24"/>
                <w:szCs w:val="24"/>
              </w:rPr>
            </w:pPr>
            <w:r>
              <w:rPr>
                <w:rFonts w:ascii="宋体" w:hAnsi="宋体" w:cs="宋体" w:hint="eastAsia"/>
                <w:sz w:val="24"/>
                <w:szCs w:val="24"/>
              </w:rPr>
              <w:t>8</w:t>
            </w:r>
            <w:r>
              <w:rPr>
                <w:rFonts w:ascii="宋体" w:hAnsi="宋体" w:cs="宋体" w:hint="eastAsia"/>
                <w:sz w:val="24"/>
                <w:szCs w:val="24"/>
              </w:rPr>
              <w:t>、公司在信息化和数字化转型方面有哪些成效</w:t>
            </w:r>
          </w:p>
          <w:p w:rsidR="004D0367" w:rsidRDefault="00CF0CB9">
            <w:pPr>
              <w:adjustRightInd w:val="0"/>
              <w:snapToGrid w:val="0"/>
              <w:spacing w:line="348" w:lineRule="auto"/>
              <w:ind w:firstLineChars="200" w:firstLine="480"/>
              <w:textAlignment w:val="baseline"/>
              <w:rPr>
                <w:rFonts w:ascii="宋体" w:hAnsi="宋体" w:cs="宋体"/>
                <w:sz w:val="24"/>
                <w:szCs w:val="24"/>
              </w:rPr>
            </w:pPr>
            <w:r>
              <w:rPr>
                <w:rFonts w:ascii="宋体" w:hAnsi="宋体" w:cs="宋体" w:hint="eastAsia"/>
                <w:sz w:val="24"/>
                <w:szCs w:val="24"/>
              </w:rPr>
              <w:lastRenderedPageBreak/>
              <w:t>答：公司充分发挥自身产业优势，从轨道交通数字化、国防工业仿真、危化品数字工厂等应用实践出发，不断探索工业互联网产业链能力，积极探索信息化新技术，形成了具备通讯</w:t>
            </w:r>
            <w:r>
              <w:rPr>
                <w:rFonts w:ascii="宋体" w:hAnsi="宋体" w:cs="宋体" w:hint="eastAsia"/>
                <w:sz w:val="24"/>
                <w:szCs w:val="24"/>
              </w:rPr>
              <w:t>解决能力、基础设施服务能力、平台架构、工业软件、创新应用、以及安全一体化的国泰工业互联网平台。</w:t>
            </w:r>
            <w:r>
              <w:rPr>
                <w:rFonts w:ascii="宋体" w:hAnsi="宋体" w:cs="宋体" w:hint="eastAsia"/>
                <w:sz w:val="24"/>
                <w:szCs w:val="24"/>
              </w:rPr>
              <w:t>2023</w:t>
            </w:r>
            <w:r>
              <w:rPr>
                <w:rFonts w:ascii="宋体" w:hAnsi="宋体" w:cs="宋体" w:hint="eastAsia"/>
                <w:sz w:val="24"/>
                <w:szCs w:val="24"/>
              </w:rPr>
              <w:t>年国泰工业互联网平台入选国家工业和信息化部新增跨行业跨领域工业互联网平台名单，成为江西省首个获批的国家级跨行业跨领域工业互联网平台，代表了国内工业互联网平台的最高水平。</w:t>
            </w:r>
          </w:p>
          <w:p w:rsidR="004D0367" w:rsidRDefault="00CF0CB9">
            <w:pPr>
              <w:adjustRightInd w:val="0"/>
              <w:snapToGrid w:val="0"/>
              <w:spacing w:line="348" w:lineRule="auto"/>
              <w:ind w:firstLineChars="200" w:firstLine="480"/>
              <w:textAlignment w:val="baseline"/>
              <w:rPr>
                <w:rFonts w:ascii="宋体" w:hAnsi="宋体" w:cs="宋体"/>
                <w:sz w:val="24"/>
                <w:szCs w:val="24"/>
              </w:rPr>
            </w:pPr>
            <w:r>
              <w:rPr>
                <w:rFonts w:ascii="宋体" w:hAnsi="宋体" w:cs="宋体" w:hint="eastAsia"/>
                <w:sz w:val="24"/>
                <w:szCs w:val="24"/>
              </w:rPr>
              <w:t>公司不断推动所属企业数字化转型发展。</w:t>
            </w:r>
            <w:r>
              <w:rPr>
                <w:rFonts w:ascii="宋体" w:hAnsi="宋体" w:cs="宋体" w:hint="eastAsia"/>
                <w:sz w:val="24"/>
                <w:szCs w:val="24"/>
              </w:rPr>
              <w:t>2023</w:t>
            </w:r>
            <w:r>
              <w:rPr>
                <w:rFonts w:ascii="宋体" w:hAnsi="宋体" w:cs="宋体" w:hint="eastAsia"/>
                <w:sz w:val="24"/>
                <w:szCs w:val="24"/>
              </w:rPr>
              <w:t>年控股子公司国泰利民完成了集团安全生产监管平台、全资子公司威源民爆数字信息化改造、全资子公司萍乡国泰数字化智慧工厂等项目建设，</w:t>
            </w:r>
            <w:r>
              <w:rPr>
                <w:rFonts w:ascii="宋体" w:hAnsi="宋体" w:cs="宋体" w:hint="eastAsia"/>
                <w:sz w:val="24"/>
                <w:szCs w:val="24"/>
              </w:rPr>
              <w:t>5</w:t>
            </w:r>
            <w:r>
              <w:rPr>
                <w:rFonts w:ascii="宋体" w:hAnsi="宋体" w:cs="宋体" w:hint="eastAsia"/>
                <w:sz w:val="24"/>
                <w:szCs w:val="24"/>
              </w:rPr>
              <w:t>个项目入选全省“</w:t>
            </w:r>
            <w:r>
              <w:rPr>
                <w:rFonts w:ascii="宋体" w:hAnsi="宋体" w:cs="宋体" w:hint="eastAsia"/>
                <w:sz w:val="24"/>
                <w:szCs w:val="24"/>
              </w:rPr>
              <w:t>5G+</w:t>
            </w:r>
            <w:r>
              <w:rPr>
                <w:rFonts w:ascii="宋体" w:hAnsi="宋体" w:cs="宋体" w:hint="eastAsia"/>
                <w:sz w:val="24"/>
                <w:szCs w:val="24"/>
              </w:rPr>
              <w:t>工业互联网”应用示范项目。公司的“民爆行业数字</w:t>
            </w:r>
            <w:r>
              <w:rPr>
                <w:rFonts w:ascii="宋体" w:hAnsi="宋体" w:cs="宋体" w:hint="eastAsia"/>
                <w:sz w:val="24"/>
                <w:szCs w:val="24"/>
              </w:rPr>
              <w:t>化智慧工厂项目”在第六届“绽放杯”</w:t>
            </w:r>
            <w:r>
              <w:rPr>
                <w:rFonts w:ascii="宋体" w:hAnsi="宋体" w:cs="宋体" w:hint="eastAsia"/>
                <w:sz w:val="24"/>
                <w:szCs w:val="24"/>
              </w:rPr>
              <w:t>5</w:t>
            </w:r>
            <w:r>
              <w:rPr>
                <w:rFonts w:ascii="宋体" w:hAnsi="宋体" w:cs="宋体" w:hint="eastAsia"/>
                <w:sz w:val="24"/>
                <w:szCs w:val="24"/>
              </w:rPr>
              <w:t>Ｇ应用征集大赛江西区域行业赛中获得一等奖。</w:t>
            </w:r>
          </w:p>
        </w:tc>
      </w:tr>
      <w:tr w:rsidR="004D0367">
        <w:trPr>
          <w:trHeight w:val="90"/>
        </w:trPr>
        <w:tc>
          <w:tcPr>
            <w:tcW w:w="1526" w:type="dxa"/>
            <w:vAlign w:val="center"/>
          </w:tcPr>
          <w:p w:rsidR="004D0367" w:rsidRDefault="00CF0CB9">
            <w:pPr>
              <w:pStyle w:val="New0"/>
              <w:spacing w:line="348" w:lineRule="auto"/>
              <w:rPr>
                <w:rFonts w:ascii="Times New Roman" w:hAnsi="Times New Roman"/>
                <w:b/>
                <w:bCs/>
                <w:iCs/>
                <w:sz w:val="24"/>
              </w:rPr>
            </w:pPr>
            <w:r>
              <w:rPr>
                <w:rFonts w:ascii="Times New Roman" w:hAnsi="Times New Roman"/>
                <w:b/>
                <w:bCs/>
                <w:iCs/>
                <w:sz w:val="24"/>
              </w:rPr>
              <w:lastRenderedPageBreak/>
              <w:t>附件清单</w:t>
            </w:r>
          </w:p>
        </w:tc>
        <w:tc>
          <w:tcPr>
            <w:tcW w:w="6996" w:type="dxa"/>
            <w:vAlign w:val="center"/>
          </w:tcPr>
          <w:p w:rsidR="004D0367" w:rsidRDefault="00CF0CB9">
            <w:pPr>
              <w:pStyle w:val="New0"/>
              <w:spacing w:line="348" w:lineRule="auto"/>
              <w:rPr>
                <w:rFonts w:ascii="Times New Roman" w:hAnsi="Times New Roman"/>
                <w:bCs/>
                <w:iCs/>
                <w:sz w:val="24"/>
              </w:rPr>
            </w:pPr>
            <w:r>
              <w:rPr>
                <w:rFonts w:ascii="Times New Roman" w:hAnsi="Times New Roman"/>
                <w:bCs/>
                <w:iCs/>
                <w:sz w:val="24"/>
              </w:rPr>
              <w:t>无。</w:t>
            </w:r>
          </w:p>
        </w:tc>
      </w:tr>
      <w:tr w:rsidR="004D0367">
        <w:tc>
          <w:tcPr>
            <w:tcW w:w="1526" w:type="dxa"/>
            <w:vAlign w:val="center"/>
          </w:tcPr>
          <w:p w:rsidR="004D0367" w:rsidRDefault="00CF0CB9">
            <w:pPr>
              <w:pStyle w:val="New0"/>
              <w:spacing w:line="348" w:lineRule="auto"/>
              <w:rPr>
                <w:rFonts w:ascii="Times New Roman" w:hAnsi="Times New Roman"/>
                <w:b/>
                <w:bCs/>
                <w:iCs/>
                <w:sz w:val="24"/>
              </w:rPr>
            </w:pPr>
            <w:r>
              <w:rPr>
                <w:rFonts w:ascii="Times New Roman" w:hAnsi="Times New Roman"/>
                <w:b/>
                <w:bCs/>
                <w:iCs/>
                <w:sz w:val="24"/>
              </w:rPr>
              <w:t>日期</w:t>
            </w:r>
          </w:p>
        </w:tc>
        <w:tc>
          <w:tcPr>
            <w:tcW w:w="6996" w:type="dxa"/>
            <w:vAlign w:val="center"/>
          </w:tcPr>
          <w:p w:rsidR="004D0367" w:rsidRDefault="00CF0CB9">
            <w:pPr>
              <w:pStyle w:val="New0"/>
              <w:spacing w:line="348" w:lineRule="auto"/>
              <w:rPr>
                <w:rFonts w:ascii="Times New Roman" w:hAnsi="Times New Roman"/>
                <w:bCs/>
                <w:iCs/>
                <w:sz w:val="24"/>
              </w:rPr>
            </w:pPr>
            <w:r>
              <w:rPr>
                <w:rFonts w:ascii="Times New Roman" w:hAnsi="Times New Roman"/>
                <w:bCs/>
                <w:iCs/>
                <w:sz w:val="24"/>
              </w:rPr>
              <w:t>202</w:t>
            </w:r>
            <w:r>
              <w:rPr>
                <w:rFonts w:ascii="Times New Roman" w:hAnsi="Times New Roman" w:hint="eastAsia"/>
                <w:bCs/>
                <w:iCs/>
                <w:sz w:val="24"/>
              </w:rPr>
              <w:t>4</w:t>
            </w:r>
            <w:r>
              <w:rPr>
                <w:rFonts w:ascii="Times New Roman" w:hAnsi="Times New Roman"/>
                <w:bCs/>
                <w:iCs/>
                <w:sz w:val="24"/>
              </w:rPr>
              <w:t>年</w:t>
            </w:r>
            <w:r>
              <w:rPr>
                <w:rFonts w:ascii="Times New Roman" w:hAnsi="Times New Roman" w:hint="eastAsia"/>
                <w:bCs/>
                <w:iCs/>
                <w:sz w:val="24"/>
              </w:rPr>
              <w:t>5</w:t>
            </w:r>
            <w:r>
              <w:rPr>
                <w:rFonts w:ascii="Times New Roman" w:hAnsi="Times New Roman" w:hint="eastAsia"/>
                <w:bCs/>
                <w:iCs/>
                <w:sz w:val="24"/>
              </w:rPr>
              <w:t>月</w:t>
            </w:r>
            <w:r>
              <w:rPr>
                <w:rFonts w:ascii="Times New Roman" w:hAnsi="Times New Roman" w:hint="eastAsia"/>
                <w:bCs/>
                <w:iCs/>
                <w:sz w:val="24"/>
              </w:rPr>
              <w:t>31</w:t>
            </w:r>
            <w:r>
              <w:rPr>
                <w:rFonts w:ascii="Times New Roman" w:hAnsi="Times New Roman"/>
                <w:bCs/>
                <w:iCs/>
                <w:sz w:val="24"/>
              </w:rPr>
              <w:t>日</w:t>
            </w:r>
          </w:p>
        </w:tc>
      </w:tr>
    </w:tbl>
    <w:p w:rsidR="004D0367" w:rsidRDefault="004D0367">
      <w:pPr>
        <w:rPr>
          <w:rFonts w:ascii="Times New Roman" w:hAnsi="Times New Roman"/>
          <w:sz w:val="28"/>
          <w:szCs w:val="28"/>
        </w:rPr>
      </w:pPr>
    </w:p>
    <w:sectPr w:rsidR="004D0367">
      <w:footerReference w:type="default" r:id="rId8"/>
      <w:pgSz w:w="11906" w:h="16838"/>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CB9" w:rsidRDefault="00CF0CB9">
      <w:r>
        <w:separator/>
      </w:r>
    </w:p>
  </w:endnote>
  <w:endnote w:type="continuationSeparator" w:id="0">
    <w:p w:rsidR="00CF0CB9" w:rsidRDefault="00CF0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294211"/>
    </w:sdtPr>
    <w:sdtEndPr/>
    <w:sdtContent>
      <w:p w:rsidR="004D0367" w:rsidRDefault="00CF0CB9">
        <w:pPr>
          <w:pStyle w:val="a6"/>
          <w:jc w:val="center"/>
        </w:pPr>
        <w:r>
          <w:fldChar w:fldCharType="begin"/>
        </w:r>
        <w:r>
          <w:instrText>PAGE   \* MERGEFORMAT</w:instrText>
        </w:r>
        <w:r>
          <w:fldChar w:fldCharType="separate"/>
        </w:r>
        <w:r w:rsidR="005508BF" w:rsidRPr="005508BF">
          <w:rPr>
            <w:noProof/>
            <w:lang w:val="zh-CN"/>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CB9" w:rsidRDefault="00CF0CB9">
      <w:r>
        <w:separator/>
      </w:r>
    </w:p>
  </w:footnote>
  <w:footnote w:type="continuationSeparator" w:id="0">
    <w:p w:rsidR="00CF0CB9" w:rsidRDefault="00CF0CB9">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企鹅=核潜艇">
    <w15:presenceInfo w15:providerId="WPS Office" w15:userId="7797588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5ZmYwNDIwMGE1YjNjMWQ2NTVmOWQxZjQ4NmVkZjQifQ=="/>
  </w:docVars>
  <w:rsids>
    <w:rsidRoot w:val="00172A27"/>
    <w:rsid w:val="00005BE5"/>
    <w:rsid w:val="00012A14"/>
    <w:rsid w:val="000729AD"/>
    <w:rsid w:val="00075373"/>
    <w:rsid w:val="000B3CDB"/>
    <w:rsid w:val="000B5A24"/>
    <w:rsid w:val="000E7FD8"/>
    <w:rsid w:val="000F3952"/>
    <w:rsid w:val="00111F29"/>
    <w:rsid w:val="001408E3"/>
    <w:rsid w:val="0014474A"/>
    <w:rsid w:val="001549ED"/>
    <w:rsid w:val="00172A27"/>
    <w:rsid w:val="00173BDF"/>
    <w:rsid w:val="0019468E"/>
    <w:rsid w:val="001C5BB5"/>
    <w:rsid w:val="001F4888"/>
    <w:rsid w:val="002037D4"/>
    <w:rsid w:val="00260223"/>
    <w:rsid w:val="00282BE8"/>
    <w:rsid w:val="002A4B4C"/>
    <w:rsid w:val="002D7F64"/>
    <w:rsid w:val="00303F67"/>
    <w:rsid w:val="003215D0"/>
    <w:rsid w:val="00415011"/>
    <w:rsid w:val="004609B1"/>
    <w:rsid w:val="004762D3"/>
    <w:rsid w:val="004D0367"/>
    <w:rsid w:val="004D0F55"/>
    <w:rsid w:val="004E12F1"/>
    <w:rsid w:val="004F05BD"/>
    <w:rsid w:val="0054333A"/>
    <w:rsid w:val="005508BF"/>
    <w:rsid w:val="005516FE"/>
    <w:rsid w:val="005B0351"/>
    <w:rsid w:val="005D3B41"/>
    <w:rsid w:val="00610F76"/>
    <w:rsid w:val="00621D23"/>
    <w:rsid w:val="006267C4"/>
    <w:rsid w:val="00654E41"/>
    <w:rsid w:val="00660154"/>
    <w:rsid w:val="00660AD4"/>
    <w:rsid w:val="006A76EB"/>
    <w:rsid w:val="00714BDD"/>
    <w:rsid w:val="00726C8D"/>
    <w:rsid w:val="00735737"/>
    <w:rsid w:val="007572EB"/>
    <w:rsid w:val="007A6170"/>
    <w:rsid w:val="007D2B30"/>
    <w:rsid w:val="007D484F"/>
    <w:rsid w:val="00807D0E"/>
    <w:rsid w:val="00837B23"/>
    <w:rsid w:val="00856970"/>
    <w:rsid w:val="00900289"/>
    <w:rsid w:val="009E3246"/>
    <w:rsid w:val="00A6191B"/>
    <w:rsid w:val="00A628F4"/>
    <w:rsid w:val="00A70EAF"/>
    <w:rsid w:val="00A74DB1"/>
    <w:rsid w:val="00AE2EA5"/>
    <w:rsid w:val="00AE7B95"/>
    <w:rsid w:val="00AF217D"/>
    <w:rsid w:val="00B008D6"/>
    <w:rsid w:val="00B13B61"/>
    <w:rsid w:val="00B45C19"/>
    <w:rsid w:val="00B67E74"/>
    <w:rsid w:val="00B95F24"/>
    <w:rsid w:val="00BA60E8"/>
    <w:rsid w:val="00BC6896"/>
    <w:rsid w:val="00BE3D4A"/>
    <w:rsid w:val="00BF44E6"/>
    <w:rsid w:val="00C528EC"/>
    <w:rsid w:val="00C96D4E"/>
    <w:rsid w:val="00CC5CA9"/>
    <w:rsid w:val="00CF0CB9"/>
    <w:rsid w:val="00D466A6"/>
    <w:rsid w:val="00D70E55"/>
    <w:rsid w:val="00D764E4"/>
    <w:rsid w:val="00E310B8"/>
    <w:rsid w:val="00E62CB1"/>
    <w:rsid w:val="00E67BAB"/>
    <w:rsid w:val="00EA2A0B"/>
    <w:rsid w:val="00EB3F3E"/>
    <w:rsid w:val="00ED68F4"/>
    <w:rsid w:val="00F071C8"/>
    <w:rsid w:val="00F42141"/>
    <w:rsid w:val="00F846A9"/>
    <w:rsid w:val="00FC7064"/>
    <w:rsid w:val="00FE1056"/>
    <w:rsid w:val="012F77FB"/>
    <w:rsid w:val="017052C2"/>
    <w:rsid w:val="01BE6AF9"/>
    <w:rsid w:val="0220070B"/>
    <w:rsid w:val="0272649F"/>
    <w:rsid w:val="057E50FA"/>
    <w:rsid w:val="062E19DF"/>
    <w:rsid w:val="079F2DB5"/>
    <w:rsid w:val="086C2CFF"/>
    <w:rsid w:val="086F3FA3"/>
    <w:rsid w:val="09C6525C"/>
    <w:rsid w:val="09F04B00"/>
    <w:rsid w:val="0A1D72FB"/>
    <w:rsid w:val="0A9172F3"/>
    <w:rsid w:val="0AD97127"/>
    <w:rsid w:val="0C112E71"/>
    <w:rsid w:val="0E8F0CEC"/>
    <w:rsid w:val="0EA06710"/>
    <w:rsid w:val="108D02AC"/>
    <w:rsid w:val="10A9384D"/>
    <w:rsid w:val="11882673"/>
    <w:rsid w:val="12C41C61"/>
    <w:rsid w:val="12F31613"/>
    <w:rsid w:val="14D507B4"/>
    <w:rsid w:val="15146085"/>
    <w:rsid w:val="158F0E59"/>
    <w:rsid w:val="15E962C8"/>
    <w:rsid w:val="17090DA6"/>
    <w:rsid w:val="187F55E4"/>
    <w:rsid w:val="19CC5666"/>
    <w:rsid w:val="1ACA7824"/>
    <w:rsid w:val="1D590854"/>
    <w:rsid w:val="1E7233D8"/>
    <w:rsid w:val="203606F7"/>
    <w:rsid w:val="226E1C50"/>
    <w:rsid w:val="23C737F1"/>
    <w:rsid w:val="27A41130"/>
    <w:rsid w:val="293765A7"/>
    <w:rsid w:val="2B2A2B97"/>
    <w:rsid w:val="2C8974F1"/>
    <w:rsid w:val="2C8D1007"/>
    <w:rsid w:val="2DBC19FE"/>
    <w:rsid w:val="31A53D8D"/>
    <w:rsid w:val="326C0551"/>
    <w:rsid w:val="33690F44"/>
    <w:rsid w:val="33CE2331"/>
    <w:rsid w:val="356B0A3B"/>
    <w:rsid w:val="373C3BA7"/>
    <w:rsid w:val="38CD681E"/>
    <w:rsid w:val="38DC5496"/>
    <w:rsid w:val="39760E2C"/>
    <w:rsid w:val="39D4375B"/>
    <w:rsid w:val="3A5B4367"/>
    <w:rsid w:val="3A953F23"/>
    <w:rsid w:val="3BEE40FB"/>
    <w:rsid w:val="3C5C4961"/>
    <w:rsid w:val="3ED846AD"/>
    <w:rsid w:val="40293542"/>
    <w:rsid w:val="40F912CC"/>
    <w:rsid w:val="42A329D9"/>
    <w:rsid w:val="431B63A1"/>
    <w:rsid w:val="46F56910"/>
    <w:rsid w:val="481E5EE0"/>
    <w:rsid w:val="48562A5D"/>
    <w:rsid w:val="49B37CF3"/>
    <w:rsid w:val="4A1C0F29"/>
    <w:rsid w:val="4A9F3C99"/>
    <w:rsid w:val="4B7B1369"/>
    <w:rsid w:val="4BDB5432"/>
    <w:rsid w:val="4C0E4530"/>
    <w:rsid w:val="4DF5519C"/>
    <w:rsid w:val="51A83C8D"/>
    <w:rsid w:val="53E607EA"/>
    <w:rsid w:val="546F389A"/>
    <w:rsid w:val="554C3B9F"/>
    <w:rsid w:val="557378ED"/>
    <w:rsid w:val="55E40C52"/>
    <w:rsid w:val="579C7722"/>
    <w:rsid w:val="5A7D0C9E"/>
    <w:rsid w:val="5AD41F13"/>
    <w:rsid w:val="5C6B3654"/>
    <w:rsid w:val="5CE91611"/>
    <w:rsid w:val="5D5201C0"/>
    <w:rsid w:val="5DC9716E"/>
    <w:rsid w:val="5DDE5652"/>
    <w:rsid w:val="5FEA56D8"/>
    <w:rsid w:val="607313C1"/>
    <w:rsid w:val="60B66CA4"/>
    <w:rsid w:val="60FD3B15"/>
    <w:rsid w:val="62C108C4"/>
    <w:rsid w:val="63921342"/>
    <w:rsid w:val="6498572D"/>
    <w:rsid w:val="663740B6"/>
    <w:rsid w:val="66902670"/>
    <w:rsid w:val="6710771C"/>
    <w:rsid w:val="68053E8D"/>
    <w:rsid w:val="6A36252B"/>
    <w:rsid w:val="6A724BD9"/>
    <w:rsid w:val="6E3E5853"/>
    <w:rsid w:val="6E711399"/>
    <w:rsid w:val="6E7D2E87"/>
    <w:rsid w:val="6EC33075"/>
    <w:rsid w:val="72075026"/>
    <w:rsid w:val="722608CA"/>
    <w:rsid w:val="730B5005"/>
    <w:rsid w:val="732B0626"/>
    <w:rsid w:val="73FE0E42"/>
    <w:rsid w:val="745B2A20"/>
    <w:rsid w:val="749E60E7"/>
    <w:rsid w:val="74F846EB"/>
    <w:rsid w:val="76044EAD"/>
    <w:rsid w:val="76D07EF6"/>
    <w:rsid w:val="78093CAC"/>
    <w:rsid w:val="78607595"/>
    <w:rsid w:val="788861F9"/>
    <w:rsid w:val="79BD7ABA"/>
    <w:rsid w:val="7A2F7E05"/>
    <w:rsid w:val="7AB5242F"/>
    <w:rsid w:val="7B1D2DF5"/>
    <w:rsid w:val="7B292635"/>
    <w:rsid w:val="7D236D81"/>
    <w:rsid w:val="7D2C2DAC"/>
    <w:rsid w:val="7FAE75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uiPriority="0" w:unhideWhenUsed="0" w:qFormat="1"/>
    <w:lsdException w:name="footer" w:semiHidden="0" w:unhideWhenUsed="0" w:qFormat="1"/>
    <w:lsdException w:name="caption" w:uiPriority="35" w:qFormat="1"/>
    <w:lsdException w:name="annotation reference" w:semiHidden="0" w:uiPriority="0" w:unhideWhenUsed="0" w:qFormat="1"/>
    <w:lsdException w:name="Title" w:semiHidden="0" w:uiPriority="10" w:unhideWhenUsed="0" w:qFormat="1"/>
    <w:lsdException w:name="Default Paragraph Font" w:uiPriority="1"/>
    <w:lsdException w:name="Body Text Indent"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annotation subject" w:semiHidden="0" w:uiPriority="0" w:unhideWhenUsed="0"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autoRedefine/>
    <w:qFormat/>
    <w:pPr>
      <w:keepNext/>
      <w:keepLines/>
      <w:spacing w:line="560" w:lineRule="exact"/>
      <w:ind w:firstLineChars="200" w:firstLine="880"/>
      <w:outlineLvl w:val="1"/>
    </w:pPr>
    <w:rPr>
      <w:rFonts w:ascii="Arial" w:eastAsia="黑体" w:hAnsi="Arial" w:cs="宋体"/>
      <w:sz w:val="32"/>
      <w:szCs w:val="22"/>
    </w:rPr>
  </w:style>
  <w:style w:type="paragraph" w:styleId="3">
    <w:name w:val="heading 3"/>
    <w:basedOn w:val="a"/>
    <w:next w:val="a"/>
    <w:autoRedefine/>
    <w:unhideWhenUsed/>
    <w:qFormat/>
    <w:pPr>
      <w:snapToGrid w:val="0"/>
      <w:spacing w:line="580" w:lineRule="exact"/>
      <w:ind w:firstLineChars="200" w:firstLine="560"/>
      <w:jc w:val="left"/>
      <w:outlineLvl w:val="2"/>
    </w:pPr>
    <w:rPr>
      <w:rFonts w:ascii="宋体" w:eastAsia="楷体" w:hAnsi="宋体" w:hint="eastAsia"/>
      <w:kern w:val="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autoRedefine/>
    <w:qFormat/>
    <w:pPr>
      <w:jc w:val="left"/>
    </w:pPr>
  </w:style>
  <w:style w:type="paragraph" w:styleId="a4">
    <w:name w:val="Body Text Indent"/>
    <w:autoRedefine/>
    <w:uiPriority w:val="99"/>
    <w:qFormat/>
    <w:pPr>
      <w:spacing w:after="120"/>
      <w:ind w:leftChars="200" w:left="420"/>
    </w:pPr>
    <w:rPr>
      <w:rFonts w:ascii="Calibri" w:hAnsi="Calibri"/>
    </w:rPr>
  </w:style>
  <w:style w:type="paragraph" w:styleId="a5">
    <w:name w:val="Balloon Text"/>
    <w:basedOn w:val="a"/>
    <w:link w:val="Char0"/>
    <w:autoRedefine/>
    <w:qFormat/>
    <w:rPr>
      <w:sz w:val="18"/>
      <w:szCs w:val="18"/>
    </w:rPr>
  </w:style>
  <w:style w:type="paragraph" w:styleId="a6">
    <w:name w:val="footer"/>
    <w:basedOn w:val="a"/>
    <w:link w:val="Char1"/>
    <w:autoRedefine/>
    <w:uiPriority w:val="99"/>
    <w:qFormat/>
    <w:pPr>
      <w:tabs>
        <w:tab w:val="center" w:pos="4153"/>
        <w:tab w:val="right" w:pos="8306"/>
      </w:tabs>
      <w:snapToGrid w:val="0"/>
      <w:jc w:val="left"/>
    </w:pPr>
    <w:rPr>
      <w:sz w:val="18"/>
    </w:rPr>
  </w:style>
  <w:style w:type="paragraph" w:styleId="a7">
    <w:name w:val="header"/>
    <w:basedOn w:val="a"/>
    <w:autoRedefine/>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a8">
    <w:name w:val="Normal (Web)"/>
    <w:basedOn w:val="a"/>
    <w:autoRedefine/>
    <w:uiPriority w:val="99"/>
    <w:qFormat/>
    <w:pPr>
      <w:widowControl/>
      <w:spacing w:before="100" w:beforeAutospacing="1" w:after="100" w:afterAutospacing="1"/>
      <w:jc w:val="left"/>
    </w:pPr>
    <w:rPr>
      <w:rFonts w:ascii="宋体" w:hAnsi="宋体" w:cs="宋体"/>
      <w:kern w:val="0"/>
      <w:sz w:val="24"/>
      <w:szCs w:val="24"/>
    </w:rPr>
  </w:style>
  <w:style w:type="paragraph" w:styleId="a9">
    <w:name w:val="annotation subject"/>
    <w:basedOn w:val="a3"/>
    <w:next w:val="a3"/>
    <w:link w:val="Char2"/>
    <w:autoRedefine/>
    <w:qFormat/>
    <w:rPr>
      <w:b/>
      <w:bCs/>
    </w:rPr>
  </w:style>
  <w:style w:type="character" w:styleId="aa">
    <w:name w:val="annotation reference"/>
    <w:autoRedefine/>
    <w:qFormat/>
    <w:rPr>
      <w:sz w:val="21"/>
      <w:szCs w:val="21"/>
    </w:rPr>
  </w:style>
  <w:style w:type="character" w:customStyle="1" w:styleId="Char1">
    <w:name w:val="页脚 Char"/>
    <w:link w:val="a6"/>
    <w:autoRedefine/>
    <w:uiPriority w:val="99"/>
    <w:qFormat/>
    <w:rPr>
      <w:kern w:val="2"/>
      <w:sz w:val="18"/>
    </w:rPr>
  </w:style>
  <w:style w:type="character" w:customStyle="1" w:styleId="New">
    <w:name w:val="页码 New"/>
    <w:basedOn w:val="a0"/>
    <w:autoRedefine/>
    <w:qFormat/>
  </w:style>
  <w:style w:type="character" w:customStyle="1" w:styleId="NewNew">
    <w:name w:val="页码 New New"/>
    <w:basedOn w:val="a0"/>
    <w:autoRedefine/>
    <w:qFormat/>
  </w:style>
  <w:style w:type="character" w:customStyle="1" w:styleId="NewNewNew">
    <w:name w:val="页码 New New New"/>
    <w:basedOn w:val="a0"/>
    <w:autoRedefine/>
    <w:qFormat/>
  </w:style>
  <w:style w:type="character" w:customStyle="1" w:styleId="Char0">
    <w:name w:val="批注框文本 Char"/>
    <w:link w:val="a5"/>
    <w:autoRedefine/>
    <w:qFormat/>
    <w:rPr>
      <w:kern w:val="2"/>
      <w:sz w:val="18"/>
      <w:szCs w:val="18"/>
    </w:rPr>
  </w:style>
  <w:style w:type="character" w:customStyle="1" w:styleId="Char2">
    <w:name w:val="批注主题 Char"/>
    <w:link w:val="a9"/>
    <w:autoRedefine/>
    <w:qFormat/>
    <w:rPr>
      <w:b/>
      <w:bCs/>
      <w:kern w:val="2"/>
      <w:sz w:val="21"/>
    </w:rPr>
  </w:style>
  <w:style w:type="character" w:customStyle="1" w:styleId="Char">
    <w:name w:val="批注文字 Char"/>
    <w:link w:val="a3"/>
    <w:autoRedefine/>
    <w:qFormat/>
    <w:rPr>
      <w:kern w:val="2"/>
      <w:sz w:val="21"/>
    </w:rPr>
  </w:style>
  <w:style w:type="character" w:customStyle="1" w:styleId="NewNewNewNew">
    <w:name w:val="页码 New New New New"/>
    <w:basedOn w:val="a0"/>
    <w:autoRedefine/>
    <w:qFormat/>
  </w:style>
  <w:style w:type="paragraph" w:customStyle="1" w:styleId="NewNew0">
    <w:name w:val="正文 New New"/>
    <w:autoRedefine/>
    <w:qFormat/>
    <w:pPr>
      <w:widowControl w:val="0"/>
      <w:jc w:val="both"/>
    </w:pPr>
    <w:rPr>
      <w:rFonts w:ascii="Calibri" w:hAnsi="Calibri"/>
      <w:kern w:val="2"/>
      <w:sz w:val="21"/>
    </w:rPr>
  </w:style>
  <w:style w:type="paragraph" w:customStyle="1" w:styleId="New0">
    <w:name w:val="正文 New"/>
    <w:autoRedefine/>
    <w:qFormat/>
    <w:pPr>
      <w:widowControl w:val="0"/>
      <w:jc w:val="both"/>
    </w:pPr>
    <w:rPr>
      <w:rFonts w:ascii="Calibri" w:hAnsi="Calibri"/>
      <w:kern w:val="2"/>
      <w:sz w:val="21"/>
      <w:szCs w:val="24"/>
    </w:rPr>
  </w:style>
  <w:style w:type="paragraph" w:customStyle="1" w:styleId="Default">
    <w:name w:val="Default"/>
    <w:autoRedefine/>
    <w:qFormat/>
    <w:pPr>
      <w:widowControl w:val="0"/>
      <w:autoSpaceDE w:val="0"/>
      <w:autoSpaceDN w:val="0"/>
      <w:adjustRightInd w:val="0"/>
    </w:pPr>
    <w:rPr>
      <w:rFonts w:ascii="宋体" w:hAnsi="Calibri" w:cs="宋体"/>
      <w:color w:val="000000"/>
      <w:sz w:val="24"/>
      <w:szCs w:val="24"/>
    </w:rPr>
  </w:style>
  <w:style w:type="paragraph" w:customStyle="1" w:styleId="10">
    <w:name w:val="页眉1"/>
    <w:basedOn w:val="a"/>
    <w:autoRedefine/>
    <w:uiPriority w:val="99"/>
    <w:qFormat/>
    <w:pPr>
      <w:pBdr>
        <w:bottom w:val="single" w:sz="6" w:space="1" w:color="auto"/>
      </w:pBdr>
      <w:tabs>
        <w:tab w:val="center" w:pos="4153"/>
        <w:tab w:val="right" w:pos="8306"/>
      </w:tabs>
      <w:snapToGrid w:val="0"/>
      <w:jc w:val="right"/>
    </w:pPr>
    <w:rPr>
      <w:rFonts w:hint="eastAsia"/>
    </w:rPr>
  </w:style>
  <w:style w:type="paragraph" w:customStyle="1" w:styleId="New1">
    <w:name w:val="页眉 New"/>
    <w:basedOn w:val="NewNew0"/>
    <w:autoRedefine/>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NewNewNew0">
    <w:name w:val="页脚 New New New"/>
    <w:basedOn w:val="NewNewNew1"/>
    <w:autoRedefine/>
    <w:qFormat/>
    <w:pPr>
      <w:tabs>
        <w:tab w:val="center" w:pos="4153"/>
        <w:tab w:val="right" w:pos="8306"/>
      </w:tabs>
      <w:snapToGrid w:val="0"/>
      <w:jc w:val="left"/>
    </w:pPr>
    <w:rPr>
      <w:sz w:val="18"/>
    </w:rPr>
  </w:style>
  <w:style w:type="paragraph" w:customStyle="1" w:styleId="NewNewNew1">
    <w:name w:val="正文 New New New"/>
    <w:autoRedefine/>
    <w:qFormat/>
    <w:pPr>
      <w:widowControl w:val="0"/>
      <w:jc w:val="both"/>
    </w:pPr>
    <w:rPr>
      <w:rFonts w:ascii="Calibri" w:hAnsi="Calibri"/>
      <w:kern w:val="2"/>
      <w:sz w:val="21"/>
    </w:rPr>
  </w:style>
  <w:style w:type="paragraph" w:customStyle="1" w:styleId="NewNew1">
    <w:name w:val="页眉 New New"/>
    <w:basedOn w:val="NewNewNew1"/>
    <w:autoRedefine/>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NewNewNewNewNewNewNewNewNewNewNew">
    <w:name w:val="正文 New New New New New New New New New New New"/>
    <w:autoRedefine/>
    <w:qFormat/>
    <w:pPr>
      <w:widowControl w:val="0"/>
      <w:jc w:val="both"/>
    </w:pPr>
    <w:rPr>
      <w:rFonts w:ascii="Calibri" w:hAnsi="Calibri"/>
      <w:kern w:val="2"/>
      <w:sz w:val="21"/>
    </w:rPr>
  </w:style>
  <w:style w:type="paragraph" w:customStyle="1" w:styleId="NewNewNewNewNew">
    <w:name w:val="正文 New New New New New"/>
    <w:autoRedefine/>
    <w:qFormat/>
    <w:pPr>
      <w:widowControl w:val="0"/>
      <w:jc w:val="both"/>
    </w:pPr>
    <w:rPr>
      <w:rFonts w:ascii="Calibri" w:hAnsi="Calibri"/>
      <w:kern w:val="2"/>
      <w:sz w:val="21"/>
    </w:rPr>
  </w:style>
  <w:style w:type="paragraph" w:customStyle="1" w:styleId="New2">
    <w:name w:val="页脚 New"/>
    <w:basedOn w:val="New0"/>
    <w:autoRedefine/>
    <w:qFormat/>
    <w:pPr>
      <w:tabs>
        <w:tab w:val="center" w:pos="4153"/>
        <w:tab w:val="right" w:pos="8306"/>
      </w:tabs>
      <w:snapToGrid w:val="0"/>
      <w:jc w:val="left"/>
    </w:pPr>
    <w:rPr>
      <w:sz w:val="18"/>
      <w:szCs w:val="18"/>
    </w:rPr>
  </w:style>
  <w:style w:type="paragraph" w:customStyle="1" w:styleId="11">
    <w:name w:val="页脚1"/>
    <w:basedOn w:val="a"/>
    <w:autoRedefine/>
    <w:uiPriority w:val="99"/>
    <w:qFormat/>
    <w:pPr>
      <w:tabs>
        <w:tab w:val="center" w:pos="4153"/>
        <w:tab w:val="right" w:pos="8306"/>
      </w:tabs>
      <w:snapToGrid w:val="0"/>
      <w:jc w:val="right"/>
    </w:pPr>
    <w:rPr>
      <w:rFonts w:hint="eastAsia"/>
    </w:rPr>
  </w:style>
  <w:style w:type="paragraph" w:customStyle="1" w:styleId="NewNewNewNewNewNewNewNewNew">
    <w:name w:val="正文 New New New New New New New New New"/>
    <w:autoRedefine/>
    <w:qFormat/>
    <w:pPr>
      <w:widowControl w:val="0"/>
      <w:jc w:val="both"/>
    </w:pPr>
    <w:rPr>
      <w:rFonts w:ascii="Calibri" w:hAnsi="Calibri"/>
      <w:kern w:val="2"/>
      <w:sz w:val="21"/>
    </w:rPr>
  </w:style>
  <w:style w:type="paragraph" w:customStyle="1" w:styleId="NewNew2">
    <w:name w:val="页脚 New New"/>
    <w:basedOn w:val="NewNew0"/>
    <w:autoRedefine/>
    <w:qFormat/>
    <w:pPr>
      <w:tabs>
        <w:tab w:val="center" w:pos="4153"/>
        <w:tab w:val="right" w:pos="8306"/>
      </w:tabs>
      <w:snapToGrid w:val="0"/>
      <w:jc w:val="left"/>
    </w:pPr>
    <w:rPr>
      <w:sz w:val="18"/>
    </w:rPr>
  </w:style>
  <w:style w:type="paragraph" w:customStyle="1" w:styleId="NewNewNewNew0">
    <w:name w:val="页脚 New New New New"/>
    <w:basedOn w:val="NewNewNewNewNewNewNewNewNewNewNewNew"/>
    <w:autoRedefine/>
    <w:qFormat/>
    <w:pPr>
      <w:tabs>
        <w:tab w:val="center" w:pos="4153"/>
        <w:tab w:val="right" w:pos="8306"/>
      </w:tabs>
      <w:snapToGrid w:val="0"/>
      <w:jc w:val="left"/>
    </w:pPr>
    <w:rPr>
      <w:sz w:val="18"/>
      <w:szCs w:val="18"/>
    </w:rPr>
  </w:style>
  <w:style w:type="paragraph" w:customStyle="1" w:styleId="NewNewNewNewNewNewNewNewNewNewNewNew">
    <w:name w:val="正文 New New New New New New New New New New New New"/>
    <w:autoRedefine/>
    <w:qFormat/>
    <w:pPr>
      <w:widowControl w:val="0"/>
      <w:jc w:val="both"/>
    </w:pPr>
    <w:rPr>
      <w:rFonts w:ascii="Calibri" w:hAnsi="Calibri"/>
      <w:kern w:val="2"/>
      <w:sz w:val="21"/>
      <w:szCs w:val="24"/>
    </w:rPr>
  </w:style>
  <w:style w:type="paragraph" w:styleId="ab">
    <w:name w:val="List Paragraph"/>
    <w:basedOn w:val="a"/>
    <w:autoRedefine/>
    <w:uiPriority w:val="34"/>
    <w:qFormat/>
    <w:pPr>
      <w:widowControl/>
      <w:ind w:firstLineChars="200" w:firstLine="420"/>
      <w:jc w:val="left"/>
    </w:pPr>
    <w:rPr>
      <w:rFonts w:ascii="宋体" w:hAnsi="宋体" w:cs="宋体"/>
      <w:kern w:val="0"/>
      <w:sz w:val="24"/>
      <w:szCs w:val="24"/>
    </w:rPr>
  </w:style>
  <w:style w:type="paragraph" w:customStyle="1" w:styleId="12">
    <w:name w:val="修订1"/>
    <w:autoRedefine/>
    <w:uiPriority w:val="99"/>
    <w:qFormat/>
    <w:rPr>
      <w:rFonts w:ascii="Calibri" w:hAnsi="Calibri"/>
      <w:kern w:val="2"/>
      <w:sz w:val="21"/>
    </w:rPr>
  </w:style>
  <w:style w:type="paragraph" w:customStyle="1" w:styleId="NewNewNewNew1">
    <w:name w:val="正文 New New New New"/>
    <w:autoRedefine/>
    <w:qFormat/>
    <w:pPr>
      <w:widowControl w:val="0"/>
      <w:jc w:val="both"/>
    </w:pPr>
    <w:rPr>
      <w:rFonts w:ascii="Calibri" w:hAnsi="Calibri"/>
      <w:kern w:val="2"/>
      <w:sz w:val="21"/>
    </w:rPr>
  </w:style>
  <w:style w:type="paragraph" w:customStyle="1" w:styleId="NewNewNewNewNewNewNewNewNewNew">
    <w:name w:val="正文 New New New New New New New New New New"/>
    <w:autoRedefine/>
    <w:qFormat/>
    <w:pPr>
      <w:widowControl w:val="0"/>
      <w:jc w:val="both"/>
    </w:pPr>
    <w:rPr>
      <w:rFonts w:ascii="Calibri" w:hAnsi="Calibri"/>
      <w:kern w:val="2"/>
      <w:sz w:val="21"/>
    </w:rPr>
  </w:style>
  <w:style w:type="paragraph" w:customStyle="1" w:styleId="NewNewNewNewNewNew">
    <w:name w:val="正文 New New New New New New"/>
    <w:autoRedefine/>
    <w:qFormat/>
    <w:pPr>
      <w:widowControl w:val="0"/>
      <w:jc w:val="both"/>
    </w:pPr>
    <w:rPr>
      <w:rFonts w:ascii="Calibri" w:hAnsi="Calibri"/>
      <w:kern w:val="2"/>
      <w:sz w:val="21"/>
    </w:rPr>
  </w:style>
  <w:style w:type="paragraph" w:customStyle="1" w:styleId="NewNewNewNewNewNewNewNewNewNewNewNewNew">
    <w:name w:val="正文 New New New New New New New New New New New New New"/>
    <w:autoRedefine/>
    <w:qFormat/>
    <w:pPr>
      <w:widowControl w:val="0"/>
      <w:jc w:val="both"/>
    </w:pPr>
    <w:rPr>
      <w:rFonts w:ascii="Calibri" w:hAnsi="Calibri"/>
      <w:kern w:val="2"/>
      <w:sz w:val="21"/>
    </w:rPr>
  </w:style>
  <w:style w:type="paragraph" w:customStyle="1" w:styleId="NewNewNewNewNewNewNew">
    <w:name w:val="正文 New New New New New New New"/>
    <w:autoRedefine/>
    <w:qFormat/>
    <w:pPr>
      <w:widowControl w:val="0"/>
      <w:jc w:val="both"/>
    </w:pPr>
    <w:rPr>
      <w:rFonts w:ascii="Calibri" w:hAnsi="Calibri"/>
      <w:kern w:val="2"/>
      <w:sz w:val="21"/>
    </w:rPr>
  </w:style>
  <w:style w:type="paragraph" w:customStyle="1" w:styleId="NewNewNewNewNewNewNewNew">
    <w:name w:val="正文 New New New New New New New New"/>
    <w:autoRedefine/>
    <w:qFormat/>
    <w:pPr>
      <w:widowControl w:val="0"/>
      <w:jc w:val="both"/>
    </w:pPr>
    <w:rPr>
      <w:rFonts w:ascii="Calibri" w:hAnsi="Calibri"/>
      <w:kern w:val="2"/>
      <w:sz w:val="21"/>
    </w:rPr>
  </w:style>
  <w:style w:type="paragraph" w:customStyle="1" w:styleId="13">
    <w:name w:val="正文1"/>
    <w:autoRedefine/>
    <w:qFormat/>
    <w:pPr>
      <w:jc w:val="both"/>
    </w:pPr>
    <w:rPr>
      <w:kern w:val="2"/>
      <w:sz w:val="21"/>
      <w:szCs w:val="21"/>
    </w:rPr>
  </w:style>
  <w:style w:type="character" w:customStyle="1" w:styleId="2Char">
    <w:name w:val="标题 2 Char"/>
    <w:basedOn w:val="a0"/>
    <w:link w:val="2"/>
    <w:autoRedefine/>
    <w:qFormat/>
    <w:rPr>
      <w:rFonts w:ascii="Arial" w:eastAsia="黑体" w:hAnsi="Arial" w:cs="宋体"/>
      <w:kern w:val="2"/>
      <w:sz w:val="32"/>
      <w:szCs w:val="22"/>
    </w:rPr>
  </w:style>
  <w:style w:type="character" w:customStyle="1" w:styleId="1Char">
    <w:name w:val="标题 1 Char"/>
    <w:basedOn w:val="a0"/>
    <w:link w:val="1"/>
    <w:autoRedefine/>
    <w:uiPriority w:val="9"/>
    <w:qFormat/>
    <w:rPr>
      <w:rFonts w:ascii="Calibri" w:hAnsi="Calibri"/>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uiPriority="0" w:unhideWhenUsed="0" w:qFormat="1"/>
    <w:lsdException w:name="footer" w:semiHidden="0" w:unhideWhenUsed="0" w:qFormat="1"/>
    <w:lsdException w:name="caption" w:uiPriority="35" w:qFormat="1"/>
    <w:lsdException w:name="annotation reference" w:semiHidden="0" w:uiPriority="0" w:unhideWhenUsed="0" w:qFormat="1"/>
    <w:lsdException w:name="Title" w:semiHidden="0" w:uiPriority="10" w:unhideWhenUsed="0" w:qFormat="1"/>
    <w:lsdException w:name="Default Paragraph Font" w:uiPriority="1"/>
    <w:lsdException w:name="Body Text Indent"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annotation subject" w:semiHidden="0" w:uiPriority="0" w:unhideWhenUsed="0"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autoRedefine/>
    <w:qFormat/>
    <w:pPr>
      <w:keepNext/>
      <w:keepLines/>
      <w:spacing w:line="560" w:lineRule="exact"/>
      <w:ind w:firstLineChars="200" w:firstLine="880"/>
      <w:outlineLvl w:val="1"/>
    </w:pPr>
    <w:rPr>
      <w:rFonts w:ascii="Arial" w:eastAsia="黑体" w:hAnsi="Arial" w:cs="宋体"/>
      <w:sz w:val="32"/>
      <w:szCs w:val="22"/>
    </w:rPr>
  </w:style>
  <w:style w:type="paragraph" w:styleId="3">
    <w:name w:val="heading 3"/>
    <w:basedOn w:val="a"/>
    <w:next w:val="a"/>
    <w:autoRedefine/>
    <w:unhideWhenUsed/>
    <w:qFormat/>
    <w:pPr>
      <w:snapToGrid w:val="0"/>
      <w:spacing w:line="580" w:lineRule="exact"/>
      <w:ind w:firstLineChars="200" w:firstLine="560"/>
      <w:jc w:val="left"/>
      <w:outlineLvl w:val="2"/>
    </w:pPr>
    <w:rPr>
      <w:rFonts w:ascii="宋体" w:eastAsia="楷体" w:hAnsi="宋体" w:hint="eastAsia"/>
      <w:kern w:val="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autoRedefine/>
    <w:qFormat/>
    <w:pPr>
      <w:jc w:val="left"/>
    </w:pPr>
  </w:style>
  <w:style w:type="paragraph" w:styleId="a4">
    <w:name w:val="Body Text Indent"/>
    <w:autoRedefine/>
    <w:uiPriority w:val="99"/>
    <w:qFormat/>
    <w:pPr>
      <w:spacing w:after="120"/>
      <w:ind w:leftChars="200" w:left="420"/>
    </w:pPr>
    <w:rPr>
      <w:rFonts w:ascii="Calibri" w:hAnsi="Calibri"/>
    </w:rPr>
  </w:style>
  <w:style w:type="paragraph" w:styleId="a5">
    <w:name w:val="Balloon Text"/>
    <w:basedOn w:val="a"/>
    <w:link w:val="Char0"/>
    <w:autoRedefine/>
    <w:qFormat/>
    <w:rPr>
      <w:sz w:val="18"/>
      <w:szCs w:val="18"/>
    </w:rPr>
  </w:style>
  <w:style w:type="paragraph" w:styleId="a6">
    <w:name w:val="footer"/>
    <w:basedOn w:val="a"/>
    <w:link w:val="Char1"/>
    <w:autoRedefine/>
    <w:uiPriority w:val="99"/>
    <w:qFormat/>
    <w:pPr>
      <w:tabs>
        <w:tab w:val="center" w:pos="4153"/>
        <w:tab w:val="right" w:pos="8306"/>
      </w:tabs>
      <w:snapToGrid w:val="0"/>
      <w:jc w:val="left"/>
    </w:pPr>
    <w:rPr>
      <w:sz w:val="18"/>
    </w:rPr>
  </w:style>
  <w:style w:type="paragraph" w:styleId="a7">
    <w:name w:val="header"/>
    <w:basedOn w:val="a"/>
    <w:autoRedefine/>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a8">
    <w:name w:val="Normal (Web)"/>
    <w:basedOn w:val="a"/>
    <w:autoRedefine/>
    <w:uiPriority w:val="99"/>
    <w:qFormat/>
    <w:pPr>
      <w:widowControl/>
      <w:spacing w:before="100" w:beforeAutospacing="1" w:after="100" w:afterAutospacing="1"/>
      <w:jc w:val="left"/>
    </w:pPr>
    <w:rPr>
      <w:rFonts w:ascii="宋体" w:hAnsi="宋体" w:cs="宋体"/>
      <w:kern w:val="0"/>
      <w:sz w:val="24"/>
      <w:szCs w:val="24"/>
    </w:rPr>
  </w:style>
  <w:style w:type="paragraph" w:styleId="a9">
    <w:name w:val="annotation subject"/>
    <w:basedOn w:val="a3"/>
    <w:next w:val="a3"/>
    <w:link w:val="Char2"/>
    <w:autoRedefine/>
    <w:qFormat/>
    <w:rPr>
      <w:b/>
      <w:bCs/>
    </w:rPr>
  </w:style>
  <w:style w:type="character" w:styleId="aa">
    <w:name w:val="annotation reference"/>
    <w:autoRedefine/>
    <w:qFormat/>
    <w:rPr>
      <w:sz w:val="21"/>
      <w:szCs w:val="21"/>
    </w:rPr>
  </w:style>
  <w:style w:type="character" w:customStyle="1" w:styleId="Char1">
    <w:name w:val="页脚 Char"/>
    <w:link w:val="a6"/>
    <w:autoRedefine/>
    <w:uiPriority w:val="99"/>
    <w:qFormat/>
    <w:rPr>
      <w:kern w:val="2"/>
      <w:sz w:val="18"/>
    </w:rPr>
  </w:style>
  <w:style w:type="character" w:customStyle="1" w:styleId="New">
    <w:name w:val="页码 New"/>
    <w:basedOn w:val="a0"/>
    <w:autoRedefine/>
    <w:qFormat/>
  </w:style>
  <w:style w:type="character" w:customStyle="1" w:styleId="NewNew">
    <w:name w:val="页码 New New"/>
    <w:basedOn w:val="a0"/>
    <w:autoRedefine/>
    <w:qFormat/>
  </w:style>
  <w:style w:type="character" w:customStyle="1" w:styleId="NewNewNew">
    <w:name w:val="页码 New New New"/>
    <w:basedOn w:val="a0"/>
    <w:autoRedefine/>
    <w:qFormat/>
  </w:style>
  <w:style w:type="character" w:customStyle="1" w:styleId="Char0">
    <w:name w:val="批注框文本 Char"/>
    <w:link w:val="a5"/>
    <w:autoRedefine/>
    <w:qFormat/>
    <w:rPr>
      <w:kern w:val="2"/>
      <w:sz w:val="18"/>
      <w:szCs w:val="18"/>
    </w:rPr>
  </w:style>
  <w:style w:type="character" w:customStyle="1" w:styleId="Char2">
    <w:name w:val="批注主题 Char"/>
    <w:link w:val="a9"/>
    <w:autoRedefine/>
    <w:qFormat/>
    <w:rPr>
      <w:b/>
      <w:bCs/>
      <w:kern w:val="2"/>
      <w:sz w:val="21"/>
    </w:rPr>
  </w:style>
  <w:style w:type="character" w:customStyle="1" w:styleId="Char">
    <w:name w:val="批注文字 Char"/>
    <w:link w:val="a3"/>
    <w:autoRedefine/>
    <w:qFormat/>
    <w:rPr>
      <w:kern w:val="2"/>
      <w:sz w:val="21"/>
    </w:rPr>
  </w:style>
  <w:style w:type="character" w:customStyle="1" w:styleId="NewNewNewNew">
    <w:name w:val="页码 New New New New"/>
    <w:basedOn w:val="a0"/>
    <w:autoRedefine/>
    <w:qFormat/>
  </w:style>
  <w:style w:type="paragraph" w:customStyle="1" w:styleId="NewNew0">
    <w:name w:val="正文 New New"/>
    <w:autoRedefine/>
    <w:qFormat/>
    <w:pPr>
      <w:widowControl w:val="0"/>
      <w:jc w:val="both"/>
    </w:pPr>
    <w:rPr>
      <w:rFonts w:ascii="Calibri" w:hAnsi="Calibri"/>
      <w:kern w:val="2"/>
      <w:sz w:val="21"/>
    </w:rPr>
  </w:style>
  <w:style w:type="paragraph" w:customStyle="1" w:styleId="New0">
    <w:name w:val="正文 New"/>
    <w:autoRedefine/>
    <w:qFormat/>
    <w:pPr>
      <w:widowControl w:val="0"/>
      <w:jc w:val="both"/>
    </w:pPr>
    <w:rPr>
      <w:rFonts w:ascii="Calibri" w:hAnsi="Calibri"/>
      <w:kern w:val="2"/>
      <w:sz w:val="21"/>
      <w:szCs w:val="24"/>
    </w:rPr>
  </w:style>
  <w:style w:type="paragraph" w:customStyle="1" w:styleId="Default">
    <w:name w:val="Default"/>
    <w:autoRedefine/>
    <w:qFormat/>
    <w:pPr>
      <w:widowControl w:val="0"/>
      <w:autoSpaceDE w:val="0"/>
      <w:autoSpaceDN w:val="0"/>
      <w:adjustRightInd w:val="0"/>
    </w:pPr>
    <w:rPr>
      <w:rFonts w:ascii="宋体" w:hAnsi="Calibri" w:cs="宋体"/>
      <w:color w:val="000000"/>
      <w:sz w:val="24"/>
      <w:szCs w:val="24"/>
    </w:rPr>
  </w:style>
  <w:style w:type="paragraph" w:customStyle="1" w:styleId="10">
    <w:name w:val="页眉1"/>
    <w:basedOn w:val="a"/>
    <w:autoRedefine/>
    <w:uiPriority w:val="99"/>
    <w:qFormat/>
    <w:pPr>
      <w:pBdr>
        <w:bottom w:val="single" w:sz="6" w:space="1" w:color="auto"/>
      </w:pBdr>
      <w:tabs>
        <w:tab w:val="center" w:pos="4153"/>
        <w:tab w:val="right" w:pos="8306"/>
      </w:tabs>
      <w:snapToGrid w:val="0"/>
      <w:jc w:val="right"/>
    </w:pPr>
    <w:rPr>
      <w:rFonts w:hint="eastAsia"/>
    </w:rPr>
  </w:style>
  <w:style w:type="paragraph" w:customStyle="1" w:styleId="New1">
    <w:name w:val="页眉 New"/>
    <w:basedOn w:val="NewNew0"/>
    <w:autoRedefine/>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NewNewNew0">
    <w:name w:val="页脚 New New New"/>
    <w:basedOn w:val="NewNewNew1"/>
    <w:autoRedefine/>
    <w:qFormat/>
    <w:pPr>
      <w:tabs>
        <w:tab w:val="center" w:pos="4153"/>
        <w:tab w:val="right" w:pos="8306"/>
      </w:tabs>
      <w:snapToGrid w:val="0"/>
      <w:jc w:val="left"/>
    </w:pPr>
    <w:rPr>
      <w:sz w:val="18"/>
    </w:rPr>
  </w:style>
  <w:style w:type="paragraph" w:customStyle="1" w:styleId="NewNewNew1">
    <w:name w:val="正文 New New New"/>
    <w:autoRedefine/>
    <w:qFormat/>
    <w:pPr>
      <w:widowControl w:val="0"/>
      <w:jc w:val="both"/>
    </w:pPr>
    <w:rPr>
      <w:rFonts w:ascii="Calibri" w:hAnsi="Calibri"/>
      <w:kern w:val="2"/>
      <w:sz w:val="21"/>
    </w:rPr>
  </w:style>
  <w:style w:type="paragraph" w:customStyle="1" w:styleId="NewNew1">
    <w:name w:val="页眉 New New"/>
    <w:basedOn w:val="NewNewNew1"/>
    <w:autoRedefine/>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NewNewNewNewNewNewNewNewNewNewNew">
    <w:name w:val="正文 New New New New New New New New New New New"/>
    <w:autoRedefine/>
    <w:qFormat/>
    <w:pPr>
      <w:widowControl w:val="0"/>
      <w:jc w:val="both"/>
    </w:pPr>
    <w:rPr>
      <w:rFonts w:ascii="Calibri" w:hAnsi="Calibri"/>
      <w:kern w:val="2"/>
      <w:sz w:val="21"/>
    </w:rPr>
  </w:style>
  <w:style w:type="paragraph" w:customStyle="1" w:styleId="NewNewNewNewNew">
    <w:name w:val="正文 New New New New New"/>
    <w:autoRedefine/>
    <w:qFormat/>
    <w:pPr>
      <w:widowControl w:val="0"/>
      <w:jc w:val="both"/>
    </w:pPr>
    <w:rPr>
      <w:rFonts w:ascii="Calibri" w:hAnsi="Calibri"/>
      <w:kern w:val="2"/>
      <w:sz w:val="21"/>
    </w:rPr>
  </w:style>
  <w:style w:type="paragraph" w:customStyle="1" w:styleId="New2">
    <w:name w:val="页脚 New"/>
    <w:basedOn w:val="New0"/>
    <w:autoRedefine/>
    <w:qFormat/>
    <w:pPr>
      <w:tabs>
        <w:tab w:val="center" w:pos="4153"/>
        <w:tab w:val="right" w:pos="8306"/>
      </w:tabs>
      <w:snapToGrid w:val="0"/>
      <w:jc w:val="left"/>
    </w:pPr>
    <w:rPr>
      <w:sz w:val="18"/>
      <w:szCs w:val="18"/>
    </w:rPr>
  </w:style>
  <w:style w:type="paragraph" w:customStyle="1" w:styleId="11">
    <w:name w:val="页脚1"/>
    <w:basedOn w:val="a"/>
    <w:autoRedefine/>
    <w:uiPriority w:val="99"/>
    <w:qFormat/>
    <w:pPr>
      <w:tabs>
        <w:tab w:val="center" w:pos="4153"/>
        <w:tab w:val="right" w:pos="8306"/>
      </w:tabs>
      <w:snapToGrid w:val="0"/>
      <w:jc w:val="right"/>
    </w:pPr>
    <w:rPr>
      <w:rFonts w:hint="eastAsia"/>
    </w:rPr>
  </w:style>
  <w:style w:type="paragraph" w:customStyle="1" w:styleId="NewNewNewNewNewNewNewNewNew">
    <w:name w:val="正文 New New New New New New New New New"/>
    <w:autoRedefine/>
    <w:qFormat/>
    <w:pPr>
      <w:widowControl w:val="0"/>
      <w:jc w:val="both"/>
    </w:pPr>
    <w:rPr>
      <w:rFonts w:ascii="Calibri" w:hAnsi="Calibri"/>
      <w:kern w:val="2"/>
      <w:sz w:val="21"/>
    </w:rPr>
  </w:style>
  <w:style w:type="paragraph" w:customStyle="1" w:styleId="NewNew2">
    <w:name w:val="页脚 New New"/>
    <w:basedOn w:val="NewNew0"/>
    <w:autoRedefine/>
    <w:qFormat/>
    <w:pPr>
      <w:tabs>
        <w:tab w:val="center" w:pos="4153"/>
        <w:tab w:val="right" w:pos="8306"/>
      </w:tabs>
      <w:snapToGrid w:val="0"/>
      <w:jc w:val="left"/>
    </w:pPr>
    <w:rPr>
      <w:sz w:val="18"/>
    </w:rPr>
  </w:style>
  <w:style w:type="paragraph" w:customStyle="1" w:styleId="NewNewNewNew0">
    <w:name w:val="页脚 New New New New"/>
    <w:basedOn w:val="NewNewNewNewNewNewNewNewNewNewNewNew"/>
    <w:autoRedefine/>
    <w:qFormat/>
    <w:pPr>
      <w:tabs>
        <w:tab w:val="center" w:pos="4153"/>
        <w:tab w:val="right" w:pos="8306"/>
      </w:tabs>
      <w:snapToGrid w:val="0"/>
      <w:jc w:val="left"/>
    </w:pPr>
    <w:rPr>
      <w:sz w:val="18"/>
      <w:szCs w:val="18"/>
    </w:rPr>
  </w:style>
  <w:style w:type="paragraph" w:customStyle="1" w:styleId="NewNewNewNewNewNewNewNewNewNewNewNew">
    <w:name w:val="正文 New New New New New New New New New New New New"/>
    <w:autoRedefine/>
    <w:qFormat/>
    <w:pPr>
      <w:widowControl w:val="0"/>
      <w:jc w:val="both"/>
    </w:pPr>
    <w:rPr>
      <w:rFonts w:ascii="Calibri" w:hAnsi="Calibri"/>
      <w:kern w:val="2"/>
      <w:sz w:val="21"/>
      <w:szCs w:val="24"/>
    </w:rPr>
  </w:style>
  <w:style w:type="paragraph" w:styleId="ab">
    <w:name w:val="List Paragraph"/>
    <w:basedOn w:val="a"/>
    <w:autoRedefine/>
    <w:uiPriority w:val="34"/>
    <w:qFormat/>
    <w:pPr>
      <w:widowControl/>
      <w:ind w:firstLineChars="200" w:firstLine="420"/>
      <w:jc w:val="left"/>
    </w:pPr>
    <w:rPr>
      <w:rFonts w:ascii="宋体" w:hAnsi="宋体" w:cs="宋体"/>
      <w:kern w:val="0"/>
      <w:sz w:val="24"/>
      <w:szCs w:val="24"/>
    </w:rPr>
  </w:style>
  <w:style w:type="paragraph" w:customStyle="1" w:styleId="12">
    <w:name w:val="修订1"/>
    <w:autoRedefine/>
    <w:uiPriority w:val="99"/>
    <w:qFormat/>
    <w:rPr>
      <w:rFonts w:ascii="Calibri" w:hAnsi="Calibri"/>
      <w:kern w:val="2"/>
      <w:sz w:val="21"/>
    </w:rPr>
  </w:style>
  <w:style w:type="paragraph" w:customStyle="1" w:styleId="NewNewNewNew1">
    <w:name w:val="正文 New New New New"/>
    <w:autoRedefine/>
    <w:qFormat/>
    <w:pPr>
      <w:widowControl w:val="0"/>
      <w:jc w:val="both"/>
    </w:pPr>
    <w:rPr>
      <w:rFonts w:ascii="Calibri" w:hAnsi="Calibri"/>
      <w:kern w:val="2"/>
      <w:sz w:val="21"/>
    </w:rPr>
  </w:style>
  <w:style w:type="paragraph" w:customStyle="1" w:styleId="NewNewNewNewNewNewNewNewNewNew">
    <w:name w:val="正文 New New New New New New New New New New"/>
    <w:autoRedefine/>
    <w:qFormat/>
    <w:pPr>
      <w:widowControl w:val="0"/>
      <w:jc w:val="both"/>
    </w:pPr>
    <w:rPr>
      <w:rFonts w:ascii="Calibri" w:hAnsi="Calibri"/>
      <w:kern w:val="2"/>
      <w:sz w:val="21"/>
    </w:rPr>
  </w:style>
  <w:style w:type="paragraph" w:customStyle="1" w:styleId="NewNewNewNewNewNew">
    <w:name w:val="正文 New New New New New New"/>
    <w:autoRedefine/>
    <w:qFormat/>
    <w:pPr>
      <w:widowControl w:val="0"/>
      <w:jc w:val="both"/>
    </w:pPr>
    <w:rPr>
      <w:rFonts w:ascii="Calibri" w:hAnsi="Calibri"/>
      <w:kern w:val="2"/>
      <w:sz w:val="21"/>
    </w:rPr>
  </w:style>
  <w:style w:type="paragraph" w:customStyle="1" w:styleId="NewNewNewNewNewNewNewNewNewNewNewNewNew">
    <w:name w:val="正文 New New New New New New New New New New New New New"/>
    <w:autoRedefine/>
    <w:qFormat/>
    <w:pPr>
      <w:widowControl w:val="0"/>
      <w:jc w:val="both"/>
    </w:pPr>
    <w:rPr>
      <w:rFonts w:ascii="Calibri" w:hAnsi="Calibri"/>
      <w:kern w:val="2"/>
      <w:sz w:val="21"/>
    </w:rPr>
  </w:style>
  <w:style w:type="paragraph" w:customStyle="1" w:styleId="NewNewNewNewNewNewNew">
    <w:name w:val="正文 New New New New New New New"/>
    <w:autoRedefine/>
    <w:qFormat/>
    <w:pPr>
      <w:widowControl w:val="0"/>
      <w:jc w:val="both"/>
    </w:pPr>
    <w:rPr>
      <w:rFonts w:ascii="Calibri" w:hAnsi="Calibri"/>
      <w:kern w:val="2"/>
      <w:sz w:val="21"/>
    </w:rPr>
  </w:style>
  <w:style w:type="paragraph" w:customStyle="1" w:styleId="NewNewNewNewNewNewNewNew">
    <w:name w:val="正文 New New New New New New New New"/>
    <w:autoRedefine/>
    <w:qFormat/>
    <w:pPr>
      <w:widowControl w:val="0"/>
      <w:jc w:val="both"/>
    </w:pPr>
    <w:rPr>
      <w:rFonts w:ascii="Calibri" w:hAnsi="Calibri"/>
      <w:kern w:val="2"/>
      <w:sz w:val="21"/>
    </w:rPr>
  </w:style>
  <w:style w:type="paragraph" w:customStyle="1" w:styleId="13">
    <w:name w:val="正文1"/>
    <w:autoRedefine/>
    <w:qFormat/>
    <w:pPr>
      <w:jc w:val="both"/>
    </w:pPr>
    <w:rPr>
      <w:kern w:val="2"/>
      <w:sz w:val="21"/>
      <w:szCs w:val="21"/>
    </w:rPr>
  </w:style>
  <w:style w:type="character" w:customStyle="1" w:styleId="2Char">
    <w:name w:val="标题 2 Char"/>
    <w:basedOn w:val="a0"/>
    <w:link w:val="2"/>
    <w:autoRedefine/>
    <w:qFormat/>
    <w:rPr>
      <w:rFonts w:ascii="Arial" w:eastAsia="黑体" w:hAnsi="Arial" w:cs="宋体"/>
      <w:kern w:val="2"/>
      <w:sz w:val="32"/>
      <w:szCs w:val="22"/>
    </w:rPr>
  </w:style>
  <w:style w:type="character" w:customStyle="1" w:styleId="1Char">
    <w:name w:val="标题 1 Char"/>
    <w:basedOn w:val="a0"/>
    <w:link w:val="1"/>
    <w:autoRedefine/>
    <w:uiPriority w:val="9"/>
    <w:qFormat/>
    <w:rPr>
      <w:rFonts w:ascii="Calibri" w:hAnsi="Calibri"/>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47890-BE75-4F1F-AEB7-440CB3739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5</Pages>
  <Words>440</Words>
  <Characters>2511</Characters>
  <Application>Microsoft Office Word</Application>
  <DocSecurity>0</DocSecurity>
  <Lines>20</Lines>
  <Paragraphs>5</Paragraphs>
  <ScaleCrop>false</ScaleCrop>
  <Company>Microsoft</Company>
  <LinksUpToDate>false</LinksUpToDate>
  <CharactersWithSpaces>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投资者关系活动记录表</dc:title>
  <dc:creator>Administrator</dc:creator>
  <cp:lastModifiedBy>杨洁芸</cp:lastModifiedBy>
  <cp:revision>48</cp:revision>
  <cp:lastPrinted>2024-05-31T09:11:00Z</cp:lastPrinted>
  <dcterms:created xsi:type="dcterms:W3CDTF">2022-02-13T12:42:00Z</dcterms:created>
  <dcterms:modified xsi:type="dcterms:W3CDTF">2024-05-31T09:25:00Z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7635F1CBDA4849F4B72EC7DE1BFF96BB_13</vt:lpwstr>
  </property>
</Properties>
</file>