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证券代码：</w:t>
      </w:r>
      <w:r>
        <w:rPr>
          <w:rFonts w:ascii="宋体" w:hAnsi="宋体" w:eastAsia="宋体"/>
          <w:sz w:val="24"/>
          <w:szCs w:val="24"/>
        </w:rPr>
        <w:t xml:space="preserve">600332                                     </w:t>
      </w:r>
      <w:r>
        <w:rPr>
          <w:rFonts w:hint="eastAsia" w:ascii="宋体" w:hAnsi="宋体" w:eastAsia="宋体"/>
          <w:sz w:val="24"/>
          <w:szCs w:val="24"/>
        </w:rPr>
        <w:t>证券简称：白云山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jc w:val="center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  <w:szCs w:val="24"/>
        </w:rPr>
        <w:t>广州白云山医药集团股份有限公司</w:t>
      </w:r>
    </w:p>
    <w:p>
      <w:pPr>
        <w:jc w:val="center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  <w:szCs w:val="24"/>
        </w:rPr>
        <w:t>投资者关系活动记录表</w:t>
      </w:r>
    </w:p>
    <w:p>
      <w:pPr>
        <w:rPr>
          <w:rFonts w:ascii="宋体" w:hAnsi="宋体" w:eastAsia="宋体"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6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投资者关系活动类别</w:t>
            </w:r>
          </w:p>
        </w:tc>
        <w:tc>
          <w:tcPr>
            <w:tcW w:w="66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</w:rPr>
              <w:sym w:font="Wingdings 2" w:char="0052"/>
            </w:r>
            <w:r>
              <w:rPr>
                <w:rFonts w:hint="default" w:ascii="宋体" w:hAnsi="宋体" w:eastAsia="宋体" w:cs="Times New Roman"/>
                <w:sz w:val="24"/>
                <w:szCs w:val="24"/>
              </w:rPr>
              <w:t xml:space="preserve">特定对象调研 </w:t>
            </w:r>
            <w:r>
              <w:rPr>
                <w:rFonts w:hint="default" w:ascii="宋体" w:hAnsi="宋体" w:eastAsia="宋体" w:cs="Times New Roman"/>
                <w:sz w:val="24"/>
                <w:szCs w:val="24"/>
              </w:rPr>
              <w:sym w:font="Wingdings 2" w:char="0052"/>
            </w:r>
            <w:r>
              <w:rPr>
                <w:rFonts w:hint="default" w:ascii="宋体" w:hAnsi="宋体" w:eastAsia="宋体" w:cs="Times New Roman"/>
                <w:sz w:val="24"/>
                <w:szCs w:val="24"/>
              </w:rPr>
              <w:t xml:space="preserve">分析师会议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宋体" w:hAnsi="宋体" w:eastAsia="宋体" w:cs="Times New Roman"/>
                <w:sz w:val="24"/>
                <w:szCs w:val="24"/>
              </w:rPr>
              <w:t xml:space="preserve">媒体采访 </w:t>
            </w:r>
            <w:r>
              <w:rPr>
                <w:rFonts w:hint="default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宋体" w:hAnsi="宋体" w:eastAsia="宋体" w:cs="Times New Roman"/>
                <w:sz w:val="24"/>
                <w:szCs w:val="24"/>
              </w:rPr>
              <w:t xml:space="preserve">业绩说明会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</w:rPr>
              <w:t>□新闻发布会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Times New Roman"/>
                <w:sz w:val="24"/>
                <w:szCs w:val="24"/>
              </w:rPr>
              <w:sym w:font="Wingdings 2" w:char="0052"/>
            </w:r>
            <w:r>
              <w:rPr>
                <w:rFonts w:hint="default" w:ascii="宋体" w:hAnsi="宋体" w:eastAsia="宋体" w:cs="Times New Roman"/>
                <w:sz w:val="24"/>
                <w:szCs w:val="24"/>
              </w:rPr>
              <w:t xml:space="preserve">路演活动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</w:rPr>
              <w:t>□现场参观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宋体" w:hAnsi="宋体" w:eastAsia="宋体" w:cs="Times New Roman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</w:rPr>
              <w:t>召开方式</w:t>
            </w:r>
          </w:p>
        </w:tc>
        <w:tc>
          <w:tcPr>
            <w:tcW w:w="66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现场调研、线上会议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时间</w:t>
            </w:r>
          </w:p>
        </w:tc>
        <w:tc>
          <w:tcPr>
            <w:tcW w:w="66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宋体" w:hAnsi="宋体" w:eastAsia="宋体" w:cs="Times New Roman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4月28日至5月30日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地点</w:t>
            </w:r>
          </w:p>
        </w:tc>
        <w:tc>
          <w:tcPr>
            <w:tcW w:w="66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 w:eastAsia="宋体" w:cs="Times New Roman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上海、香港以及公司会议室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公司参与人员</w:t>
            </w:r>
          </w:p>
        </w:tc>
        <w:tc>
          <w:tcPr>
            <w:tcW w:w="66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董事会秘书黄雪贞女士、证券事务代表黄瑞媚、董事会秘书室经理郭云倩和董事会秘书室主管李春瑶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Hans"/>
              </w:rPr>
              <w:t>接待人员</w:t>
            </w:r>
          </w:p>
        </w:tc>
        <w:tc>
          <w:tcPr>
            <w:tcW w:w="66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4月30日：花旗银行，Balyasny，华福证券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5月6日：中金公司、招商信诺、天风证券、华夏基金、长江养老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5月7日：Dorfman Investment</w:t>
            </w: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5月8日：中信里昂、富国基金、汇添富基金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5月10日：广发基金、中欧基金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5月13日：华夏基金（香港）, HSBC Asset Management, Bofa Securities, Citi Global Wealth, Bank of China Prudential， HBM Partners Ag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5月14日：Allianz Global Investors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5月20日：光大证券、华商基金、长城证券、国联基金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</w:rPr>
              <w:t>投资者关系活动主要内容介绍</w:t>
            </w:r>
          </w:p>
        </w:tc>
        <w:tc>
          <w:tcPr>
            <w:tcW w:w="6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480" w:firstLineChars="200"/>
              <w:jc w:val="left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</w:rPr>
              <w:t>主要内容包括：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48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公司发展近况如何？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rightChars="0" w:firstLine="48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答：公司成立于1997年，2013年6月完成换股吸收合并白云山A，并于7月正式更名为“广州白云山医药集团股份有限公司”。目前，公司业务包括大南药、大健康、大商业、大医疗四大业务板块。2023年，公司实现营业收入755.15亿元，同比增长6.68%；利润总额为51.1亿元，同比增长1.33%；归属本公司股东的净利润为40.56亿元，同比增长2.25%；归属于本公司股东的扣除非经常性损益的净利润为36.36亿元，同比上升9.53%。2024年一季度，公司实现营业收入229.46亿元，同比增长6.09%；利润总额为24.52亿元，同比增长4.13%；归属本公司股东的净利润为19.58亿元，同比增长2.59%；归属于本公司股东的扣除非经常性损益的净利润为18.34亿元，同比上升0.33%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rightChars="0" w:firstLine="480" w:firstLineChars="200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（二）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公司化学药及中成药营业收入分别占比多少？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rightChars="0" w:firstLine="480" w:firstLineChars="200"/>
              <w:jc w:val="left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答：2023年公司中成药板块实现营业收入62.71亿元，占大南药板块营业收入的比例约为58%；化学药板块实现营业收入46.18亿元，占大南药板块营业收入的比例约为42%。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rightChars="0" w:firstLine="480" w:firstLineChars="200"/>
              <w:jc w:val="left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（三）公司有哪些销售收入比较大的中成药产品？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rightChars="0" w:firstLine="480" w:firstLineChars="200"/>
              <w:jc w:val="left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答：根据2023年产品销售情况，公司旗下销售收入过亿中成药产品包括消渴丸、小柴胡颗粒、滋肾育胎丸、华佗再造丸、清开灵系列、安宫牛黄丸、蜜炼川贝枇杷膏等。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rightChars="0" w:firstLine="480" w:firstLineChars="200"/>
              <w:jc w:val="left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公司大南药板块产品参与集采情况如何？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48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答：化学药方面，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在国家已经进行的集中采购中，公司分别在第三批以及第五批国采中有中标品种。其中，盐酸美金刚片、盐酸环丙沙星片两个产品在第三批国采中标，注射用头孢呋辛（0.25g、0.75g、1.5g）在第五批国采中标。中成药方面，公司合并报表范围内的中标产品主要包括滋肾育胎丸、清开灵系列部分品规以及鸦胆子油乳注射液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firstLine="48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公司未来对中成药发展有何发展规划？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答：近年，中医药的关注度、重视程度不断提升，相关的中医药新政策出台也将进一步助推中药行业的高质量发展。政策的支持有利于公司下属中成药企业推进中药创新药、中药改良型新药、院内制剂和名优中成药等的开发研究。公司将借助机遇，围绕中医药治疗优势明显的常见病，针对性研发时尚中药、汉方药，进一步开展名优中成药的再开发，挖掘大品种的临床价值，加强在中药创新药方面的创新布局，不断提升公司在中药方面的竞争力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firstLine="480" w:firstLineChars="200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（六）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2023年国家对医药行业反腐败力度不断加大，对公司医药相关业务是否有影响？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答：2023年5月，国家卫健委等14部委联合下发了《2023 年纠正医药购销领域和医疗服务中不正之风工作要点》，公布2023年医药购销、医疗纠风重点。从中长期看，行业严格监管有利于优质龙头企业的发展，公司将坚决贯彻落实国家关于医药卫生体制的政策要求，坚持以合规为经营底线，推动公司持续健康发展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rightChars="0" w:firstLine="480" w:firstLineChars="200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（七）公司在资源整合方面有何举措？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答：资源整合一直是公司的重点工作，以达到降低成本、提高效益的目的。目前公司已开展了对科研、品牌、广告、采购、销售等多个方面的资源整合，如建立了集采平台、专门的品牌公司、销售公司等。其中销售公司已整合了四家企业的销售资源，也是作为公司的销售业务整合的试点。后续，公司将结合各下属企业品牌及产品特点，谨慎研究，权衡利弊，根据实际情况逐步推进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rightChars="0" w:firstLine="48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金戈市场竞争日趋激烈，预计未来发展态势如何？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rightChars="0" w:firstLine="48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答：目前金戈同类产品在市场上竞争比较激烈，但公司认为金戈在质量、品规、品牌等方面在同类药中具有竞争优势，未来仍有增长空间。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大健康板块新品发展情况如何？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rightChars="0" w:firstLine="480" w:firstLineChars="200"/>
              <w:jc w:val="left"/>
              <w:textAlignment w:val="auto"/>
              <w:rPr>
                <w:rFonts w:hint="default" w:ascii="Calibri" w:hAnsi="Calibri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答：除王老吉凉茶外，公司近年重点打造大健康产品还有刺柠吉系列和荔小吉系列。刺柠吉自2019年上市至今一直受到市场的关注，目前正在开展全面的铺货工作；荔小吉系列产品为公司2022年推出的新产品系列，目前处于样本市场打造阶段。现阶段，两款产品尚处培育阶段，对公司整体营业收入影响不算重大。未来，公司将按照规划，大力推进刺柠吉、荔小吉系列产品等新产品的开发、销售，努力提高新产品市场认识度，逐步将其培育成为大健康板块重要产品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rightChars="0" w:firstLine="480" w:firstLineChars="200"/>
              <w:jc w:val="left"/>
              <w:textAlignment w:val="auto"/>
              <w:rPr>
                <w:rFonts w:hint="default" w:ascii="Calibri" w:hAnsi="Calibri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（十）王老吉新品拓展方面有何计划？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48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答：公司王老吉坚持单品多元化和品类多元化战略，近年来陆续推出藤椒青提风味、榴莲风味、高端195纪念款等凉茶单品，以及刺柠吉、荔小吉等新品类。2024年，王老吉围绕年轻人喜爱的产品口味和包装，继续开发打造时尚、新奇、国潮的产品，推出玫瑰风味、小苍兰风味 “香水”系列凉茶新品，并与肯德基合作于2024年4月29日至5月26日期间推出王老吉风味气泡美式饮品。未来，王老吉将持续以消费者对健康的需求为导向，聚焦植物功能饮料领域，持续丰富产品口味和包装，拓展新品类，不断丰富大健康产品矩阵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48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（十一）王老吉海外业务发展情况如何？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48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答：王老吉不断推进海外市场发展，销售网络覆盖全球150多个国家和地区，同时陆续在北美洲、欧洲建设凉茶博物馆。2023年10月，王老吉推出国际品牌标识WALOVI。2024年一季度，公司逐步推动WALOVI英文商标产品包装切换，不断推进王老吉产品在美国、澳洲等重点市场主流连锁渠道的销售工作，同时在意大利米兰、泰国曼谷举行英文商标发布仪式，扩大品牌国际影响力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rightChars="0" w:firstLine="48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（十二）公司对目前凉茶行业发展有何看法？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rightChars="0" w:firstLine="480" w:firstLineChars="200"/>
              <w:jc w:val="left"/>
              <w:textAlignment w:val="auto"/>
              <w:rPr>
                <w:rFonts w:hint="default" w:ascii="Calibri" w:hAnsi="Calibri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答：考虑到国际化发展以及市场的拓展空间等因素，公司认为凉茶行业仍有继续发展的空间。未来，公司一方面将根据消费者需求持续推进凉茶产品的升级，推出更具年轻化、时尚化的产品；另一方面，也将持续强化新品培育，不断推动公司大健康板块饮料品种与产品口味进一步丰富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rightChars="0" w:firstLine="48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广州医药新三板挂牌进展情况如何？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rightChars="0" w:firstLine="480" w:firstLineChars="200"/>
              <w:jc w:val="left"/>
              <w:textAlignment w:val="auto"/>
              <w:rPr>
                <w:rFonts w:hint="default" w:ascii="Calibri" w:hAnsi="Calibri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答：根据业务发展需要，广州医药计划在全国中小企业股份转让系统挂牌，并择机于北交所上市。广州医药已聘请具有相应资质的主办券商、会计师、律师等中介机构，积极准备申请新三板挂牌所需资料文件并加紧推进相关事宜。未来广州医药将根据资本市场环境及战略发展需要，力争于北京证券交易所上市，助力提升集团发展质量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rightChars="0" w:firstLine="480" w:firstLineChars="200"/>
              <w:jc w:val="left"/>
              <w:textAlignment w:val="auto"/>
              <w:rPr>
                <w:rFonts w:hint="default" w:ascii="Calibri" w:hAnsi="Calibri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公司大商业板块零售业务发展情况如何？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rightChars="0" w:firstLine="480" w:firstLineChars="200"/>
              <w:jc w:val="left"/>
              <w:textAlignment w:val="auto"/>
              <w:rPr>
                <w:rFonts w:hint="default" w:ascii="Calibri" w:hAnsi="Calibri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答：截至2023年12月31日止，公司的医药零售网点共有157家，其中，主营中西药品、医疗器械的“健民”药业连锁店60家、主营处方药零售的广药大药房连锁店63家、海南广药晨菲大药房连锁有限公司连锁店22家和医药公司各地分/子公司零售门店12家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公司是否有新的分红规划和政策？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rightChars="0" w:firstLine="480" w:firstLineChars="200"/>
              <w:jc w:val="left"/>
              <w:textAlignment w:val="auto"/>
              <w:rPr>
                <w:rFonts w:hint="default" w:ascii="Calibri" w:hAnsi="Calibri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答：公司始终重视对投资者的合理投资回报，于公司章程及未来三年股东回报规划中对分红政策进行了明确规定，若无特殊情况，公司预计现金方式分配的股利总额（包括中期已分配的现金红利）将不低于当年实现的归属母公司的净利润的30%。未来，公司将根据企业经营的实际情况，继续经营好业绩，争取在合理范围内给投资者更大回报。后续公司将严格按照两地上市规则履行信息披露义务，如有相关事项公司将及时进行披露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rightChars="0" w:firstLine="480" w:firstLineChars="200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（十六）2024年1月，国务院国资委提出要将市值管理纳入央企考核。市值管理是否也会纳入公司的业绩考核？公司在市值管理方面有哪些措施？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rightChars="0" w:firstLine="480" w:firstLineChars="200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答：公司始终重视市值管理工作。一方面，公司不断做好生产经营管理等各项工作，推动公司持续稳定发展、不断创造价值；另一方面，公司严格按照两地上市规则，做好信息披露工作，不断提高信息披露质量，同时积极通过沟通会、邮件、电话等形式与各类投资者保持良好的交流，持续强化与市场的良性沟通。2023年，公司共参与投资者交流活动超50场，接待投资者近300人次；2024年，公司加大与投资者沟通交流力度，通过年度业绩路演、“一对一”会议等多平台、多渠道、多方式，与投资机构、大股东、潜力投资者等建立紧密联系与沟通，有效拉近了公司与投资者的距离，进一步了解了投资者的诉求，使公司与投资者保持了良好的联系。未来，公司也将继续不断强化投资者关系管理相关工作，继续做好、加强市值管理工作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rightChars="0" w:firstLine="480" w:firstLineChars="200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（十七）公司有回购计划吗？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rightChars="0" w:firstLine="480" w:firstLineChars="200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答：公司暂无回购计划，后续如有将按照两地上市规则履行披露义务。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rightChars="0" w:firstLine="480" w:firstLineChars="200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（十八）公司国企改革进展情况如何？是否有股权激励计划？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rightChars="0" w:firstLine="480" w:firstLineChars="200"/>
              <w:textAlignment w:val="auto"/>
              <w:rPr>
                <w:rFonts w:hint="default" w:ascii="宋体" w:hAnsi="宋体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答：公司积极探索混改、职业经理人机制等创新性举措，探索适合公司或下属企业发展的改革方案。目前，公司正在积极推进下属子公司实行职业经理人制度。自2021年公司下属首家子公司实施职业经理人以来，公司在总结成功经验和发展模式的基础上，支持更多符合条件的企业进行改革，积极稳妥扩大职业经理人改革试点范围。未来，公司将继续推进落实企业改革、职业经理人改革、经理层任期制与契约化管理等政策，推动公司高质量发展。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7553BC"/>
    <w:multiLevelType w:val="singleLevel"/>
    <w:tmpl w:val="837553B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58EAA51"/>
    <w:multiLevelType w:val="singleLevel"/>
    <w:tmpl w:val="958EAA51"/>
    <w:lvl w:ilvl="0" w:tentative="0">
      <w:start w:val="8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CB1128F2"/>
    <w:multiLevelType w:val="singleLevel"/>
    <w:tmpl w:val="CB1128F2"/>
    <w:lvl w:ilvl="0" w:tentative="0">
      <w:start w:val="13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0132312A"/>
    <w:multiLevelType w:val="singleLevel"/>
    <w:tmpl w:val="0132312A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3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hMmVlNzFjNDI0ZTliMTBjN2NmZDYxODZkZGVmMDcifQ=="/>
  </w:docVars>
  <w:rsids>
    <w:rsidRoot w:val="00172A27"/>
    <w:rsid w:val="00025CB0"/>
    <w:rsid w:val="00026AD9"/>
    <w:rsid w:val="00032329"/>
    <w:rsid w:val="000423CF"/>
    <w:rsid w:val="00044D1C"/>
    <w:rsid w:val="00050DF4"/>
    <w:rsid w:val="0005752C"/>
    <w:rsid w:val="00061C18"/>
    <w:rsid w:val="0008758C"/>
    <w:rsid w:val="000C455F"/>
    <w:rsid w:val="00150AE8"/>
    <w:rsid w:val="001512EA"/>
    <w:rsid w:val="00172A27"/>
    <w:rsid w:val="00181A29"/>
    <w:rsid w:val="00190A5F"/>
    <w:rsid w:val="0019375C"/>
    <w:rsid w:val="001A7C3F"/>
    <w:rsid w:val="001B2FA5"/>
    <w:rsid w:val="001D5B13"/>
    <w:rsid w:val="001D6CF4"/>
    <w:rsid w:val="001E2434"/>
    <w:rsid w:val="001E2B27"/>
    <w:rsid w:val="001E5849"/>
    <w:rsid w:val="001F0D8E"/>
    <w:rsid w:val="002030C7"/>
    <w:rsid w:val="00227682"/>
    <w:rsid w:val="00234F62"/>
    <w:rsid w:val="0023523C"/>
    <w:rsid w:val="00237154"/>
    <w:rsid w:val="0023740A"/>
    <w:rsid w:val="00244BDD"/>
    <w:rsid w:val="002A55F9"/>
    <w:rsid w:val="002D34CA"/>
    <w:rsid w:val="002F071F"/>
    <w:rsid w:val="0031151B"/>
    <w:rsid w:val="00333576"/>
    <w:rsid w:val="00372AEC"/>
    <w:rsid w:val="00372E22"/>
    <w:rsid w:val="003843DA"/>
    <w:rsid w:val="00393833"/>
    <w:rsid w:val="003B20EB"/>
    <w:rsid w:val="003D4A24"/>
    <w:rsid w:val="003E2611"/>
    <w:rsid w:val="00416276"/>
    <w:rsid w:val="00417D16"/>
    <w:rsid w:val="00426DE7"/>
    <w:rsid w:val="00430C9F"/>
    <w:rsid w:val="00440515"/>
    <w:rsid w:val="00444319"/>
    <w:rsid w:val="004508A9"/>
    <w:rsid w:val="00454DB9"/>
    <w:rsid w:val="004575B0"/>
    <w:rsid w:val="004629A5"/>
    <w:rsid w:val="00464276"/>
    <w:rsid w:val="004830A0"/>
    <w:rsid w:val="004A0494"/>
    <w:rsid w:val="004D0DC3"/>
    <w:rsid w:val="004D7C37"/>
    <w:rsid w:val="00535815"/>
    <w:rsid w:val="005666FB"/>
    <w:rsid w:val="0058744F"/>
    <w:rsid w:val="005A0C6A"/>
    <w:rsid w:val="005A6D48"/>
    <w:rsid w:val="005D695F"/>
    <w:rsid w:val="005E6EA6"/>
    <w:rsid w:val="005F2058"/>
    <w:rsid w:val="005F2987"/>
    <w:rsid w:val="005F4FCF"/>
    <w:rsid w:val="00624602"/>
    <w:rsid w:val="00631DD3"/>
    <w:rsid w:val="006366B1"/>
    <w:rsid w:val="00641E4D"/>
    <w:rsid w:val="00643621"/>
    <w:rsid w:val="00653716"/>
    <w:rsid w:val="00672B6C"/>
    <w:rsid w:val="00676F1A"/>
    <w:rsid w:val="0068760B"/>
    <w:rsid w:val="00690627"/>
    <w:rsid w:val="00694DCE"/>
    <w:rsid w:val="006A31C5"/>
    <w:rsid w:val="006B399C"/>
    <w:rsid w:val="006C7988"/>
    <w:rsid w:val="006D3077"/>
    <w:rsid w:val="006E36C1"/>
    <w:rsid w:val="006F0129"/>
    <w:rsid w:val="006F78C2"/>
    <w:rsid w:val="007118FE"/>
    <w:rsid w:val="00711D0F"/>
    <w:rsid w:val="00711D80"/>
    <w:rsid w:val="007137B8"/>
    <w:rsid w:val="00716CD9"/>
    <w:rsid w:val="007616A5"/>
    <w:rsid w:val="007636A3"/>
    <w:rsid w:val="007802B8"/>
    <w:rsid w:val="007A2E2D"/>
    <w:rsid w:val="007C124C"/>
    <w:rsid w:val="007E76DC"/>
    <w:rsid w:val="00806304"/>
    <w:rsid w:val="00816522"/>
    <w:rsid w:val="008534FA"/>
    <w:rsid w:val="00861A58"/>
    <w:rsid w:val="008F5BDD"/>
    <w:rsid w:val="00900532"/>
    <w:rsid w:val="0092138B"/>
    <w:rsid w:val="00941BE8"/>
    <w:rsid w:val="00954ADF"/>
    <w:rsid w:val="00965600"/>
    <w:rsid w:val="00981F53"/>
    <w:rsid w:val="009846E6"/>
    <w:rsid w:val="009917D2"/>
    <w:rsid w:val="009A2F93"/>
    <w:rsid w:val="009B2D59"/>
    <w:rsid w:val="009D1231"/>
    <w:rsid w:val="009E4068"/>
    <w:rsid w:val="00A04B95"/>
    <w:rsid w:val="00A27FC2"/>
    <w:rsid w:val="00A42E7E"/>
    <w:rsid w:val="00A838B1"/>
    <w:rsid w:val="00AB16B9"/>
    <w:rsid w:val="00AB2E37"/>
    <w:rsid w:val="00AB78DB"/>
    <w:rsid w:val="00AD1DDC"/>
    <w:rsid w:val="00AE3836"/>
    <w:rsid w:val="00AF4F8E"/>
    <w:rsid w:val="00B10F38"/>
    <w:rsid w:val="00B2542A"/>
    <w:rsid w:val="00B34BCA"/>
    <w:rsid w:val="00B409FC"/>
    <w:rsid w:val="00B4791A"/>
    <w:rsid w:val="00B47DA0"/>
    <w:rsid w:val="00B85224"/>
    <w:rsid w:val="00B85BF3"/>
    <w:rsid w:val="00B86058"/>
    <w:rsid w:val="00BA4FAB"/>
    <w:rsid w:val="00BE71DD"/>
    <w:rsid w:val="00BF53F3"/>
    <w:rsid w:val="00BF6490"/>
    <w:rsid w:val="00C17FFD"/>
    <w:rsid w:val="00C30AEE"/>
    <w:rsid w:val="00C419EA"/>
    <w:rsid w:val="00C52639"/>
    <w:rsid w:val="00C618C3"/>
    <w:rsid w:val="00C6785D"/>
    <w:rsid w:val="00C67F92"/>
    <w:rsid w:val="00C74C1A"/>
    <w:rsid w:val="00C84386"/>
    <w:rsid w:val="00C90242"/>
    <w:rsid w:val="00CC5714"/>
    <w:rsid w:val="00CE6791"/>
    <w:rsid w:val="00CF047B"/>
    <w:rsid w:val="00CF4DDB"/>
    <w:rsid w:val="00D075FA"/>
    <w:rsid w:val="00D15514"/>
    <w:rsid w:val="00D25777"/>
    <w:rsid w:val="00D32B0B"/>
    <w:rsid w:val="00D4320B"/>
    <w:rsid w:val="00DA63E6"/>
    <w:rsid w:val="00DB1D0E"/>
    <w:rsid w:val="00DC5CB4"/>
    <w:rsid w:val="00DD7901"/>
    <w:rsid w:val="00DE1A21"/>
    <w:rsid w:val="00E00758"/>
    <w:rsid w:val="00E10DEB"/>
    <w:rsid w:val="00E265BD"/>
    <w:rsid w:val="00E4048D"/>
    <w:rsid w:val="00E735D9"/>
    <w:rsid w:val="00E7643E"/>
    <w:rsid w:val="00E863F3"/>
    <w:rsid w:val="00EA7ED8"/>
    <w:rsid w:val="00EC4BF3"/>
    <w:rsid w:val="00EC7D58"/>
    <w:rsid w:val="00F01C36"/>
    <w:rsid w:val="00F06EDA"/>
    <w:rsid w:val="00F22A2A"/>
    <w:rsid w:val="00F269D3"/>
    <w:rsid w:val="00F609E2"/>
    <w:rsid w:val="00FB5649"/>
    <w:rsid w:val="00FC6C8E"/>
    <w:rsid w:val="00FC7316"/>
    <w:rsid w:val="00FE79E5"/>
    <w:rsid w:val="010D427B"/>
    <w:rsid w:val="01201F55"/>
    <w:rsid w:val="03920A67"/>
    <w:rsid w:val="03C9092D"/>
    <w:rsid w:val="04212517"/>
    <w:rsid w:val="04917185"/>
    <w:rsid w:val="07452CE3"/>
    <w:rsid w:val="074B4461"/>
    <w:rsid w:val="07852DBD"/>
    <w:rsid w:val="079E79DA"/>
    <w:rsid w:val="07A836F4"/>
    <w:rsid w:val="07B03875"/>
    <w:rsid w:val="0882554E"/>
    <w:rsid w:val="090C0028"/>
    <w:rsid w:val="091A677A"/>
    <w:rsid w:val="09EB2C7F"/>
    <w:rsid w:val="0A2F6341"/>
    <w:rsid w:val="0A8344B4"/>
    <w:rsid w:val="0AA7304A"/>
    <w:rsid w:val="0ADD5073"/>
    <w:rsid w:val="0AEC3153"/>
    <w:rsid w:val="0B801AF3"/>
    <w:rsid w:val="0BCE214B"/>
    <w:rsid w:val="0C17188A"/>
    <w:rsid w:val="0C9B098C"/>
    <w:rsid w:val="0D9E5A0B"/>
    <w:rsid w:val="0E1600BC"/>
    <w:rsid w:val="0E5928AD"/>
    <w:rsid w:val="0EE20AF5"/>
    <w:rsid w:val="0FBF0E36"/>
    <w:rsid w:val="0FE91A0F"/>
    <w:rsid w:val="11976A68"/>
    <w:rsid w:val="11B36F2A"/>
    <w:rsid w:val="11BD6E3E"/>
    <w:rsid w:val="11E91587"/>
    <w:rsid w:val="12170AB5"/>
    <w:rsid w:val="12353631"/>
    <w:rsid w:val="124C4FD5"/>
    <w:rsid w:val="128D521B"/>
    <w:rsid w:val="130152C1"/>
    <w:rsid w:val="13482EF0"/>
    <w:rsid w:val="1363595C"/>
    <w:rsid w:val="14123C2A"/>
    <w:rsid w:val="142D0E0E"/>
    <w:rsid w:val="148E15C6"/>
    <w:rsid w:val="15507A24"/>
    <w:rsid w:val="16055DDA"/>
    <w:rsid w:val="16806CB1"/>
    <w:rsid w:val="16CA07EC"/>
    <w:rsid w:val="16DC407B"/>
    <w:rsid w:val="179E3A27"/>
    <w:rsid w:val="17C9137B"/>
    <w:rsid w:val="17CA65CA"/>
    <w:rsid w:val="17E54BD3"/>
    <w:rsid w:val="17F0126D"/>
    <w:rsid w:val="18090EA0"/>
    <w:rsid w:val="18545F68"/>
    <w:rsid w:val="18EE0096"/>
    <w:rsid w:val="19293B87"/>
    <w:rsid w:val="1940793F"/>
    <w:rsid w:val="19A215B9"/>
    <w:rsid w:val="19FC104D"/>
    <w:rsid w:val="1A0E09F0"/>
    <w:rsid w:val="1A8707A2"/>
    <w:rsid w:val="1AB7210B"/>
    <w:rsid w:val="1AC65D6F"/>
    <w:rsid w:val="1B8515C8"/>
    <w:rsid w:val="1BAB4AC5"/>
    <w:rsid w:val="1C3861F8"/>
    <w:rsid w:val="1C4A1A87"/>
    <w:rsid w:val="1C4B4A0F"/>
    <w:rsid w:val="1C5B5A42"/>
    <w:rsid w:val="1CA94A00"/>
    <w:rsid w:val="1D7B7E7D"/>
    <w:rsid w:val="1D8944E9"/>
    <w:rsid w:val="1DD333DB"/>
    <w:rsid w:val="1DDE150B"/>
    <w:rsid w:val="1E3C42D4"/>
    <w:rsid w:val="1ECB4267"/>
    <w:rsid w:val="1F3638AE"/>
    <w:rsid w:val="1F594E5D"/>
    <w:rsid w:val="202D1DEC"/>
    <w:rsid w:val="20D075ED"/>
    <w:rsid w:val="210743EB"/>
    <w:rsid w:val="21303941"/>
    <w:rsid w:val="217D46AD"/>
    <w:rsid w:val="218F236A"/>
    <w:rsid w:val="22121D98"/>
    <w:rsid w:val="222F1E4B"/>
    <w:rsid w:val="2265586D"/>
    <w:rsid w:val="23361B69"/>
    <w:rsid w:val="234B1C36"/>
    <w:rsid w:val="23563407"/>
    <w:rsid w:val="23CF4182"/>
    <w:rsid w:val="25C83F87"/>
    <w:rsid w:val="25DB0FD9"/>
    <w:rsid w:val="262275D1"/>
    <w:rsid w:val="266876DA"/>
    <w:rsid w:val="2758774E"/>
    <w:rsid w:val="278E4F1E"/>
    <w:rsid w:val="280D4603"/>
    <w:rsid w:val="287C121A"/>
    <w:rsid w:val="29B535B1"/>
    <w:rsid w:val="2A1A2444"/>
    <w:rsid w:val="2A715156"/>
    <w:rsid w:val="2A790107"/>
    <w:rsid w:val="2A86447F"/>
    <w:rsid w:val="2ADF2513"/>
    <w:rsid w:val="2B075C65"/>
    <w:rsid w:val="2B447689"/>
    <w:rsid w:val="2B591E08"/>
    <w:rsid w:val="2BCF10A6"/>
    <w:rsid w:val="2C1300E8"/>
    <w:rsid w:val="2C8B5ED0"/>
    <w:rsid w:val="2C960884"/>
    <w:rsid w:val="2D4521E4"/>
    <w:rsid w:val="2DD90EBD"/>
    <w:rsid w:val="2DF81343"/>
    <w:rsid w:val="2E6B2BC6"/>
    <w:rsid w:val="2EE47B19"/>
    <w:rsid w:val="2FEA11EA"/>
    <w:rsid w:val="3036293F"/>
    <w:rsid w:val="30896480"/>
    <w:rsid w:val="30963095"/>
    <w:rsid w:val="30A07565"/>
    <w:rsid w:val="31363720"/>
    <w:rsid w:val="314E47F2"/>
    <w:rsid w:val="31B118FD"/>
    <w:rsid w:val="32A7158A"/>
    <w:rsid w:val="32AE46C6"/>
    <w:rsid w:val="335C6172"/>
    <w:rsid w:val="336229E7"/>
    <w:rsid w:val="343230D5"/>
    <w:rsid w:val="346C48F4"/>
    <w:rsid w:val="34F9186F"/>
    <w:rsid w:val="354D54A9"/>
    <w:rsid w:val="359679D1"/>
    <w:rsid w:val="372C6E7F"/>
    <w:rsid w:val="376D1E36"/>
    <w:rsid w:val="37DA313A"/>
    <w:rsid w:val="3824770E"/>
    <w:rsid w:val="38C43E25"/>
    <w:rsid w:val="3A1F4445"/>
    <w:rsid w:val="3A3815D3"/>
    <w:rsid w:val="3A3E6C77"/>
    <w:rsid w:val="3A415891"/>
    <w:rsid w:val="3A591F82"/>
    <w:rsid w:val="3ACC7DDF"/>
    <w:rsid w:val="3B225C51"/>
    <w:rsid w:val="3BA23236"/>
    <w:rsid w:val="3C1852A6"/>
    <w:rsid w:val="3C6A7383"/>
    <w:rsid w:val="3C7D054C"/>
    <w:rsid w:val="3D605157"/>
    <w:rsid w:val="3D7A3C99"/>
    <w:rsid w:val="3DC512D0"/>
    <w:rsid w:val="3F4C5993"/>
    <w:rsid w:val="3F8E5FAB"/>
    <w:rsid w:val="3FD10385"/>
    <w:rsid w:val="3FDB51DB"/>
    <w:rsid w:val="41990C37"/>
    <w:rsid w:val="41ED47FB"/>
    <w:rsid w:val="42537038"/>
    <w:rsid w:val="430D7664"/>
    <w:rsid w:val="43190F58"/>
    <w:rsid w:val="4427077C"/>
    <w:rsid w:val="44617BA5"/>
    <w:rsid w:val="450137F0"/>
    <w:rsid w:val="45053792"/>
    <w:rsid w:val="45BE5CA2"/>
    <w:rsid w:val="45FA1CE4"/>
    <w:rsid w:val="460C5E7C"/>
    <w:rsid w:val="46380A1F"/>
    <w:rsid w:val="467CFF17"/>
    <w:rsid w:val="469C0860"/>
    <w:rsid w:val="46A351E1"/>
    <w:rsid w:val="46BA58D8"/>
    <w:rsid w:val="47022DDB"/>
    <w:rsid w:val="47327B17"/>
    <w:rsid w:val="47B440D5"/>
    <w:rsid w:val="47C841F6"/>
    <w:rsid w:val="47D77BA6"/>
    <w:rsid w:val="47E47B88"/>
    <w:rsid w:val="48166B3E"/>
    <w:rsid w:val="48742673"/>
    <w:rsid w:val="48DA5496"/>
    <w:rsid w:val="491F1A22"/>
    <w:rsid w:val="49C16F7D"/>
    <w:rsid w:val="4A34702F"/>
    <w:rsid w:val="4A832E71"/>
    <w:rsid w:val="4AEA31D4"/>
    <w:rsid w:val="4B4810FE"/>
    <w:rsid w:val="4B73153F"/>
    <w:rsid w:val="4B977597"/>
    <w:rsid w:val="4C066EC9"/>
    <w:rsid w:val="4C3752D5"/>
    <w:rsid w:val="4CBF7C75"/>
    <w:rsid w:val="4CD11285"/>
    <w:rsid w:val="4CE70AA9"/>
    <w:rsid w:val="4D0623E1"/>
    <w:rsid w:val="4D233AF8"/>
    <w:rsid w:val="4D3E1798"/>
    <w:rsid w:val="4D480730"/>
    <w:rsid w:val="4D571ED4"/>
    <w:rsid w:val="4DD40C5E"/>
    <w:rsid w:val="4E121B55"/>
    <w:rsid w:val="4E30647F"/>
    <w:rsid w:val="4F6B3C13"/>
    <w:rsid w:val="502D0E36"/>
    <w:rsid w:val="50333DEC"/>
    <w:rsid w:val="50414974"/>
    <w:rsid w:val="508F56DF"/>
    <w:rsid w:val="50FB0FC7"/>
    <w:rsid w:val="51404C2B"/>
    <w:rsid w:val="52985AF9"/>
    <w:rsid w:val="53830F02"/>
    <w:rsid w:val="53FD9CDC"/>
    <w:rsid w:val="5560764A"/>
    <w:rsid w:val="55C86F8B"/>
    <w:rsid w:val="55D6790C"/>
    <w:rsid w:val="572C51A7"/>
    <w:rsid w:val="576C677A"/>
    <w:rsid w:val="57CB1AC4"/>
    <w:rsid w:val="587358E6"/>
    <w:rsid w:val="58AC2BA6"/>
    <w:rsid w:val="592D325B"/>
    <w:rsid w:val="593D2E59"/>
    <w:rsid w:val="5A497EFA"/>
    <w:rsid w:val="5A8D3D2B"/>
    <w:rsid w:val="5B697EEF"/>
    <w:rsid w:val="5C1F32A6"/>
    <w:rsid w:val="5D311BE6"/>
    <w:rsid w:val="5E024645"/>
    <w:rsid w:val="5E548B43"/>
    <w:rsid w:val="5E780AE1"/>
    <w:rsid w:val="5EB3CE55"/>
    <w:rsid w:val="5F246A9A"/>
    <w:rsid w:val="5F2D68B1"/>
    <w:rsid w:val="5F8EA272"/>
    <w:rsid w:val="5FAE0644"/>
    <w:rsid w:val="5FF7D567"/>
    <w:rsid w:val="5FFD5AB9"/>
    <w:rsid w:val="60844B35"/>
    <w:rsid w:val="60B92AAF"/>
    <w:rsid w:val="610F1255"/>
    <w:rsid w:val="612A6E3D"/>
    <w:rsid w:val="61572249"/>
    <w:rsid w:val="61930DA7"/>
    <w:rsid w:val="62214605"/>
    <w:rsid w:val="6223212B"/>
    <w:rsid w:val="622C188E"/>
    <w:rsid w:val="62B75CC2"/>
    <w:rsid w:val="63604CB9"/>
    <w:rsid w:val="636D7E27"/>
    <w:rsid w:val="63F447FA"/>
    <w:rsid w:val="653603C7"/>
    <w:rsid w:val="65420882"/>
    <w:rsid w:val="6553506E"/>
    <w:rsid w:val="656C1155"/>
    <w:rsid w:val="65707DCC"/>
    <w:rsid w:val="658B309F"/>
    <w:rsid w:val="664A15ED"/>
    <w:rsid w:val="66727C84"/>
    <w:rsid w:val="66CD2666"/>
    <w:rsid w:val="67A27022"/>
    <w:rsid w:val="67E05496"/>
    <w:rsid w:val="680C559B"/>
    <w:rsid w:val="68686BBC"/>
    <w:rsid w:val="69044022"/>
    <w:rsid w:val="6907627A"/>
    <w:rsid w:val="69165080"/>
    <w:rsid w:val="696B304E"/>
    <w:rsid w:val="697838DF"/>
    <w:rsid w:val="69C40A40"/>
    <w:rsid w:val="6A293639"/>
    <w:rsid w:val="6A5777C2"/>
    <w:rsid w:val="6B7316A4"/>
    <w:rsid w:val="6B8B77E1"/>
    <w:rsid w:val="6B9C4F21"/>
    <w:rsid w:val="6BDA2AFA"/>
    <w:rsid w:val="6BE4317B"/>
    <w:rsid w:val="6C6E055C"/>
    <w:rsid w:val="6C740B5E"/>
    <w:rsid w:val="6CC57182"/>
    <w:rsid w:val="6CC7277A"/>
    <w:rsid w:val="6D1D1356"/>
    <w:rsid w:val="6DE8697B"/>
    <w:rsid w:val="6EBC5114"/>
    <w:rsid w:val="6ED57945"/>
    <w:rsid w:val="6EF2710D"/>
    <w:rsid w:val="6F4E7113"/>
    <w:rsid w:val="6F541B76"/>
    <w:rsid w:val="6F9D2C59"/>
    <w:rsid w:val="6FAE28B9"/>
    <w:rsid w:val="70B12FF8"/>
    <w:rsid w:val="71F37B08"/>
    <w:rsid w:val="72127AC6"/>
    <w:rsid w:val="722F31E7"/>
    <w:rsid w:val="724F6669"/>
    <w:rsid w:val="72A5504C"/>
    <w:rsid w:val="73722F12"/>
    <w:rsid w:val="73972904"/>
    <w:rsid w:val="73B788E7"/>
    <w:rsid w:val="742C183A"/>
    <w:rsid w:val="743E1047"/>
    <w:rsid w:val="74566577"/>
    <w:rsid w:val="748E5089"/>
    <w:rsid w:val="74DB23BF"/>
    <w:rsid w:val="74FC2BFE"/>
    <w:rsid w:val="75E85E43"/>
    <w:rsid w:val="767E3A20"/>
    <w:rsid w:val="76AF7FDA"/>
    <w:rsid w:val="76F3B939"/>
    <w:rsid w:val="76FD4DCB"/>
    <w:rsid w:val="77664B3C"/>
    <w:rsid w:val="77C82386"/>
    <w:rsid w:val="790A14F7"/>
    <w:rsid w:val="790F2AC2"/>
    <w:rsid w:val="7A7237F8"/>
    <w:rsid w:val="7AA65250"/>
    <w:rsid w:val="7AFD1314"/>
    <w:rsid w:val="7B2F0256"/>
    <w:rsid w:val="7B926184"/>
    <w:rsid w:val="7C023D81"/>
    <w:rsid w:val="7C7F7042"/>
    <w:rsid w:val="7D2637C1"/>
    <w:rsid w:val="7E325778"/>
    <w:rsid w:val="7FB6280C"/>
    <w:rsid w:val="7FFF0A28"/>
    <w:rsid w:val="7FFF3A7E"/>
    <w:rsid w:val="8FFF3353"/>
    <w:rsid w:val="9CBF896A"/>
    <w:rsid w:val="A33D4B8B"/>
    <w:rsid w:val="A75F56E0"/>
    <w:rsid w:val="BFFA55A4"/>
    <w:rsid w:val="BFFBAC19"/>
    <w:rsid w:val="CFF5705B"/>
    <w:rsid w:val="DC5ED6EA"/>
    <w:rsid w:val="E67FB003"/>
    <w:rsid w:val="EB7F9EED"/>
    <w:rsid w:val="EC6FF248"/>
    <w:rsid w:val="EEFF9DCC"/>
    <w:rsid w:val="EF3E74E9"/>
    <w:rsid w:val="F6BEE215"/>
    <w:rsid w:val="F97B3386"/>
    <w:rsid w:val="FD7D69D4"/>
    <w:rsid w:val="FF2EA5B3"/>
    <w:rsid w:val="FFBF2C72"/>
    <w:rsid w:val="FFFFCD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unhideWhenUsed/>
    <w:qFormat/>
    <w:uiPriority w:val="1"/>
  </w:style>
  <w:style w:type="table" w:default="1" w:styleId="7">
    <w:name w:val="Normal Table"/>
    <w:autoRedefine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autoRedefine/>
    <w:unhideWhenUsed/>
    <w:qFormat/>
    <w:uiPriority w:val="99"/>
    <w:pPr>
      <w:jc w:val="left"/>
    </w:pPr>
  </w:style>
  <w:style w:type="paragraph" w:styleId="3">
    <w:name w:val="Balloon Text"/>
    <w:basedOn w:val="1"/>
    <w:link w:val="13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autoRedefine/>
    <w:unhideWhenUsed/>
    <w:qFormat/>
    <w:uiPriority w:val="99"/>
    <w:rPr>
      <w:b/>
      <w:bCs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autoRedefine/>
    <w:qFormat/>
    <w:uiPriority w:val="22"/>
    <w:rPr>
      <w:b/>
    </w:rPr>
  </w:style>
  <w:style w:type="character" w:styleId="11">
    <w:name w:val="annotation reference"/>
    <w:autoRedefine/>
    <w:unhideWhenUsed/>
    <w:qFormat/>
    <w:uiPriority w:val="99"/>
    <w:rPr>
      <w:sz w:val="21"/>
      <w:szCs w:val="21"/>
    </w:rPr>
  </w:style>
  <w:style w:type="character" w:customStyle="1" w:styleId="12">
    <w:name w:val="批注文字 字符"/>
    <w:link w:val="2"/>
    <w:autoRedefine/>
    <w:qFormat/>
    <w:uiPriority w:val="99"/>
    <w:rPr>
      <w:rFonts w:ascii="等线" w:hAnsi="等线" w:eastAsia="等线"/>
      <w:kern w:val="2"/>
      <w:sz w:val="21"/>
      <w:szCs w:val="22"/>
    </w:rPr>
  </w:style>
  <w:style w:type="character" w:customStyle="1" w:styleId="13">
    <w:name w:val="批注框文本 字符"/>
    <w:link w:val="3"/>
    <w:autoRedefine/>
    <w:semiHidden/>
    <w:qFormat/>
    <w:uiPriority w:val="99"/>
    <w:rPr>
      <w:sz w:val="18"/>
      <w:szCs w:val="18"/>
    </w:rPr>
  </w:style>
  <w:style w:type="character" w:customStyle="1" w:styleId="14">
    <w:name w:val="页脚 字符"/>
    <w:link w:val="4"/>
    <w:autoRedefine/>
    <w:qFormat/>
    <w:uiPriority w:val="99"/>
    <w:rPr>
      <w:sz w:val="18"/>
      <w:szCs w:val="18"/>
    </w:rPr>
  </w:style>
  <w:style w:type="character" w:customStyle="1" w:styleId="15">
    <w:name w:val="页眉 字符"/>
    <w:link w:val="5"/>
    <w:autoRedefine/>
    <w:qFormat/>
    <w:uiPriority w:val="99"/>
    <w:rPr>
      <w:sz w:val="18"/>
      <w:szCs w:val="18"/>
    </w:rPr>
  </w:style>
  <w:style w:type="character" w:customStyle="1" w:styleId="16">
    <w:name w:val="批注主题 字符"/>
    <w:link w:val="6"/>
    <w:autoRedefine/>
    <w:semiHidden/>
    <w:qFormat/>
    <w:uiPriority w:val="99"/>
    <w:rPr>
      <w:rFonts w:ascii="等线" w:hAnsi="等线" w:eastAsia="等线"/>
      <w:b/>
      <w:bCs/>
      <w:kern w:val="2"/>
      <w:sz w:val="21"/>
      <w:szCs w:val="22"/>
    </w:rPr>
  </w:style>
  <w:style w:type="paragraph" w:styleId="17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8">
    <w:name w:val="Default"/>
    <w:autoRedefine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GYBYS</Company>
  <Pages>7</Pages>
  <Words>3621</Words>
  <Characters>3927</Characters>
  <Lines>28</Lines>
  <Paragraphs>7</Paragraphs>
  <TotalTime>20</TotalTime>
  <ScaleCrop>false</ScaleCrop>
  <LinksUpToDate>false</LinksUpToDate>
  <CharactersWithSpaces>3994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2023-09-13T06:13:00Z</dcterms:created>
  <dc:creator>Licy</dc:creator>
  <cp:lastModifiedBy>瑶</cp:lastModifiedBy>
  <cp:lastPrinted>2024-05-30T12:30:03Z</cp:lastPrinted>
  <dcterms:modified xsi:type="dcterms:W3CDTF">2024-05-30T12:33:17Z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8655298499484282965A51D23024A785_13</vt:lpwstr>
  </property>
</Properties>
</file>