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B56B" w14:textId="5435D65B" w:rsidR="007230F3" w:rsidRDefault="00F0377D">
      <w:pPr>
        <w:spacing w:line="560" w:lineRule="exact"/>
        <w:rPr>
          <w:rFonts w:ascii="宋体" w:hAnsi="宋体"/>
          <w:bCs/>
          <w:iCs/>
          <w:color w:val="000000"/>
          <w:sz w:val="24"/>
          <w:szCs w:val="24"/>
        </w:rPr>
      </w:pPr>
      <w:r>
        <w:rPr>
          <w:rFonts w:ascii="宋体" w:hAnsi="宋体" w:hint="eastAsia"/>
          <w:bCs/>
          <w:iCs/>
          <w:color w:val="000000"/>
          <w:sz w:val="24"/>
          <w:szCs w:val="24"/>
        </w:rPr>
        <w:t xml:space="preserve">证券代码：605196                            </w:t>
      </w:r>
      <w:r>
        <w:rPr>
          <w:rFonts w:ascii="宋体" w:hAnsi="宋体"/>
          <w:bCs/>
          <w:iCs/>
          <w:color w:val="000000"/>
          <w:sz w:val="24"/>
          <w:szCs w:val="24"/>
        </w:rPr>
        <w:t xml:space="preserve">     </w:t>
      </w:r>
      <w:r>
        <w:rPr>
          <w:rFonts w:ascii="宋体" w:hAnsi="宋体" w:hint="eastAsia"/>
          <w:bCs/>
          <w:iCs/>
          <w:color w:val="000000"/>
          <w:sz w:val="24"/>
          <w:szCs w:val="24"/>
        </w:rPr>
        <w:t xml:space="preserve">  证券简称：华通线缆</w:t>
      </w:r>
    </w:p>
    <w:p w14:paraId="3B8D7841" w14:textId="77777777" w:rsidR="007230F3" w:rsidRDefault="00F0377D">
      <w:pPr>
        <w:spacing w:line="560" w:lineRule="exact"/>
        <w:jc w:val="center"/>
        <w:rPr>
          <w:rFonts w:ascii="宋体" w:hAnsi="宋体"/>
          <w:b/>
          <w:bCs/>
          <w:iCs/>
          <w:color w:val="000000"/>
          <w:sz w:val="28"/>
          <w:szCs w:val="28"/>
        </w:rPr>
      </w:pPr>
      <w:r>
        <w:rPr>
          <w:rFonts w:ascii="宋体" w:hAnsi="宋体" w:hint="eastAsia"/>
          <w:b/>
          <w:bCs/>
          <w:iCs/>
          <w:color w:val="000000"/>
          <w:sz w:val="28"/>
          <w:szCs w:val="28"/>
        </w:rPr>
        <w:t>河北华通线缆集团股份有限公司</w:t>
      </w:r>
    </w:p>
    <w:p w14:paraId="3D4B19CC" w14:textId="77777777" w:rsidR="007230F3" w:rsidRDefault="00F0377D">
      <w:pPr>
        <w:spacing w:line="560" w:lineRule="exact"/>
        <w:jc w:val="center"/>
        <w:rPr>
          <w:rFonts w:ascii="宋体" w:hAnsi="宋体"/>
          <w:b/>
          <w:bCs/>
          <w:iCs/>
          <w:color w:val="000000"/>
          <w:sz w:val="28"/>
          <w:szCs w:val="28"/>
        </w:rPr>
      </w:pPr>
      <w:r>
        <w:rPr>
          <w:rFonts w:ascii="宋体" w:hAnsi="宋体" w:hint="eastAsia"/>
          <w:b/>
          <w:bCs/>
          <w:iCs/>
          <w:color w:val="000000"/>
          <w:sz w:val="28"/>
          <w:szCs w:val="28"/>
        </w:rPr>
        <w:t>投资者关系活动记录表</w:t>
      </w:r>
    </w:p>
    <w:p w14:paraId="05298C31" w14:textId="59DA592F" w:rsidR="007230F3" w:rsidRDefault="00F0377D">
      <w:pPr>
        <w:spacing w:line="560" w:lineRule="exact"/>
        <w:rPr>
          <w:rFonts w:ascii="宋体" w:hAnsi="宋体"/>
          <w:bCs/>
          <w:iCs/>
          <w:color w:val="000000"/>
          <w:sz w:val="24"/>
          <w:szCs w:val="24"/>
        </w:rPr>
      </w:pPr>
      <w:r>
        <w:rPr>
          <w:rFonts w:ascii="宋体" w:hAnsi="宋体" w:hint="eastAsia"/>
          <w:bCs/>
          <w:iCs/>
          <w:color w:val="000000"/>
          <w:sz w:val="28"/>
          <w:szCs w:val="28"/>
        </w:rPr>
        <w:t xml:space="preserve">                                        </w:t>
      </w:r>
      <w:r>
        <w:rPr>
          <w:rFonts w:ascii="宋体" w:hAnsi="宋体"/>
          <w:bCs/>
          <w:iCs/>
          <w:color w:val="000000"/>
          <w:sz w:val="28"/>
          <w:szCs w:val="28"/>
        </w:rPr>
        <w:t xml:space="preserve">   </w:t>
      </w:r>
      <w:r>
        <w:rPr>
          <w:rFonts w:ascii="宋体" w:hAnsi="宋体" w:hint="eastAsia"/>
          <w:bCs/>
          <w:iCs/>
          <w:color w:val="000000"/>
          <w:sz w:val="28"/>
          <w:szCs w:val="28"/>
        </w:rPr>
        <w:t xml:space="preserve">  </w:t>
      </w:r>
      <w:r>
        <w:rPr>
          <w:rFonts w:ascii="宋体" w:hAnsi="宋体" w:hint="eastAsia"/>
          <w:bCs/>
          <w:iCs/>
          <w:color w:val="000000"/>
          <w:sz w:val="24"/>
          <w:szCs w:val="24"/>
        </w:rPr>
        <w:t>编号：2</w:t>
      </w:r>
      <w:r>
        <w:rPr>
          <w:rFonts w:ascii="宋体" w:hAnsi="宋体"/>
          <w:bCs/>
          <w:iCs/>
          <w:color w:val="000000"/>
          <w:sz w:val="24"/>
          <w:szCs w:val="24"/>
        </w:rPr>
        <w:t>02</w:t>
      </w:r>
      <w:r>
        <w:rPr>
          <w:rFonts w:ascii="宋体" w:hAnsi="宋体" w:hint="eastAsia"/>
          <w:bCs/>
          <w:iCs/>
          <w:color w:val="000000"/>
          <w:sz w:val="24"/>
          <w:szCs w:val="24"/>
        </w:rPr>
        <w:t>4</w:t>
      </w:r>
      <w:r>
        <w:rPr>
          <w:rFonts w:ascii="宋体" w:hAnsi="宋体"/>
          <w:bCs/>
          <w:iCs/>
          <w:color w:val="000000"/>
          <w:sz w:val="24"/>
          <w:szCs w:val="24"/>
        </w:rPr>
        <w:t>-0</w:t>
      </w:r>
      <w:r w:rsidR="00C53BAA">
        <w:rPr>
          <w:rFonts w:ascii="宋体" w:hAnsi="宋体"/>
          <w:bCs/>
          <w:iCs/>
          <w:color w:val="000000"/>
          <w:sz w:val="24"/>
          <w:szCs w:val="24"/>
        </w:rPr>
        <w:t>1</w:t>
      </w:r>
      <w:r w:rsidR="000661A4">
        <w:rPr>
          <w:rFonts w:ascii="宋体" w:hAnsi="宋体"/>
          <w:bCs/>
          <w:iCs/>
          <w:color w:val="000000"/>
          <w:sz w:val="24"/>
          <w:szCs w:val="24"/>
        </w:rPr>
        <w:t>3</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470"/>
        <w:gridCol w:w="3470"/>
      </w:tblGrid>
      <w:tr w:rsidR="007230F3" w14:paraId="63187AB2"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5F3E88D"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t>投资者关系活动类别</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D3E45" w14:textId="2CD8926A" w:rsidR="007230F3" w:rsidRDefault="00F0377D">
            <w:pPr>
              <w:spacing w:line="560" w:lineRule="exact"/>
              <w:rPr>
                <w:rFonts w:ascii="宋体" w:hAnsi="宋体"/>
                <w:bCs/>
                <w:iCs/>
                <w:color w:val="000000"/>
                <w:sz w:val="24"/>
                <w:szCs w:val="24"/>
              </w:rPr>
            </w:pPr>
            <w:r>
              <w:rPr>
                <w:rFonts w:ascii="宋体" w:hAnsi="宋体" w:hint="eastAsia"/>
                <w:bCs/>
                <w:iCs/>
                <w:color w:val="000000"/>
                <w:sz w:val="24"/>
                <w:szCs w:val="24"/>
              </w:rPr>
              <w:t>□</w:t>
            </w:r>
            <w:r w:rsidR="00800B1F" w:rsidRPr="00800B1F">
              <w:rPr>
                <w:rFonts w:ascii="宋体" w:hAnsi="宋体" w:hint="eastAsia"/>
                <w:bCs/>
                <w:iCs/>
                <w:color w:val="000000"/>
                <w:sz w:val="24"/>
                <w:szCs w:val="24"/>
              </w:rPr>
              <w:t>√</w:t>
            </w:r>
            <w:r>
              <w:rPr>
                <w:rFonts w:ascii="宋体" w:hAnsi="宋体" w:hint="eastAsia"/>
                <w:color w:val="000000"/>
                <w:sz w:val="24"/>
                <w:szCs w:val="24"/>
              </w:rPr>
              <w:t xml:space="preserve">特定对象调研      </w:t>
            </w:r>
            <w:r>
              <w:rPr>
                <w:rFonts w:ascii="宋体" w:hAnsi="宋体" w:hint="eastAsia"/>
                <w:bCs/>
                <w:iCs/>
                <w:color w:val="000000"/>
                <w:sz w:val="24"/>
                <w:szCs w:val="24"/>
              </w:rPr>
              <w:t>□</w:t>
            </w:r>
            <w:r>
              <w:rPr>
                <w:rFonts w:ascii="宋体" w:hAnsi="宋体" w:hint="eastAsia"/>
                <w:color w:val="000000"/>
                <w:sz w:val="24"/>
                <w:szCs w:val="24"/>
              </w:rPr>
              <w:t>分析师会议</w:t>
            </w:r>
          </w:p>
          <w:p w14:paraId="77BA96C2" w14:textId="3A6CB1B5" w:rsidR="007230F3" w:rsidRDefault="00F0377D">
            <w:pPr>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 xml:space="preserve">媒体采访            </w:t>
            </w:r>
            <w:r>
              <w:rPr>
                <w:rFonts w:ascii="宋体" w:hAnsi="宋体" w:hint="eastAsia"/>
                <w:bCs/>
                <w:iCs/>
                <w:color w:val="000000"/>
                <w:sz w:val="24"/>
                <w:szCs w:val="24"/>
              </w:rPr>
              <w:t>□</w:t>
            </w:r>
            <w:r>
              <w:rPr>
                <w:rFonts w:ascii="宋体" w:hAnsi="宋体" w:hint="eastAsia"/>
                <w:color w:val="000000"/>
                <w:sz w:val="24"/>
                <w:szCs w:val="24"/>
              </w:rPr>
              <w:t>业绩说明会</w:t>
            </w:r>
          </w:p>
          <w:p w14:paraId="4C368B6F" w14:textId="49CF64C6" w:rsidR="007230F3" w:rsidRDefault="00F0377D">
            <w:pPr>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 xml:space="preserve">新闻发布会          </w:t>
            </w:r>
            <w:r>
              <w:rPr>
                <w:rFonts w:ascii="宋体" w:hAnsi="宋体" w:hint="eastAsia"/>
                <w:bCs/>
                <w:iCs/>
                <w:color w:val="000000"/>
                <w:sz w:val="24"/>
                <w:szCs w:val="24"/>
              </w:rPr>
              <w:t>□</w:t>
            </w:r>
            <w:r w:rsidR="00C53BAA">
              <w:rPr>
                <w:rFonts w:ascii="宋体" w:hAnsi="宋体" w:hint="eastAsia"/>
                <w:bCs/>
                <w:iCs/>
                <w:color w:val="000000"/>
                <w:sz w:val="24"/>
                <w:szCs w:val="24"/>
              </w:rPr>
              <w:t>√</w:t>
            </w:r>
            <w:r>
              <w:rPr>
                <w:rFonts w:ascii="宋体" w:hAnsi="宋体" w:hint="eastAsia"/>
                <w:color w:val="000000"/>
                <w:sz w:val="24"/>
                <w:szCs w:val="24"/>
              </w:rPr>
              <w:t>路演活动</w:t>
            </w:r>
          </w:p>
          <w:p w14:paraId="638FFE02" w14:textId="77777777" w:rsidR="007230F3" w:rsidRDefault="00F0377D">
            <w:pPr>
              <w:tabs>
                <w:tab w:val="left" w:pos="3045"/>
                <w:tab w:val="center" w:pos="3199"/>
              </w:tabs>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现场参观</w:t>
            </w:r>
            <w:r>
              <w:rPr>
                <w:rFonts w:ascii="宋体" w:hAnsi="宋体" w:hint="eastAsia"/>
                <w:bCs/>
                <w:iCs/>
                <w:color w:val="000000"/>
                <w:sz w:val="24"/>
                <w:szCs w:val="24"/>
              </w:rPr>
              <w:tab/>
            </w:r>
          </w:p>
          <w:p w14:paraId="26108704" w14:textId="77777777" w:rsidR="007230F3" w:rsidRDefault="00F0377D">
            <w:pPr>
              <w:tabs>
                <w:tab w:val="center" w:pos="3199"/>
              </w:tabs>
              <w:spacing w:line="560" w:lineRule="exac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其他</w:t>
            </w:r>
          </w:p>
        </w:tc>
      </w:tr>
      <w:tr w:rsidR="006555F5" w14:paraId="1ADB3538" w14:textId="77777777" w:rsidTr="00BD309F">
        <w:trPr>
          <w:jc w:val="center"/>
        </w:trPr>
        <w:tc>
          <w:tcPr>
            <w:tcW w:w="1356" w:type="dxa"/>
            <w:vMerge w:val="restart"/>
            <w:tcBorders>
              <w:top w:val="single" w:sz="4" w:space="0" w:color="auto"/>
              <w:left w:val="single" w:sz="4" w:space="0" w:color="auto"/>
              <w:right w:val="single" w:sz="4" w:space="0" w:color="auto"/>
            </w:tcBorders>
            <w:shd w:val="clear" w:color="auto" w:fill="auto"/>
            <w:vAlign w:val="center"/>
          </w:tcPr>
          <w:p w14:paraId="3D27DB20" w14:textId="77777777" w:rsidR="006555F5" w:rsidRDefault="006555F5">
            <w:pPr>
              <w:spacing w:line="560" w:lineRule="exact"/>
              <w:jc w:val="center"/>
              <w:rPr>
                <w:rFonts w:ascii="宋体" w:hAnsi="宋体"/>
                <w:bCs/>
                <w:iCs/>
                <w:color w:val="000000"/>
                <w:sz w:val="24"/>
                <w:szCs w:val="24"/>
              </w:rPr>
            </w:pPr>
            <w:r>
              <w:rPr>
                <w:rFonts w:ascii="宋体" w:hAnsi="宋体" w:hint="eastAsia"/>
                <w:bCs/>
                <w:iCs/>
                <w:color w:val="000000"/>
                <w:sz w:val="24"/>
                <w:szCs w:val="24"/>
              </w:rPr>
              <w:t>参与单位名</w:t>
            </w:r>
            <w:r w:rsidRPr="006555F5">
              <w:rPr>
                <w:rFonts w:ascii="宋体" w:hAnsi="宋体" w:hint="eastAsia"/>
                <w:bCs/>
                <w:iCs/>
                <w:color w:val="000000"/>
                <w:sz w:val="24"/>
                <w:szCs w:val="24"/>
              </w:rPr>
              <w:t>称及人员名称</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06205C44" w14:textId="5062DA21" w:rsidR="006555F5" w:rsidRPr="008A7295" w:rsidRDefault="006555F5">
            <w:pPr>
              <w:spacing w:line="360" w:lineRule="auto"/>
              <w:rPr>
                <w:bCs/>
                <w:iCs/>
                <w:color w:val="000000"/>
                <w:sz w:val="24"/>
                <w:szCs w:val="24"/>
              </w:rPr>
            </w:pPr>
            <w:proofErr w:type="gramStart"/>
            <w:r>
              <w:rPr>
                <w:rFonts w:hint="eastAsia"/>
                <w:bCs/>
                <w:iCs/>
                <w:color w:val="000000"/>
                <w:sz w:val="24"/>
                <w:szCs w:val="24"/>
              </w:rPr>
              <w:t>浙商证券</w:t>
            </w:r>
            <w:proofErr w:type="gramEnd"/>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65D44155" w14:textId="0492D8BF" w:rsidR="006555F5" w:rsidRPr="008A7295" w:rsidRDefault="008207FE">
            <w:pPr>
              <w:spacing w:line="360" w:lineRule="auto"/>
              <w:rPr>
                <w:bCs/>
                <w:iCs/>
                <w:color w:val="000000"/>
                <w:sz w:val="24"/>
                <w:szCs w:val="24"/>
              </w:rPr>
            </w:pPr>
            <w:r w:rsidRPr="008207FE">
              <w:rPr>
                <w:rFonts w:hint="eastAsia"/>
                <w:bCs/>
                <w:iCs/>
                <w:color w:val="000000"/>
                <w:sz w:val="24"/>
                <w:szCs w:val="24"/>
              </w:rPr>
              <w:t>财通证券</w:t>
            </w:r>
          </w:p>
        </w:tc>
      </w:tr>
      <w:tr w:rsidR="008207FE" w14:paraId="3BFBBF94" w14:textId="77777777" w:rsidTr="00BD309F">
        <w:trPr>
          <w:jc w:val="center"/>
        </w:trPr>
        <w:tc>
          <w:tcPr>
            <w:tcW w:w="1356" w:type="dxa"/>
            <w:vMerge/>
            <w:tcBorders>
              <w:top w:val="single" w:sz="4" w:space="0" w:color="auto"/>
              <w:left w:val="single" w:sz="4" w:space="0" w:color="auto"/>
              <w:right w:val="single" w:sz="4" w:space="0" w:color="auto"/>
            </w:tcBorders>
            <w:shd w:val="clear" w:color="auto" w:fill="auto"/>
            <w:vAlign w:val="center"/>
          </w:tcPr>
          <w:p w14:paraId="7029B7D3"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0B7E0627" w14:textId="054B5E00" w:rsidR="008207FE" w:rsidRDefault="008207FE">
            <w:pPr>
              <w:spacing w:line="360" w:lineRule="auto"/>
              <w:rPr>
                <w:bCs/>
                <w:iCs/>
                <w:color w:val="000000"/>
                <w:sz w:val="24"/>
                <w:szCs w:val="24"/>
              </w:rPr>
            </w:pPr>
            <w:r w:rsidRPr="008207FE">
              <w:rPr>
                <w:rFonts w:hint="eastAsia"/>
                <w:bCs/>
                <w:iCs/>
                <w:color w:val="000000"/>
                <w:sz w:val="24"/>
                <w:szCs w:val="24"/>
              </w:rPr>
              <w:t>西部证券</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7CBEBA3D" w14:textId="67774E1C" w:rsidR="008207FE" w:rsidRPr="008207FE" w:rsidRDefault="008207FE">
            <w:pPr>
              <w:spacing w:line="360" w:lineRule="auto"/>
              <w:rPr>
                <w:bCs/>
                <w:iCs/>
                <w:color w:val="000000"/>
                <w:sz w:val="24"/>
                <w:szCs w:val="24"/>
              </w:rPr>
            </w:pPr>
            <w:r w:rsidRPr="008207FE">
              <w:rPr>
                <w:rFonts w:hint="eastAsia"/>
                <w:bCs/>
                <w:iCs/>
                <w:color w:val="000000"/>
                <w:sz w:val="24"/>
                <w:szCs w:val="24"/>
              </w:rPr>
              <w:t>国</w:t>
            </w:r>
            <w:proofErr w:type="gramStart"/>
            <w:r w:rsidRPr="008207FE">
              <w:rPr>
                <w:rFonts w:hint="eastAsia"/>
                <w:bCs/>
                <w:iCs/>
                <w:color w:val="000000"/>
                <w:sz w:val="24"/>
                <w:szCs w:val="24"/>
              </w:rPr>
              <w:t>海证券</w:t>
            </w:r>
            <w:proofErr w:type="gramEnd"/>
          </w:p>
        </w:tc>
      </w:tr>
      <w:tr w:rsidR="008207FE" w14:paraId="0ADE6096" w14:textId="77777777" w:rsidTr="00BD309F">
        <w:trPr>
          <w:jc w:val="center"/>
        </w:trPr>
        <w:tc>
          <w:tcPr>
            <w:tcW w:w="1356" w:type="dxa"/>
            <w:vMerge/>
            <w:tcBorders>
              <w:top w:val="single" w:sz="4" w:space="0" w:color="auto"/>
              <w:left w:val="single" w:sz="4" w:space="0" w:color="auto"/>
              <w:right w:val="single" w:sz="4" w:space="0" w:color="auto"/>
            </w:tcBorders>
            <w:shd w:val="clear" w:color="auto" w:fill="auto"/>
            <w:vAlign w:val="center"/>
          </w:tcPr>
          <w:p w14:paraId="6587A9B2"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20861038" w14:textId="7071DAE2" w:rsidR="008207FE" w:rsidRDefault="008207FE">
            <w:pPr>
              <w:spacing w:line="360" w:lineRule="auto"/>
              <w:rPr>
                <w:bCs/>
                <w:iCs/>
                <w:color w:val="000000"/>
                <w:sz w:val="24"/>
                <w:szCs w:val="24"/>
              </w:rPr>
            </w:pPr>
            <w:r w:rsidRPr="008207FE">
              <w:rPr>
                <w:rFonts w:hint="eastAsia"/>
                <w:bCs/>
                <w:iCs/>
                <w:color w:val="000000"/>
                <w:sz w:val="24"/>
                <w:szCs w:val="24"/>
              </w:rPr>
              <w:t>华鑫证券</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5229062A" w14:textId="5F95CF1B" w:rsidR="008207FE" w:rsidRPr="008207FE" w:rsidRDefault="008207FE">
            <w:pPr>
              <w:spacing w:line="360" w:lineRule="auto"/>
              <w:rPr>
                <w:bCs/>
                <w:iCs/>
                <w:color w:val="000000"/>
                <w:sz w:val="24"/>
                <w:szCs w:val="24"/>
              </w:rPr>
            </w:pPr>
            <w:r w:rsidRPr="008207FE">
              <w:rPr>
                <w:rFonts w:hint="eastAsia"/>
                <w:bCs/>
                <w:iCs/>
                <w:color w:val="000000"/>
                <w:sz w:val="24"/>
                <w:szCs w:val="24"/>
              </w:rPr>
              <w:t>华安基金</w:t>
            </w:r>
          </w:p>
        </w:tc>
      </w:tr>
      <w:tr w:rsidR="008207FE" w14:paraId="0D0E6BE4" w14:textId="77777777" w:rsidTr="00BD309F">
        <w:trPr>
          <w:jc w:val="center"/>
        </w:trPr>
        <w:tc>
          <w:tcPr>
            <w:tcW w:w="1356" w:type="dxa"/>
            <w:vMerge/>
            <w:tcBorders>
              <w:top w:val="single" w:sz="4" w:space="0" w:color="auto"/>
              <w:left w:val="single" w:sz="4" w:space="0" w:color="auto"/>
              <w:right w:val="single" w:sz="4" w:space="0" w:color="auto"/>
            </w:tcBorders>
            <w:shd w:val="clear" w:color="auto" w:fill="auto"/>
            <w:vAlign w:val="center"/>
          </w:tcPr>
          <w:p w14:paraId="4733B66A"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25E9E956" w14:textId="0556FE60" w:rsidR="008207FE" w:rsidRDefault="008207FE">
            <w:pPr>
              <w:spacing w:line="360" w:lineRule="auto"/>
              <w:rPr>
                <w:bCs/>
                <w:iCs/>
                <w:color w:val="000000"/>
                <w:sz w:val="24"/>
                <w:szCs w:val="24"/>
              </w:rPr>
            </w:pPr>
            <w:r w:rsidRPr="008207FE">
              <w:rPr>
                <w:rFonts w:hint="eastAsia"/>
                <w:bCs/>
                <w:iCs/>
                <w:color w:val="000000"/>
                <w:sz w:val="24"/>
                <w:szCs w:val="24"/>
              </w:rPr>
              <w:t>建信基金</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9A94024" w14:textId="57819660" w:rsidR="008207FE" w:rsidRPr="008207FE" w:rsidRDefault="008207FE">
            <w:pPr>
              <w:spacing w:line="360" w:lineRule="auto"/>
              <w:rPr>
                <w:bCs/>
                <w:iCs/>
                <w:color w:val="000000"/>
                <w:sz w:val="24"/>
                <w:szCs w:val="24"/>
              </w:rPr>
            </w:pPr>
            <w:r w:rsidRPr="008207FE">
              <w:rPr>
                <w:rFonts w:hint="eastAsia"/>
                <w:bCs/>
                <w:iCs/>
                <w:color w:val="000000"/>
                <w:sz w:val="24"/>
                <w:szCs w:val="24"/>
              </w:rPr>
              <w:t>富国基金</w:t>
            </w:r>
          </w:p>
        </w:tc>
      </w:tr>
      <w:tr w:rsidR="006555F5" w14:paraId="47D3EDD2" w14:textId="77777777" w:rsidTr="00D54897">
        <w:trPr>
          <w:jc w:val="center"/>
        </w:trPr>
        <w:tc>
          <w:tcPr>
            <w:tcW w:w="1356" w:type="dxa"/>
            <w:vMerge/>
            <w:tcBorders>
              <w:left w:val="single" w:sz="4" w:space="0" w:color="auto"/>
              <w:right w:val="single" w:sz="4" w:space="0" w:color="auto"/>
            </w:tcBorders>
            <w:shd w:val="clear" w:color="auto" w:fill="auto"/>
            <w:vAlign w:val="center"/>
          </w:tcPr>
          <w:p w14:paraId="15205C8D" w14:textId="77777777" w:rsidR="006555F5" w:rsidRDefault="006555F5">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58B3A42" w14:textId="725A12DF" w:rsidR="006555F5" w:rsidRDefault="008207FE">
            <w:pPr>
              <w:spacing w:line="360" w:lineRule="auto"/>
              <w:rPr>
                <w:bCs/>
                <w:iCs/>
                <w:color w:val="000000"/>
                <w:sz w:val="24"/>
                <w:szCs w:val="24"/>
              </w:rPr>
            </w:pPr>
            <w:r w:rsidRPr="008207FE">
              <w:rPr>
                <w:rFonts w:hint="eastAsia"/>
                <w:bCs/>
                <w:iCs/>
                <w:color w:val="000000"/>
                <w:sz w:val="24"/>
                <w:szCs w:val="24"/>
              </w:rPr>
              <w:t>国寿安保基金</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946AFD3" w14:textId="6B88706D" w:rsidR="006555F5" w:rsidRDefault="008207FE">
            <w:pPr>
              <w:spacing w:line="360" w:lineRule="auto"/>
              <w:rPr>
                <w:bCs/>
                <w:iCs/>
                <w:color w:val="000000"/>
                <w:sz w:val="24"/>
                <w:szCs w:val="24"/>
              </w:rPr>
            </w:pPr>
            <w:r w:rsidRPr="008207FE">
              <w:rPr>
                <w:rFonts w:hint="eastAsia"/>
                <w:bCs/>
                <w:iCs/>
                <w:color w:val="000000"/>
                <w:sz w:val="24"/>
                <w:szCs w:val="24"/>
              </w:rPr>
              <w:t>华泰柏瑞</w:t>
            </w:r>
          </w:p>
        </w:tc>
      </w:tr>
      <w:tr w:rsidR="006555F5" w14:paraId="7D9D5DFA" w14:textId="77777777" w:rsidTr="0050360D">
        <w:trPr>
          <w:jc w:val="center"/>
        </w:trPr>
        <w:tc>
          <w:tcPr>
            <w:tcW w:w="1356" w:type="dxa"/>
            <w:vMerge/>
            <w:tcBorders>
              <w:left w:val="single" w:sz="4" w:space="0" w:color="auto"/>
              <w:right w:val="single" w:sz="4" w:space="0" w:color="auto"/>
            </w:tcBorders>
            <w:shd w:val="clear" w:color="auto" w:fill="auto"/>
            <w:vAlign w:val="center"/>
          </w:tcPr>
          <w:p w14:paraId="59DF3F7B" w14:textId="77777777" w:rsidR="006555F5" w:rsidRDefault="006555F5">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75EE064B" w14:textId="720B8FBC" w:rsidR="006555F5" w:rsidRPr="008A7295" w:rsidRDefault="008207FE">
            <w:pPr>
              <w:spacing w:line="360" w:lineRule="auto"/>
              <w:rPr>
                <w:bCs/>
                <w:iCs/>
                <w:color w:val="000000"/>
                <w:sz w:val="24"/>
                <w:szCs w:val="24"/>
              </w:rPr>
            </w:pPr>
            <w:proofErr w:type="gramStart"/>
            <w:r w:rsidRPr="008207FE">
              <w:rPr>
                <w:rFonts w:hint="eastAsia"/>
                <w:bCs/>
                <w:iCs/>
                <w:color w:val="000000"/>
                <w:sz w:val="24"/>
                <w:szCs w:val="24"/>
              </w:rPr>
              <w:t>申万菱</w:t>
            </w:r>
            <w:proofErr w:type="gramEnd"/>
            <w:r w:rsidRPr="008207FE">
              <w:rPr>
                <w:rFonts w:hint="eastAsia"/>
                <w:bCs/>
                <w:iCs/>
                <w:color w:val="000000"/>
                <w:sz w:val="24"/>
                <w:szCs w:val="24"/>
              </w:rPr>
              <w:t>信</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64932FCB" w14:textId="7F803E20" w:rsidR="006555F5" w:rsidRPr="008A7295" w:rsidRDefault="008207FE">
            <w:pPr>
              <w:spacing w:line="360" w:lineRule="auto"/>
              <w:rPr>
                <w:bCs/>
                <w:iCs/>
                <w:color w:val="000000"/>
                <w:sz w:val="24"/>
                <w:szCs w:val="24"/>
              </w:rPr>
            </w:pPr>
            <w:r w:rsidRPr="008207FE">
              <w:rPr>
                <w:rFonts w:hint="eastAsia"/>
                <w:bCs/>
                <w:iCs/>
                <w:color w:val="000000"/>
                <w:sz w:val="24"/>
                <w:szCs w:val="24"/>
              </w:rPr>
              <w:t>财通基金</w:t>
            </w:r>
          </w:p>
        </w:tc>
      </w:tr>
      <w:tr w:rsidR="006555F5" w14:paraId="7AEDB982" w14:textId="77777777" w:rsidTr="003F7D7A">
        <w:trPr>
          <w:jc w:val="center"/>
        </w:trPr>
        <w:tc>
          <w:tcPr>
            <w:tcW w:w="1356" w:type="dxa"/>
            <w:vMerge/>
            <w:tcBorders>
              <w:left w:val="single" w:sz="4" w:space="0" w:color="auto"/>
              <w:right w:val="single" w:sz="4" w:space="0" w:color="auto"/>
            </w:tcBorders>
            <w:shd w:val="clear" w:color="auto" w:fill="auto"/>
            <w:vAlign w:val="center"/>
          </w:tcPr>
          <w:p w14:paraId="780DB178" w14:textId="77777777" w:rsidR="006555F5" w:rsidRDefault="006555F5">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702753A5" w14:textId="2DEA7FAB" w:rsidR="006555F5" w:rsidRPr="008A7295" w:rsidRDefault="008207FE">
            <w:pPr>
              <w:spacing w:line="360" w:lineRule="auto"/>
              <w:rPr>
                <w:bCs/>
                <w:iCs/>
                <w:color w:val="000000"/>
                <w:sz w:val="24"/>
                <w:szCs w:val="24"/>
              </w:rPr>
            </w:pPr>
            <w:r w:rsidRPr="008207FE">
              <w:rPr>
                <w:rFonts w:hint="eastAsia"/>
                <w:bCs/>
                <w:iCs/>
                <w:color w:val="000000"/>
                <w:sz w:val="24"/>
                <w:szCs w:val="24"/>
              </w:rPr>
              <w:t>招银理财</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405E40EE" w14:textId="10B58833" w:rsidR="006555F5" w:rsidRPr="008A7295" w:rsidRDefault="008207FE">
            <w:pPr>
              <w:spacing w:line="360" w:lineRule="auto"/>
              <w:rPr>
                <w:bCs/>
                <w:iCs/>
                <w:color w:val="000000"/>
                <w:sz w:val="24"/>
                <w:szCs w:val="24"/>
              </w:rPr>
            </w:pPr>
            <w:r w:rsidRPr="008207FE">
              <w:rPr>
                <w:rFonts w:hint="eastAsia"/>
                <w:bCs/>
                <w:iCs/>
                <w:color w:val="000000"/>
                <w:sz w:val="24"/>
                <w:szCs w:val="24"/>
              </w:rPr>
              <w:t>海富通基金</w:t>
            </w:r>
          </w:p>
        </w:tc>
      </w:tr>
      <w:tr w:rsidR="006555F5" w14:paraId="60D0C8FA" w14:textId="77777777" w:rsidTr="004927AD">
        <w:trPr>
          <w:jc w:val="center"/>
        </w:trPr>
        <w:tc>
          <w:tcPr>
            <w:tcW w:w="1356" w:type="dxa"/>
            <w:vMerge/>
            <w:tcBorders>
              <w:left w:val="single" w:sz="4" w:space="0" w:color="auto"/>
              <w:right w:val="single" w:sz="4" w:space="0" w:color="auto"/>
            </w:tcBorders>
            <w:shd w:val="clear" w:color="auto" w:fill="auto"/>
            <w:vAlign w:val="center"/>
          </w:tcPr>
          <w:p w14:paraId="416E8D7F" w14:textId="77777777" w:rsidR="006555F5" w:rsidRDefault="006555F5">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E6E6890" w14:textId="3D5FA3EA" w:rsidR="006555F5" w:rsidRPr="008A7295" w:rsidRDefault="008207FE">
            <w:pPr>
              <w:spacing w:line="360" w:lineRule="auto"/>
              <w:rPr>
                <w:bCs/>
                <w:iCs/>
                <w:color w:val="000000"/>
                <w:sz w:val="24"/>
                <w:szCs w:val="24"/>
              </w:rPr>
            </w:pPr>
            <w:proofErr w:type="gramStart"/>
            <w:r w:rsidRPr="008207FE">
              <w:rPr>
                <w:rFonts w:hint="eastAsia"/>
                <w:bCs/>
                <w:iCs/>
                <w:color w:val="000000"/>
                <w:sz w:val="24"/>
                <w:szCs w:val="24"/>
              </w:rPr>
              <w:t>中庚基金</w:t>
            </w:r>
            <w:proofErr w:type="gramEnd"/>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49371295" w14:textId="22BD1EE2" w:rsidR="006555F5" w:rsidRPr="008A7295" w:rsidRDefault="008207FE">
            <w:pPr>
              <w:spacing w:line="360" w:lineRule="auto"/>
              <w:rPr>
                <w:bCs/>
                <w:iCs/>
                <w:color w:val="000000"/>
                <w:sz w:val="24"/>
                <w:szCs w:val="24"/>
              </w:rPr>
            </w:pPr>
            <w:proofErr w:type="gramStart"/>
            <w:r w:rsidRPr="008207FE">
              <w:rPr>
                <w:rFonts w:hint="eastAsia"/>
                <w:color w:val="000000"/>
                <w:sz w:val="24"/>
                <w:szCs w:val="24"/>
              </w:rPr>
              <w:t>盘京投资</w:t>
            </w:r>
            <w:proofErr w:type="gramEnd"/>
          </w:p>
        </w:tc>
      </w:tr>
      <w:tr w:rsidR="008207FE" w14:paraId="63E7832C" w14:textId="77777777" w:rsidTr="004927AD">
        <w:trPr>
          <w:jc w:val="center"/>
        </w:trPr>
        <w:tc>
          <w:tcPr>
            <w:tcW w:w="1356" w:type="dxa"/>
            <w:vMerge/>
            <w:tcBorders>
              <w:left w:val="single" w:sz="4" w:space="0" w:color="auto"/>
              <w:right w:val="single" w:sz="4" w:space="0" w:color="auto"/>
            </w:tcBorders>
            <w:shd w:val="clear" w:color="auto" w:fill="auto"/>
            <w:vAlign w:val="center"/>
          </w:tcPr>
          <w:p w14:paraId="378B1EE1"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6F2C806B" w14:textId="5151F09C" w:rsidR="008207FE" w:rsidRPr="008207FE" w:rsidRDefault="008207FE">
            <w:pPr>
              <w:spacing w:line="360" w:lineRule="auto"/>
              <w:rPr>
                <w:bCs/>
                <w:iCs/>
                <w:color w:val="000000"/>
                <w:sz w:val="24"/>
                <w:szCs w:val="24"/>
              </w:rPr>
            </w:pPr>
            <w:r w:rsidRPr="008207FE">
              <w:rPr>
                <w:rFonts w:hint="eastAsia"/>
                <w:bCs/>
                <w:iCs/>
                <w:color w:val="000000"/>
                <w:sz w:val="24"/>
                <w:szCs w:val="24"/>
              </w:rPr>
              <w:t>中</w:t>
            </w:r>
            <w:proofErr w:type="gramStart"/>
            <w:r w:rsidRPr="008207FE">
              <w:rPr>
                <w:rFonts w:hint="eastAsia"/>
                <w:bCs/>
                <w:iCs/>
                <w:color w:val="000000"/>
                <w:sz w:val="24"/>
                <w:szCs w:val="24"/>
              </w:rPr>
              <w:t>银资管</w:t>
            </w:r>
            <w:proofErr w:type="gramEnd"/>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9476B2E" w14:textId="2D1889CD" w:rsidR="008207FE" w:rsidRPr="008207FE" w:rsidRDefault="008207FE">
            <w:pPr>
              <w:spacing w:line="360" w:lineRule="auto"/>
              <w:rPr>
                <w:color w:val="000000"/>
                <w:sz w:val="24"/>
                <w:szCs w:val="24"/>
              </w:rPr>
            </w:pPr>
            <w:proofErr w:type="gramStart"/>
            <w:r w:rsidRPr="008207FE">
              <w:rPr>
                <w:rFonts w:hint="eastAsia"/>
                <w:color w:val="000000"/>
                <w:sz w:val="24"/>
                <w:szCs w:val="24"/>
              </w:rPr>
              <w:t>光大资管</w:t>
            </w:r>
            <w:proofErr w:type="gramEnd"/>
          </w:p>
        </w:tc>
      </w:tr>
      <w:tr w:rsidR="008207FE" w14:paraId="2B8697C8" w14:textId="77777777" w:rsidTr="004927AD">
        <w:trPr>
          <w:jc w:val="center"/>
        </w:trPr>
        <w:tc>
          <w:tcPr>
            <w:tcW w:w="1356" w:type="dxa"/>
            <w:vMerge/>
            <w:tcBorders>
              <w:left w:val="single" w:sz="4" w:space="0" w:color="auto"/>
              <w:right w:val="single" w:sz="4" w:space="0" w:color="auto"/>
            </w:tcBorders>
            <w:shd w:val="clear" w:color="auto" w:fill="auto"/>
            <w:vAlign w:val="center"/>
          </w:tcPr>
          <w:p w14:paraId="73C787EC"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48B65D79" w14:textId="069FD634" w:rsidR="008207FE" w:rsidRPr="008207FE" w:rsidRDefault="008207FE">
            <w:pPr>
              <w:spacing w:line="360" w:lineRule="auto"/>
              <w:rPr>
                <w:bCs/>
                <w:iCs/>
                <w:color w:val="000000"/>
                <w:sz w:val="24"/>
                <w:szCs w:val="24"/>
              </w:rPr>
            </w:pPr>
            <w:r w:rsidRPr="008207FE">
              <w:rPr>
                <w:rFonts w:hint="eastAsia"/>
                <w:bCs/>
                <w:iCs/>
                <w:color w:val="000000"/>
                <w:sz w:val="24"/>
                <w:szCs w:val="24"/>
              </w:rPr>
              <w:t>湘</w:t>
            </w:r>
            <w:proofErr w:type="gramStart"/>
            <w:r w:rsidRPr="008207FE">
              <w:rPr>
                <w:rFonts w:hint="eastAsia"/>
                <w:bCs/>
                <w:iCs/>
                <w:color w:val="000000"/>
                <w:sz w:val="24"/>
                <w:szCs w:val="24"/>
              </w:rPr>
              <w:t>财基金</w:t>
            </w:r>
            <w:proofErr w:type="gramEnd"/>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72CC4CD" w14:textId="701C9C3E" w:rsidR="008207FE" w:rsidRPr="008207FE" w:rsidRDefault="008207FE">
            <w:pPr>
              <w:spacing w:line="360" w:lineRule="auto"/>
              <w:rPr>
                <w:color w:val="000000"/>
                <w:sz w:val="24"/>
                <w:szCs w:val="24"/>
              </w:rPr>
            </w:pPr>
            <w:r w:rsidRPr="008207FE">
              <w:rPr>
                <w:rFonts w:hint="eastAsia"/>
                <w:color w:val="000000"/>
                <w:sz w:val="24"/>
                <w:szCs w:val="24"/>
              </w:rPr>
              <w:t>南</w:t>
            </w:r>
            <w:proofErr w:type="gramStart"/>
            <w:r w:rsidRPr="008207FE">
              <w:rPr>
                <w:rFonts w:hint="eastAsia"/>
                <w:color w:val="000000"/>
                <w:sz w:val="24"/>
                <w:szCs w:val="24"/>
              </w:rPr>
              <w:t>土资产</w:t>
            </w:r>
            <w:proofErr w:type="gramEnd"/>
          </w:p>
        </w:tc>
      </w:tr>
      <w:tr w:rsidR="008207FE" w14:paraId="662AA8B8" w14:textId="77777777" w:rsidTr="004927AD">
        <w:trPr>
          <w:jc w:val="center"/>
        </w:trPr>
        <w:tc>
          <w:tcPr>
            <w:tcW w:w="1356" w:type="dxa"/>
            <w:vMerge/>
            <w:tcBorders>
              <w:left w:val="single" w:sz="4" w:space="0" w:color="auto"/>
              <w:right w:val="single" w:sz="4" w:space="0" w:color="auto"/>
            </w:tcBorders>
            <w:shd w:val="clear" w:color="auto" w:fill="auto"/>
            <w:vAlign w:val="center"/>
          </w:tcPr>
          <w:p w14:paraId="40FBF5DD"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D14002B" w14:textId="7BF2EF5A" w:rsidR="008207FE" w:rsidRPr="008207FE" w:rsidRDefault="008207FE">
            <w:pPr>
              <w:spacing w:line="360" w:lineRule="auto"/>
              <w:rPr>
                <w:bCs/>
                <w:iCs/>
                <w:color w:val="000000"/>
                <w:sz w:val="24"/>
                <w:szCs w:val="24"/>
              </w:rPr>
            </w:pPr>
            <w:r w:rsidRPr="008207FE">
              <w:rPr>
                <w:rFonts w:hint="eastAsia"/>
                <w:bCs/>
                <w:iCs/>
                <w:color w:val="000000"/>
                <w:sz w:val="24"/>
                <w:szCs w:val="24"/>
              </w:rPr>
              <w:t>金</w:t>
            </w:r>
            <w:proofErr w:type="gramStart"/>
            <w:r w:rsidRPr="008207FE">
              <w:rPr>
                <w:rFonts w:hint="eastAsia"/>
                <w:bCs/>
                <w:iCs/>
                <w:color w:val="000000"/>
                <w:sz w:val="24"/>
                <w:szCs w:val="24"/>
              </w:rPr>
              <w:t>辇</w:t>
            </w:r>
            <w:proofErr w:type="gramEnd"/>
            <w:r w:rsidRPr="008207FE">
              <w:rPr>
                <w:rFonts w:hint="eastAsia"/>
                <w:bCs/>
                <w:iCs/>
                <w:color w:val="000000"/>
                <w:sz w:val="24"/>
                <w:szCs w:val="24"/>
              </w:rPr>
              <w:t>投资</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23574624" w14:textId="4B3E4155" w:rsidR="008207FE" w:rsidRPr="008207FE" w:rsidRDefault="008207FE">
            <w:pPr>
              <w:spacing w:line="360" w:lineRule="auto"/>
              <w:rPr>
                <w:color w:val="000000"/>
                <w:sz w:val="24"/>
                <w:szCs w:val="24"/>
              </w:rPr>
            </w:pPr>
            <w:r w:rsidRPr="008207FE">
              <w:rPr>
                <w:rFonts w:hint="eastAsia"/>
                <w:color w:val="000000"/>
                <w:sz w:val="24"/>
                <w:szCs w:val="24"/>
              </w:rPr>
              <w:t>常春藤资产</w:t>
            </w:r>
          </w:p>
        </w:tc>
      </w:tr>
      <w:tr w:rsidR="008207FE" w14:paraId="7EE7D08B" w14:textId="77777777" w:rsidTr="004927AD">
        <w:trPr>
          <w:jc w:val="center"/>
        </w:trPr>
        <w:tc>
          <w:tcPr>
            <w:tcW w:w="1356" w:type="dxa"/>
            <w:vMerge/>
            <w:tcBorders>
              <w:left w:val="single" w:sz="4" w:space="0" w:color="auto"/>
              <w:right w:val="single" w:sz="4" w:space="0" w:color="auto"/>
            </w:tcBorders>
            <w:shd w:val="clear" w:color="auto" w:fill="auto"/>
            <w:vAlign w:val="center"/>
          </w:tcPr>
          <w:p w14:paraId="135B613F"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33AE7837" w14:textId="41124CD0" w:rsidR="008207FE" w:rsidRPr="008207FE" w:rsidRDefault="008207FE">
            <w:pPr>
              <w:spacing w:line="360" w:lineRule="auto"/>
              <w:rPr>
                <w:bCs/>
                <w:iCs/>
                <w:color w:val="000000"/>
                <w:sz w:val="24"/>
                <w:szCs w:val="24"/>
              </w:rPr>
            </w:pPr>
            <w:proofErr w:type="gramStart"/>
            <w:r w:rsidRPr="008207FE">
              <w:rPr>
                <w:rFonts w:hint="eastAsia"/>
                <w:color w:val="000000"/>
                <w:sz w:val="24"/>
                <w:szCs w:val="24"/>
              </w:rPr>
              <w:t>和基投资</w:t>
            </w:r>
            <w:proofErr w:type="gramEnd"/>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4746B703" w14:textId="04CD12C3" w:rsidR="008207FE" w:rsidRPr="008207FE" w:rsidRDefault="008207FE">
            <w:pPr>
              <w:spacing w:line="360" w:lineRule="auto"/>
              <w:rPr>
                <w:color w:val="000000"/>
                <w:sz w:val="24"/>
                <w:szCs w:val="24"/>
              </w:rPr>
            </w:pPr>
            <w:proofErr w:type="gramStart"/>
            <w:r w:rsidRPr="008207FE">
              <w:rPr>
                <w:rFonts w:hint="eastAsia"/>
                <w:color w:val="000000"/>
                <w:sz w:val="24"/>
                <w:szCs w:val="24"/>
              </w:rPr>
              <w:t>泰信基金</w:t>
            </w:r>
            <w:proofErr w:type="gramEnd"/>
          </w:p>
        </w:tc>
      </w:tr>
      <w:tr w:rsidR="008207FE" w14:paraId="5F16F711" w14:textId="77777777" w:rsidTr="004927AD">
        <w:trPr>
          <w:jc w:val="center"/>
        </w:trPr>
        <w:tc>
          <w:tcPr>
            <w:tcW w:w="1356" w:type="dxa"/>
            <w:vMerge/>
            <w:tcBorders>
              <w:left w:val="single" w:sz="4" w:space="0" w:color="auto"/>
              <w:right w:val="single" w:sz="4" w:space="0" w:color="auto"/>
            </w:tcBorders>
            <w:shd w:val="clear" w:color="auto" w:fill="auto"/>
            <w:vAlign w:val="center"/>
          </w:tcPr>
          <w:p w14:paraId="2A467354"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6BC332C8" w14:textId="65249B79" w:rsidR="008207FE" w:rsidRPr="008207FE" w:rsidRDefault="008207FE">
            <w:pPr>
              <w:spacing w:line="360" w:lineRule="auto"/>
              <w:rPr>
                <w:bCs/>
                <w:iCs/>
                <w:color w:val="000000"/>
                <w:sz w:val="24"/>
                <w:szCs w:val="24"/>
              </w:rPr>
            </w:pPr>
            <w:r w:rsidRPr="008207FE">
              <w:rPr>
                <w:rFonts w:hint="eastAsia"/>
                <w:bCs/>
                <w:iCs/>
                <w:color w:val="000000"/>
                <w:sz w:val="24"/>
                <w:szCs w:val="24"/>
              </w:rPr>
              <w:t>国君自营</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3A80179F" w14:textId="38FD26B6" w:rsidR="008207FE" w:rsidRPr="008207FE" w:rsidRDefault="008207FE">
            <w:pPr>
              <w:spacing w:line="360" w:lineRule="auto"/>
              <w:rPr>
                <w:color w:val="000000"/>
                <w:sz w:val="24"/>
                <w:szCs w:val="24"/>
              </w:rPr>
            </w:pPr>
            <w:proofErr w:type="gramStart"/>
            <w:r w:rsidRPr="008207FE">
              <w:rPr>
                <w:rFonts w:hint="eastAsia"/>
                <w:color w:val="000000"/>
                <w:sz w:val="24"/>
                <w:szCs w:val="24"/>
              </w:rPr>
              <w:t>西部利</w:t>
            </w:r>
            <w:proofErr w:type="gramEnd"/>
            <w:r w:rsidRPr="008207FE">
              <w:rPr>
                <w:rFonts w:hint="eastAsia"/>
                <w:color w:val="000000"/>
                <w:sz w:val="24"/>
                <w:szCs w:val="24"/>
              </w:rPr>
              <w:t>得</w:t>
            </w:r>
          </w:p>
        </w:tc>
      </w:tr>
      <w:tr w:rsidR="008207FE" w14:paraId="0B6DC1ED" w14:textId="77777777" w:rsidTr="004927AD">
        <w:trPr>
          <w:jc w:val="center"/>
        </w:trPr>
        <w:tc>
          <w:tcPr>
            <w:tcW w:w="1356" w:type="dxa"/>
            <w:vMerge/>
            <w:tcBorders>
              <w:left w:val="single" w:sz="4" w:space="0" w:color="auto"/>
              <w:right w:val="single" w:sz="4" w:space="0" w:color="auto"/>
            </w:tcBorders>
            <w:shd w:val="clear" w:color="auto" w:fill="auto"/>
            <w:vAlign w:val="center"/>
          </w:tcPr>
          <w:p w14:paraId="47D36E14"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532DB8C" w14:textId="6E7DBEA2" w:rsidR="008207FE" w:rsidRPr="008207FE" w:rsidRDefault="008207FE">
            <w:pPr>
              <w:spacing w:line="360" w:lineRule="auto"/>
              <w:rPr>
                <w:bCs/>
                <w:iCs/>
                <w:color w:val="000000"/>
                <w:sz w:val="24"/>
                <w:szCs w:val="24"/>
              </w:rPr>
            </w:pPr>
            <w:r w:rsidRPr="008207FE">
              <w:rPr>
                <w:rFonts w:hint="eastAsia"/>
                <w:color w:val="000000"/>
                <w:sz w:val="24"/>
                <w:szCs w:val="24"/>
              </w:rPr>
              <w:t>非马投资</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5B1D3B03" w14:textId="5EA1FE95" w:rsidR="008207FE" w:rsidRPr="008207FE" w:rsidRDefault="008207FE">
            <w:pPr>
              <w:spacing w:line="360" w:lineRule="auto"/>
              <w:rPr>
                <w:color w:val="000000"/>
                <w:sz w:val="24"/>
                <w:szCs w:val="24"/>
              </w:rPr>
            </w:pPr>
            <w:proofErr w:type="gramStart"/>
            <w:r w:rsidRPr="008207FE">
              <w:rPr>
                <w:rFonts w:hint="eastAsia"/>
                <w:color w:val="000000"/>
                <w:sz w:val="24"/>
                <w:szCs w:val="24"/>
              </w:rPr>
              <w:t>准锦投资</w:t>
            </w:r>
            <w:proofErr w:type="gramEnd"/>
          </w:p>
        </w:tc>
      </w:tr>
      <w:tr w:rsidR="008207FE" w14:paraId="30DAD385" w14:textId="77777777" w:rsidTr="004927AD">
        <w:trPr>
          <w:jc w:val="center"/>
        </w:trPr>
        <w:tc>
          <w:tcPr>
            <w:tcW w:w="1356" w:type="dxa"/>
            <w:vMerge/>
            <w:tcBorders>
              <w:left w:val="single" w:sz="4" w:space="0" w:color="auto"/>
              <w:right w:val="single" w:sz="4" w:space="0" w:color="auto"/>
            </w:tcBorders>
            <w:shd w:val="clear" w:color="auto" w:fill="auto"/>
            <w:vAlign w:val="center"/>
          </w:tcPr>
          <w:p w14:paraId="728ACB85"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51AEA0DB" w14:textId="182FB983" w:rsidR="008207FE" w:rsidRPr="008207FE" w:rsidRDefault="008207FE">
            <w:pPr>
              <w:spacing w:line="360" w:lineRule="auto"/>
              <w:rPr>
                <w:bCs/>
                <w:iCs/>
                <w:color w:val="000000"/>
                <w:sz w:val="24"/>
                <w:szCs w:val="24"/>
              </w:rPr>
            </w:pPr>
            <w:r w:rsidRPr="008207FE">
              <w:rPr>
                <w:rFonts w:hint="eastAsia"/>
                <w:color w:val="000000"/>
                <w:sz w:val="24"/>
                <w:szCs w:val="24"/>
              </w:rPr>
              <w:t>北大方正人寿</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335DCEFF" w14:textId="15B2F6CA" w:rsidR="008207FE" w:rsidRPr="008207FE" w:rsidRDefault="008207FE">
            <w:pPr>
              <w:spacing w:line="360" w:lineRule="auto"/>
              <w:rPr>
                <w:color w:val="000000"/>
                <w:sz w:val="24"/>
                <w:szCs w:val="24"/>
              </w:rPr>
            </w:pPr>
            <w:proofErr w:type="gramStart"/>
            <w:r w:rsidRPr="008207FE">
              <w:rPr>
                <w:rFonts w:hint="eastAsia"/>
                <w:color w:val="000000"/>
                <w:sz w:val="24"/>
                <w:szCs w:val="24"/>
              </w:rPr>
              <w:t>上海合远</w:t>
            </w:r>
            <w:proofErr w:type="gramEnd"/>
          </w:p>
        </w:tc>
      </w:tr>
      <w:tr w:rsidR="008207FE" w14:paraId="0186D5DF" w14:textId="77777777" w:rsidTr="004927AD">
        <w:trPr>
          <w:jc w:val="center"/>
        </w:trPr>
        <w:tc>
          <w:tcPr>
            <w:tcW w:w="1356" w:type="dxa"/>
            <w:vMerge/>
            <w:tcBorders>
              <w:left w:val="single" w:sz="4" w:space="0" w:color="auto"/>
              <w:right w:val="single" w:sz="4" w:space="0" w:color="auto"/>
            </w:tcBorders>
            <w:shd w:val="clear" w:color="auto" w:fill="auto"/>
            <w:vAlign w:val="center"/>
          </w:tcPr>
          <w:p w14:paraId="0510B5F3"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6D20CC9E" w14:textId="52E809D1" w:rsidR="008207FE" w:rsidRPr="008207FE" w:rsidRDefault="008207FE">
            <w:pPr>
              <w:spacing w:line="360" w:lineRule="auto"/>
              <w:rPr>
                <w:bCs/>
                <w:iCs/>
                <w:color w:val="000000"/>
                <w:sz w:val="24"/>
                <w:szCs w:val="24"/>
              </w:rPr>
            </w:pPr>
            <w:proofErr w:type="gramStart"/>
            <w:r w:rsidRPr="008207FE">
              <w:rPr>
                <w:rFonts w:hint="eastAsia"/>
                <w:color w:val="000000"/>
                <w:sz w:val="24"/>
                <w:szCs w:val="24"/>
              </w:rPr>
              <w:t>泾</w:t>
            </w:r>
            <w:proofErr w:type="gramEnd"/>
            <w:r w:rsidRPr="008207FE">
              <w:rPr>
                <w:rFonts w:hint="eastAsia"/>
                <w:color w:val="000000"/>
                <w:sz w:val="24"/>
                <w:szCs w:val="24"/>
              </w:rPr>
              <w:t>溪投资</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1E56C316" w14:textId="19153CBF" w:rsidR="008207FE" w:rsidRPr="008207FE" w:rsidRDefault="008207FE">
            <w:pPr>
              <w:spacing w:line="360" w:lineRule="auto"/>
              <w:rPr>
                <w:color w:val="000000"/>
                <w:sz w:val="24"/>
                <w:szCs w:val="24"/>
              </w:rPr>
            </w:pPr>
            <w:proofErr w:type="gramStart"/>
            <w:r w:rsidRPr="008207FE">
              <w:rPr>
                <w:rFonts w:hint="eastAsia"/>
                <w:color w:val="000000"/>
                <w:sz w:val="24"/>
                <w:szCs w:val="24"/>
              </w:rPr>
              <w:t>彤</w:t>
            </w:r>
            <w:proofErr w:type="gramEnd"/>
            <w:r w:rsidRPr="008207FE">
              <w:rPr>
                <w:rFonts w:hint="eastAsia"/>
                <w:color w:val="000000"/>
                <w:sz w:val="24"/>
                <w:szCs w:val="24"/>
              </w:rPr>
              <w:t>源投资</w:t>
            </w:r>
          </w:p>
        </w:tc>
      </w:tr>
      <w:tr w:rsidR="008207FE" w14:paraId="022577E2" w14:textId="77777777" w:rsidTr="004927AD">
        <w:trPr>
          <w:jc w:val="center"/>
        </w:trPr>
        <w:tc>
          <w:tcPr>
            <w:tcW w:w="1356" w:type="dxa"/>
            <w:vMerge/>
            <w:tcBorders>
              <w:left w:val="single" w:sz="4" w:space="0" w:color="auto"/>
              <w:right w:val="single" w:sz="4" w:space="0" w:color="auto"/>
            </w:tcBorders>
            <w:shd w:val="clear" w:color="auto" w:fill="auto"/>
            <w:vAlign w:val="center"/>
          </w:tcPr>
          <w:p w14:paraId="5C6EEAE3"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2635FBE1" w14:textId="14A77E32" w:rsidR="008207FE" w:rsidRPr="008207FE" w:rsidRDefault="008207FE">
            <w:pPr>
              <w:spacing w:line="360" w:lineRule="auto"/>
              <w:rPr>
                <w:bCs/>
                <w:iCs/>
                <w:color w:val="000000"/>
                <w:sz w:val="24"/>
                <w:szCs w:val="24"/>
              </w:rPr>
            </w:pPr>
            <w:r w:rsidRPr="008207FE">
              <w:rPr>
                <w:rFonts w:hint="eastAsia"/>
                <w:color w:val="000000"/>
                <w:sz w:val="24"/>
                <w:szCs w:val="24"/>
              </w:rPr>
              <w:t>北京泰德圣</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000CB26C" w14:textId="46E5B3B9" w:rsidR="008207FE" w:rsidRPr="008207FE" w:rsidRDefault="008207FE">
            <w:pPr>
              <w:spacing w:line="360" w:lineRule="auto"/>
              <w:rPr>
                <w:color w:val="000000"/>
                <w:sz w:val="24"/>
                <w:szCs w:val="24"/>
              </w:rPr>
            </w:pPr>
            <w:proofErr w:type="gramStart"/>
            <w:r w:rsidRPr="008207FE">
              <w:rPr>
                <w:rFonts w:hint="eastAsia"/>
                <w:color w:val="000000"/>
                <w:sz w:val="24"/>
                <w:szCs w:val="24"/>
              </w:rPr>
              <w:t>聚鸣投资</w:t>
            </w:r>
            <w:proofErr w:type="gramEnd"/>
          </w:p>
        </w:tc>
      </w:tr>
      <w:tr w:rsidR="008207FE" w14:paraId="31D1B44F" w14:textId="77777777" w:rsidTr="004927AD">
        <w:trPr>
          <w:jc w:val="center"/>
        </w:trPr>
        <w:tc>
          <w:tcPr>
            <w:tcW w:w="1356" w:type="dxa"/>
            <w:vMerge/>
            <w:tcBorders>
              <w:left w:val="single" w:sz="4" w:space="0" w:color="auto"/>
              <w:right w:val="single" w:sz="4" w:space="0" w:color="auto"/>
            </w:tcBorders>
            <w:shd w:val="clear" w:color="auto" w:fill="auto"/>
            <w:vAlign w:val="center"/>
          </w:tcPr>
          <w:p w14:paraId="4D55730D" w14:textId="77777777" w:rsidR="008207FE" w:rsidRDefault="008207FE">
            <w:pPr>
              <w:spacing w:line="560" w:lineRule="exact"/>
              <w:jc w:val="center"/>
              <w:rPr>
                <w:rFonts w:ascii="宋体" w:hAnsi="宋体"/>
                <w:bCs/>
                <w:iCs/>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622B8BC4" w14:textId="745C25AB" w:rsidR="008207FE" w:rsidRPr="008207FE" w:rsidRDefault="008207FE">
            <w:pPr>
              <w:spacing w:line="360" w:lineRule="auto"/>
              <w:rPr>
                <w:bCs/>
                <w:iCs/>
                <w:color w:val="000000"/>
                <w:sz w:val="24"/>
                <w:szCs w:val="24"/>
              </w:rPr>
            </w:pPr>
            <w:r w:rsidRPr="008207FE">
              <w:rPr>
                <w:rFonts w:hint="eastAsia"/>
                <w:color w:val="000000"/>
                <w:sz w:val="24"/>
                <w:szCs w:val="24"/>
              </w:rPr>
              <w:t>相生资产</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14:paraId="3B9DDA6F" w14:textId="0568EF4C" w:rsidR="008207FE" w:rsidRPr="008207FE" w:rsidRDefault="008207FE">
            <w:pPr>
              <w:spacing w:line="360" w:lineRule="auto"/>
              <w:rPr>
                <w:color w:val="000000"/>
                <w:sz w:val="24"/>
                <w:szCs w:val="24"/>
              </w:rPr>
            </w:pPr>
            <w:r w:rsidRPr="008207FE">
              <w:rPr>
                <w:rFonts w:hint="eastAsia"/>
                <w:color w:val="000000"/>
                <w:sz w:val="24"/>
                <w:szCs w:val="24"/>
              </w:rPr>
              <w:t>景上源</w:t>
            </w:r>
          </w:p>
        </w:tc>
      </w:tr>
      <w:tr w:rsidR="007230F3" w14:paraId="1F7B4240"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69568ED"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lastRenderedPageBreak/>
              <w:t>时间</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74629" w14:textId="146A6AE0" w:rsidR="007230F3" w:rsidRDefault="00F0377D">
            <w:pPr>
              <w:spacing w:line="360" w:lineRule="auto"/>
              <w:rPr>
                <w:color w:val="000000"/>
                <w:sz w:val="24"/>
                <w:szCs w:val="24"/>
              </w:rPr>
            </w:pPr>
            <w:r>
              <w:rPr>
                <w:rFonts w:hint="eastAsia"/>
                <w:color w:val="000000"/>
                <w:sz w:val="24"/>
                <w:szCs w:val="24"/>
              </w:rPr>
              <w:t>2024</w:t>
            </w:r>
            <w:r>
              <w:rPr>
                <w:rFonts w:hint="eastAsia"/>
                <w:color w:val="000000"/>
                <w:sz w:val="24"/>
                <w:szCs w:val="24"/>
              </w:rPr>
              <w:t>年</w:t>
            </w:r>
            <w:r w:rsidR="008A7295">
              <w:rPr>
                <w:color w:val="000000"/>
                <w:sz w:val="24"/>
                <w:szCs w:val="24"/>
              </w:rPr>
              <w:t>5</w:t>
            </w:r>
            <w:r>
              <w:rPr>
                <w:rFonts w:hint="eastAsia"/>
                <w:color w:val="000000"/>
                <w:sz w:val="24"/>
                <w:szCs w:val="24"/>
              </w:rPr>
              <w:t>月</w:t>
            </w:r>
            <w:r w:rsidR="000661A4">
              <w:rPr>
                <w:color w:val="000000"/>
                <w:sz w:val="24"/>
                <w:szCs w:val="24"/>
              </w:rPr>
              <w:t>30</w:t>
            </w:r>
            <w:r>
              <w:rPr>
                <w:rFonts w:hint="eastAsia"/>
                <w:color w:val="000000"/>
                <w:sz w:val="24"/>
                <w:szCs w:val="24"/>
              </w:rPr>
              <w:t>日</w:t>
            </w:r>
            <w:r w:rsidR="00A57E85">
              <w:rPr>
                <w:rFonts w:hint="eastAsia"/>
                <w:color w:val="000000"/>
                <w:sz w:val="24"/>
                <w:szCs w:val="24"/>
              </w:rPr>
              <w:t>-</w:t>
            </w:r>
            <w:r w:rsidR="00A57E85">
              <w:rPr>
                <w:color w:val="000000"/>
                <w:sz w:val="24"/>
                <w:szCs w:val="24"/>
              </w:rPr>
              <w:t>5</w:t>
            </w:r>
            <w:r w:rsidR="00A57E85">
              <w:rPr>
                <w:rFonts w:hint="eastAsia"/>
                <w:color w:val="000000"/>
                <w:sz w:val="24"/>
                <w:szCs w:val="24"/>
              </w:rPr>
              <w:t>月</w:t>
            </w:r>
            <w:r w:rsidR="000661A4">
              <w:rPr>
                <w:color w:val="000000"/>
                <w:sz w:val="24"/>
                <w:szCs w:val="24"/>
              </w:rPr>
              <w:t>31</w:t>
            </w:r>
            <w:r w:rsidR="00A57E85">
              <w:rPr>
                <w:rFonts w:hint="eastAsia"/>
                <w:color w:val="000000"/>
                <w:sz w:val="24"/>
                <w:szCs w:val="24"/>
              </w:rPr>
              <w:t>日</w:t>
            </w:r>
          </w:p>
        </w:tc>
      </w:tr>
      <w:tr w:rsidR="007230F3" w14:paraId="0177984F"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6A9634C"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t>地点</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2721D" w14:textId="57CE0430" w:rsidR="00F01351" w:rsidRDefault="000661A4">
            <w:pPr>
              <w:spacing w:line="360" w:lineRule="auto"/>
              <w:rPr>
                <w:color w:val="000000"/>
                <w:sz w:val="24"/>
                <w:szCs w:val="24"/>
              </w:rPr>
            </w:pPr>
            <w:r>
              <w:rPr>
                <w:rFonts w:hint="eastAsia"/>
                <w:color w:val="000000"/>
                <w:sz w:val="24"/>
                <w:szCs w:val="24"/>
              </w:rPr>
              <w:t>上海</w:t>
            </w:r>
            <w:r w:rsidR="00A57E85">
              <w:rPr>
                <w:rFonts w:hint="eastAsia"/>
                <w:color w:val="000000"/>
                <w:sz w:val="24"/>
                <w:szCs w:val="24"/>
              </w:rPr>
              <w:t>：</w:t>
            </w:r>
            <w:r w:rsidR="008207FE" w:rsidRPr="008207FE">
              <w:rPr>
                <w:rFonts w:hint="eastAsia"/>
                <w:color w:val="000000"/>
                <w:sz w:val="24"/>
                <w:szCs w:val="24"/>
              </w:rPr>
              <w:t>浦东新区国金中心二期</w:t>
            </w:r>
            <w:r w:rsidR="008207FE">
              <w:rPr>
                <w:rFonts w:hint="eastAsia"/>
                <w:color w:val="000000"/>
                <w:sz w:val="24"/>
                <w:szCs w:val="24"/>
              </w:rPr>
              <w:t>、</w:t>
            </w:r>
            <w:r w:rsidR="008207FE" w:rsidRPr="008207FE">
              <w:rPr>
                <w:rFonts w:hint="eastAsia"/>
                <w:color w:val="000000"/>
                <w:sz w:val="24"/>
                <w:szCs w:val="24"/>
              </w:rPr>
              <w:t>浦东</w:t>
            </w:r>
            <w:proofErr w:type="gramStart"/>
            <w:r w:rsidR="008207FE" w:rsidRPr="008207FE">
              <w:rPr>
                <w:rFonts w:hint="eastAsia"/>
                <w:color w:val="000000"/>
                <w:sz w:val="24"/>
                <w:szCs w:val="24"/>
              </w:rPr>
              <w:t>新区世纪</w:t>
            </w:r>
            <w:proofErr w:type="gramEnd"/>
            <w:r w:rsidR="008207FE" w:rsidRPr="008207FE">
              <w:rPr>
                <w:rFonts w:hint="eastAsia"/>
                <w:color w:val="000000"/>
                <w:sz w:val="24"/>
                <w:szCs w:val="24"/>
              </w:rPr>
              <w:t>汇二座</w:t>
            </w:r>
            <w:r w:rsidR="008207FE">
              <w:rPr>
                <w:rFonts w:hint="eastAsia"/>
                <w:color w:val="000000"/>
                <w:sz w:val="24"/>
                <w:szCs w:val="24"/>
              </w:rPr>
              <w:t>、</w:t>
            </w:r>
            <w:r w:rsidR="008207FE" w:rsidRPr="008207FE">
              <w:rPr>
                <w:rFonts w:hint="eastAsia"/>
                <w:color w:val="000000"/>
                <w:sz w:val="24"/>
                <w:szCs w:val="24"/>
              </w:rPr>
              <w:t>浦东新区浦东嘉里城</w:t>
            </w:r>
            <w:r w:rsidR="008207FE" w:rsidRPr="008207FE">
              <w:rPr>
                <w:rFonts w:hint="eastAsia"/>
                <w:color w:val="000000"/>
                <w:sz w:val="24"/>
                <w:szCs w:val="24"/>
              </w:rPr>
              <w:t>36</w:t>
            </w:r>
            <w:r w:rsidR="008207FE" w:rsidRPr="008207FE">
              <w:rPr>
                <w:rFonts w:hint="eastAsia"/>
                <w:color w:val="000000"/>
                <w:sz w:val="24"/>
                <w:szCs w:val="24"/>
              </w:rPr>
              <w:t>楼</w:t>
            </w:r>
            <w:r w:rsidR="008207FE">
              <w:rPr>
                <w:rFonts w:hint="eastAsia"/>
                <w:color w:val="000000"/>
                <w:sz w:val="24"/>
                <w:szCs w:val="24"/>
              </w:rPr>
              <w:t>、</w:t>
            </w:r>
            <w:r w:rsidR="008207FE" w:rsidRPr="008207FE">
              <w:rPr>
                <w:rFonts w:hint="eastAsia"/>
                <w:color w:val="000000"/>
                <w:sz w:val="24"/>
                <w:szCs w:val="24"/>
              </w:rPr>
              <w:t>凯宾斯基</w:t>
            </w:r>
            <w:r w:rsidR="008207FE">
              <w:rPr>
                <w:rFonts w:hint="eastAsia"/>
                <w:color w:val="000000"/>
                <w:sz w:val="24"/>
                <w:szCs w:val="24"/>
              </w:rPr>
              <w:t>大酒店</w:t>
            </w:r>
          </w:p>
          <w:p w14:paraId="3B53307A" w14:textId="25B0F16E" w:rsidR="008207FE" w:rsidRPr="000661A4" w:rsidRDefault="00800B1F" w:rsidP="008207FE">
            <w:pPr>
              <w:spacing w:line="360" w:lineRule="auto"/>
              <w:rPr>
                <w:color w:val="000000"/>
                <w:sz w:val="24"/>
                <w:szCs w:val="24"/>
              </w:rPr>
            </w:pPr>
            <w:r w:rsidRPr="00800B1F">
              <w:rPr>
                <w:rFonts w:hint="eastAsia"/>
                <w:color w:val="000000"/>
                <w:sz w:val="24"/>
                <w:szCs w:val="24"/>
              </w:rPr>
              <w:t>华通线缆三楼会议室</w:t>
            </w:r>
          </w:p>
        </w:tc>
      </w:tr>
      <w:tr w:rsidR="007230F3" w14:paraId="419DE9B7"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41AB5F6"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t>上市公司接待人员姓名</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C0D5A" w14:textId="77777777" w:rsidR="00AE4967" w:rsidRDefault="00F0377D">
            <w:pPr>
              <w:spacing w:line="360" w:lineRule="auto"/>
              <w:rPr>
                <w:rFonts w:ascii="宋体" w:hAnsi="宋体"/>
                <w:bCs/>
                <w:iCs/>
                <w:color w:val="000000"/>
                <w:sz w:val="24"/>
                <w:szCs w:val="24"/>
              </w:rPr>
            </w:pPr>
            <w:r>
              <w:rPr>
                <w:rFonts w:ascii="宋体" w:hAnsi="宋体" w:hint="eastAsia"/>
                <w:bCs/>
                <w:iCs/>
                <w:color w:val="000000"/>
                <w:sz w:val="24"/>
                <w:szCs w:val="24"/>
              </w:rPr>
              <w:t>董事会秘书兼财务总监罗效愚</w:t>
            </w:r>
          </w:p>
          <w:p w14:paraId="39EFDA7E" w14:textId="482BCDAB" w:rsidR="000661A4" w:rsidRDefault="000661A4">
            <w:pPr>
              <w:spacing w:line="360" w:lineRule="auto"/>
              <w:rPr>
                <w:rFonts w:ascii="宋体" w:hAnsi="宋体"/>
                <w:bCs/>
                <w:iCs/>
                <w:color w:val="000000"/>
                <w:sz w:val="24"/>
                <w:szCs w:val="24"/>
              </w:rPr>
            </w:pPr>
            <w:r>
              <w:rPr>
                <w:rFonts w:ascii="宋体" w:hAnsi="宋体" w:hint="eastAsia"/>
                <w:bCs/>
                <w:iCs/>
                <w:color w:val="000000"/>
                <w:sz w:val="24"/>
                <w:szCs w:val="24"/>
              </w:rPr>
              <w:t>证券代表曹梦兰</w:t>
            </w:r>
          </w:p>
        </w:tc>
      </w:tr>
      <w:tr w:rsidR="007230F3" w14:paraId="7C8B471E"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21BF86E"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t>投资者关系活动主要内容介绍</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C3D20" w14:textId="3A4AB1B3" w:rsidR="007230F3" w:rsidRDefault="00552271" w:rsidP="00552271">
            <w:pPr>
              <w:adjustRightInd w:val="0"/>
              <w:snapToGrid w:val="0"/>
              <w:spacing w:line="360" w:lineRule="auto"/>
              <w:ind w:firstLineChars="200" w:firstLine="480"/>
              <w:rPr>
                <w:rFonts w:ascii="宋体" w:hAnsi="宋体"/>
                <w:sz w:val="24"/>
                <w:szCs w:val="24"/>
              </w:rPr>
            </w:pPr>
            <w:r>
              <w:rPr>
                <w:rFonts w:ascii="宋体" w:hAnsi="宋体" w:hint="eastAsia"/>
                <w:sz w:val="24"/>
                <w:szCs w:val="24"/>
              </w:rPr>
              <w:t>一、</w:t>
            </w:r>
            <w:r w:rsidR="00F0377D">
              <w:rPr>
                <w:rFonts w:ascii="宋体" w:hAnsi="宋体" w:hint="eastAsia"/>
                <w:sz w:val="24"/>
                <w:szCs w:val="24"/>
              </w:rPr>
              <w:t>公司管理层交流</w:t>
            </w:r>
          </w:p>
          <w:p w14:paraId="1E51B7B0" w14:textId="2D1B913E" w:rsidR="007230F3" w:rsidRDefault="00F0377D">
            <w:pPr>
              <w:adjustRightInd w:val="0"/>
              <w:snapToGrid w:val="0"/>
              <w:spacing w:line="360" w:lineRule="auto"/>
              <w:ind w:firstLineChars="200" w:firstLine="480"/>
              <w:rPr>
                <w:rFonts w:ascii="宋体" w:hAnsi="宋体"/>
                <w:sz w:val="24"/>
                <w:szCs w:val="24"/>
              </w:rPr>
            </w:pPr>
            <w:r>
              <w:rPr>
                <w:rFonts w:ascii="宋体" w:hAnsi="宋体"/>
                <w:sz w:val="24"/>
                <w:szCs w:val="24"/>
              </w:rPr>
              <w:t>公司管理层与参会投资者进行互动交流，主要沟通内容如下</w:t>
            </w:r>
            <w:r>
              <w:rPr>
                <w:rFonts w:ascii="宋体" w:hAnsi="宋体" w:hint="eastAsia"/>
                <w:sz w:val="24"/>
                <w:szCs w:val="24"/>
              </w:rPr>
              <w:t>：</w:t>
            </w:r>
          </w:p>
          <w:p w14:paraId="6B4F6979" w14:textId="48E73BB4" w:rsidR="0027545A" w:rsidRPr="001E7CB2" w:rsidRDefault="001E7CB2" w:rsidP="001E7CB2">
            <w:pPr>
              <w:adjustRightInd w:val="0"/>
              <w:snapToGrid w:val="0"/>
              <w:spacing w:line="360" w:lineRule="auto"/>
              <w:ind w:left="480"/>
              <w:rPr>
                <w:rFonts w:ascii="宋体" w:hAnsi="宋体"/>
                <w:sz w:val="24"/>
                <w:szCs w:val="24"/>
              </w:rPr>
            </w:pPr>
            <w:r>
              <w:rPr>
                <w:rFonts w:ascii="宋体" w:hAnsi="宋体" w:hint="eastAsia"/>
                <w:sz w:val="24"/>
                <w:szCs w:val="24"/>
              </w:rPr>
              <w:t>1、</w:t>
            </w:r>
            <w:r w:rsidR="00B5518B">
              <w:rPr>
                <w:rFonts w:ascii="宋体" w:hAnsi="宋体" w:hint="eastAsia"/>
                <w:sz w:val="24"/>
                <w:szCs w:val="24"/>
              </w:rPr>
              <w:t>国际贸易</w:t>
            </w:r>
            <w:r w:rsidR="008A6E8A">
              <w:rPr>
                <w:rFonts w:ascii="宋体" w:hAnsi="宋体" w:hint="eastAsia"/>
                <w:sz w:val="24"/>
                <w:szCs w:val="24"/>
              </w:rPr>
              <w:t>摩擦</w:t>
            </w:r>
            <w:r w:rsidR="00B5518B" w:rsidRPr="00D07F32">
              <w:rPr>
                <w:rFonts w:ascii="宋体" w:hAnsi="宋体" w:hint="eastAsia"/>
                <w:sz w:val="24"/>
                <w:szCs w:val="24"/>
              </w:rPr>
              <w:t>对公司</w:t>
            </w:r>
            <w:r w:rsidR="00B5518B">
              <w:rPr>
                <w:rFonts w:ascii="宋体" w:hAnsi="宋体" w:hint="eastAsia"/>
                <w:sz w:val="24"/>
                <w:szCs w:val="24"/>
              </w:rPr>
              <w:t>产生影响</w:t>
            </w:r>
            <w:r w:rsidR="00D00AFE" w:rsidRPr="001E7CB2">
              <w:rPr>
                <w:rFonts w:ascii="宋体" w:hAnsi="宋体" w:hint="eastAsia"/>
                <w:sz w:val="24"/>
                <w:szCs w:val="24"/>
              </w:rPr>
              <w:t>？</w:t>
            </w:r>
          </w:p>
          <w:p w14:paraId="4EE0EB8D" w14:textId="686CE8A8" w:rsidR="0022094A" w:rsidRDefault="0022094A" w:rsidP="00AC5050">
            <w:pPr>
              <w:adjustRightInd w:val="0"/>
              <w:snapToGrid w:val="0"/>
              <w:spacing w:line="360" w:lineRule="auto"/>
              <w:ind w:firstLineChars="200" w:firstLine="480"/>
              <w:rPr>
                <w:rFonts w:ascii="宋体" w:hAnsi="宋体"/>
                <w:sz w:val="24"/>
                <w:szCs w:val="24"/>
              </w:rPr>
            </w:pPr>
            <w:r>
              <w:rPr>
                <w:rFonts w:ascii="宋体" w:hAnsi="宋体" w:hint="eastAsia"/>
                <w:sz w:val="24"/>
                <w:szCs w:val="24"/>
              </w:rPr>
              <w:t>公司目前已经</w:t>
            </w:r>
            <w:r w:rsidR="004E5A0E" w:rsidRPr="004E5A0E">
              <w:rPr>
                <w:rFonts w:ascii="宋体" w:hAnsi="宋体" w:hint="eastAsia"/>
                <w:sz w:val="24"/>
                <w:szCs w:val="24"/>
              </w:rPr>
              <w:t>在多个国家及地区设立销售子公司</w:t>
            </w:r>
            <w:r w:rsidR="004E5A0E">
              <w:rPr>
                <w:rFonts w:ascii="宋体" w:hAnsi="宋体" w:hint="eastAsia"/>
                <w:sz w:val="24"/>
                <w:szCs w:val="24"/>
              </w:rPr>
              <w:t>，</w:t>
            </w:r>
            <w:r>
              <w:rPr>
                <w:rFonts w:ascii="宋体" w:hAnsi="宋体" w:hint="eastAsia"/>
                <w:sz w:val="24"/>
                <w:szCs w:val="24"/>
              </w:rPr>
              <w:t>在坦桑尼亚、喀麦隆、韩国等地建立了生产基地，并在巴拿马等地区进行新的产能布局，进行产能出海，在一定程度上规避了国际贸易摩擦风险。</w:t>
            </w:r>
          </w:p>
          <w:p w14:paraId="06AF6FA6" w14:textId="62F06903" w:rsidR="003750B0" w:rsidRDefault="003750B0">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0027297E">
              <w:rPr>
                <w:rFonts w:ascii="宋体" w:hAnsi="宋体" w:hint="eastAsia"/>
                <w:sz w:val="24"/>
                <w:szCs w:val="24"/>
              </w:rPr>
              <w:t>公司在外汇方面有什么管理措施</w:t>
            </w:r>
            <w:r>
              <w:rPr>
                <w:rFonts w:ascii="宋体" w:hAnsi="宋体" w:hint="eastAsia"/>
                <w:sz w:val="24"/>
                <w:szCs w:val="24"/>
              </w:rPr>
              <w:t>？</w:t>
            </w:r>
          </w:p>
          <w:p w14:paraId="0DFFBA22" w14:textId="50B5DC0C" w:rsidR="008C642A" w:rsidRDefault="006B5239" w:rsidP="00A8777D">
            <w:pPr>
              <w:adjustRightInd w:val="0"/>
              <w:snapToGrid w:val="0"/>
              <w:spacing w:line="360" w:lineRule="auto"/>
              <w:ind w:firstLineChars="200" w:firstLine="480"/>
              <w:rPr>
                <w:rFonts w:ascii="宋体" w:hAnsi="宋体"/>
                <w:sz w:val="24"/>
                <w:szCs w:val="24"/>
              </w:rPr>
            </w:pPr>
            <w:r>
              <w:rPr>
                <w:rFonts w:ascii="宋体" w:hAnsi="宋体" w:hint="eastAsia"/>
                <w:sz w:val="24"/>
                <w:szCs w:val="24"/>
              </w:rPr>
              <w:t>公司根据外币应收账款情况适度进行远期结汇以应对汇率波动的风险，且目前美元汇率波动比较稳定，公司面临的外汇风险较小</w:t>
            </w:r>
            <w:r w:rsidR="00B33985">
              <w:rPr>
                <w:rFonts w:ascii="宋体" w:hAnsi="宋体" w:hint="eastAsia"/>
                <w:sz w:val="24"/>
                <w:szCs w:val="24"/>
              </w:rPr>
              <w:t>。</w:t>
            </w:r>
          </w:p>
          <w:p w14:paraId="08BFB2EA" w14:textId="4E745145" w:rsidR="007230F3" w:rsidRPr="00FA0AE4" w:rsidRDefault="00D04BBF">
            <w:pPr>
              <w:adjustRightInd w:val="0"/>
              <w:snapToGrid w:val="0"/>
              <w:spacing w:line="360" w:lineRule="auto"/>
              <w:ind w:firstLineChars="200" w:firstLine="480"/>
              <w:rPr>
                <w:rFonts w:ascii="宋体" w:hAnsi="宋体"/>
                <w:sz w:val="24"/>
                <w:szCs w:val="24"/>
              </w:rPr>
            </w:pPr>
            <w:r w:rsidRPr="00FA0AE4">
              <w:rPr>
                <w:rFonts w:ascii="宋体" w:hAnsi="宋体"/>
                <w:sz w:val="24"/>
                <w:szCs w:val="24"/>
              </w:rPr>
              <w:t>3</w:t>
            </w:r>
            <w:r w:rsidR="00F0377D" w:rsidRPr="00FA0AE4">
              <w:rPr>
                <w:rFonts w:ascii="宋体" w:hAnsi="宋体"/>
                <w:sz w:val="24"/>
                <w:szCs w:val="24"/>
              </w:rPr>
              <w:t>、</w:t>
            </w:r>
            <w:r w:rsidR="00EF4198" w:rsidRPr="00FA0AE4">
              <w:rPr>
                <w:rFonts w:ascii="宋体" w:hAnsi="宋体" w:hint="eastAsia"/>
                <w:sz w:val="24"/>
                <w:szCs w:val="24"/>
              </w:rPr>
              <w:t>公司</w:t>
            </w:r>
            <w:r w:rsidR="003D1C45">
              <w:rPr>
                <w:rFonts w:ascii="宋体" w:hAnsi="宋体" w:hint="eastAsia"/>
                <w:sz w:val="24"/>
                <w:szCs w:val="24"/>
              </w:rPr>
              <w:t>产品下游客户端需求情况如何</w:t>
            </w:r>
            <w:r w:rsidR="003A2230" w:rsidRPr="00FA0AE4">
              <w:rPr>
                <w:rFonts w:ascii="宋体" w:hAnsi="宋体" w:hint="eastAsia"/>
                <w:sz w:val="24"/>
                <w:szCs w:val="24"/>
              </w:rPr>
              <w:t>？</w:t>
            </w:r>
          </w:p>
          <w:p w14:paraId="6E9FD00C" w14:textId="5BA19AEB" w:rsidR="00EF4198" w:rsidRPr="00FA0AE4" w:rsidRDefault="001C4A69" w:rsidP="00910570">
            <w:pPr>
              <w:adjustRightInd w:val="0"/>
              <w:snapToGrid w:val="0"/>
              <w:spacing w:line="360" w:lineRule="auto"/>
              <w:ind w:firstLineChars="200" w:firstLine="480"/>
              <w:rPr>
                <w:rFonts w:ascii="宋体" w:hAnsi="宋体"/>
                <w:sz w:val="24"/>
                <w:szCs w:val="24"/>
              </w:rPr>
            </w:pPr>
            <w:r>
              <w:rPr>
                <w:rFonts w:ascii="宋体" w:hAnsi="宋体" w:hint="eastAsia"/>
                <w:sz w:val="24"/>
                <w:szCs w:val="24"/>
              </w:rPr>
              <w:t>目前公司下游客户端整体需求比较稳定，其中一些市场需求比较旺盛，如美国市场受其国家</w:t>
            </w:r>
            <w:r w:rsidR="00FE2070">
              <w:rPr>
                <w:rFonts w:ascii="宋体" w:hAnsi="宋体" w:hint="eastAsia"/>
                <w:sz w:val="24"/>
                <w:szCs w:val="24"/>
              </w:rPr>
              <w:t>电网升级、制造业回流等情况影响</w:t>
            </w:r>
            <w:r w:rsidR="00B7020D">
              <w:rPr>
                <w:rFonts w:ascii="宋体" w:hAnsi="宋体" w:hint="eastAsia"/>
                <w:sz w:val="24"/>
                <w:szCs w:val="24"/>
              </w:rPr>
              <w:t>，对线缆产品需求有增加趋势。</w:t>
            </w:r>
            <w:r w:rsidR="00907FCC">
              <w:rPr>
                <w:rFonts w:ascii="宋体" w:hAnsi="宋体" w:hint="eastAsia"/>
                <w:sz w:val="24"/>
                <w:szCs w:val="24"/>
              </w:rPr>
              <w:t>目前公司整体订单情况比较充足。</w:t>
            </w:r>
          </w:p>
          <w:p w14:paraId="3CD453D5" w14:textId="7AEBBFF5" w:rsidR="00B33985" w:rsidRDefault="00D04BBF" w:rsidP="004E243F">
            <w:pPr>
              <w:adjustRightInd w:val="0"/>
              <w:snapToGrid w:val="0"/>
              <w:spacing w:line="360" w:lineRule="auto"/>
              <w:ind w:firstLineChars="200" w:firstLine="480"/>
              <w:rPr>
                <w:rFonts w:ascii="宋体" w:hAnsi="宋体"/>
                <w:sz w:val="24"/>
                <w:szCs w:val="24"/>
              </w:rPr>
            </w:pPr>
            <w:r>
              <w:rPr>
                <w:rFonts w:ascii="宋体" w:hAnsi="宋体"/>
                <w:sz w:val="24"/>
                <w:szCs w:val="24"/>
              </w:rPr>
              <w:t>4</w:t>
            </w:r>
            <w:r w:rsidR="00453754">
              <w:rPr>
                <w:rFonts w:ascii="宋体" w:hAnsi="宋体" w:hint="eastAsia"/>
                <w:sz w:val="24"/>
                <w:szCs w:val="24"/>
              </w:rPr>
              <w:t>、</w:t>
            </w:r>
            <w:r w:rsidR="006F3651">
              <w:rPr>
                <w:rFonts w:ascii="宋体" w:hAnsi="宋体" w:hint="eastAsia"/>
                <w:sz w:val="24"/>
                <w:szCs w:val="24"/>
              </w:rPr>
              <w:t>公司业务中的海运费一般由哪方承担</w:t>
            </w:r>
            <w:r w:rsidR="006A443B">
              <w:rPr>
                <w:rFonts w:ascii="宋体" w:hAnsi="宋体" w:hint="eastAsia"/>
                <w:sz w:val="24"/>
                <w:szCs w:val="24"/>
              </w:rPr>
              <w:t>？</w:t>
            </w:r>
          </w:p>
          <w:p w14:paraId="23441675" w14:textId="6F3CDF2C" w:rsidR="006A443B" w:rsidRDefault="004E243F" w:rsidP="00A553CC">
            <w:pPr>
              <w:adjustRightInd w:val="0"/>
              <w:snapToGrid w:val="0"/>
              <w:spacing w:line="360" w:lineRule="auto"/>
              <w:ind w:firstLineChars="200" w:firstLine="480"/>
              <w:rPr>
                <w:rFonts w:ascii="宋体" w:hAnsi="宋体"/>
                <w:sz w:val="24"/>
                <w:szCs w:val="24"/>
              </w:rPr>
            </w:pPr>
            <w:r w:rsidRPr="004E243F">
              <w:rPr>
                <w:rFonts w:ascii="宋体" w:hAnsi="宋体" w:hint="eastAsia"/>
                <w:sz w:val="24"/>
                <w:szCs w:val="24"/>
              </w:rPr>
              <w:t>公司</w:t>
            </w:r>
            <w:r w:rsidR="00A553CC" w:rsidRPr="00A553CC">
              <w:rPr>
                <w:rFonts w:ascii="宋体" w:hAnsi="宋体" w:hint="eastAsia"/>
                <w:sz w:val="24"/>
                <w:szCs w:val="24"/>
              </w:rPr>
              <w:t>外销</w:t>
            </w:r>
            <w:r w:rsidR="00A553CC">
              <w:rPr>
                <w:rFonts w:ascii="宋体" w:hAnsi="宋体" w:hint="eastAsia"/>
                <w:sz w:val="24"/>
                <w:szCs w:val="24"/>
              </w:rPr>
              <w:t>业务</w:t>
            </w:r>
            <w:r w:rsidR="00A553CC" w:rsidRPr="00A553CC">
              <w:rPr>
                <w:rFonts w:ascii="宋体" w:hAnsi="宋体" w:hint="eastAsia"/>
                <w:sz w:val="24"/>
                <w:szCs w:val="24"/>
              </w:rPr>
              <w:t>主要采取海运</w:t>
            </w:r>
            <w:r w:rsidR="00A553CC">
              <w:rPr>
                <w:rFonts w:ascii="宋体" w:hAnsi="宋体" w:hint="eastAsia"/>
                <w:sz w:val="24"/>
                <w:szCs w:val="24"/>
              </w:rPr>
              <w:t>方式，</w:t>
            </w:r>
            <w:r w:rsidR="00A553CC" w:rsidRPr="00A553CC">
              <w:rPr>
                <w:rFonts w:ascii="宋体" w:hAnsi="宋体" w:hint="eastAsia"/>
                <w:sz w:val="24"/>
                <w:szCs w:val="24"/>
              </w:rPr>
              <w:t>公司与外销客户主要采用FOB、CIF、DDP、DAP等贸易模式。具体的运费承担方主要依据</w:t>
            </w:r>
            <w:r w:rsidR="00A553CC">
              <w:rPr>
                <w:rFonts w:ascii="宋体" w:hAnsi="宋体" w:hint="eastAsia"/>
                <w:sz w:val="24"/>
                <w:szCs w:val="24"/>
              </w:rPr>
              <w:t>贸易模式及</w:t>
            </w:r>
            <w:r w:rsidR="00A553CC" w:rsidRPr="00A553CC">
              <w:rPr>
                <w:rFonts w:ascii="宋体" w:hAnsi="宋体" w:hint="eastAsia"/>
                <w:sz w:val="24"/>
                <w:szCs w:val="24"/>
              </w:rPr>
              <w:t>合同约定。</w:t>
            </w:r>
          </w:p>
          <w:p w14:paraId="6775A463" w14:textId="496D3A86" w:rsidR="00440C64" w:rsidRDefault="00D04BBF" w:rsidP="00EF4198">
            <w:pPr>
              <w:adjustRightInd w:val="0"/>
              <w:snapToGrid w:val="0"/>
              <w:spacing w:line="360" w:lineRule="auto"/>
              <w:ind w:firstLineChars="200" w:firstLine="480"/>
              <w:rPr>
                <w:rFonts w:ascii="宋体" w:hAnsi="宋体"/>
                <w:sz w:val="24"/>
                <w:szCs w:val="24"/>
              </w:rPr>
            </w:pPr>
            <w:r>
              <w:rPr>
                <w:rFonts w:ascii="宋体" w:hAnsi="宋体"/>
                <w:sz w:val="24"/>
                <w:szCs w:val="24"/>
              </w:rPr>
              <w:t>5</w:t>
            </w:r>
            <w:r w:rsidR="00440C64">
              <w:rPr>
                <w:rFonts w:ascii="宋体" w:hAnsi="宋体" w:hint="eastAsia"/>
                <w:sz w:val="24"/>
                <w:szCs w:val="24"/>
              </w:rPr>
              <w:t>、</w:t>
            </w:r>
            <w:r w:rsidR="000A51AB">
              <w:rPr>
                <w:rFonts w:ascii="宋体" w:hAnsi="宋体" w:hint="eastAsia"/>
                <w:sz w:val="24"/>
                <w:szCs w:val="24"/>
              </w:rPr>
              <w:t>公司在海外市场的竞争优势有哪些？</w:t>
            </w:r>
          </w:p>
          <w:p w14:paraId="2763D4F7" w14:textId="4FB15DFB" w:rsidR="00A33842" w:rsidRDefault="00742EBF" w:rsidP="004A187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公司自2</w:t>
            </w:r>
            <w:r>
              <w:rPr>
                <w:rFonts w:ascii="宋体" w:hAnsi="宋体"/>
                <w:sz w:val="24"/>
                <w:szCs w:val="24"/>
              </w:rPr>
              <w:t>005</w:t>
            </w:r>
            <w:r>
              <w:rPr>
                <w:rFonts w:ascii="宋体" w:hAnsi="宋体" w:hint="eastAsia"/>
                <w:sz w:val="24"/>
                <w:szCs w:val="24"/>
              </w:rPr>
              <w:t>年开始进行海外贸易，</w:t>
            </w:r>
            <w:r w:rsidR="00F03FF8">
              <w:rPr>
                <w:rFonts w:ascii="宋体" w:hAnsi="宋体" w:hint="eastAsia"/>
                <w:sz w:val="24"/>
                <w:szCs w:val="24"/>
              </w:rPr>
              <w:t>目前已经经历了十几年的业务发展，海外贸易经验丰富</w:t>
            </w:r>
            <w:r w:rsidR="00643067">
              <w:rPr>
                <w:rFonts w:ascii="宋体" w:hAnsi="宋体" w:hint="eastAsia"/>
                <w:sz w:val="24"/>
                <w:szCs w:val="24"/>
              </w:rPr>
              <w:t>，海外业务发展具有先发优势</w:t>
            </w:r>
            <w:r w:rsidR="00A33842" w:rsidRPr="00A33842">
              <w:rPr>
                <w:rFonts w:ascii="宋体" w:hAnsi="宋体" w:hint="eastAsia"/>
                <w:sz w:val="24"/>
                <w:szCs w:val="24"/>
              </w:rPr>
              <w:t>。</w:t>
            </w:r>
            <w:r w:rsidR="00643067">
              <w:rPr>
                <w:rFonts w:ascii="宋体" w:hAnsi="宋体" w:hint="eastAsia"/>
                <w:sz w:val="24"/>
                <w:szCs w:val="24"/>
              </w:rPr>
              <w:t>公司坚持执行销售国际化的策略，依托产品质量优势及认证优势，陆续进入北美地区、澳洲地区、非洲地区、中东地区、欧洲等市场。</w:t>
            </w:r>
            <w:r w:rsidR="00577048">
              <w:rPr>
                <w:rFonts w:ascii="宋体" w:hAnsi="宋体" w:hint="eastAsia"/>
                <w:sz w:val="24"/>
                <w:szCs w:val="24"/>
              </w:rPr>
              <w:t>并在海外建立销售及生产子公司，完善海外布局，</w:t>
            </w:r>
            <w:r w:rsidR="00577048" w:rsidRPr="00577048">
              <w:rPr>
                <w:rFonts w:ascii="宋体" w:hAnsi="宋体" w:hint="eastAsia"/>
                <w:sz w:val="24"/>
                <w:szCs w:val="24"/>
              </w:rPr>
              <w:t>建立起了较强的海外竞争优势。</w:t>
            </w:r>
          </w:p>
          <w:p w14:paraId="4E9A4D9B" w14:textId="2A4A9C25" w:rsidR="00F63882" w:rsidRDefault="00BE4350" w:rsidP="00F63882">
            <w:pPr>
              <w:adjustRightInd w:val="0"/>
              <w:snapToGrid w:val="0"/>
              <w:spacing w:line="360" w:lineRule="auto"/>
              <w:ind w:firstLineChars="200" w:firstLine="480"/>
              <w:rPr>
                <w:rFonts w:ascii="宋体" w:hAnsi="宋体"/>
                <w:sz w:val="24"/>
                <w:szCs w:val="24"/>
              </w:rPr>
            </w:pPr>
            <w:r>
              <w:rPr>
                <w:rFonts w:ascii="宋体" w:hAnsi="宋体" w:hint="eastAsia"/>
                <w:sz w:val="24"/>
                <w:szCs w:val="24"/>
              </w:rPr>
              <w:t>公司的海外竞争还表现在服务质量及服务效率方面。</w:t>
            </w:r>
            <w:r w:rsidR="00F63882">
              <w:rPr>
                <w:rFonts w:ascii="宋体" w:hAnsi="宋体" w:hint="eastAsia"/>
                <w:sz w:val="24"/>
                <w:szCs w:val="24"/>
              </w:rPr>
              <w:t>公司在</w:t>
            </w:r>
            <w:r w:rsidR="00F63882" w:rsidRPr="00F63882">
              <w:rPr>
                <w:rFonts w:ascii="宋体" w:hAnsi="宋体" w:hint="eastAsia"/>
                <w:sz w:val="24"/>
                <w:szCs w:val="24"/>
              </w:rPr>
              <w:t>企业管理水平、制造水平、研发与技术实力、售后服务、产品安全运行记录等多个</w:t>
            </w:r>
            <w:r w:rsidR="00F63882">
              <w:rPr>
                <w:rFonts w:ascii="宋体" w:hAnsi="宋体" w:hint="eastAsia"/>
                <w:sz w:val="24"/>
                <w:szCs w:val="24"/>
              </w:rPr>
              <w:t>方面经</w:t>
            </w:r>
            <w:r w:rsidR="00F63882" w:rsidRPr="00F63882">
              <w:rPr>
                <w:rFonts w:ascii="宋体" w:hAnsi="宋体" w:hint="eastAsia"/>
                <w:sz w:val="24"/>
                <w:szCs w:val="24"/>
              </w:rPr>
              <w:t>积累与沉淀，</w:t>
            </w:r>
            <w:r w:rsidR="00F63882">
              <w:rPr>
                <w:rFonts w:ascii="宋体" w:hAnsi="宋体" w:hint="eastAsia"/>
                <w:sz w:val="24"/>
                <w:szCs w:val="24"/>
              </w:rPr>
              <w:t>获得了</w:t>
            </w:r>
            <w:r w:rsidR="00F63882" w:rsidRPr="00F63882">
              <w:rPr>
                <w:rFonts w:ascii="宋体" w:hAnsi="宋体" w:hint="eastAsia"/>
                <w:sz w:val="24"/>
                <w:szCs w:val="24"/>
              </w:rPr>
              <w:t>下游客户</w:t>
            </w:r>
            <w:r w:rsidR="00F63882">
              <w:rPr>
                <w:rFonts w:ascii="宋体" w:hAnsi="宋体" w:hint="eastAsia"/>
                <w:sz w:val="24"/>
                <w:szCs w:val="24"/>
              </w:rPr>
              <w:t>的信赖，与客户的合作关系长期且稳定</w:t>
            </w:r>
            <w:r w:rsidR="00F63882" w:rsidRPr="00F63882">
              <w:rPr>
                <w:rFonts w:ascii="宋体" w:hAnsi="宋体" w:hint="eastAsia"/>
                <w:sz w:val="24"/>
                <w:szCs w:val="24"/>
              </w:rPr>
              <w:t>。品牌形象是</w:t>
            </w:r>
            <w:r w:rsidR="00F63882">
              <w:rPr>
                <w:rFonts w:ascii="宋体" w:hAnsi="宋体" w:hint="eastAsia"/>
                <w:sz w:val="24"/>
                <w:szCs w:val="24"/>
              </w:rPr>
              <w:t>华通</w:t>
            </w:r>
            <w:r w:rsidR="00F63882" w:rsidRPr="00F63882">
              <w:rPr>
                <w:rFonts w:ascii="宋体" w:hAnsi="宋体" w:hint="eastAsia"/>
                <w:sz w:val="24"/>
                <w:szCs w:val="24"/>
              </w:rPr>
              <w:t>宝贵且无可替代的无形资产，亦是新入企业中短期内无法规避的短板。公司</w:t>
            </w:r>
            <w:r w:rsidR="00F63882">
              <w:rPr>
                <w:rFonts w:ascii="宋体" w:hAnsi="宋体" w:hint="eastAsia"/>
                <w:sz w:val="24"/>
                <w:szCs w:val="24"/>
              </w:rPr>
              <w:t>还</w:t>
            </w:r>
            <w:r w:rsidR="00F63882" w:rsidRPr="00F63882">
              <w:rPr>
                <w:rFonts w:ascii="宋体" w:hAnsi="宋体" w:hint="eastAsia"/>
                <w:sz w:val="24"/>
                <w:szCs w:val="24"/>
              </w:rPr>
              <w:t>在采购、生产、售后服务等环节建立了高效的质保体系，确保产品质量符合国际品质</w:t>
            </w:r>
            <w:r w:rsidR="00F63882">
              <w:rPr>
                <w:rFonts w:ascii="宋体" w:hAnsi="宋体" w:hint="eastAsia"/>
                <w:sz w:val="24"/>
                <w:szCs w:val="24"/>
              </w:rPr>
              <w:t>，为客户提供一流产品与服务。</w:t>
            </w:r>
          </w:p>
          <w:p w14:paraId="12CAD600" w14:textId="7FD2D217" w:rsidR="007230F3" w:rsidRPr="00EF4198" w:rsidRDefault="00EF4198" w:rsidP="00A33842">
            <w:pPr>
              <w:adjustRightInd w:val="0"/>
              <w:snapToGrid w:val="0"/>
              <w:spacing w:line="360" w:lineRule="auto"/>
              <w:ind w:firstLineChars="200" w:firstLine="480"/>
              <w:rPr>
                <w:rFonts w:ascii="宋体" w:hAnsi="宋体"/>
                <w:sz w:val="24"/>
                <w:szCs w:val="24"/>
              </w:rPr>
            </w:pPr>
            <w:r>
              <w:rPr>
                <w:rFonts w:ascii="宋体" w:hAnsi="宋体" w:hint="eastAsia"/>
                <w:sz w:val="24"/>
                <w:szCs w:val="24"/>
              </w:rPr>
              <w:t>二、</w:t>
            </w:r>
            <w:r w:rsidR="00F0377D" w:rsidRPr="00EF4198">
              <w:rPr>
                <w:rFonts w:ascii="宋体" w:hAnsi="宋体" w:hint="eastAsia"/>
                <w:sz w:val="24"/>
                <w:szCs w:val="24"/>
              </w:rPr>
              <w:t>风险提示</w:t>
            </w:r>
          </w:p>
          <w:p w14:paraId="0A807168" w14:textId="77777777" w:rsidR="007230F3" w:rsidRDefault="00F0377D">
            <w:pPr>
              <w:adjustRightInd w:val="0"/>
              <w:snapToGrid w:val="0"/>
              <w:spacing w:line="360" w:lineRule="auto"/>
              <w:ind w:firstLineChars="200" w:firstLine="480"/>
              <w:rPr>
                <w:rFonts w:ascii="宋体" w:hAnsi="宋体"/>
                <w:sz w:val="24"/>
                <w:szCs w:val="24"/>
              </w:rPr>
            </w:pPr>
            <w:r>
              <w:rPr>
                <w:rFonts w:ascii="宋体" w:hAnsi="宋体"/>
                <w:sz w:val="24"/>
                <w:szCs w:val="24"/>
              </w:rPr>
              <w:t>公司郑重提醒广大投资者，有关公司信息以公司在上海证券交易所网站（www.sse.com.cn）和法定信息披露媒体刊登的相关公告为准。本公告中如涉及对外部环境判断、公司发展战略、未来计划等描述，不构成公司对投资者的实质承诺，敬请广大投资者理性投资，注意投资风险。</w:t>
            </w:r>
          </w:p>
        </w:tc>
      </w:tr>
      <w:tr w:rsidR="007230F3" w14:paraId="367831EE"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06344DC7"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lastRenderedPageBreak/>
              <w:t>附件清单（如有）</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872C8" w14:textId="77777777" w:rsidR="007230F3" w:rsidRDefault="00F0377D">
            <w:pPr>
              <w:spacing w:line="560" w:lineRule="exact"/>
              <w:jc w:val="left"/>
              <w:rPr>
                <w:rFonts w:ascii="宋体" w:hAnsi="宋体"/>
                <w:bCs/>
                <w:iCs/>
                <w:color w:val="000000"/>
                <w:sz w:val="24"/>
                <w:szCs w:val="24"/>
              </w:rPr>
            </w:pPr>
            <w:r>
              <w:rPr>
                <w:rFonts w:ascii="宋体" w:hAnsi="宋体" w:hint="eastAsia"/>
                <w:bCs/>
                <w:iCs/>
                <w:color w:val="000000"/>
                <w:sz w:val="24"/>
                <w:szCs w:val="24"/>
              </w:rPr>
              <w:t>无</w:t>
            </w:r>
          </w:p>
        </w:tc>
      </w:tr>
      <w:tr w:rsidR="007230F3" w14:paraId="556E757D" w14:textId="77777777">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C20580B" w14:textId="77777777" w:rsidR="007230F3" w:rsidRDefault="00F0377D">
            <w:pPr>
              <w:spacing w:line="560" w:lineRule="exact"/>
              <w:jc w:val="center"/>
              <w:rPr>
                <w:rFonts w:ascii="宋体" w:hAnsi="宋体"/>
                <w:bCs/>
                <w:iCs/>
                <w:color w:val="000000"/>
                <w:sz w:val="24"/>
                <w:szCs w:val="24"/>
              </w:rPr>
            </w:pPr>
            <w:r>
              <w:rPr>
                <w:rFonts w:ascii="宋体" w:hAnsi="宋体" w:hint="eastAsia"/>
                <w:bCs/>
                <w:iCs/>
                <w:color w:val="000000"/>
                <w:sz w:val="24"/>
                <w:szCs w:val="24"/>
              </w:rPr>
              <w:t>时间</w:t>
            </w:r>
          </w:p>
        </w:tc>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E7D01" w14:textId="209B327B" w:rsidR="007230F3" w:rsidRDefault="00F0377D">
            <w:pPr>
              <w:spacing w:line="560" w:lineRule="exact"/>
              <w:jc w:val="left"/>
              <w:rPr>
                <w:rFonts w:ascii="宋体" w:hAnsi="宋体"/>
                <w:bCs/>
                <w:iCs/>
                <w:color w:val="000000"/>
                <w:sz w:val="24"/>
                <w:szCs w:val="24"/>
              </w:rPr>
            </w:pPr>
            <w:r>
              <w:rPr>
                <w:rFonts w:ascii="宋体" w:hAnsi="宋体" w:hint="eastAsia"/>
                <w:bCs/>
                <w:iCs/>
                <w:color w:val="000000"/>
                <w:sz w:val="24"/>
                <w:szCs w:val="24"/>
              </w:rPr>
              <w:t>2024年</w:t>
            </w:r>
            <w:r w:rsidR="00C81A52">
              <w:rPr>
                <w:rFonts w:ascii="宋体" w:hAnsi="宋体"/>
                <w:bCs/>
                <w:iCs/>
                <w:color w:val="000000"/>
                <w:sz w:val="24"/>
                <w:szCs w:val="24"/>
              </w:rPr>
              <w:t>6</w:t>
            </w:r>
            <w:r>
              <w:rPr>
                <w:rFonts w:ascii="宋体" w:hAnsi="宋体" w:hint="eastAsia"/>
                <w:bCs/>
                <w:iCs/>
                <w:color w:val="000000"/>
                <w:sz w:val="24"/>
                <w:szCs w:val="24"/>
              </w:rPr>
              <w:t>月</w:t>
            </w:r>
            <w:r w:rsidR="00C81A52">
              <w:rPr>
                <w:rFonts w:ascii="宋体" w:hAnsi="宋体"/>
                <w:bCs/>
                <w:iCs/>
                <w:color w:val="000000"/>
                <w:sz w:val="24"/>
                <w:szCs w:val="24"/>
              </w:rPr>
              <w:t>3</w:t>
            </w:r>
            <w:r>
              <w:rPr>
                <w:rFonts w:ascii="宋体" w:hAnsi="宋体" w:hint="eastAsia"/>
                <w:bCs/>
                <w:iCs/>
                <w:color w:val="000000"/>
                <w:sz w:val="24"/>
                <w:szCs w:val="24"/>
              </w:rPr>
              <w:t>日</w:t>
            </w:r>
          </w:p>
        </w:tc>
      </w:tr>
    </w:tbl>
    <w:p w14:paraId="099E2C5B" w14:textId="77777777" w:rsidR="007230F3" w:rsidRDefault="007230F3">
      <w:pPr>
        <w:rPr>
          <w:sz w:val="22"/>
          <w:szCs w:val="28"/>
        </w:rPr>
      </w:pPr>
    </w:p>
    <w:sectPr w:rsidR="00723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58BE" w14:textId="77777777" w:rsidR="002334E6" w:rsidRDefault="002334E6" w:rsidP="00D350C8">
      <w:r>
        <w:separator/>
      </w:r>
    </w:p>
  </w:endnote>
  <w:endnote w:type="continuationSeparator" w:id="0">
    <w:p w14:paraId="710E3DAB" w14:textId="77777777" w:rsidR="002334E6" w:rsidRDefault="002334E6" w:rsidP="00D3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E959" w14:textId="77777777" w:rsidR="002334E6" w:rsidRDefault="002334E6" w:rsidP="00D350C8">
      <w:r>
        <w:separator/>
      </w:r>
    </w:p>
  </w:footnote>
  <w:footnote w:type="continuationSeparator" w:id="0">
    <w:p w14:paraId="6245E468" w14:textId="77777777" w:rsidR="002334E6" w:rsidRDefault="002334E6" w:rsidP="00D3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0DEEC4"/>
    <w:multiLevelType w:val="singleLevel"/>
    <w:tmpl w:val="D00DEEC4"/>
    <w:lvl w:ilvl="0">
      <w:start w:val="1"/>
      <w:numFmt w:val="chineseCounting"/>
      <w:suff w:val="nothing"/>
      <w:lvlText w:val="%1、"/>
      <w:lvlJc w:val="left"/>
      <w:rPr>
        <w:rFonts w:hint="eastAsia"/>
      </w:rPr>
    </w:lvl>
  </w:abstractNum>
  <w:abstractNum w:abstractNumId="1" w15:restartNumberingAfterBreak="0">
    <w:nsid w:val="57841FD0"/>
    <w:multiLevelType w:val="hybridMultilevel"/>
    <w:tmpl w:val="0C1CE172"/>
    <w:lvl w:ilvl="0" w:tplc="B50874F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B1558F"/>
    <w:multiLevelType w:val="hybridMultilevel"/>
    <w:tmpl w:val="DE621356"/>
    <w:lvl w:ilvl="0" w:tplc="2DB85F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D6A120C"/>
    <w:multiLevelType w:val="hybridMultilevel"/>
    <w:tmpl w:val="FCB2E6F0"/>
    <w:lvl w:ilvl="0" w:tplc="75E66D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4M2Y1YzBmM2U3ZDBlY2FlMGEzMTc5ZTZkMTgxOTUifQ=="/>
  </w:docVars>
  <w:rsids>
    <w:rsidRoot w:val="00172A27"/>
    <w:rsid w:val="000009B4"/>
    <w:rsid w:val="00000DDB"/>
    <w:rsid w:val="00002164"/>
    <w:rsid w:val="00004DBC"/>
    <w:rsid w:val="00034C10"/>
    <w:rsid w:val="000661A4"/>
    <w:rsid w:val="00066580"/>
    <w:rsid w:val="00071768"/>
    <w:rsid w:val="00074853"/>
    <w:rsid w:val="00076E94"/>
    <w:rsid w:val="00077558"/>
    <w:rsid w:val="000827E0"/>
    <w:rsid w:val="0008723C"/>
    <w:rsid w:val="0009156B"/>
    <w:rsid w:val="000A4713"/>
    <w:rsid w:val="000A51AB"/>
    <w:rsid w:val="000A6344"/>
    <w:rsid w:val="000A6638"/>
    <w:rsid w:val="000B2786"/>
    <w:rsid w:val="000B5782"/>
    <w:rsid w:val="000B7B88"/>
    <w:rsid w:val="000C3E87"/>
    <w:rsid w:val="000C6873"/>
    <w:rsid w:val="000D3389"/>
    <w:rsid w:val="000D67FA"/>
    <w:rsid w:val="000E67A1"/>
    <w:rsid w:val="00100C69"/>
    <w:rsid w:val="0010400C"/>
    <w:rsid w:val="00114B34"/>
    <w:rsid w:val="001329DD"/>
    <w:rsid w:val="001356FE"/>
    <w:rsid w:val="001367E0"/>
    <w:rsid w:val="001538E2"/>
    <w:rsid w:val="001573F4"/>
    <w:rsid w:val="00157433"/>
    <w:rsid w:val="00157908"/>
    <w:rsid w:val="0017126A"/>
    <w:rsid w:val="00172A27"/>
    <w:rsid w:val="001738B8"/>
    <w:rsid w:val="00181787"/>
    <w:rsid w:val="00182BFA"/>
    <w:rsid w:val="001A2820"/>
    <w:rsid w:val="001A6560"/>
    <w:rsid w:val="001B175A"/>
    <w:rsid w:val="001B2DCD"/>
    <w:rsid w:val="001C477A"/>
    <w:rsid w:val="001C4A69"/>
    <w:rsid w:val="001D58AA"/>
    <w:rsid w:val="001E0755"/>
    <w:rsid w:val="001E7CB2"/>
    <w:rsid w:val="001F1E72"/>
    <w:rsid w:val="002008F6"/>
    <w:rsid w:val="0021672A"/>
    <w:rsid w:val="0022094A"/>
    <w:rsid w:val="002221DB"/>
    <w:rsid w:val="002334E6"/>
    <w:rsid w:val="00233F63"/>
    <w:rsid w:val="00241012"/>
    <w:rsid w:val="002410FD"/>
    <w:rsid w:val="0025322F"/>
    <w:rsid w:val="00260C7D"/>
    <w:rsid w:val="0026623B"/>
    <w:rsid w:val="0027297E"/>
    <w:rsid w:val="00274364"/>
    <w:rsid w:val="0027545A"/>
    <w:rsid w:val="00275C7C"/>
    <w:rsid w:val="00277461"/>
    <w:rsid w:val="002B100F"/>
    <w:rsid w:val="002B2A68"/>
    <w:rsid w:val="002C6489"/>
    <w:rsid w:val="002E1F2D"/>
    <w:rsid w:val="002F1379"/>
    <w:rsid w:val="002F538A"/>
    <w:rsid w:val="00313769"/>
    <w:rsid w:val="00317F1E"/>
    <w:rsid w:val="00321386"/>
    <w:rsid w:val="0033047E"/>
    <w:rsid w:val="0033441C"/>
    <w:rsid w:val="00334FF5"/>
    <w:rsid w:val="003461A9"/>
    <w:rsid w:val="0035019F"/>
    <w:rsid w:val="00351724"/>
    <w:rsid w:val="00360171"/>
    <w:rsid w:val="00360BA1"/>
    <w:rsid w:val="00364D60"/>
    <w:rsid w:val="00370FBE"/>
    <w:rsid w:val="003750B0"/>
    <w:rsid w:val="003762B2"/>
    <w:rsid w:val="003817B9"/>
    <w:rsid w:val="00387DEE"/>
    <w:rsid w:val="00390A57"/>
    <w:rsid w:val="00392244"/>
    <w:rsid w:val="003975A4"/>
    <w:rsid w:val="003A2230"/>
    <w:rsid w:val="003B0CCD"/>
    <w:rsid w:val="003B15ED"/>
    <w:rsid w:val="003B475C"/>
    <w:rsid w:val="003C436C"/>
    <w:rsid w:val="003D1C45"/>
    <w:rsid w:val="003E5075"/>
    <w:rsid w:val="003E76E6"/>
    <w:rsid w:val="003F3ACB"/>
    <w:rsid w:val="004034AA"/>
    <w:rsid w:val="00404345"/>
    <w:rsid w:val="00410514"/>
    <w:rsid w:val="0041370C"/>
    <w:rsid w:val="00421532"/>
    <w:rsid w:val="00422AA8"/>
    <w:rsid w:val="0042569E"/>
    <w:rsid w:val="004329C0"/>
    <w:rsid w:val="00433955"/>
    <w:rsid w:val="00440C64"/>
    <w:rsid w:val="00453754"/>
    <w:rsid w:val="0046782B"/>
    <w:rsid w:val="004801CE"/>
    <w:rsid w:val="0048216F"/>
    <w:rsid w:val="0048609A"/>
    <w:rsid w:val="0049142F"/>
    <w:rsid w:val="004A1871"/>
    <w:rsid w:val="004B276B"/>
    <w:rsid w:val="004B3357"/>
    <w:rsid w:val="004C45BF"/>
    <w:rsid w:val="004D4716"/>
    <w:rsid w:val="004E0710"/>
    <w:rsid w:val="004E243F"/>
    <w:rsid w:val="004E5A0E"/>
    <w:rsid w:val="004F252F"/>
    <w:rsid w:val="004F2952"/>
    <w:rsid w:val="004F6292"/>
    <w:rsid w:val="004F6B5A"/>
    <w:rsid w:val="004F7D88"/>
    <w:rsid w:val="0050109D"/>
    <w:rsid w:val="00505A9D"/>
    <w:rsid w:val="00510316"/>
    <w:rsid w:val="0052029F"/>
    <w:rsid w:val="00520D58"/>
    <w:rsid w:val="00522DD5"/>
    <w:rsid w:val="0052316A"/>
    <w:rsid w:val="00540AC7"/>
    <w:rsid w:val="005413BD"/>
    <w:rsid w:val="00552271"/>
    <w:rsid w:val="0056053B"/>
    <w:rsid w:val="005605BE"/>
    <w:rsid w:val="00564530"/>
    <w:rsid w:val="00564EE0"/>
    <w:rsid w:val="0057696B"/>
    <w:rsid w:val="00577048"/>
    <w:rsid w:val="005B0504"/>
    <w:rsid w:val="005B3C14"/>
    <w:rsid w:val="005B7823"/>
    <w:rsid w:val="005C1C2D"/>
    <w:rsid w:val="005D0246"/>
    <w:rsid w:val="005E3F18"/>
    <w:rsid w:val="005E63FF"/>
    <w:rsid w:val="005E70CA"/>
    <w:rsid w:val="005F5C28"/>
    <w:rsid w:val="0060562F"/>
    <w:rsid w:val="006140D7"/>
    <w:rsid w:val="00615903"/>
    <w:rsid w:val="00615BEE"/>
    <w:rsid w:val="00621C29"/>
    <w:rsid w:val="00625F1F"/>
    <w:rsid w:val="00627B0D"/>
    <w:rsid w:val="006310FF"/>
    <w:rsid w:val="00633D8F"/>
    <w:rsid w:val="006372CE"/>
    <w:rsid w:val="00637F2C"/>
    <w:rsid w:val="00643067"/>
    <w:rsid w:val="00644FB1"/>
    <w:rsid w:val="00647A14"/>
    <w:rsid w:val="006555F5"/>
    <w:rsid w:val="00660F4C"/>
    <w:rsid w:val="00666EEB"/>
    <w:rsid w:val="0067570B"/>
    <w:rsid w:val="0069230B"/>
    <w:rsid w:val="006A443B"/>
    <w:rsid w:val="006A7034"/>
    <w:rsid w:val="006B5239"/>
    <w:rsid w:val="006C357D"/>
    <w:rsid w:val="006E4E15"/>
    <w:rsid w:val="006F3651"/>
    <w:rsid w:val="006F4EF8"/>
    <w:rsid w:val="006F51DD"/>
    <w:rsid w:val="007047E3"/>
    <w:rsid w:val="00715779"/>
    <w:rsid w:val="007204C0"/>
    <w:rsid w:val="00722929"/>
    <w:rsid w:val="007230F3"/>
    <w:rsid w:val="00730D38"/>
    <w:rsid w:val="007419A4"/>
    <w:rsid w:val="007420BE"/>
    <w:rsid w:val="00742EBF"/>
    <w:rsid w:val="007504CD"/>
    <w:rsid w:val="00761C17"/>
    <w:rsid w:val="007711A5"/>
    <w:rsid w:val="00783868"/>
    <w:rsid w:val="00784193"/>
    <w:rsid w:val="007907BA"/>
    <w:rsid w:val="00790A5E"/>
    <w:rsid w:val="00790D0F"/>
    <w:rsid w:val="0079233D"/>
    <w:rsid w:val="00793AA6"/>
    <w:rsid w:val="00794D24"/>
    <w:rsid w:val="007B07C7"/>
    <w:rsid w:val="007B4A25"/>
    <w:rsid w:val="007C744C"/>
    <w:rsid w:val="007E179A"/>
    <w:rsid w:val="007E21E5"/>
    <w:rsid w:val="007E5149"/>
    <w:rsid w:val="007E53FC"/>
    <w:rsid w:val="00800B1F"/>
    <w:rsid w:val="00801369"/>
    <w:rsid w:val="00804EA2"/>
    <w:rsid w:val="008207FE"/>
    <w:rsid w:val="008255D0"/>
    <w:rsid w:val="00827ECF"/>
    <w:rsid w:val="0083595C"/>
    <w:rsid w:val="008400DF"/>
    <w:rsid w:val="0084558D"/>
    <w:rsid w:val="008552A2"/>
    <w:rsid w:val="008604C6"/>
    <w:rsid w:val="0087049D"/>
    <w:rsid w:val="00876D0C"/>
    <w:rsid w:val="008828A5"/>
    <w:rsid w:val="0089432B"/>
    <w:rsid w:val="008A595C"/>
    <w:rsid w:val="008A6E8A"/>
    <w:rsid w:val="008A7295"/>
    <w:rsid w:val="008B20EB"/>
    <w:rsid w:val="008B6410"/>
    <w:rsid w:val="008B68F3"/>
    <w:rsid w:val="008C4FF9"/>
    <w:rsid w:val="008C642A"/>
    <w:rsid w:val="008D30FB"/>
    <w:rsid w:val="008D760F"/>
    <w:rsid w:val="008E5029"/>
    <w:rsid w:val="008F16C2"/>
    <w:rsid w:val="008F7F9D"/>
    <w:rsid w:val="00907FCC"/>
    <w:rsid w:val="00910570"/>
    <w:rsid w:val="009258A8"/>
    <w:rsid w:val="00926952"/>
    <w:rsid w:val="00965650"/>
    <w:rsid w:val="00972788"/>
    <w:rsid w:val="00973717"/>
    <w:rsid w:val="00975188"/>
    <w:rsid w:val="00984670"/>
    <w:rsid w:val="009870EF"/>
    <w:rsid w:val="009A7322"/>
    <w:rsid w:val="009B6ECB"/>
    <w:rsid w:val="009D09FF"/>
    <w:rsid w:val="009D281F"/>
    <w:rsid w:val="009E3240"/>
    <w:rsid w:val="009E4391"/>
    <w:rsid w:val="009E5AF1"/>
    <w:rsid w:val="009F0C30"/>
    <w:rsid w:val="009F347E"/>
    <w:rsid w:val="00A12204"/>
    <w:rsid w:val="00A127BE"/>
    <w:rsid w:val="00A158CF"/>
    <w:rsid w:val="00A3126E"/>
    <w:rsid w:val="00A33842"/>
    <w:rsid w:val="00A37F53"/>
    <w:rsid w:val="00A43631"/>
    <w:rsid w:val="00A44A9F"/>
    <w:rsid w:val="00A44CB3"/>
    <w:rsid w:val="00A47115"/>
    <w:rsid w:val="00A53E60"/>
    <w:rsid w:val="00A553CC"/>
    <w:rsid w:val="00A57E85"/>
    <w:rsid w:val="00A6111A"/>
    <w:rsid w:val="00A8777D"/>
    <w:rsid w:val="00A90A0E"/>
    <w:rsid w:val="00A9450D"/>
    <w:rsid w:val="00A95876"/>
    <w:rsid w:val="00AB018A"/>
    <w:rsid w:val="00AB4407"/>
    <w:rsid w:val="00AC09D8"/>
    <w:rsid w:val="00AC5050"/>
    <w:rsid w:val="00AC7307"/>
    <w:rsid w:val="00AC754F"/>
    <w:rsid w:val="00AC764D"/>
    <w:rsid w:val="00AE4967"/>
    <w:rsid w:val="00AF060B"/>
    <w:rsid w:val="00AF10A7"/>
    <w:rsid w:val="00AF1271"/>
    <w:rsid w:val="00AF2071"/>
    <w:rsid w:val="00B01B35"/>
    <w:rsid w:val="00B119F9"/>
    <w:rsid w:val="00B240C1"/>
    <w:rsid w:val="00B242FE"/>
    <w:rsid w:val="00B27053"/>
    <w:rsid w:val="00B33197"/>
    <w:rsid w:val="00B33985"/>
    <w:rsid w:val="00B36FA6"/>
    <w:rsid w:val="00B51034"/>
    <w:rsid w:val="00B510B0"/>
    <w:rsid w:val="00B52A33"/>
    <w:rsid w:val="00B54D4C"/>
    <w:rsid w:val="00B5518B"/>
    <w:rsid w:val="00B7020D"/>
    <w:rsid w:val="00B73D83"/>
    <w:rsid w:val="00B77B38"/>
    <w:rsid w:val="00B8420F"/>
    <w:rsid w:val="00B863A2"/>
    <w:rsid w:val="00B91144"/>
    <w:rsid w:val="00BA398E"/>
    <w:rsid w:val="00BC6E8E"/>
    <w:rsid w:val="00BC7C32"/>
    <w:rsid w:val="00BD258C"/>
    <w:rsid w:val="00BE4350"/>
    <w:rsid w:val="00C140F2"/>
    <w:rsid w:val="00C173FC"/>
    <w:rsid w:val="00C24142"/>
    <w:rsid w:val="00C35E0D"/>
    <w:rsid w:val="00C40331"/>
    <w:rsid w:val="00C4311D"/>
    <w:rsid w:val="00C438E0"/>
    <w:rsid w:val="00C52699"/>
    <w:rsid w:val="00C53135"/>
    <w:rsid w:val="00C53BAA"/>
    <w:rsid w:val="00C57202"/>
    <w:rsid w:val="00C75EBA"/>
    <w:rsid w:val="00C80397"/>
    <w:rsid w:val="00C81A52"/>
    <w:rsid w:val="00C863E8"/>
    <w:rsid w:val="00C86731"/>
    <w:rsid w:val="00C92DCC"/>
    <w:rsid w:val="00CA2324"/>
    <w:rsid w:val="00CA5C44"/>
    <w:rsid w:val="00CB13D6"/>
    <w:rsid w:val="00CB351E"/>
    <w:rsid w:val="00CB35AC"/>
    <w:rsid w:val="00CC38B6"/>
    <w:rsid w:val="00CC5473"/>
    <w:rsid w:val="00CE2EC7"/>
    <w:rsid w:val="00CF3116"/>
    <w:rsid w:val="00CF7B5B"/>
    <w:rsid w:val="00D00AFE"/>
    <w:rsid w:val="00D04BBF"/>
    <w:rsid w:val="00D06E89"/>
    <w:rsid w:val="00D0709F"/>
    <w:rsid w:val="00D07F32"/>
    <w:rsid w:val="00D12DD3"/>
    <w:rsid w:val="00D15786"/>
    <w:rsid w:val="00D167D0"/>
    <w:rsid w:val="00D20A7C"/>
    <w:rsid w:val="00D23341"/>
    <w:rsid w:val="00D350C8"/>
    <w:rsid w:val="00D37555"/>
    <w:rsid w:val="00D408D6"/>
    <w:rsid w:val="00D41556"/>
    <w:rsid w:val="00D4713B"/>
    <w:rsid w:val="00D56339"/>
    <w:rsid w:val="00D61959"/>
    <w:rsid w:val="00D71190"/>
    <w:rsid w:val="00D83D0B"/>
    <w:rsid w:val="00D85695"/>
    <w:rsid w:val="00D872C1"/>
    <w:rsid w:val="00D95282"/>
    <w:rsid w:val="00D95910"/>
    <w:rsid w:val="00DA7CF0"/>
    <w:rsid w:val="00DB3242"/>
    <w:rsid w:val="00DC61B8"/>
    <w:rsid w:val="00DD7A78"/>
    <w:rsid w:val="00DF68AE"/>
    <w:rsid w:val="00E02EAF"/>
    <w:rsid w:val="00E11E08"/>
    <w:rsid w:val="00E12E9E"/>
    <w:rsid w:val="00E135FC"/>
    <w:rsid w:val="00E30553"/>
    <w:rsid w:val="00E4217B"/>
    <w:rsid w:val="00E536E4"/>
    <w:rsid w:val="00E54775"/>
    <w:rsid w:val="00E55281"/>
    <w:rsid w:val="00E63BFA"/>
    <w:rsid w:val="00E758C4"/>
    <w:rsid w:val="00E8247C"/>
    <w:rsid w:val="00E92508"/>
    <w:rsid w:val="00EA39D4"/>
    <w:rsid w:val="00EA45B2"/>
    <w:rsid w:val="00EC4F17"/>
    <w:rsid w:val="00EC5E11"/>
    <w:rsid w:val="00EC66E9"/>
    <w:rsid w:val="00ED0DDE"/>
    <w:rsid w:val="00ED1BA3"/>
    <w:rsid w:val="00ED3531"/>
    <w:rsid w:val="00EF4198"/>
    <w:rsid w:val="00EF50D6"/>
    <w:rsid w:val="00F01351"/>
    <w:rsid w:val="00F0377D"/>
    <w:rsid w:val="00F03FF8"/>
    <w:rsid w:val="00F103BD"/>
    <w:rsid w:val="00F1114E"/>
    <w:rsid w:val="00F31C69"/>
    <w:rsid w:val="00F44D98"/>
    <w:rsid w:val="00F5053B"/>
    <w:rsid w:val="00F63882"/>
    <w:rsid w:val="00F74113"/>
    <w:rsid w:val="00F778AB"/>
    <w:rsid w:val="00F9566A"/>
    <w:rsid w:val="00FA0AE4"/>
    <w:rsid w:val="00FA71CC"/>
    <w:rsid w:val="00FB1DB9"/>
    <w:rsid w:val="00FB4039"/>
    <w:rsid w:val="00FB6E6D"/>
    <w:rsid w:val="00FC3CB9"/>
    <w:rsid w:val="00FC3ED4"/>
    <w:rsid w:val="00FE014B"/>
    <w:rsid w:val="00FE0CC6"/>
    <w:rsid w:val="00FE1642"/>
    <w:rsid w:val="00FE2070"/>
    <w:rsid w:val="00FE4062"/>
    <w:rsid w:val="031C2553"/>
    <w:rsid w:val="0345286E"/>
    <w:rsid w:val="0AD40116"/>
    <w:rsid w:val="0CB9159D"/>
    <w:rsid w:val="13135720"/>
    <w:rsid w:val="14E770CC"/>
    <w:rsid w:val="19E576EB"/>
    <w:rsid w:val="22050073"/>
    <w:rsid w:val="22CA56D0"/>
    <w:rsid w:val="26885C79"/>
    <w:rsid w:val="27873FEC"/>
    <w:rsid w:val="27D17500"/>
    <w:rsid w:val="2EC21BE6"/>
    <w:rsid w:val="323E39E4"/>
    <w:rsid w:val="32412817"/>
    <w:rsid w:val="362B08D8"/>
    <w:rsid w:val="36A22794"/>
    <w:rsid w:val="419B675D"/>
    <w:rsid w:val="447C2876"/>
    <w:rsid w:val="46D86895"/>
    <w:rsid w:val="495D4A4D"/>
    <w:rsid w:val="499B614F"/>
    <w:rsid w:val="4A7D1CCB"/>
    <w:rsid w:val="4F732AC8"/>
    <w:rsid w:val="500D1A9A"/>
    <w:rsid w:val="5E062D59"/>
    <w:rsid w:val="5E0B0E29"/>
    <w:rsid w:val="5EF7101F"/>
    <w:rsid w:val="60C56EFB"/>
    <w:rsid w:val="60C74214"/>
    <w:rsid w:val="617F3A95"/>
    <w:rsid w:val="624E7B5D"/>
    <w:rsid w:val="65EA4BC1"/>
    <w:rsid w:val="671309C0"/>
    <w:rsid w:val="6A486BD3"/>
    <w:rsid w:val="6B9F679B"/>
    <w:rsid w:val="6DE9247B"/>
    <w:rsid w:val="70CB40BA"/>
    <w:rsid w:val="71593E5C"/>
    <w:rsid w:val="719374FA"/>
    <w:rsid w:val="786F17CF"/>
    <w:rsid w:val="796926C2"/>
    <w:rsid w:val="79FC3536"/>
    <w:rsid w:val="7C9D6654"/>
    <w:rsid w:val="7D951CD7"/>
    <w:rsid w:val="7DEB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4AE0"/>
  <w15:docId w15:val="{A05C09AC-0B18-46D3-ADB4-14CE54A9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autoRedefine/>
    <w:uiPriority w:val="99"/>
    <w:qFormat/>
    <w:rPr>
      <w:sz w:val="18"/>
      <w:szCs w:val="18"/>
    </w:rPr>
  </w:style>
  <w:style w:type="paragraph" w:styleId="a8">
    <w:name w:val="List Paragraph"/>
    <w:basedOn w:val="a"/>
    <w:autoRedefine/>
    <w:uiPriority w:val="99"/>
    <w:qFormat/>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B9D5-FDD2-47FE-9953-7669AD8A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杨凤</dc:creator>
  <cp:lastModifiedBy>华通</cp:lastModifiedBy>
  <cp:revision>438</cp:revision>
  <cp:lastPrinted>2022-03-09T05:04:00Z</cp:lastPrinted>
  <dcterms:created xsi:type="dcterms:W3CDTF">2020-06-19T09:42:00Z</dcterms:created>
  <dcterms:modified xsi:type="dcterms:W3CDTF">2024-06-03T08:49:00Z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D445F8B48171439796851707025EFD4F_13</vt:lpwstr>
  </property>
</Properties>
</file>