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D86EC" w14:textId="77777777" w:rsidR="00A7381E" w:rsidRDefault="003C255A" w:rsidP="00C3574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证券代码：</w:t>
      </w:r>
      <w:r w:rsidRPr="003E5884">
        <w:rPr>
          <w:rFonts w:asciiTheme="minorEastAsia" w:eastAsiaTheme="minorEastAsia" w:hAnsiTheme="minorEastAsia" w:hint="eastAsia"/>
          <w:bCs/>
          <w:iCs/>
          <w:color w:val="000000"/>
          <w:sz w:val="24"/>
        </w:rPr>
        <w:t>60</w:t>
      </w:r>
      <w:r w:rsidRPr="003E5884">
        <w:rPr>
          <w:rFonts w:asciiTheme="minorEastAsia" w:eastAsiaTheme="minorEastAsia" w:hAnsiTheme="minorEastAsia"/>
          <w:bCs/>
          <w:iCs/>
          <w:color w:val="000000"/>
          <w:sz w:val="24"/>
        </w:rPr>
        <w:t>5077</w:t>
      </w:r>
      <w:r w:rsidRPr="003E5884">
        <w:rPr>
          <w:rFonts w:asciiTheme="minorEastAsia" w:eastAsiaTheme="minorEastAsia" w:hAnsiTheme="minorEastAsia" w:hint="eastAsia"/>
          <w:bCs/>
          <w:iCs/>
          <w:color w:val="000000"/>
          <w:sz w:val="24"/>
        </w:rPr>
        <w:t xml:space="preserve">                                 </w:t>
      </w:r>
      <w:r w:rsidRPr="003E5884">
        <w:rPr>
          <w:rFonts w:asciiTheme="minorEastAsia" w:eastAsiaTheme="minorEastAsia" w:hAnsiTheme="minorEastAsia" w:hint="eastAsia"/>
          <w:bCs/>
          <w:iCs/>
          <w:color w:val="000000"/>
          <w:sz w:val="24"/>
        </w:rPr>
        <w:t>证券简称：华康股份</w:t>
      </w:r>
    </w:p>
    <w:p w14:paraId="40F854B3" w14:textId="72C0C42A" w:rsidR="00FD6CD4" w:rsidRPr="003E5884" w:rsidRDefault="00FD6CD4" w:rsidP="00FD6CD4">
      <w:pPr>
        <w:rPr>
          <w:rFonts w:asciiTheme="minorEastAsia" w:eastAsiaTheme="minorEastAsia" w:hAnsiTheme="minorEastAsia"/>
          <w:bCs/>
          <w:iCs/>
          <w:color w:val="000000"/>
          <w:sz w:val="24"/>
        </w:rPr>
      </w:pPr>
      <w:r w:rsidRPr="00FD6CD4">
        <w:rPr>
          <w:rFonts w:asciiTheme="minorEastAsia" w:eastAsiaTheme="minorEastAsia" w:hAnsiTheme="minorEastAsia"/>
          <w:bCs/>
          <w:iCs/>
          <w:color w:val="000000"/>
          <w:sz w:val="24"/>
        </w:rPr>
        <w:t xml:space="preserve">债券代码：111018 </w:t>
      </w:r>
      <w:r w:rsidRPr="00FD6CD4">
        <w:rPr>
          <w:rFonts w:asciiTheme="minorEastAsia" w:eastAsiaTheme="minorEastAsia" w:hAnsiTheme="minorEastAsia" w:hint="eastAsia"/>
          <w:bCs/>
          <w:iCs/>
          <w:color w:val="000000"/>
          <w:sz w:val="24"/>
        </w:rPr>
        <w:t xml:space="preserve"> </w:t>
      </w:r>
      <w:r w:rsidRPr="00FD6CD4">
        <w:rPr>
          <w:rFonts w:asciiTheme="minorEastAsia" w:eastAsiaTheme="minorEastAsia" w:hAnsiTheme="minorEastAsia"/>
          <w:bCs/>
          <w:iCs/>
          <w:color w:val="000000"/>
          <w:sz w:val="24"/>
        </w:rPr>
        <w:t xml:space="preserve">                              </w:t>
      </w:r>
      <w:r>
        <w:rPr>
          <w:rFonts w:asciiTheme="minorEastAsia" w:eastAsiaTheme="minorEastAsia" w:hAnsiTheme="minorEastAsia"/>
          <w:bCs/>
          <w:iCs/>
          <w:color w:val="000000"/>
          <w:sz w:val="24"/>
        </w:rPr>
        <w:t xml:space="preserve"> </w:t>
      </w:r>
      <w:r w:rsidRPr="00FD6CD4">
        <w:rPr>
          <w:rFonts w:asciiTheme="minorEastAsia" w:eastAsiaTheme="minorEastAsia" w:hAnsiTheme="minorEastAsia"/>
          <w:bCs/>
          <w:iCs/>
          <w:color w:val="000000"/>
          <w:sz w:val="24"/>
        </w:rPr>
        <w:t>债券简称：华康转债</w:t>
      </w:r>
    </w:p>
    <w:p w14:paraId="655DE9C2" w14:textId="77777777" w:rsidR="00A7381E" w:rsidRPr="003E5884" w:rsidRDefault="003C255A">
      <w:pPr>
        <w:spacing w:beforeLines="100" w:before="312" w:afterLines="50" w:after="156" w:line="400" w:lineRule="exact"/>
        <w:jc w:val="center"/>
        <w:rPr>
          <w:rFonts w:asciiTheme="minorEastAsia" w:eastAsiaTheme="minorEastAsia" w:hAnsiTheme="minorEastAsia"/>
          <w:b/>
          <w:bCs/>
          <w:iCs/>
          <w:color w:val="000000"/>
          <w:sz w:val="24"/>
        </w:rPr>
      </w:pPr>
      <w:r w:rsidRPr="003E5884">
        <w:rPr>
          <w:rFonts w:asciiTheme="minorEastAsia" w:eastAsiaTheme="minorEastAsia" w:hAnsiTheme="minorEastAsia" w:hint="eastAsia"/>
          <w:b/>
          <w:bCs/>
          <w:iCs/>
          <w:color w:val="000000"/>
          <w:sz w:val="24"/>
        </w:rPr>
        <w:t>浙江华康药业股份有限公司投资者关系活动记录表</w:t>
      </w:r>
    </w:p>
    <w:p w14:paraId="5EDDA6D2" w14:textId="32317D04" w:rsidR="00A7381E" w:rsidRPr="003E5884" w:rsidRDefault="003C255A">
      <w:pPr>
        <w:spacing w:line="400" w:lineRule="exact"/>
        <w:jc w:val="right"/>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 xml:space="preserve">                                                       </w:t>
      </w:r>
      <w:r w:rsidRPr="003E5884">
        <w:rPr>
          <w:rFonts w:asciiTheme="minorEastAsia" w:eastAsiaTheme="minorEastAsia" w:hAnsiTheme="minorEastAsia" w:hint="eastAsia"/>
          <w:bCs/>
          <w:iCs/>
          <w:color w:val="000000"/>
          <w:sz w:val="24"/>
        </w:rPr>
        <w:t>编号：</w:t>
      </w:r>
      <w:r w:rsidRPr="003E5884">
        <w:rPr>
          <w:rFonts w:asciiTheme="minorEastAsia" w:eastAsiaTheme="minorEastAsia" w:hAnsiTheme="minorEastAsia" w:hint="eastAsia"/>
          <w:bCs/>
          <w:iCs/>
          <w:color w:val="000000"/>
          <w:sz w:val="24"/>
        </w:rPr>
        <w:t>20</w:t>
      </w:r>
      <w:r w:rsidRPr="003E5884">
        <w:rPr>
          <w:rFonts w:asciiTheme="minorEastAsia" w:eastAsiaTheme="minorEastAsia" w:hAnsiTheme="minorEastAsia"/>
          <w:bCs/>
          <w:iCs/>
          <w:color w:val="000000"/>
          <w:sz w:val="24"/>
        </w:rPr>
        <w:t>2</w:t>
      </w:r>
      <w:r w:rsidR="005724D8">
        <w:rPr>
          <w:rFonts w:asciiTheme="minorEastAsia" w:eastAsiaTheme="minorEastAsia" w:hAnsiTheme="minorEastAsia"/>
          <w:bCs/>
          <w:iCs/>
          <w:color w:val="000000"/>
          <w:sz w:val="24"/>
        </w:rPr>
        <w:t>4</w:t>
      </w:r>
      <w:r w:rsidR="00AE0899" w:rsidRPr="003E5884">
        <w:rPr>
          <w:rFonts w:asciiTheme="minorEastAsia" w:eastAsiaTheme="minorEastAsia" w:hAnsiTheme="minorEastAsia"/>
          <w:bCs/>
          <w:iCs/>
          <w:color w:val="000000"/>
          <w:sz w:val="24"/>
        </w:rPr>
        <w:t>-00</w:t>
      </w:r>
      <w:r w:rsidR="00467FFB">
        <w:rPr>
          <w:rFonts w:asciiTheme="minorEastAsia" w:eastAsiaTheme="minorEastAsia" w:hAnsiTheme="minorEastAsia" w:hint="eastAsia"/>
          <w:bCs/>
          <w:iCs/>
          <w:color w:val="000000"/>
          <w:sz w:val="24"/>
        </w:rPr>
        <w:t>2</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A7381E" w:rsidRPr="003E5884" w14:paraId="11A0FBBB" w14:textId="77777777" w:rsidTr="00AC7F44">
        <w:trPr>
          <w:trHeight w:val="86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559CFA" w14:textId="77777777" w:rsidR="00A7381E" w:rsidRPr="003E5884" w:rsidRDefault="003C255A">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投资者关系活动类别</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7742918" w14:textId="77777777" w:rsidR="00A7381E" w:rsidRPr="003E5884" w:rsidRDefault="003C255A">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特定对象调研</w:t>
            </w:r>
          </w:p>
          <w:p w14:paraId="0E594461" w14:textId="753D3EA9" w:rsidR="00A7381E" w:rsidRPr="003E5884" w:rsidRDefault="002D5BD4">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现场</w:t>
            </w:r>
            <w:r w:rsidR="00821960" w:rsidRPr="003E5884">
              <w:rPr>
                <w:rFonts w:asciiTheme="minorEastAsia" w:eastAsiaTheme="minorEastAsia" w:hAnsiTheme="minorEastAsia" w:hint="eastAsia"/>
                <w:bCs/>
                <w:iCs/>
                <w:color w:val="000000"/>
                <w:sz w:val="24"/>
              </w:rPr>
              <w:t>及网络</w:t>
            </w:r>
            <w:r w:rsidRPr="003E5884">
              <w:rPr>
                <w:rFonts w:asciiTheme="minorEastAsia" w:eastAsiaTheme="minorEastAsia" w:hAnsiTheme="minorEastAsia" w:hint="eastAsia"/>
                <w:bCs/>
                <w:iCs/>
                <w:color w:val="000000"/>
                <w:sz w:val="24"/>
              </w:rPr>
              <w:t>调研</w:t>
            </w:r>
          </w:p>
        </w:tc>
      </w:tr>
      <w:tr w:rsidR="00164B90" w:rsidRPr="003E5884" w14:paraId="28B31B23" w14:textId="77777777" w:rsidTr="00AC7F44">
        <w:trPr>
          <w:trHeight w:val="334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5FB24" w14:textId="77777777" w:rsidR="00164B90" w:rsidRPr="003E5884" w:rsidRDefault="00164B90" w:rsidP="00164B9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参与单位名称及人员姓名</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4C18877" w14:textId="7950A6BC" w:rsidR="001B6B57" w:rsidRPr="001F7305" w:rsidRDefault="005C0172" w:rsidP="001F7305">
            <w:pPr>
              <w:rPr>
                <w:rFonts w:asciiTheme="minorEastAsia" w:eastAsiaTheme="minorEastAsia" w:hAnsiTheme="minorEastAsia"/>
                <w:sz w:val="24"/>
              </w:rPr>
            </w:pPr>
            <w:r w:rsidRPr="005C0172">
              <w:rPr>
                <w:rFonts w:asciiTheme="minorEastAsia" w:eastAsiaTheme="minorEastAsia" w:hAnsiTheme="minorEastAsia" w:hint="eastAsia"/>
                <w:sz w:val="24"/>
              </w:rPr>
              <w:t>广发证券</w:t>
            </w:r>
            <w:r w:rsidR="00E65B81" w:rsidRPr="001F7305">
              <w:rPr>
                <w:rFonts w:asciiTheme="minorEastAsia" w:eastAsiaTheme="minorEastAsia" w:hAnsiTheme="minorEastAsia"/>
                <w:sz w:val="24"/>
              </w:rPr>
              <w:t xml:space="preserve">             </w:t>
            </w:r>
            <w:r w:rsidR="004A76BD" w:rsidRPr="001F7305">
              <w:rPr>
                <w:rFonts w:asciiTheme="minorEastAsia" w:eastAsiaTheme="minorEastAsia" w:hAnsiTheme="minorEastAsia"/>
                <w:sz w:val="24"/>
              </w:rPr>
              <w:t xml:space="preserve"> </w:t>
            </w:r>
          </w:p>
          <w:p w14:paraId="4FBE28E3" w14:textId="5E047164" w:rsidR="001B6B57" w:rsidRPr="001F7305" w:rsidRDefault="004A76BD" w:rsidP="001F7305">
            <w:pPr>
              <w:rPr>
                <w:rFonts w:asciiTheme="minorEastAsia" w:eastAsiaTheme="minorEastAsia" w:hAnsiTheme="minorEastAsia"/>
                <w:sz w:val="24"/>
              </w:rPr>
            </w:pPr>
            <w:r w:rsidRPr="001F7305">
              <w:rPr>
                <w:rFonts w:asciiTheme="minorEastAsia" w:eastAsiaTheme="minorEastAsia" w:hAnsiTheme="minorEastAsia" w:hint="eastAsia"/>
                <w:sz w:val="24"/>
              </w:rPr>
              <w:t>中</w:t>
            </w:r>
            <w:proofErr w:type="gramStart"/>
            <w:r w:rsidRPr="001F7305">
              <w:rPr>
                <w:rFonts w:asciiTheme="minorEastAsia" w:eastAsiaTheme="minorEastAsia" w:hAnsiTheme="minorEastAsia" w:hint="eastAsia"/>
                <w:sz w:val="24"/>
              </w:rPr>
              <w:t>信建投</w:t>
            </w:r>
            <w:proofErr w:type="gramEnd"/>
            <w:r w:rsidR="00E65B81" w:rsidRPr="001F7305">
              <w:rPr>
                <w:rFonts w:asciiTheme="minorEastAsia" w:eastAsiaTheme="minorEastAsia" w:hAnsiTheme="minorEastAsia"/>
                <w:sz w:val="24"/>
              </w:rPr>
              <w:t xml:space="preserve">        </w:t>
            </w:r>
            <w:r w:rsidR="00295985" w:rsidRPr="001F7305">
              <w:rPr>
                <w:rFonts w:asciiTheme="minorEastAsia" w:eastAsiaTheme="minorEastAsia" w:hAnsiTheme="minorEastAsia"/>
                <w:sz w:val="24"/>
              </w:rPr>
              <w:t xml:space="preserve">    </w:t>
            </w:r>
            <w:r w:rsidRPr="001F7305">
              <w:rPr>
                <w:rFonts w:asciiTheme="minorEastAsia" w:eastAsiaTheme="minorEastAsia" w:hAnsiTheme="minorEastAsia"/>
                <w:sz w:val="24"/>
              </w:rPr>
              <w:t xml:space="preserve">  </w:t>
            </w:r>
            <w:proofErr w:type="gramStart"/>
            <w:r w:rsidR="005C0172" w:rsidRPr="005C0172">
              <w:rPr>
                <w:rFonts w:asciiTheme="minorEastAsia" w:eastAsiaTheme="minorEastAsia" w:hAnsiTheme="minorEastAsia"/>
                <w:sz w:val="24"/>
              </w:rPr>
              <w:t>交银施罗</w:t>
            </w:r>
            <w:proofErr w:type="gramEnd"/>
            <w:r w:rsidR="005C0172" w:rsidRPr="005C0172">
              <w:rPr>
                <w:rFonts w:asciiTheme="minorEastAsia" w:eastAsiaTheme="minorEastAsia" w:hAnsiTheme="minorEastAsia"/>
                <w:sz w:val="24"/>
              </w:rPr>
              <w:t>德</w:t>
            </w:r>
            <w:r w:rsidR="001B6B57" w:rsidRPr="001F7305">
              <w:rPr>
                <w:rFonts w:asciiTheme="minorEastAsia" w:eastAsiaTheme="minorEastAsia" w:hAnsiTheme="minorEastAsia" w:hint="eastAsia"/>
                <w:sz w:val="24"/>
              </w:rPr>
              <w:t xml:space="preserve"> </w:t>
            </w:r>
            <w:r w:rsidR="00E65B81" w:rsidRPr="001F7305">
              <w:rPr>
                <w:rFonts w:asciiTheme="minorEastAsia" w:eastAsiaTheme="minorEastAsia" w:hAnsiTheme="minorEastAsia"/>
                <w:sz w:val="24"/>
              </w:rPr>
              <w:t xml:space="preserve">      </w:t>
            </w:r>
            <w:r w:rsidR="005C0172">
              <w:rPr>
                <w:rFonts w:asciiTheme="minorEastAsia" w:eastAsiaTheme="minorEastAsia" w:hAnsiTheme="minorEastAsia" w:hint="eastAsia"/>
                <w:sz w:val="24"/>
              </w:rPr>
              <w:t xml:space="preserve">    </w:t>
            </w:r>
            <w:r w:rsidR="005C0172" w:rsidRPr="005C0172">
              <w:rPr>
                <w:rFonts w:asciiTheme="minorEastAsia" w:eastAsiaTheme="minorEastAsia" w:hAnsiTheme="minorEastAsia"/>
                <w:sz w:val="24"/>
              </w:rPr>
              <w:t>信达资本</w:t>
            </w:r>
          </w:p>
          <w:p w14:paraId="523975E7" w14:textId="7CBCBB4D" w:rsidR="00844E5D" w:rsidRPr="001F7305" w:rsidRDefault="005C0172" w:rsidP="001F7305">
            <w:pPr>
              <w:rPr>
                <w:rFonts w:asciiTheme="minorEastAsia" w:eastAsiaTheme="minorEastAsia" w:hAnsiTheme="minorEastAsia"/>
                <w:sz w:val="24"/>
              </w:rPr>
            </w:pPr>
            <w:proofErr w:type="gramStart"/>
            <w:r w:rsidRPr="005C0172">
              <w:rPr>
                <w:rFonts w:asciiTheme="minorEastAsia" w:eastAsiaTheme="minorEastAsia" w:hAnsiTheme="minorEastAsia" w:hint="eastAsia"/>
                <w:sz w:val="24"/>
              </w:rPr>
              <w:t>兴证全球</w:t>
            </w:r>
            <w:proofErr w:type="gramEnd"/>
            <w:r w:rsidR="00E65B81" w:rsidRPr="001F7305">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华夏基金</w:t>
            </w:r>
            <w:r w:rsidR="001B6B57" w:rsidRPr="001F7305">
              <w:rPr>
                <w:rFonts w:asciiTheme="minorEastAsia" w:eastAsiaTheme="minorEastAsia" w:hAnsiTheme="minorEastAsia" w:hint="eastAsia"/>
                <w:sz w:val="24"/>
              </w:rPr>
              <w:t xml:space="preserve"> </w:t>
            </w:r>
            <w:r w:rsidR="00E65B81" w:rsidRPr="001F7305">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博时基金</w:t>
            </w:r>
          </w:p>
          <w:p w14:paraId="5C28F80D" w14:textId="49E657E9" w:rsidR="001F7305" w:rsidRDefault="005C0172" w:rsidP="001F7305">
            <w:pPr>
              <w:rPr>
                <w:rFonts w:asciiTheme="minorEastAsia" w:eastAsiaTheme="minorEastAsia" w:hAnsiTheme="minorEastAsia"/>
                <w:sz w:val="24"/>
              </w:rPr>
            </w:pPr>
            <w:r w:rsidRPr="005C0172">
              <w:rPr>
                <w:rFonts w:asciiTheme="minorEastAsia" w:eastAsiaTheme="minorEastAsia" w:hAnsiTheme="minorEastAsia" w:hint="eastAsia"/>
                <w:sz w:val="24"/>
              </w:rPr>
              <w:t>大成基金</w:t>
            </w:r>
            <w:r>
              <w:rPr>
                <w:rFonts w:asciiTheme="minorEastAsia" w:eastAsiaTheme="minorEastAsia" w:hAnsiTheme="minorEastAsia" w:hint="eastAsia"/>
                <w:sz w:val="24"/>
              </w:rPr>
              <w:t xml:space="preserve">              </w:t>
            </w:r>
            <w:proofErr w:type="gramStart"/>
            <w:r w:rsidRPr="005C0172">
              <w:rPr>
                <w:rFonts w:asciiTheme="minorEastAsia" w:eastAsiaTheme="minorEastAsia" w:hAnsiTheme="minorEastAsia" w:hint="eastAsia"/>
                <w:sz w:val="24"/>
              </w:rPr>
              <w:t>奇盛基金</w:t>
            </w:r>
            <w:proofErr w:type="gramEnd"/>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安信基金</w:t>
            </w:r>
          </w:p>
          <w:p w14:paraId="10A3DE57" w14:textId="040F4920" w:rsidR="005C0172" w:rsidRDefault="005C0172" w:rsidP="001F7305">
            <w:pPr>
              <w:rPr>
                <w:rFonts w:asciiTheme="minorEastAsia" w:eastAsiaTheme="minorEastAsia" w:hAnsiTheme="minorEastAsia"/>
                <w:sz w:val="24"/>
              </w:rPr>
            </w:pPr>
            <w:r w:rsidRPr="005C0172">
              <w:rPr>
                <w:rFonts w:asciiTheme="minorEastAsia" w:eastAsiaTheme="minorEastAsia" w:hAnsiTheme="minorEastAsia" w:hint="eastAsia"/>
                <w:sz w:val="24"/>
              </w:rPr>
              <w:t>易方达基金</w:t>
            </w:r>
            <w:r>
              <w:rPr>
                <w:rFonts w:asciiTheme="minorEastAsia" w:eastAsiaTheme="minorEastAsia" w:hAnsiTheme="minorEastAsia" w:hint="eastAsia"/>
                <w:sz w:val="24"/>
              </w:rPr>
              <w:t xml:space="preserve">            </w:t>
            </w:r>
            <w:proofErr w:type="gramStart"/>
            <w:r w:rsidRPr="005C0172">
              <w:rPr>
                <w:rFonts w:asciiTheme="minorEastAsia" w:eastAsiaTheme="minorEastAsia" w:hAnsiTheme="minorEastAsia" w:hint="eastAsia"/>
                <w:sz w:val="24"/>
              </w:rPr>
              <w:t>泽泉投资</w:t>
            </w:r>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翎</w:t>
            </w:r>
            <w:proofErr w:type="gramEnd"/>
            <w:r w:rsidRPr="005C0172">
              <w:rPr>
                <w:rFonts w:asciiTheme="minorEastAsia" w:eastAsiaTheme="minorEastAsia" w:hAnsiTheme="minorEastAsia" w:hint="eastAsia"/>
                <w:sz w:val="24"/>
              </w:rPr>
              <w:t>展资本</w:t>
            </w:r>
          </w:p>
          <w:p w14:paraId="7BBD6D80" w14:textId="4CE72457" w:rsidR="005C0172" w:rsidRPr="001F7305" w:rsidRDefault="005C0172" w:rsidP="001F7305">
            <w:pPr>
              <w:rPr>
                <w:rFonts w:asciiTheme="minorEastAsia" w:eastAsiaTheme="minorEastAsia" w:hAnsiTheme="minorEastAsia"/>
                <w:sz w:val="24"/>
              </w:rPr>
            </w:pPr>
            <w:r w:rsidRPr="005C0172">
              <w:rPr>
                <w:rFonts w:asciiTheme="minorEastAsia" w:eastAsiaTheme="minorEastAsia" w:hAnsiTheme="minorEastAsia" w:hint="eastAsia"/>
                <w:sz w:val="24"/>
              </w:rPr>
              <w:t>融通基金</w:t>
            </w:r>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财通基金</w:t>
            </w:r>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鹏华基金</w:t>
            </w:r>
          </w:p>
          <w:p w14:paraId="7B06908F" w14:textId="44A963E2" w:rsidR="005C0172" w:rsidRPr="005C0172" w:rsidRDefault="005C0172" w:rsidP="005C0172">
            <w:pPr>
              <w:rPr>
                <w:rFonts w:asciiTheme="minorEastAsia" w:eastAsiaTheme="minorEastAsia" w:hAnsiTheme="minorEastAsia"/>
                <w:sz w:val="24"/>
              </w:rPr>
            </w:pPr>
            <w:r w:rsidRPr="005C0172">
              <w:rPr>
                <w:rFonts w:asciiTheme="minorEastAsia" w:eastAsiaTheme="minorEastAsia" w:hAnsiTheme="minorEastAsia" w:hint="eastAsia"/>
                <w:sz w:val="24"/>
              </w:rPr>
              <w:t>泰康资产</w:t>
            </w:r>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华安基金</w:t>
            </w:r>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国泰基金</w:t>
            </w:r>
          </w:p>
          <w:p w14:paraId="0D529C49" w14:textId="30B11E20" w:rsidR="005C0172" w:rsidRDefault="005C0172" w:rsidP="001F7305">
            <w:pPr>
              <w:rPr>
                <w:rFonts w:asciiTheme="minorEastAsia" w:eastAsiaTheme="minorEastAsia" w:hAnsiTheme="minorEastAsia"/>
                <w:sz w:val="24"/>
              </w:rPr>
            </w:pPr>
            <w:proofErr w:type="gramStart"/>
            <w:r w:rsidRPr="005C0172">
              <w:rPr>
                <w:rFonts w:asciiTheme="minorEastAsia" w:eastAsiaTheme="minorEastAsia" w:hAnsiTheme="minorEastAsia" w:hint="eastAsia"/>
                <w:sz w:val="24"/>
              </w:rPr>
              <w:t>宁泉资本</w:t>
            </w:r>
            <w:proofErr w:type="gramEnd"/>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西南证券</w:t>
            </w:r>
          </w:p>
          <w:p w14:paraId="1E4BCA89" w14:textId="77777777" w:rsidR="00536C2C" w:rsidRDefault="00536C2C" w:rsidP="00536C2C">
            <w:pPr>
              <w:rPr>
                <w:rFonts w:asciiTheme="minorEastAsia" w:eastAsiaTheme="minorEastAsia" w:hAnsiTheme="minorEastAsia"/>
                <w:sz w:val="24"/>
              </w:rPr>
            </w:pPr>
          </w:p>
          <w:p w14:paraId="265D4FF6" w14:textId="445F7D04" w:rsidR="00536C2C" w:rsidRPr="001F7305" w:rsidRDefault="00536C2C" w:rsidP="00536C2C">
            <w:pPr>
              <w:rPr>
                <w:rFonts w:asciiTheme="minorEastAsia" w:eastAsiaTheme="minorEastAsia" w:hAnsiTheme="minorEastAsia"/>
                <w:sz w:val="24"/>
              </w:rPr>
            </w:pPr>
            <w:r w:rsidRPr="005C0172">
              <w:rPr>
                <w:rFonts w:asciiTheme="minorEastAsia" w:eastAsiaTheme="minorEastAsia" w:hAnsiTheme="minorEastAsia" w:hint="eastAsia"/>
                <w:sz w:val="24"/>
              </w:rPr>
              <w:t>兴业证券</w:t>
            </w:r>
            <w:r w:rsidRPr="001F7305">
              <w:rPr>
                <w:rFonts w:asciiTheme="minorEastAsia" w:eastAsiaTheme="minorEastAsia" w:hAnsiTheme="minorEastAsia" w:hint="eastAsia"/>
                <w:sz w:val="24"/>
              </w:rPr>
              <w:t xml:space="preserve"> </w:t>
            </w:r>
            <w:r w:rsidRPr="001F7305">
              <w:rPr>
                <w:rFonts w:asciiTheme="minorEastAsia" w:eastAsiaTheme="minorEastAsia" w:hAnsiTheme="minorEastAsia"/>
                <w:sz w:val="24"/>
              </w:rPr>
              <w:t xml:space="preserve">            </w:t>
            </w:r>
          </w:p>
          <w:p w14:paraId="64D16124" w14:textId="77777777" w:rsidR="00536C2C" w:rsidRPr="001F7305" w:rsidRDefault="00536C2C" w:rsidP="00536C2C">
            <w:pPr>
              <w:rPr>
                <w:rFonts w:asciiTheme="minorEastAsia" w:eastAsiaTheme="minorEastAsia" w:hAnsiTheme="minorEastAsia"/>
                <w:sz w:val="24"/>
              </w:rPr>
            </w:pPr>
            <w:r w:rsidRPr="005C0172">
              <w:rPr>
                <w:rFonts w:asciiTheme="minorEastAsia" w:eastAsiaTheme="minorEastAsia" w:hAnsiTheme="minorEastAsia" w:hint="eastAsia"/>
                <w:sz w:val="24"/>
              </w:rPr>
              <w:t>长信基金</w:t>
            </w:r>
            <w:r w:rsidRPr="001F7305">
              <w:rPr>
                <w:rFonts w:asciiTheme="minorEastAsia" w:eastAsiaTheme="minorEastAsia" w:hAnsiTheme="minorEastAsia"/>
                <w:sz w:val="24"/>
              </w:rPr>
              <w:t xml:space="preserve">              </w:t>
            </w:r>
            <w:r w:rsidRPr="005C0172">
              <w:rPr>
                <w:rFonts w:asciiTheme="minorEastAsia" w:eastAsiaTheme="minorEastAsia" w:hAnsiTheme="minorEastAsia" w:hint="eastAsia"/>
                <w:sz w:val="24"/>
              </w:rPr>
              <w:t>银河基金</w:t>
            </w:r>
            <w:r w:rsidRPr="001F7305">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Pr="005C0172">
              <w:rPr>
                <w:rFonts w:asciiTheme="minorEastAsia" w:eastAsiaTheme="minorEastAsia" w:hAnsiTheme="minorEastAsia" w:hint="eastAsia"/>
                <w:sz w:val="24"/>
              </w:rPr>
              <w:t>建信资管</w:t>
            </w:r>
            <w:r w:rsidRPr="001F7305">
              <w:rPr>
                <w:rFonts w:asciiTheme="minorEastAsia" w:eastAsiaTheme="minorEastAsia" w:hAnsiTheme="minorEastAsia"/>
                <w:sz w:val="24"/>
              </w:rPr>
              <w:t xml:space="preserve">  </w:t>
            </w:r>
          </w:p>
          <w:p w14:paraId="48374D30" w14:textId="77777777" w:rsidR="003B23DD" w:rsidRDefault="00536C2C" w:rsidP="00536C2C">
            <w:pPr>
              <w:rPr>
                <w:rFonts w:asciiTheme="minorEastAsia" w:eastAsiaTheme="minorEastAsia" w:hAnsiTheme="minorEastAsia"/>
                <w:sz w:val="24"/>
              </w:rPr>
            </w:pPr>
            <w:r w:rsidRPr="005C0172">
              <w:rPr>
                <w:rFonts w:asciiTheme="minorEastAsia" w:eastAsiaTheme="minorEastAsia" w:hAnsiTheme="minorEastAsia" w:hint="eastAsia"/>
                <w:sz w:val="24"/>
              </w:rPr>
              <w:t>中银基金</w:t>
            </w:r>
            <w:r w:rsidRPr="001F7305">
              <w:rPr>
                <w:rFonts w:asciiTheme="minorEastAsia" w:eastAsiaTheme="minorEastAsia" w:hAnsiTheme="minorEastAsia"/>
                <w:sz w:val="24"/>
              </w:rPr>
              <w:t xml:space="preserve">     </w:t>
            </w:r>
          </w:p>
          <w:p w14:paraId="6B9BA821" w14:textId="77777777" w:rsidR="003F3490" w:rsidRDefault="003F3490" w:rsidP="003F3490">
            <w:pPr>
              <w:rPr>
                <w:rFonts w:ascii="宋体" w:hAnsi="宋体" w:cs="宋体"/>
                <w:sz w:val="24"/>
              </w:rPr>
            </w:pPr>
          </w:p>
          <w:p w14:paraId="0C991297" w14:textId="4538A0C9" w:rsidR="003F3490" w:rsidRDefault="003F3490" w:rsidP="003F3490">
            <w:pPr>
              <w:rPr>
                <w:rFonts w:ascii="宋体" w:hAnsi="宋体" w:cs="宋体"/>
                <w:sz w:val="24"/>
              </w:rPr>
            </w:pPr>
            <w:r>
              <w:rPr>
                <w:rFonts w:ascii="宋体" w:hAnsi="宋体" w:cs="宋体" w:hint="eastAsia"/>
                <w:sz w:val="24"/>
              </w:rPr>
              <w:t>国泰基金              海通证券</w:t>
            </w:r>
            <w:r w:rsidR="008576DF">
              <w:rPr>
                <w:rFonts w:ascii="宋体" w:hAnsi="宋体" w:cs="宋体" w:hint="eastAsia"/>
                <w:sz w:val="24"/>
              </w:rPr>
              <w:t xml:space="preserve">             </w:t>
            </w:r>
            <w:r w:rsidR="008576DF" w:rsidRPr="008576DF">
              <w:rPr>
                <w:rFonts w:ascii="宋体" w:hAnsi="宋体" w:cs="宋体" w:hint="eastAsia"/>
                <w:sz w:val="24"/>
              </w:rPr>
              <w:t>景顺长城</w:t>
            </w:r>
          </w:p>
          <w:p w14:paraId="48422AD6" w14:textId="0B23FA4A" w:rsidR="008576DF" w:rsidRPr="008576DF" w:rsidRDefault="008576DF" w:rsidP="008576DF">
            <w:pPr>
              <w:rPr>
                <w:rFonts w:ascii="宋体" w:hAnsi="宋体" w:cs="宋体"/>
                <w:sz w:val="24"/>
              </w:rPr>
            </w:pPr>
            <w:r w:rsidRPr="008576DF">
              <w:rPr>
                <w:rFonts w:ascii="宋体" w:hAnsi="宋体" w:cs="宋体" w:hint="eastAsia"/>
                <w:sz w:val="24"/>
              </w:rPr>
              <w:t>海通证券</w:t>
            </w:r>
            <w:r>
              <w:rPr>
                <w:rFonts w:ascii="宋体" w:hAnsi="宋体" w:cs="宋体" w:hint="eastAsia"/>
                <w:sz w:val="24"/>
              </w:rPr>
              <w:t xml:space="preserve">              </w:t>
            </w:r>
            <w:r w:rsidRPr="008576DF">
              <w:rPr>
                <w:rFonts w:ascii="宋体" w:hAnsi="宋体" w:cs="宋体" w:hint="eastAsia"/>
                <w:sz w:val="24"/>
              </w:rPr>
              <w:t>大家资产</w:t>
            </w:r>
            <w:r>
              <w:rPr>
                <w:rFonts w:ascii="宋体" w:hAnsi="宋体" w:cs="宋体" w:hint="eastAsia"/>
                <w:sz w:val="24"/>
              </w:rPr>
              <w:t xml:space="preserve">             </w:t>
            </w:r>
            <w:r w:rsidRPr="008576DF">
              <w:rPr>
                <w:rFonts w:ascii="宋体" w:hAnsi="宋体" w:cs="宋体" w:hint="eastAsia"/>
                <w:sz w:val="24"/>
              </w:rPr>
              <w:t>华安基金</w:t>
            </w:r>
          </w:p>
          <w:p w14:paraId="676AF0C3" w14:textId="77777777" w:rsidR="003F3490" w:rsidRDefault="003F3490" w:rsidP="003F3490">
            <w:pPr>
              <w:rPr>
                <w:rFonts w:ascii="宋体" w:hAnsi="宋体" w:cs="宋体"/>
                <w:color w:val="000000"/>
                <w:kern w:val="0"/>
                <w:sz w:val="24"/>
                <w:lang w:bidi="ar"/>
              </w:rPr>
            </w:pPr>
          </w:p>
          <w:p w14:paraId="0CA354BD" w14:textId="77777777" w:rsidR="003F3490" w:rsidRDefault="003F3490" w:rsidP="003F3490">
            <w:pPr>
              <w:rPr>
                <w:rFonts w:ascii="宋体" w:hAnsi="宋体" w:cs="宋体"/>
                <w:sz w:val="24"/>
              </w:rPr>
            </w:pPr>
            <w:r>
              <w:rPr>
                <w:rFonts w:ascii="宋体" w:hAnsi="宋体" w:cs="宋体" w:hint="eastAsia"/>
                <w:color w:val="000000"/>
                <w:kern w:val="0"/>
                <w:sz w:val="24"/>
                <w:lang w:bidi="ar"/>
              </w:rPr>
              <w:t>中信证券</w:t>
            </w:r>
            <w:r>
              <w:rPr>
                <w:rFonts w:ascii="宋体" w:hAnsi="宋体" w:cs="宋体" w:hint="eastAsia"/>
                <w:sz w:val="24"/>
              </w:rPr>
              <w:t xml:space="preserve">              </w:t>
            </w:r>
            <w:proofErr w:type="gramStart"/>
            <w:r>
              <w:rPr>
                <w:rFonts w:ascii="宋体" w:hAnsi="宋体" w:cs="宋体" w:hint="eastAsia"/>
                <w:color w:val="000000"/>
                <w:kern w:val="0"/>
                <w:sz w:val="24"/>
                <w:lang w:bidi="ar"/>
              </w:rPr>
              <w:t>浙商证券</w:t>
            </w:r>
            <w:proofErr w:type="gramEnd"/>
            <w:r>
              <w:rPr>
                <w:rFonts w:ascii="宋体" w:hAnsi="宋体" w:cs="宋体" w:hint="eastAsia"/>
                <w:sz w:val="24"/>
              </w:rPr>
              <w:t xml:space="preserve">              </w:t>
            </w:r>
            <w:proofErr w:type="gramStart"/>
            <w:r>
              <w:rPr>
                <w:rFonts w:ascii="宋体" w:hAnsi="宋体" w:cs="宋体" w:hint="eastAsia"/>
                <w:sz w:val="24"/>
              </w:rPr>
              <w:t>国投瑞银</w:t>
            </w:r>
            <w:proofErr w:type="gramEnd"/>
          </w:p>
          <w:p w14:paraId="70F69FB6" w14:textId="77777777" w:rsidR="003F3490" w:rsidRDefault="003F3490" w:rsidP="003F3490">
            <w:pPr>
              <w:rPr>
                <w:rFonts w:ascii="宋体" w:hAnsi="宋体" w:cs="宋体"/>
                <w:color w:val="000000"/>
                <w:kern w:val="0"/>
                <w:sz w:val="24"/>
                <w:lang w:bidi="ar"/>
              </w:rPr>
            </w:pPr>
            <w:r>
              <w:rPr>
                <w:rFonts w:ascii="宋体" w:hAnsi="宋体" w:cs="宋体" w:hint="eastAsia"/>
                <w:color w:val="000000"/>
                <w:kern w:val="0"/>
                <w:sz w:val="24"/>
                <w:lang w:bidi="ar"/>
              </w:rPr>
              <w:t>南方基金</w:t>
            </w:r>
            <w:r>
              <w:rPr>
                <w:rFonts w:ascii="宋体" w:hAnsi="宋体" w:cs="宋体" w:hint="eastAsia"/>
                <w:sz w:val="24"/>
              </w:rPr>
              <w:t xml:space="preserve">              </w:t>
            </w:r>
            <w:proofErr w:type="gramStart"/>
            <w:r>
              <w:rPr>
                <w:rFonts w:ascii="宋体" w:hAnsi="宋体" w:cs="宋体" w:hint="eastAsia"/>
                <w:color w:val="000000"/>
                <w:kern w:val="0"/>
                <w:sz w:val="24"/>
                <w:lang w:bidi="ar"/>
              </w:rPr>
              <w:t>中信保诚</w:t>
            </w:r>
            <w:proofErr w:type="gramEnd"/>
            <w:r>
              <w:rPr>
                <w:rFonts w:ascii="宋体" w:hAnsi="宋体" w:cs="宋体" w:hint="eastAsia"/>
                <w:color w:val="000000"/>
                <w:kern w:val="0"/>
                <w:sz w:val="24"/>
                <w:lang w:bidi="ar"/>
              </w:rPr>
              <w:t xml:space="preserve"> </w:t>
            </w:r>
            <w:r>
              <w:rPr>
                <w:rFonts w:ascii="宋体" w:hAnsi="宋体" w:cs="宋体" w:hint="eastAsia"/>
                <w:sz w:val="24"/>
              </w:rPr>
              <w:t xml:space="preserve">             </w:t>
            </w:r>
            <w:r>
              <w:rPr>
                <w:rFonts w:ascii="宋体" w:hAnsi="宋体" w:cs="宋体" w:hint="eastAsia"/>
                <w:color w:val="000000"/>
                <w:kern w:val="0"/>
                <w:sz w:val="24"/>
                <w:lang w:bidi="ar"/>
              </w:rPr>
              <w:t>建信基金</w:t>
            </w:r>
          </w:p>
          <w:p w14:paraId="405A0D24" w14:textId="77777777" w:rsidR="003F3490" w:rsidRDefault="003F3490" w:rsidP="003F3490">
            <w:pPr>
              <w:rPr>
                <w:rFonts w:ascii="宋体" w:hAnsi="宋体" w:cs="宋体"/>
                <w:color w:val="000000"/>
                <w:kern w:val="0"/>
                <w:sz w:val="24"/>
                <w:lang w:bidi="ar"/>
              </w:rPr>
            </w:pPr>
            <w:proofErr w:type="gramStart"/>
            <w:r>
              <w:rPr>
                <w:rFonts w:ascii="宋体" w:hAnsi="宋体" w:cs="宋体" w:hint="eastAsia"/>
                <w:color w:val="000000"/>
                <w:kern w:val="0"/>
                <w:sz w:val="24"/>
                <w:lang w:bidi="ar"/>
              </w:rPr>
              <w:t>鑫巢资本</w:t>
            </w:r>
            <w:proofErr w:type="gramEnd"/>
            <w:r>
              <w:rPr>
                <w:rFonts w:ascii="宋体" w:hAnsi="宋体" w:cs="宋体" w:hint="eastAsia"/>
                <w:sz w:val="24"/>
              </w:rPr>
              <w:t xml:space="preserve">              </w:t>
            </w:r>
            <w:r>
              <w:rPr>
                <w:rFonts w:ascii="宋体" w:hAnsi="宋体" w:cs="宋体" w:hint="eastAsia"/>
                <w:color w:val="000000"/>
                <w:kern w:val="0"/>
                <w:sz w:val="24"/>
                <w:lang w:bidi="ar"/>
              </w:rPr>
              <w:t>汇</w:t>
            </w:r>
            <w:proofErr w:type="gramStart"/>
            <w:r>
              <w:rPr>
                <w:rFonts w:ascii="宋体" w:hAnsi="宋体" w:cs="宋体" w:hint="eastAsia"/>
                <w:color w:val="000000"/>
                <w:kern w:val="0"/>
                <w:sz w:val="24"/>
                <w:lang w:bidi="ar"/>
              </w:rPr>
              <w:t>丰晋信</w:t>
            </w:r>
            <w:proofErr w:type="gramEnd"/>
            <w:r>
              <w:rPr>
                <w:rFonts w:ascii="宋体" w:hAnsi="宋体" w:cs="宋体" w:hint="eastAsia"/>
                <w:sz w:val="24"/>
              </w:rPr>
              <w:t xml:space="preserve">              </w:t>
            </w:r>
            <w:r>
              <w:rPr>
                <w:rFonts w:ascii="宋体" w:hAnsi="宋体" w:cs="宋体" w:hint="eastAsia"/>
                <w:color w:val="000000"/>
                <w:kern w:val="0"/>
                <w:sz w:val="24"/>
                <w:lang w:bidi="ar"/>
              </w:rPr>
              <w:t>泰康资产</w:t>
            </w:r>
          </w:p>
          <w:p w14:paraId="59B6FA04" w14:textId="77777777" w:rsidR="003F3490" w:rsidRDefault="003F3490" w:rsidP="003F3490">
            <w:pPr>
              <w:rPr>
                <w:rFonts w:ascii="宋体" w:hAnsi="宋体" w:cs="宋体"/>
                <w:color w:val="000000"/>
                <w:kern w:val="0"/>
                <w:sz w:val="24"/>
                <w:lang w:bidi="ar"/>
              </w:rPr>
            </w:pPr>
            <w:r>
              <w:rPr>
                <w:rFonts w:ascii="宋体" w:hAnsi="宋体" w:cs="宋体" w:hint="eastAsia"/>
                <w:color w:val="000000"/>
                <w:kern w:val="0"/>
                <w:sz w:val="24"/>
                <w:lang w:bidi="ar"/>
              </w:rPr>
              <w:t>东方证券</w:t>
            </w:r>
            <w:r>
              <w:rPr>
                <w:rFonts w:ascii="宋体" w:hAnsi="宋体" w:cs="宋体" w:hint="eastAsia"/>
                <w:sz w:val="24"/>
              </w:rPr>
              <w:t xml:space="preserve">              </w:t>
            </w:r>
            <w:proofErr w:type="gramStart"/>
            <w:r>
              <w:rPr>
                <w:rFonts w:ascii="宋体" w:hAnsi="宋体" w:cs="宋体" w:hint="eastAsia"/>
                <w:color w:val="000000"/>
                <w:kern w:val="0"/>
                <w:sz w:val="24"/>
                <w:lang w:bidi="ar"/>
              </w:rPr>
              <w:t>高毅资产</w:t>
            </w:r>
            <w:proofErr w:type="gramEnd"/>
            <w:r>
              <w:rPr>
                <w:rFonts w:ascii="宋体" w:hAnsi="宋体" w:cs="宋体" w:hint="eastAsia"/>
                <w:sz w:val="24"/>
              </w:rPr>
              <w:t xml:space="preserve">              </w:t>
            </w:r>
            <w:r>
              <w:rPr>
                <w:rFonts w:ascii="宋体" w:hAnsi="宋体" w:cs="宋体" w:hint="eastAsia"/>
                <w:color w:val="000000"/>
                <w:kern w:val="0"/>
                <w:sz w:val="24"/>
                <w:lang w:bidi="ar"/>
              </w:rPr>
              <w:t>银河基金</w:t>
            </w:r>
          </w:p>
          <w:p w14:paraId="62EF7547" w14:textId="77777777" w:rsidR="003F3490" w:rsidRDefault="003F3490" w:rsidP="00536C2C">
            <w:pPr>
              <w:rPr>
                <w:rFonts w:asciiTheme="minorEastAsia" w:eastAsiaTheme="minorEastAsia" w:hAnsiTheme="minorEastAsia"/>
                <w:bCs/>
                <w:iCs/>
                <w:color w:val="000000"/>
                <w:sz w:val="24"/>
              </w:rPr>
            </w:pPr>
          </w:p>
          <w:p w14:paraId="3AF84C77" w14:textId="77777777" w:rsidR="008576DF" w:rsidRDefault="008576DF" w:rsidP="00536C2C">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财通证券</w:t>
            </w:r>
          </w:p>
          <w:p w14:paraId="1A0175BE" w14:textId="77777777" w:rsidR="008576DF" w:rsidRDefault="008576DF" w:rsidP="00536C2C">
            <w:pPr>
              <w:rPr>
                <w:rFonts w:asciiTheme="minorEastAsia" w:eastAsiaTheme="minorEastAsia" w:hAnsiTheme="minorEastAsia"/>
                <w:bCs/>
                <w:iCs/>
                <w:color w:val="000000"/>
                <w:sz w:val="24"/>
              </w:rPr>
            </w:pPr>
            <w:proofErr w:type="gramStart"/>
            <w:r w:rsidRPr="008576DF">
              <w:rPr>
                <w:rFonts w:asciiTheme="minorEastAsia" w:eastAsiaTheme="minorEastAsia" w:hAnsiTheme="minorEastAsia" w:hint="eastAsia"/>
                <w:bCs/>
                <w:iCs/>
                <w:color w:val="000000"/>
                <w:sz w:val="24"/>
              </w:rPr>
              <w:t>高毅资产</w:t>
            </w:r>
            <w:proofErr w:type="gramEnd"/>
            <w:r>
              <w:rPr>
                <w:rFonts w:asciiTheme="minorEastAsia" w:eastAsiaTheme="minorEastAsia" w:hAnsiTheme="minorEastAsia" w:hint="eastAsia"/>
                <w:bCs/>
                <w:iCs/>
                <w:color w:val="000000"/>
                <w:sz w:val="24"/>
              </w:rPr>
              <w:t xml:space="preserve">              </w:t>
            </w:r>
            <w:r w:rsidRPr="008576DF">
              <w:rPr>
                <w:rFonts w:asciiTheme="minorEastAsia" w:eastAsiaTheme="minorEastAsia" w:hAnsiTheme="minorEastAsia" w:hint="eastAsia"/>
                <w:bCs/>
                <w:iCs/>
                <w:color w:val="000000"/>
                <w:sz w:val="24"/>
              </w:rPr>
              <w:t>金</w:t>
            </w:r>
            <w:proofErr w:type="gramStart"/>
            <w:r w:rsidRPr="008576DF">
              <w:rPr>
                <w:rFonts w:asciiTheme="minorEastAsia" w:eastAsiaTheme="minorEastAsia" w:hAnsiTheme="minorEastAsia" w:hint="eastAsia"/>
                <w:bCs/>
                <w:iCs/>
                <w:color w:val="000000"/>
                <w:sz w:val="24"/>
              </w:rPr>
              <w:t>鼎资本</w:t>
            </w:r>
            <w:proofErr w:type="gramEnd"/>
            <w:r>
              <w:rPr>
                <w:rFonts w:asciiTheme="minorEastAsia" w:eastAsiaTheme="minorEastAsia" w:hAnsiTheme="minorEastAsia" w:hint="eastAsia"/>
                <w:bCs/>
                <w:iCs/>
                <w:color w:val="000000"/>
                <w:sz w:val="24"/>
              </w:rPr>
              <w:t xml:space="preserve">              </w:t>
            </w:r>
            <w:r w:rsidRPr="008576DF">
              <w:rPr>
                <w:rFonts w:asciiTheme="minorEastAsia" w:eastAsiaTheme="minorEastAsia" w:hAnsiTheme="minorEastAsia" w:hint="eastAsia"/>
                <w:bCs/>
                <w:iCs/>
                <w:color w:val="000000"/>
                <w:sz w:val="24"/>
              </w:rPr>
              <w:t>致和资管</w:t>
            </w:r>
          </w:p>
          <w:p w14:paraId="224A69BB" w14:textId="77777777" w:rsidR="008576DF" w:rsidRDefault="008576DF" w:rsidP="00536C2C">
            <w:pPr>
              <w:rPr>
                <w:rFonts w:asciiTheme="minorEastAsia" w:eastAsiaTheme="minorEastAsia" w:hAnsiTheme="minorEastAsia"/>
                <w:bCs/>
                <w:iCs/>
                <w:color w:val="000000"/>
                <w:sz w:val="24"/>
              </w:rPr>
            </w:pPr>
            <w:proofErr w:type="gramStart"/>
            <w:r w:rsidRPr="008576DF">
              <w:rPr>
                <w:rFonts w:asciiTheme="minorEastAsia" w:eastAsiaTheme="minorEastAsia" w:hAnsiTheme="minorEastAsia" w:hint="eastAsia"/>
                <w:bCs/>
                <w:iCs/>
                <w:color w:val="000000"/>
                <w:sz w:val="24"/>
              </w:rPr>
              <w:t>泽泉投资</w:t>
            </w:r>
            <w:proofErr w:type="gramEnd"/>
            <w:r>
              <w:rPr>
                <w:rFonts w:asciiTheme="minorEastAsia" w:eastAsiaTheme="minorEastAsia" w:hAnsiTheme="minorEastAsia" w:hint="eastAsia"/>
                <w:bCs/>
                <w:iCs/>
                <w:color w:val="000000"/>
                <w:sz w:val="24"/>
              </w:rPr>
              <w:t xml:space="preserve">              </w:t>
            </w:r>
            <w:r w:rsidRPr="008576DF">
              <w:rPr>
                <w:rFonts w:asciiTheme="minorEastAsia" w:eastAsiaTheme="minorEastAsia" w:hAnsiTheme="minorEastAsia" w:hint="eastAsia"/>
                <w:bCs/>
                <w:iCs/>
                <w:color w:val="000000"/>
                <w:sz w:val="24"/>
              </w:rPr>
              <w:t>奕宸基金</w:t>
            </w:r>
            <w:r>
              <w:rPr>
                <w:rFonts w:asciiTheme="minorEastAsia" w:eastAsiaTheme="minorEastAsia" w:hAnsiTheme="minorEastAsia" w:hint="eastAsia"/>
                <w:bCs/>
                <w:iCs/>
                <w:color w:val="000000"/>
                <w:sz w:val="24"/>
              </w:rPr>
              <w:t xml:space="preserve">              中财投资</w:t>
            </w:r>
          </w:p>
          <w:p w14:paraId="67811711" w14:textId="77777777" w:rsidR="008576DF" w:rsidRDefault="008576DF" w:rsidP="00536C2C">
            <w:pPr>
              <w:rPr>
                <w:rFonts w:asciiTheme="minorEastAsia" w:eastAsiaTheme="minorEastAsia" w:hAnsiTheme="minorEastAsia"/>
                <w:bCs/>
                <w:iCs/>
                <w:color w:val="000000"/>
                <w:sz w:val="24"/>
              </w:rPr>
            </w:pPr>
            <w:proofErr w:type="gramStart"/>
            <w:r>
              <w:rPr>
                <w:rFonts w:asciiTheme="minorEastAsia" w:eastAsiaTheme="minorEastAsia" w:hAnsiTheme="minorEastAsia" w:hint="eastAsia"/>
                <w:bCs/>
                <w:iCs/>
                <w:color w:val="000000"/>
                <w:sz w:val="24"/>
              </w:rPr>
              <w:t>融锦资本</w:t>
            </w:r>
            <w:proofErr w:type="gramEnd"/>
            <w:r>
              <w:rPr>
                <w:rFonts w:asciiTheme="minorEastAsia" w:eastAsiaTheme="minorEastAsia" w:hAnsiTheme="minorEastAsia" w:hint="eastAsia"/>
                <w:bCs/>
                <w:iCs/>
                <w:color w:val="000000"/>
                <w:sz w:val="24"/>
              </w:rPr>
              <w:t xml:space="preserve">              嘉</w:t>
            </w:r>
            <w:proofErr w:type="gramStart"/>
            <w:r>
              <w:rPr>
                <w:rFonts w:asciiTheme="minorEastAsia" w:eastAsiaTheme="minorEastAsia" w:hAnsiTheme="minorEastAsia" w:hint="eastAsia"/>
                <w:bCs/>
                <w:iCs/>
                <w:color w:val="000000"/>
                <w:sz w:val="24"/>
              </w:rPr>
              <w:t>鸿资本              岙</w:t>
            </w:r>
            <w:proofErr w:type="gramEnd"/>
            <w:r>
              <w:rPr>
                <w:rFonts w:asciiTheme="minorEastAsia" w:eastAsiaTheme="minorEastAsia" w:hAnsiTheme="minorEastAsia" w:hint="eastAsia"/>
                <w:bCs/>
                <w:iCs/>
                <w:color w:val="000000"/>
                <w:sz w:val="24"/>
              </w:rPr>
              <w:t>夏投资</w:t>
            </w:r>
          </w:p>
          <w:p w14:paraId="21434F18" w14:textId="77777777" w:rsidR="008576DF" w:rsidRDefault="008576DF" w:rsidP="00536C2C">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盈</w:t>
            </w:r>
            <w:proofErr w:type="gramStart"/>
            <w:r>
              <w:rPr>
                <w:rFonts w:asciiTheme="minorEastAsia" w:eastAsiaTheme="minorEastAsia" w:hAnsiTheme="minorEastAsia" w:hint="eastAsia"/>
                <w:bCs/>
                <w:iCs/>
                <w:color w:val="000000"/>
                <w:sz w:val="24"/>
              </w:rPr>
              <w:t>骅</w:t>
            </w:r>
            <w:proofErr w:type="gramEnd"/>
            <w:r>
              <w:rPr>
                <w:rFonts w:asciiTheme="minorEastAsia" w:eastAsiaTheme="minorEastAsia" w:hAnsiTheme="minorEastAsia" w:hint="eastAsia"/>
                <w:bCs/>
                <w:iCs/>
                <w:color w:val="000000"/>
                <w:sz w:val="24"/>
              </w:rPr>
              <w:t>资产</w:t>
            </w:r>
          </w:p>
          <w:p w14:paraId="1F3CA741" w14:textId="77777777" w:rsidR="008576DF" w:rsidRDefault="008576DF" w:rsidP="00536C2C">
            <w:pPr>
              <w:rPr>
                <w:rFonts w:asciiTheme="minorEastAsia" w:eastAsiaTheme="minorEastAsia" w:hAnsiTheme="minorEastAsia"/>
                <w:bCs/>
                <w:iCs/>
                <w:color w:val="000000"/>
                <w:sz w:val="24"/>
              </w:rPr>
            </w:pPr>
          </w:p>
          <w:p w14:paraId="51EBED0A" w14:textId="77777777" w:rsidR="008576DF" w:rsidRDefault="008576DF" w:rsidP="00536C2C">
            <w:pPr>
              <w:rPr>
                <w:rFonts w:asciiTheme="minorEastAsia" w:eastAsiaTheme="minorEastAsia" w:hAnsiTheme="minorEastAsia"/>
                <w:bCs/>
                <w:iCs/>
                <w:color w:val="000000"/>
                <w:sz w:val="24"/>
              </w:rPr>
            </w:pPr>
            <w:r w:rsidRPr="008576DF">
              <w:rPr>
                <w:rFonts w:asciiTheme="minorEastAsia" w:eastAsiaTheme="minorEastAsia" w:hAnsiTheme="minorEastAsia" w:hint="eastAsia"/>
                <w:bCs/>
                <w:iCs/>
                <w:color w:val="000000"/>
                <w:sz w:val="24"/>
              </w:rPr>
              <w:t>中信证券</w:t>
            </w:r>
          </w:p>
          <w:p w14:paraId="7B06FC04" w14:textId="5848702C" w:rsidR="008576DF" w:rsidRDefault="008576DF" w:rsidP="00536C2C">
            <w:pPr>
              <w:rPr>
                <w:rFonts w:asciiTheme="minorEastAsia" w:eastAsiaTheme="minorEastAsia" w:hAnsiTheme="minorEastAsia"/>
                <w:bCs/>
                <w:iCs/>
                <w:color w:val="000000"/>
                <w:sz w:val="24"/>
              </w:rPr>
            </w:pPr>
            <w:r w:rsidRPr="008576DF">
              <w:rPr>
                <w:rFonts w:asciiTheme="minorEastAsia" w:eastAsiaTheme="minorEastAsia" w:hAnsiTheme="minorEastAsia" w:hint="eastAsia"/>
                <w:bCs/>
                <w:iCs/>
                <w:color w:val="000000"/>
                <w:sz w:val="24"/>
              </w:rPr>
              <w:t>东方财富</w:t>
            </w:r>
            <w:r>
              <w:rPr>
                <w:rFonts w:asciiTheme="minorEastAsia" w:eastAsiaTheme="minorEastAsia" w:hAnsiTheme="minorEastAsia" w:hint="eastAsia"/>
                <w:bCs/>
                <w:iCs/>
                <w:color w:val="000000"/>
                <w:sz w:val="24"/>
              </w:rPr>
              <w:t xml:space="preserve">              </w:t>
            </w:r>
            <w:proofErr w:type="gramStart"/>
            <w:r w:rsidRPr="008576DF">
              <w:rPr>
                <w:rFonts w:asciiTheme="minorEastAsia" w:eastAsiaTheme="minorEastAsia" w:hAnsiTheme="minorEastAsia" w:hint="eastAsia"/>
                <w:bCs/>
                <w:iCs/>
                <w:color w:val="000000"/>
                <w:sz w:val="24"/>
              </w:rPr>
              <w:t>天弘基金</w:t>
            </w:r>
            <w:proofErr w:type="gramEnd"/>
            <w:r>
              <w:rPr>
                <w:rFonts w:asciiTheme="minorEastAsia" w:eastAsiaTheme="minorEastAsia" w:hAnsiTheme="minorEastAsia" w:hint="eastAsia"/>
                <w:bCs/>
                <w:iCs/>
                <w:color w:val="000000"/>
                <w:sz w:val="24"/>
              </w:rPr>
              <w:t xml:space="preserve">              </w:t>
            </w:r>
            <w:r w:rsidRPr="008576DF">
              <w:rPr>
                <w:rFonts w:asciiTheme="minorEastAsia" w:eastAsiaTheme="minorEastAsia" w:hAnsiTheme="minorEastAsia" w:hint="eastAsia"/>
                <w:bCs/>
                <w:iCs/>
                <w:color w:val="000000"/>
                <w:sz w:val="24"/>
              </w:rPr>
              <w:t>高腾国际</w:t>
            </w:r>
          </w:p>
          <w:p w14:paraId="4CFAC03A" w14:textId="77777777" w:rsidR="008576DF" w:rsidRDefault="008576DF" w:rsidP="00536C2C">
            <w:pPr>
              <w:rPr>
                <w:rFonts w:asciiTheme="minorEastAsia" w:eastAsiaTheme="minorEastAsia" w:hAnsiTheme="minorEastAsia"/>
                <w:bCs/>
                <w:iCs/>
                <w:color w:val="000000"/>
                <w:sz w:val="24"/>
              </w:rPr>
            </w:pPr>
            <w:r w:rsidRPr="008576DF">
              <w:rPr>
                <w:rFonts w:asciiTheme="minorEastAsia" w:eastAsiaTheme="minorEastAsia" w:hAnsiTheme="minorEastAsia" w:hint="eastAsia"/>
                <w:bCs/>
                <w:iCs/>
                <w:color w:val="000000"/>
                <w:sz w:val="24"/>
              </w:rPr>
              <w:t>西部利得基金</w:t>
            </w:r>
            <w:r>
              <w:rPr>
                <w:rFonts w:asciiTheme="minorEastAsia" w:eastAsiaTheme="minorEastAsia" w:hAnsiTheme="minorEastAsia" w:hint="eastAsia"/>
                <w:bCs/>
                <w:iCs/>
                <w:color w:val="000000"/>
                <w:sz w:val="24"/>
              </w:rPr>
              <w:t xml:space="preserve">          </w:t>
            </w:r>
            <w:r w:rsidRPr="008576DF">
              <w:rPr>
                <w:rFonts w:asciiTheme="minorEastAsia" w:eastAsiaTheme="minorEastAsia" w:hAnsiTheme="minorEastAsia" w:hint="eastAsia"/>
                <w:bCs/>
                <w:iCs/>
                <w:color w:val="000000"/>
                <w:sz w:val="24"/>
              </w:rPr>
              <w:t>人保公募</w:t>
            </w:r>
            <w:r>
              <w:rPr>
                <w:rFonts w:asciiTheme="minorEastAsia" w:eastAsiaTheme="minorEastAsia" w:hAnsiTheme="minorEastAsia" w:hint="eastAsia"/>
                <w:bCs/>
                <w:iCs/>
                <w:color w:val="000000"/>
                <w:sz w:val="24"/>
              </w:rPr>
              <w:t xml:space="preserve">              </w:t>
            </w:r>
            <w:proofErr w:type="gramStart"/>
            <w:r w:rsidRPr="008576DF">
              <w:rPr>
                <w:rFonts w:asciiTheme="minorEastAsia" w:eastAsiaTheme="minorEastAsia" w:hAnsiTheme="minorEastAsia" w:hint="eastAsia"/>
                <w:bCs/>
                <w:iCs/>
                <w:color w:val="000000"/>
                <w:sz w:val="24"/>
              </w:rPr>
              <w:t>宁银理财</w:t>
            </w:r>
            <w:proofErr w:type="gramEnd"/>
          </w:p>
          <w:p w14:paraId="37ADFC41" w14:textId="3F40C59C" w:rsidR="008576DF" w:rsidRPr="008576DF" w:rsidRDefault="008576DF" w:rsidP="00536C2C">
            <w:pPr>
              <w:rPr>
                <w:rFonts w:asciiTheme="minorEastAsia" w:eastAsiaTheme="minorEastAsia" w:hAnsiTheme="minorEastAsia"/>
                <w:bCs/>
                <w:iCs/>
                <w:color w:val="000000"/>
                <w:sz w:val="24"/>
              </w:rPr>
            </w:pPr>
          </w:p>
        </w:tc>
      </w:tr>
      <w:tr w:rsidR="00A7381E" w:rsidRPr="003E5884" w14:paraId="4FE4C682" w14:textId="77777777" w:rsidTr="00AC7F44">
        <w:trPr>
          <w:trHeight w:val="54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24D92A" w14:textId="77777777" w:rsidR="00A7381E" w:rsidRPr="003E5884" w:rsidRDefault="003C255A">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时间</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2AC1D16" w14:textId="77A5AB8D" w:rsidR="00A7381E" w:rsidRPr="003E5884" w:rsidRDefault="003C255A">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2</w:t>
            </w:r>
            <w:r w:rsidRPr="003E5884">
              <w:rPr>
                <w:rFonts w:asciiTheme="minorEastAsia" w:eastAsiaTheme="minorEastAsia" w:hAnsiTheme="minorEastAsia"/>
                <w:bCs/>
                <w:iCs/>
                <w:color w:val="000000"/>
                <w:sz w:val="24"/>
              </w:rPr>
              <w:t>02</w:t>
            </w:r>
            <w:r w:rsidR="005724D8">
              <w:rPr>
                <w:rFonts w:asciiTheme="minorEastAsia" w:eastAsiaTheme="minorEastAsia" w:hAnsiTheme="minorEastAsia"/>
                <w:bCs/>
                <w:iCs/>
                <w:color w:val="000000"/>
                <w:sz w:val="24"/>
              </w:rPr>
              <w:t>4</w:t>
            </w:r>
            <w:r w:rsidRPr="003E5884">
              <w:rPr>
                <w:rFonts w:asciiTheme="minorEastAsia" w:eastAsiaTheme="minorEastAsia" w:hAnsiTheme="minorEastAsia" w:hint="eastAsia"/>
                <w:bCs/>
                <w:iCs/>
                <w:color w:val="000000"/>
                <w:sz w:val="24"/>
              </w:rPr>
              <w:t>年</w:t>
            </w:r>
            <w:r w:rsidR="00467FFB">
              <w:rPr>
                <w:rFonts w:asciiTheme="minorEastAsia" w:eastAsiaTheme="minorEastAsia" w:hAnsiTheme="minorEastAsia" w:hint="eastAsia"/>
                <w:bCs/>
                <w:iCs/>
                <w:color w:val="000000"/>
                <w:sz w:val="24"/>
              </w:rPr>
              <w:t>3</w:t>
            </w:r>
            <w:r w:rsidR="008B05EC" w:rsidRPr="003E5884">
              <w:rPr>
                <w:rFonts w:asciiTheme="minorEastAsia" w:eastAsiaTheme="minorEastAsia" w:hAnsiTheme="minorEastAsia" w:hint="eastAsia"/>
                <w:bCs/>
                <w:iCs/>
                <w:color w:val="000000"/>
                <w:sz w:val="24"/>
              </w:rPr>
              <w:t>月</w:t>
            </w:r>
            <w:r w:rsidR="00263AED">
              <w:rPr>
                <w:rFonts w:asciiTheme="minorEastAsia" w:eastAsiaTheme="minorEastAsia" w:hAnsiTheme="minorEastAsia" w:hint="eastAsia"/>
                <w:bCs/>
                <w:iCs/>
                <w:color w:val="000000"/>
                <w:sz w:val="24"/>
              </w:rPr>
              <w:t>-5月</w:t>
            </w:r>
          </w:p>
        </w:tc>
      </w:tr>
      <w:tr w:rsidR="00A7381E" w:rsidRPr="003E5884" w14:paraId="244377BA" w14:textId="77777777" w:rsidTr="00AC7F44">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A04A43" w14:textId="77777777" w:rsidR="00A7381E" w:rsidRPr="003E5884" w:rsidRDefault="003C255A">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地点</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E4DA86F" w14:textId="351D8630" w:rsidR="00E266A3" w:rsidRPr="003E5884" w:rsidRDefault="003C255A">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浙江省衢州市开化县华埠镇华工路</w:t>
            </w:r>
            <w:r w:rsidRPr="003E5884">
              <w:rPr>
                <w:rFonts w:asciiTheme="minorEastAsia" w:eastAsiaTheme="minorEastAsia" w:hAnsiTheme="minorEastAsia" w:hint="eastAsia"/>
                <w:bCs/>
                <w:iCs/>
                <w:color w:val="000000"/>
                <w:sz w:val="24"/>
              </w:rPr>
              <w:t>1</w:t>
            </w:r>
            <w:r w:rsidRPr="003E5884">
              <w:rPr>
                <w:rFonts w:asciiTheme="minorEastAsia" w:eastAsiaTheme="minorEastAsia" w:hAnsiTheme="minorEastAsia"/>
                <w:bCs/>
                <w:iCs/>
                <w:color w:val="000000"/>
                <w:sz w:val="24"/>
              </w:rPr>
              <w:t>8</w:t>
            </w:r>
            <w:r w:rsidRPr="003E5884">
              <w:rPr>
                <w:rFonts w:asciiTheme="minorEastAsia" w:eastAsiaTheme="minorEastAsia" w:hAnsiTheme="minorEastAsia" w:hint="eastAsia"/>
                <w:bCs/>
                <w:iCs/>
                <w:color w:val="000000"/>
                <w:sz w:val="24"/>
              </w:rPr>
              <w:t>号</w:t>
            </w:r>
          </w:p>
        </w:tc>
      </w:tr>
      <w:tr w:rsidR="00A7381E" w:rsidRPr="003E5884" w14:paraId="0DE19EC4" w14:textId="77777777" w:rsidTr="00AC7F44">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54E666" w14:textId="77777777" w:rsidR="00A7381E" w:rsidRPr="003E5884" w:rsidRDefault="003C255A">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上市公司接</w:t>
            </w:r>
            <w:r w:rsidRPr="003E5884">
              <w:rPr>
                <w:rFonts w:asciiTheme="minorEastAsia" w:eastAsiaTheme="minorEastAsia" w:hAnsiTheme="minorEastAsia" w:hint="eastAsia"/>
                <w:bCs/>
                <w:iCs/>
                <w:color w:val="000000"/>
                <w:sz w:val="24"/>
              </w:rPr>
              <w:lastRenderedPageBreak/>
              <w:t>待人员姓名</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FC50B45" w14:textId="6DB540D5" w:rsidR="006717D6" w:rsidRPr="003E5884" w:rsidRDefault="008576DF">
            <w:pPr>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lastRenderedPageBreak/>
              <w:t>董事会秘书</w:t>
            </w:r>
            <w:r w:rsidR="006717D6" w:rsidRPr="003E5884">
              <w:rPr>
                <w:rFonts w:asciiTheme="minorEastAsia" w:eastAsiaTheme="minorEastAsia" w:hAnsiTheme="minorEastAsia" w:hint="eastAsia"/>
                <w:bCs/>
                <w:iCs/>
                <w:color w:val="000000"/>
                <w:sz w:val="24"/>
              </w:rPr>
              <w:t xml:space="preserve"> </w:t>
            </w:r>
            <w:r w:rsidR="00163C38" w:rsidRPr="003E5884">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 xml:space="preserve">  </w:t>
            </w:r>
            <w:r w:rsidR="006717D6" w:rsidRPr="003E5884">
              <w:rPr>
                <w:rFonts w:asciiTheme="minorEastAsia" w:eastAsiaTheme="minorEastAsia" w:hAnsiTheme="minorEastAsia" w:hint="eastAsia"/>
                <w:bCs/>
                <w:iCs/>
                <w:color w:val="000000"/>
                <w:sz w:val="24"/>
              </w:rPr>
              <w:t>吴志平</w:t>
            </w:r>
          </w:p>
          <w:p w14:paraId="1317AA01" w14:textId="29345431" w:rsidR="0043467D" w:rsidRPr="003E5884" w:rsidRDefault="002D5BD4">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lastRenderedPageBreak/>
              <w:t xml:space="preserve">证券事务代表 </w:t>
            </w:r>
            <w:r w:rsidR="0045080C" w:rsidRPr="003E5884">
              <w:rPr>
                <w:rFonts w:asciiTheme="minorEastAsia" w:eastAsiaTheme="minorEastAsia" w:hAnsiTheme="minorEastAsia"/>
                <w:bCs/>
                <w:iCs/>
                <w:color w:val="000000"/>
                <w:sz w:val="24"/>
              </w:rPr>
              <w:t xml:space="preserve">  </w:t>
            </w:r>
            <w:r w:rsidRPr="003E5884">
              <w:rPr>
                <w:rFonts w:asciiTheme="minorEastAsia" w:eastAsiaTheme="minorEastAsia" w:hAnsiTheme="minorEastAsia" w:hint="eastAsia"/>
                <w:bCs/>
                <w:iCs/>
                <w:color w:val="000000"/>
                <w:sz w:val="24"/>
              </w:rPr>
              <w:t>柳</w:t>
            </w:r>
            <w:r w:rsidR="0045080C" w:rsidRPr="003E5884">
              <w:rPr>
                <w:rFonts w:asciiTheme="minorEastAsia" w:eastAsiaTheme="minorEastAsia" w:hAnsiTheme="minorEastAsia" w:hint="eastAsia"/>
                <w:bCs/>
                <w:iCs/>
                <w:color w:val="000000"/>
                <w:sz w:val="24"/>
              </w:rPr>
              <w:t xml:space="preserve"> </w:t>
            </w:r>
            <w:r w:rsidR="0045080C" w:rsidRPr="003E5884">
              <w:rPr>
                <w:rFonts w:asciiTheme="minorEastAsia" w:eastAsiaTheme="minorEastAsia" w:hAnsiTheme="minorEastAsia"/>
                <w:bCs/>
                <w:iCs/>
                <w:color w:val="000000"/>
                <w:sz w:val="24"/>
              </w:rPr>
              <w:t xml:space="preserve"> </w:t>
            </w:r>
            <w:r w:rsidRPr="003E5884">
              <w:rPr>
                <w:rFonts w:asciiTheme="minorEastAsia" w:eastAsiaTheme="minorEastAsia" w:hAnsiTheme="minorEastAsia" w:hint="eastAsia"/>
                <w:bCs/>
                <w:iCs/>
                <w:color w:val="000000"/>
                <w:sz w:val="24"/>
              </w:rPr>
              <w:t>强</w:t>
            </w:r>
          </w:p>
        </w:tc>
      </w:tr>
      <w:tr w:rsidR="00AE4F9A" w:rsidRPr="003E5884" w14:paraId="773C24C5" w14:textId="77777777" w:rsidTr="00AC7F44">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9B6F6E" w14:textId="5A2EB12C" w:rsidR="00AE4F9A" w:rsidRPr="003E5884" w:rsidRDefault="00AE4F9A" w:rsidP="00AE4F9A">
            <w:pPr>
              <w:spacing w:line="480" w:lineRule="atLeast"/>
              <w:rPr>
                <w:rFonts w:ascii="宋体" w:hAnsi="宋体"/>
                <w:color w:val="333333"/>
                <w:sz w:val="24"/>
                <w:shd w:val="clear" w:color="auto" w:fill="FFFFFF"/>
              </w:rPr>
            </w:pPr>
            <w:r w:rsidRPr="003E5884">
              <w:rPr>
                <w:rFonts w:ascii="宋体" w:hAnsi="宋体" w:hint="eastAsia"/>
                <w:color w:val="333333"/>
                <w:sz w:val="24"/>
                <w:shd w:val="clear" w:color="auto" w:fill="FFFFFF"/>
              </w:rPr>
              <w:lastRenderedPageBreak/>
              <w:t>访谈主要内容介绍</w:t>
            </w:r>
          </w:p>
          <w:p w14:paraId="1305B9B0" w14:textId="77777777" w:rsidR="00AE4F9A" w:rsidRPr="003E5884" w:rsidRDefault="00AE4F9A" w:rsidP="00AE4F9A">
            <w:pPr>
              <w:rPr>
                <w:rFonts w:ascii="宋体" w:hAnsi="宋体"/>
                <w:color w:val="333333"/>
                <w:sz w:val="24"/>
                <w:shd w:val="clear" w:color="auto" w:fill="FFFFFF"/>
              </w:rPr>
            </w:pP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4B659E4" w14:textId="77777777" w:rsidR="00AE4F9A" w:rsidRPr="003E5884" w:rsidRDefault="00AE4F9A" w:rsidP="00C605E7">
            <w:pPr>
              <w:spacing w:line="360" w:lineRule="auto"/>
              <w:ind w:firstLineChars="200" w:firstLine="482"/>
              <w:rPr>
                <w:rFonts w:ascii="宋体" w:hAnsi="宋体"/>
                <w:b/>
                <w:bCs/>
                <w:color w:val="333333"/>
                <w:sz w:val="24"/>
                <w:shd w:val="clear" w:color="auto" w:fill="FFFFFF"/>
              </w:rPr>
            </w:pPr>
            <w:r w:rsidRPr="003E5884">
              <w:rPr>
                <w:rFonts w:ascii="宋体" w:hAnsi="宋体" w:hint="eastAsia"/>
                <w:b/>
                <w:bCs/>
                <w:color w:val="333333"/>
                <w:sz w:val="24"/>
                <w:shd w:val="clear" w:color="auto" w:fill="FFFFFF"/>
              </w:rPr>
              <w:t>1、公司介绍</w:t>
            </w:r>
          </w:p>
          <w:p w14:paraId="28F52D8A" w14:textId="77777777" w:rsidR="00A71001" w:rsidRPr="003E5884" w:rsidRDefault="00A71001" w:rsidP="00A71001">
            <w:pPr>
              <w:keepNext/>
              <w:keepLines/>
              <w:pageBreakBefore/>
              <w:spacing w:line="360" w:lineRule="auto"/>
              <w:ind w:firstLineChars="200" w:firstLine="480"/>
              <w:rPr>
                <w:rFonts w:ascii="宋体" w:hAnsi="宋体"/>
                <w:color w:val="333333"/>
                <w:sz w:val="24"/>
                <w:shd w:val="clear" w:color="auto" w:fill="FFFFFF"/>
              </w:rPr>
            </w:pPr>
            <w:r w:rsidRPr="003E5884">
              <w:rPr>
                <w:rFonts w:ascii="宋体" w:hAnsi="宋体" w:hint="eastAsia"/>
                <w:color w:val="333333"/>
                <w:sz w:val="24"/>
                <w:shd w:val="clear" w:color="auto" w:fill="FFFFFF"/>
              </w:rPr>
              <w:t>浙江华康药业股份有限公司是一家专业从事研发、生产、销售各种功能性糖醇、淀粉糖及健康食品配料的国家高新技术企业。</w:t>
            </w:r>
          </w:p>
          <w:p w14:paraId="60E0C1A6" w14:textId="77777777" w:rsidR="00A71001" w:rsidRPr="003E5884" w:rsidRDefault="00A71001" w:rsidP="00A71001">
            <w:pPr>
              <w:pStyle w:val="ab"/>
              <w:widowControl/>
              <w:spacing w:beforeAutospacing="0" w:afterAutospacing="0" w:line="360" w:lineRule="auto"/>
              <w:ind w:firstLineChars="200" w:firstLine="480"/>
              <w:jc w:val="both"/>
              <w:rPr>
                <w:rFonts w:ascii="宋体" w:hAnsi="宋体"/>
              </w:rPr>
            </w:pPr>
            <w:r w:rsidRPr="003E5884">
              <w:rPr>
                <w:rFonts w:ascii="宋体" w:hAnsi="宋体" w:hint="eastAsia"/>
              </w:rPr>
              <w:t>2023年，公司继续落实“立足新起点、开启新征程、实现新跨越”的要求，围绕“深耕主业、规模倍增、卓越运营、管理变革”的战略目标和规划，提升产品与服务保障能力，加强大客户战略合作及区域客户拓展；以建立世界级的质量管理体系为目标，做好</w:t>
            </w:r>
            <w:proofErr w:type="gramStart"/>
            <w:r w:rsidRPr="003E5884">
              <w:rPr>
                <w:rFonts w:ascii="宋体" w:hAnsi="宋体" w:hint="eastAsia"/>
              </w:rPr>
              <w:t>多工厂</w:t>
            </w:r>
            <w:proofErr w:type="gramEnd"/>
            <w:r w:rsidRPr="003E5884">
              <w:rPr>
                <w:rFonts w:ascii="宋体" w:hAnsi="宋体" w:hint="eastAsia"/>
              </w:rPr>
              <w:t>协同运营、风险内控管理、数字化运营和标杆管理；建立具有竞争力的采购物流供应</w:t>
            </w:r>
            <w:proofErr w:type="gramStart"/>
            <w:r w:rsidRPr="003E5884">
              <w:rPr>
                <w:rFonts w:ascii="宋体" w:hAnsi="宋体" w:hint="eastAsia"/>
              </w:rPr>
              <w:t>链保障</w:t>
            </w:r>
            <w:proofErr w:type="gramEnd"/>
            <w:r w:rsidRPr="003E5884">
              <w:rPr>
                <w:rFonts w:ascii="宋体" w:hAnsi="宋体" w:hint="eastAsia"/>
              </w:rPr>
              <w:t>体系；持续推进舟山华康、焦作华康等子公司新项目建设。</w:t>
            </w:r>
          </w:p>
          <w:p w14:paraId="4B6BF838" w14:textId="54BE58B2" w:rsidR="003F3490" w:rsidRPr="003E5884" w:rsidRDefault="003F3490" w:rsidP="003F3490">
            <w:pPr>
              <w:pStyle w:val="ab"/>
              <w:widowControl/>
              <w:spacing w:beforeAutospacing="0" w:afterAutospacing="0" w:line="360" w:lineRule="auto"/>
              <w:ind w:firstLineChars="200" w:firstLine="480"/>
              <w:jc w:val="both"/>
              <w:rPr>
                <w:rFonts w:ascii="宋体" w:hAnsi="宋体"/>
                <w:color w:val="333333"/>
                <w:kern w:val="2"/>
                <w:shd w:val="clear" w:color="auto" w:fill="FFFFFF"/>
              </w:rPr>
            </w:pPr>
            <w:r>
              <w:rPr>
                <w:rFonts w:ascii="宋体" w:hAnsi="宋体" w:cs="宋体" w:hint="eastAsia"/>
                <w:color w:val="333333"/>
                <w:kern w:val="2"/>
                <w:shd w:val="clear" w:color="auto" w:fill="FFFFFF"/>
              </w:rPr>
              <w:t>截至2023年12月31日，公司营业收入27.83亿元，较去年同比增长26.48%；归属于上市公司股东的净利润3.71亿元，较去年同比增长16.34%。归属于上市公司股东的净资产为30.89亿元，较</w:t>
            </w:r>
            <w:r w:rsidRPr="003F3490">
              <w:rPr>
                <w:rFonts w:ascii="宋体" w:hAnsi="宋体" w:cs="宋体" w:hint="eastAsia"/>
                <w:color w:val="333333"/>
                <w:kern w:val="2"/>
                <w:shd w:val="clear" w:color="auto" w:fill="FFFFFF"/>
              </w:rPr>
              <w:t>上年度末</w:t>
            </w:r>
            <w:r>
              <w:rPr>
                <w:rFonts w:ascii="宋体" w:hAnsi="宋体" w:cs="宋体" w:hint="eastAsia"/>
                <w:color w:val="333333"/>
                <w:kern w:val="2"/>
                <w:shd w:val="clear" w:color="auto" w:fill="FFFFFF"/>
              </w:rPr>
              <w:t>增长16.33%；总资产61.77亿元，较</w:t>
            </w:r>
            <w:r w:rsidRPr="003F3490">
              <w:rPr>
                <w:rFonts w:ascii="宋体" w:hAnsi="宋体" w:cs="宋体" w:hint="eastAsia"/>
                <w:color w:val="333333"/>
                <w:kern w:val="2"/>
                <w:shd w:val="clear" w:color="auto" w:fill="FFFFFF"/>
              </w:rPr>
              <w:t>上年度末</w:t>
            </w:r>
            <w:r>
              <w:rPr>
                <w:rFonts w:ascii="宋体" w:hAnsi="宋体" w:cs="宋体" w:hint="eastAsia"/>
                <w:color w:val="333333"/>
                <w:kern w:val="2"/>
                <w:shd w:val="clear" w:color="auto" w:fill="FFFFFF"/>
              </w:rPr>
              <w:t>增长58.20%。</w:t>
            </w:r>
            <w:r w:rsidRPr="003F3490">
              <w:rPr>
                <w:rFonts w:ascii="宋体" w:hAnsi="宋体" w:cs="宋体" w:hint="eastAsia"/>
                <w:color w:val="333333"/>
                <w:kern w:val="2"/>
                <w:shd w:val="clear" w:color="auto" w:fill="FFFFFF"/>
              </w:rPr>
              <w:t>2024年一季度，公司营业收入</w:t>
            </w:r>
            <w:r w:rsidRPr="003F3490">
              <w:rPr>
                <w:rFonts w:ascii="宋体" w:hAnsi="宋体" w:cs="宋体"/>
                <w:color w:val="333333"/>
                <w:kern w:val="2"/>
                <w:shd w:val="clear" w:color="auto" w:fill="FFFFFF"/>
              </w:rPr>
              <w:t>63</w:t>
            </w:r>
            <w:r w:rsidRPr="003F3490">
              <w:rPr>
                <w:rFonts w:ascii="宋体" w:hAnsi="宋体" w:cs="宋体" w:hint="eastAsia"/>
                <w:color w:val="333333"/>
                <w:kern w:val="2"/>
                <w:shd w:val="clear" w:color="auto" w:fill="FFFFFF"/>
              </w:rPr>
              <w:t>,</w:t>
            </w:r>
            <w:r w:rsidRPr="003F3490">
              <w:rPr>
                <w:rFonts w:ascii="宋体" w:hAnsi="宋体" w:cs="宋体"/>
                <w:color w:val="333333"/>
                <w:kern w:val="2"/>
                <w:shd w:val="clear" w:color="auto" w:fill="FFFFFF"/>
              </w:rPr>
              <w:t>481</w:t>
            </w:r>
            <w:r w:rsidRPr="003F3490">
              <w:rPr>
                <w:rFonts w:ascii="宋体" w:hAnsi="宋体" w:cs="宋体" w:hint="eastAsia"/>
                <w:color w:val="333333"/>
                <w:kern w:val="2"/>
                <w:shd w:val="clear" w:color="auto" w:fill="FFFFFF"/>
              </w:rPr>
              <w:t>.</w:t>
            </w:r>
            <w:r w:rsidRPr="003F3490">
              <w:rPr>
                <w:rFonts w:ascii="宋体" w:hAnsi="宋体" w:cs="宋体"/>
                <w:color w:val="333333"/>
                <w:kern w:val="2"/>
                <w:shd w:val="clear" w:color="auto" w:fill="FFFFFF"/>
              </w:rPr>
              <w:t>5</w:t>
            </w:r>
            <w:r w:rsidRPr="003F3490">
              <w:rPr>
                <w:rFonts w:ascii="宋体" w:hAnsi="宋体" w:cs="宋体" w:hint="eastAsia"/>
                <w:color w:val="333333"/>
                <w:kern w:val="2"/>
                <w:shd w:val="clear" w:color="auto" w:fill="FFFFFF"/>
              </w:rPr>
              <w:t>9万元，</w:t>
            </w:r>
            <w:r>
              <w:rPr>
                <w:rFonts w:ascii="宋体" w:hAnsi="宋体" w:cs="宋体" w:hint="eastAsia"/>
                <w:color w:val="333333"/>
                <w:kern w:val="2"/>
                <w:shd w:val="clear" w:color="auto" w:fill="FFFFFF"/>
              </w:rPr>
              <w:t>归属于上市公司股东的净利润</w:t>
            </w:r>
            <w:r w:rsidRPr="003F3490">
              <w:rPr>
                <w:rFonts w:ascii="宋体" w:hAnsi="宋体" w:cs="宋体"/>
                <w:color w:val="333333"/>
                <w:kern w:val="2"/>
                <w:shd w:val="clear" w:color="auto" w:fill="FFFFFF"/>
              </w:rPr>
              <w:t>7</w:t>
            </w:r>
            <w:r w:rsidR="00F57F04">
              <w:rPr>
                <w:rFonts w:ascii="宋体" w:hAnsi="宋体" w:cs="宋体" w:hint="eastAsia"/>
                <w:color w:val="333333"/>
                <w:kern w:val="2"/>
                <w:shd w:val="clear" w:color="auto" w:fill="FFFFFF"/>
              </w:rPr>
              <w:t>,</w:t>
            </w:r>
            <w:r w:rsidRPr="003F3490">
              <w:rPr>
                <w:rFonts w:ascii="宋体" w:hAnsi="宋体" w:cs="宋体"/>
                <w:color w:val="333333"/>
                <w:kern w:val="2"/>
                <w:shd w:val="clear" w:color="auto" w:fill="FFFFFF"/>
              </w:rPr>
              <w:t>999</w:t>
            </w:r>
            <w:r w:rsidRPr="003F3490">
              <w:rPr>
                <w:rFonts w:ascii="宋体" w:hAnsi="宋体" w:cs="宋体" w:hint="eastAsia"/>
                <w:color w:val="333333"/>
                <w:kern w:val="2"/>
                <w:shd w:val="clear" w:color="auto" w:fill="FFFFFF"/>
              </w:rPr>
              <w:t>.</w:t>
            </w:r>
            <w:r w:rsidRPr="003F3490">
              <w:rPr>
                <w:rFonts w:ascii="宋体" w:hAnsi="宋体" w:cs="宋体"/>
                <w:color w:val="333333"/>
                <w:kern w:val="2"/>
                <w:shd w:val="clear" w:color="auto" w:fill="FFFFFF"/>
              </w:rPr>
              <w:t>86</w:t>
            </w:r>
            <w:r w:rsidRPr="003F3490">
              <w:rPr>
                <w:rFonts w:ascii="宋体" w:hAnsi="宋体" w:cs="宋体" w:hint="eastAsia"/>
                <w:color w:val="333333"/>
                <w:kern w:val="2"/>
                <w:shd w:val="clear" w:color="auto" w:fill="FFFFFF"/>
              </w:rPr>
              <w:t>万元</w:t>
            </w:r>
            <w:r>
              <w:rPr>
                <w:rFonts w:ascii="宋体" w:hAnsi="宋体" w:cs="宋体" w:hint="eastAsia"/>
                <w:color w:val="333333"/>
                <w:kern w:val="2"/>
                <w:shd w:val="clear" w:color="auto" w:fill="FFFFFF"/>
              </w:rPr>
              <w:t>。</w:t>
            </w:r>
          </w:p>
          <w:p w14:paraId="6B72299F" w14:textId="1F8C8FEF" w:rsidR="005724D8" w:rsidRDefault="00A71001" w:rsidP="00A71001">
            <w:pPr>
              <w:pStyle w:val="ab"/>
              <w:widowControl/>
              <w:spacing w:beforeAutospacing="0" w:afterAutospacing="0" w:line="360" w:lineRule="auto"/>
              <w:ind w:firstLineChars="200" w:firstLine="480"/>
              <w:jc w:val="both"/>
              <w:rPr>
                <w:rFonts w:ascii="宋体" w:hAnsi="宋体"/>
                <w:color w:val="333333"/>
                <w:kern w:val="2"/>
                <w:shd w:val="clear" w:color="auto" w:fill="FFFFFF"/>
              </w:rPr>
            </w:pPr>
            <w:r>
              <w:rPr>
                <w:rFonts w:ascii="宋体" w:hAnsi="宋体"/>
                <w:color w:val="333333"/>
                <w:kern w:val="2"/>
                <w:shd w:val="clear" w:color="auto" w:fill="FFFFFF"/>
              </w:rPr>
              <w:t>2023</w:t>
            </w:r>
            <w:r>
              <w:rPr>
                <w:rFonts w:ascii="宋体" w:hAnsi="宋体" w:hint="eastAsia"/>
                <w:color w:val="333333"/>
                <w:kern w:val="2"/>
                <w:shd w:val="clear" w:color="auto" w:fill="FFFFFF"/>
              </w:rPr>
              <w:t>年，</w:t>
            </w:r>
            <w:r w:rsidRPr="003E5884">
              <w:rPr>
                <w:rFonts w:ascii="宋体" w:hAnsi="宋体" w:hint="eastAsia"/>
                <w:color w:val="333333"/>
                <w:kern w:val="2"/>
                <w:shd w:val="clear" w:color="auto" w:fill="FFFFFF"/>
              </w:rPr>
              <w:t>公司不仅做好市场维护与开拓</w:t>
            </w:r>
            <w:r w:rsidRPr="003E5884">
              <w:rPr>
                <w:rFonts w:ascii="宋体" w:hAnsi="宋体"/>
              </w:rPr>
              <w:t>，</w:t>
            </w:r>
            <w:r w:rsidRPr="003E5884">
              <w:t>进一步挖掘市场潜力</w:t>
            </w:r>
            <w:r w:rsidRPr="003E5884">
              <w:rPr>
                <w:rFonts w:hint="eastAsia"/>
              </w:rPr>
              <w:t>，</w:t>
            </w:r>
            <w:r w:rsidRPr="003E5884">
              <w:t>为配合舟山华康未来新增产能消化，公司着手准备销售前期工作</w:t>
            </w:r>
            <w:r w:rsidRPr="003E5884">
              <w:rPr>
                <w:rFonts w:hint="eastAsia"/>
              </w:rPr>
              <w:t>；还不断</w:t>
            </w:r>
            <w:r w:rsidRPr="003E5884">
              <w:rPr>
                <w:rFonts w:ascii="宋体" w:hAnsi="宋体"/>
              </w:rPr>
              <w:t>增强发展后劲</w:t>
            </w:r>
            <w:r w:rsidRPr="003E5884">
              <w:rPr>
                <w:rFonts w:ascii="宋体" w:hAnsi="宋体" w:hint="eastAsia"/>
              </w:rPr>
              <w:t>，</w:t>
            </w:r>
            <w:r w:rsidRPr="003E5884">
              <w:rPr>
                <w:rFonts w:ascii="宋体" w:hAnsi="宋体"/>
              </w:rPr>
              <w:t>投资建设</w:t>
            </w:r>
            <w:bookmarkStart w:id="0" w:name="_Hlk137456377"/>
            <w:r w:rsidRPr="003E5884">
              <w:rPr>
                <w:rFonts w:ascii="宋体" w:hAnsi="宋体"/>
              </w:rPr>
              <w:t>“200万吨玉米精深加工健康食品配料项目”</w:t>
            </w:r>
            <w:bookmarkEnd w:id="0"/>
            <w:r w:rsidRPr="003E5884">
              <w:rPr>
                <w:rFonts w:ascii="宋体" w:hAnsi="宋体" w:hint="eastAsia"/>
              </w:rPr>
              <w:t>并配套</w:t>
            </w:r>
            <w:r>
              <w:rPr>
                <w:rFonts w:ascii="宋体" w:hAnsi="宋体" w:hint="eastAsia"/>
              </w:rPr>
              <w:t>发行</w:t>
            </w:r>
            <w:r w:rsidRPr="003E5884">
              <w:rPr>
                <w:rFonts w:ascii="宋体" w:hAnsi="宋体" w:hint="eastAsia"/>
              </w:rPr>
              <w:t>可转债，投资建设“</w:t>
            </w:r>
            <w:r w:rsidRPr="003E5884">
              <w:rPr>
                <w:rFonts w:ascii="宋体" w:hAnsi="宋体"/>
              </w:rPr>
              <w:t>年产3万吨D-木糖绿色智能化提升改造项目</w:t>
            </w:r>
            <w:r w:rsidRPr="003E5884">
              <w:rPr>
                <w:rFonts w:ascii="宋体" w:hAnsi="宋体" w:hint="eastAsia"/>
              </w:rPr>
              <w:t>”；</w:t>
            </w:r>
            <w:r w:rsidRPr="003E5884">
              <w:t>提升创新能力，加速新技术产业化落地</w:t>
            </w:r>
            <w:r w:rsidRPr="003E5884">
              <w:rPr>
                <w:rFonts w:hint="eastAsia"/>
              </w:rPr>
              <w:t>，</w:t>
            </w:r>
            <w:r w:rsidRPr="003E5884">
              <w:rPr>
                <w:rFonts w:ascii="宋体" w:hAnsi="宋体" w:hint="eastAsia"/>
              </w:rPr>
              <w:t>建设</w:t>
            </w:r>
            <w:r w:rsidRPr="003E5884">
              <w:rPr>
                <w:rFonts w:hint="eastAsia"/>
              </w:rPr>
              <w:t>“</w:t>
            </w:r>
            <w:r w:rsidRPr="003E5884">
              <w:t>功能性糖醇技术研发中心建设项目</w:t>
            </w:r>
            <w:r w:rsidRPr="003E5884">
              <w:rPr>
                <w:rFonts w:hint="eastAsia"/>
              </w:rPr>
              <w:t>”；</w:t>
            </w:r>
            <w:r w:rsidRPr="003E5884">
              <w:t>推动管理升级，构建活力组织</w:t>
            </w:r>
            <w:r w:rsidRPr="003E5884">
              <w:rPr>
                <w:rFonts w:hint="eastAsia"/>
              </w:rPr>
              <w:t>，</w:t>
            </w:r>
            <w:r w:rsidRPr="003E5884">
              <w:t>构建规范、高效的管理体系，以提升整个组织的运行效率和质量</w:t>
            </w:r>
            <w:r w:rsidRPr="003E5884">
              <w:rPr>
                <w:rFonts w:hint="eastAsia"/>
              </w:rPr>
              <w:t>，</w:t>
            </w:r>
            <w:r w:rsidRPr="003E5884">
              <w:rPr>
                <w:rFonts w:ascii="宋体" w:hAnsi="宋体" w:hint="eastAsia"/>
                <w:color w:val="333333"/>
                <w:kern w:val="2"/>
                <w:shd w:val="clear" w:color="auto" w:fill="FFFFFF"/>
              </w:rPr>
              <w:t>为企业持续发展注入新动力</w:t>
            </w:r>
            <w:r w:rsidR="00AD1D9F" w:rsidRPr="003E5884">
              <w:rPr>
                <w:rFonts w:ascii="宋体" w:hAnsi="宋体" w:hint="eastAsia"/>
                <w:color w:val="333333"/>
                <w:kern w:val="2"/>
                <w:shd w:val="clear" w:color="auto" w:fill="FFFFFF"/>
              </w:rPr>
              <w:t>。</w:t>
            </w:r>
          </w:p>
          <w:p w14:paraId="66A87FBD" w14:textId="634BE20C" w:rsidR="002D5BD4" w:rsidRPr="005724D8" w:rsidRDefault="00BD492D" w:rsidP="005724D8">
            <w:pPr>
              <w:pStyle w:val="ab"/>
              <w:widowControl/>
              <w:spacing w:beforeAutospacing="0" w:afterAutospacing="0" w:line="360" w:lineRule="auto"/>
              <w:ind w:firstLineChars="200" w:firstLine="482"/>
              <w:jc w:val="both"/>
              <w:rPr>
                <w:rFonts w:ascii="宋体" w:hAnsi="宋体"/>
                <w:color w:val="333333"/>
                <w:kern w:val="2"/>
                <w:shd w:val="clear" w:color="auto" w:fill="FFFFFF"/>
              </w:rPr>
            </w:pPr>
            <w:r w:rsidRPr="005724D8">
              <w:rPr>
                <w:rFonts w:ascii="宋体" w:hAnsi="宋体" w:hint="eastAsia"/>
                <w:b/>
                <w:bCs/>
                <w:color w:val="333333"/>
                <w:shd w:val="clear" w:color="auto" w:fill="FFFFFF"/>
              </w:rPr>
              <w:t>2、</w:t>
            </w:r>
            <w:r w:rsidR="00467FFB">
              <w:rPr>
                <w:rFonts w:ascii="宋体" w:hAnsi="宋体" w:hint="eastAsia"/>
                <w:b/>
                <w:bCs/>
                <w:color w:val="333333"/>
                <w:shd w:val="clear" w:color="auto" w:fill="FFFFFF"/>
              </w:rPr>
              <w:t>公司上市后几年发展比较快，</w:t>
            </w:r>
            <w:r w:rsidR="00805FB4" w:rsidRPr="005724D8">
              <w:rPr>
                <w:rFonts w:ascii="宋体" w:hAnsi="宋体" w:hint="eastAsia"/>
                <w:b/>
                <w:bCs/>
                <w:color w:val="333333"/>
                <w:shd w:val="clear" w:color="auto" w:fill="FFFFFF"/>
              </w:rPr>
              <w:t>请介绍一下</w:t>
            </w:r>
            <w:r w:rsidR="00603352">
              <w:rPr>
                <w:rFonts w:ascii="宋体" w:hAnsi="宋体" w:hint="eastAsia"/>
                <w:b/>
                <w:bCs/>
                <w:color w:val="333333"/>
                <w:shd w:val="clear" w:color="auto" w:fill="FFFFFF"/>
              </w:rPr>
              <w:t>目前</w:t>
            </w:r>
            <w:r w:rsidR="00805FB4" w:rsidRPr="005724D8">
              <w:rPr>
                <w:rFonts w:ascii="宋体" w:hAnsi="宋体" w:hint="eastAsia"/>
                <w:b/>
                <w:bCs/>
                <w:color w:val="333333"/>
                <w:shd w:val="clear" w:color="auto" w:fill="FFFFFF"/>
              </w:rPr>
              <w:t>公司</w:t>
            </w:r>
            <w:r w:rsidR="00467FFB">
              <w:rPr>
                <w:rFonts w:ascii="宋体" w:hAnsi="宋体" w:hint="eastAsia"/>
                <w:b/>
                <w:bCs/>
                <w:color w:val="333333"/>
                <w:shd w:val="clear" w:color="auto" w:fill="FFFFFF"/>
              </w:rPr>
              <w:t>产品结构</w:t>
            </w:r>
            <w:r w:rsidR="00603352">
              <w:rPr>
                <w:rFonts w:ascii="宋体" w:hAnsi="宋体" w:hint="eastAsia"/>
                <w:b/>
                <w:bCs/>
                <w:color w:val="333333"/>
                <w:shd w:val="clear" w:color="auto" w:fill="FFFFFF"/>
              </w:rPr>
              <w:t>。</w:t>
            </w:r>
          </w:p>
          <w:p w14:paraId="1B4AFF00" w14:textId="3357159E" w:rsidR="003C0CEB" w:rsidRPr="003E5884" w:rsidRDefault="007F0865" w:rsidP="003C0CEB">
            <w:pPr>
              <w:spacing w:line="360" w:lineRule="auto"/>
              <w:ind w:firstLineChars="200" w:firstLine="480"/>
              <w:rPr>
                <w:rFonts w:ascii="宋体" w:hAnsi="宋体"/>
                <w:sz w:val="24"/>
                <w:lang w:eastAsia="zh-Hans"/>
              </w:rPr>
            </w:pPr>
            <w:r w:rsidRPr="007F0865">
              <w:rPr>
                <w:rFonts w:ascii="宋体" w:hAnsi="宋体" w:hint="eastAsia"/>
                <w:sz w:val="24"/>
                <w:lang w:eastAsia="zh-Hans"/>
              </w:rPr>
              <w:t>公司于2021年2月在上海证券交易所A股主板上市，经多年发展，已形成以玉米芯、半纤维素为主要原料，生产木糖、木糖醇多种规格系列产品，以及以玉米淀粉为主要原料，生产麦芽糖醇、山梨糖醇、赤藓糖醇、果葡糖浆等系列产品，同时公司还研发生产异麦芽酮糖醇、L-阿拉伯糖、阿洛酮糖、结晶果糖、结晶甘露醇等产品。其中，木糖醇被国家工业和信息化部评为“制造业单项冠军产品”</w:t>
            </w:r>
            <w:r w:rsidR="00F636D3">
              <w:rPr>
                <w:rFonts w:ascii="宋体" w:hAnsi="宋体" w:hint="eastAsia"/>
                <w:sz w:val="24"/>
                <w:lang w:eastAsia="zh-Hans"/>
              </w:rPr>
              <w:t>。</w:t>
            </w:r>
          </w:p>
          <w:p w14:paraId="5AB3E3C8" w14:textId="20B29F4D" w:rsidR="00A524A2" w:rsidRPr="003E5884" w:rsidRDefault="00BD492D" w:rsidP="002D79EB">
            <w:pPr>
              <w:pStyle w:val="ab"/>
              <w:widowControl/>
              <w:spacing w:beforeAutospacing="0" w:afterAutospacing="0" w:line="360" w:lineRule="auto"/>
              <w:ind w:firstLineChars="200" w:firstLine="482"/>
              <w:jc w:val="both"/>
              <w:rPr>
                <w:rFonts w:ascii="宋体" w:hAnsi="宋体"/>
                <w:b/>
                <w:bCs/>
                <w:color w:val="333333"/>
                <w:shd w:val="clear" w:color="auto" w:fill="FFFFFF"/>
              </w:rPr>
            </w:pPr>
            <w:r w:rsidRPr="003E5884">
              <w:rPr>
                <w:rFonts w:ascii="宋体" w:hAnsi="宋体"/>
                <w:b/>
                <w:bCs/>
                <w:color w:val="333333"/>
                <w:shd w:val="clear" w:color="auto" w:fill="FFFFFF"/>
              </w:rPr>
              <w:lastRenderedPageBreak/>
              <w:t>3</w:t>
            </w:r>
            <w:r w:rsidRPr="003E5884">
              <w:rPr>
                <w:rFonts w:ascii="宋体" w:hAnsi="宋体" w:hint="eastAsia"/>
                <w:b/>
                <w:bCs/>
                <w:color w:val="333333"/>
                <w:shd w:val="clear" w:color="auto" w:fill="FFFFFF"/>
              </w:rPr>
              <w:t>、</w:t>
            </w:r>
            <w:r w:rsidR="004A717F">
              <w:rPr>
                <w:rFonts w:ascii="宋体" w:hAnsi="宋体" w:hint="eastAsia"/>
                <w:b/>
                <w:bCs/>
                <w:color w:val="333333"/>
                <w:shd w:val="clear" w:color="auto" w:fill="FFFFFF"/>
              </w:rPr>
              <w:t>请介绍一下舟山项目</w:t>
            </w:r>
            <w:r w:rsidR="007F0865">
              <w:rPr>
                <w:rFonts w:ascii="宋体" w:hAnsi="宋体" w:hint="eastAsia"/>
                <w:b/>
                <w:bCs/>
                <w:color w:val="333333"/>
                <w:shd w:val="clear" w:color="auto" w:fill="FFFFFF"/>
              </w:rPr>
              <w:t>选取产品的方向</w:t>
            </w:r>
            <w:r w:rsidR="002D79EB">
              <w:rPr>
                <w:rFonts w:ascii="宋体" w:hAnsi="宋体" w:hint="eastAsia"/>
                <w:b/>
                <w:bCs/>
                <w:color w:val="333333"/>
                <w:shd w:val="clear" w:color="auto" w:fill="FFFFFF"/>
              </w:rPr>
              <w:t>？</w:t>
            </w:r>
          </w:p>
          <w:p w14:paraId="4580D2F3" w14:textId="77777777" w:rsidR="007F0865" w:rsidRDefault="007F0865" w:rsidP="007F0865">
            <w:pPr>
              <w:spacing w:line="360" w:lineRule="auto"/>
              <w:ind w:firstLineChars="200" w:firstLine="480"/>
              <w:rPr>
                <w:rFonts w:ascii="宋体" w:hAnsi="宋体"/>
                <w:sz w:val="24"/>
              </w:rPr>
            </w:pPr>
            <w:r>
              <w:rPr>
                <w:rFonts w:ascii="宋体" w:hAnsi="宋体" w:hint="eastAsia"/>
                <w:sz w:val="24"/>
                <w:lang w:eastAsia="zh-Hans"/>
              </w:rPr>
              <w:t>选取产品主要有几个方面的考虑：</w:t>
            </w:r>
          </w:p>
          <w:p w14:paraId="228AFAAB" w14:textId="63271167" w:rsidR="00257E2A" w:rsidRDefault="007F0865" w:rsidP="007F0865">
            <w:pPr>
              <w:spacing w:line="360" w:lineRule="auto"/>
              <w:ind w:firstLineChars="200" w:firstLine="480"/>
              <w:rPr>
                <w:rFonts w:ascii="宋体" w:hAnsi="宋体"/>
                <w:sz w:val="24"/>
              </w:rPr>
            </w:pPr>
            <w:r>
              <w:rPr>
                <w:rFonts w:ascii="宋体" w:hAnsi="宋体" w:hint="eastAsia"/>
                <w:sz w:val="24"/>
              </w:rPr>
              <w:t>1、</w:t>
            </w:r>
            <w:r w:rsidR="00106C34">
              <w:rPr>
                <w:rFonts w:ascii="宋体" w:hAnsi="宋体" w:hint="eastAsia"/>
                <w:sz w:val="24"/>
              </w:rPr>
              <w:t>提升现有产品产能。</w:t>
            </w:r>
            <w:r w:rsidRPr="007F0865">
              <w:rPr>
                <w:rFonts w:ascii="宋体" w:hAnsi="宋体" w:hint="eastAsia"/>
                <w:sz w:val="24"/>
                <w:lang w:eastAsia="zh-Hans"/>
              </w:rPr>
              <w:t>功能性糖醇作为代糖产品，属于典型的技术进步和消费升级受益行业，随着消费者对健康食品需求的增加以及全球范围内的“控糖”、“减糖”的发展趋势，市场需求预计将长期保持持续增长态势，行业整体迎来良好发展机遇公司有必要在现有生产能力的基础上，进一步增加产品供应能力，抓住未来市场增长点，巩固强化公司领先的市场地位。</w:t>
            </w:r>
          </w:p>
          <w:p w14:paraId="0B6F14F4" w14:textId="67899557" w:rsidR="007F0865" w:rsidRDefault="007F0865" w:rsidP="00106C34">
            <w:pPr>
              <w:spacing w:line="360" w:lineRule="auto"/>
              <w:ind w:firstLineChars="200" w:firstLine="480"/>
              <w:rPr>
                <w:rFonts w:ascii="宋体" w:hAnsi="宋体"/>
                <w:sz w:val="24"/>
              </w:rPr>
            </w:pPr>
            <w:r>
              <w:rPr>
                <w:rFonts w:ascii="宋体" w:hAnsi="宋体" w:hint="eastAsia"/>
                <w:sz w:val="24"/>
                <w:lang w:eastAsia="zh-Hans"/>
              </w:rPr>
              <w:t>2、</w:t>
            </w:r>
            <w:r w:rsidR="00106C34" w:rsidRPr="00106C34">
              <w:rPr>
                <w:rFonts w:ascii="宋体" w:hAnsi="宋体"/>
                <w:sz w:val="24"/>
                <w:lang w:eastAsia="zh-Hans"/>
              </w:rPr>
              <w:t>满足客户多样化</w:t>
            </w:r>
            <w:r w:rsidR="0035067D">
              <w:rPr>
                <w:rFonts w:ascii="宋体" w:hAnsi="宋体" w:hint="eastAsia"/>
                <w:sz w:val="24"/>
                <w:lang w:eastAsia="zh-Hans"/>
              </w:rPr>
              <w:t>的产品</w:t>
            </w:r>
            <w:r w:rsidR="00106C34" w:rsidRPr="00106C34">
              <w:rPr>
                <w:rFonts w:ascii="宋体" w:hAnsi="宋体"/>
                <w:sz w:val="24"/>
                <w:lang w:eastAsia="zh-Hans"/>
              </w:rPr>
              <w:t>需求</w:t>
            </w:r>
            <w:r w:rsidR="00106C34">
              <w:rPr>
                <w:rFonts w:ascii="宋体" w:hAnsi="宋体" w:hint="eastAsia"/>
                <w:sz w:val="24"/>
                <w:lang w:eastAsia="zh-Hans"/>
              </w:rPr>
              <w:t>。</w:t>
            </w:r>
            <w:r w:rsidR="00106C34" w:rsidRPr="00106C34">
              <w:rPr>
                <w:rFonts w:ascii="宋体" w:hAnsi="宋体" w:hint="eastAsia"/>
                <w:sz w:val="24"/>
                <w:lang w:eastAsia="zh-Hans"/>
              </w:rPr>
              <w:t>位于公</w:t>
            </w:r>
            <w:r w:rsidR="00106C34" w:rsidRPr="00106C34">
              <w:rPr>
                <w:rFonts w:ascii="宋体" w:hAnsi="宋体" w:hint="eastAsia"/>
                <w:sz w:val="24"/>
              </w:rPr>
              <w:t>司下游食品饮料行业的大型企业，通常会同时生产多种类产品，且在同一产品中，也通常会同时使用多种健康食品配料进行复配，以保证口感等要求。为充分发挥公司的市场和客户资源优势，满足客户多样化产品需求，</w:t>
            </w:r>
            <w:r w:rsidR="00106C34">
              <w:rPr>
                <w:rFonts w:ascii="宋体" w:hAnsi="宋体" w:hint="eastAsia"/>
                <w:sz w:val="24"/>
              </w:rPr>
              <w:t>舟山项目</w:t>
            </w:r>
            <w:r w:rsidR="00106C34" w:rsidRPr="00106C34">
              <w:rPr>
                <w:rFonts w:ascii="宋体" w:hAnsi="宋体" w:hint="eastAsia"/>
                <w:sz w:val="24"/>
              </w:rPr>
              <w:t>将分期逐步建设麦芽糖浆、葡萄糖浆、甘露糖醇、聚葡萄糖、食品级变性淀粉、抗性糊精、阿洛酮糖等新产品生产线，涵盖功能性糖醇、淀粉糖及膳食纤维等多种健康食品配料产品，有效扩展公司在细分行业的产品覆盖能力，丰富公司产品结构，使得公司能够提供差异化的产品，充分满足全球客户和合作伙伴多样化的产品需求，增强公司对下游客户的服务能力，提升公司的综合竞争力。</w:t>
            </w:r>
          </w:p>
          <w:p w14:paraId="35B73361" w14:textId="25A2D352" w:rsidR="00106C34" w:rsidRPr="00106C34" w:rsidRDefault="00106C34" w:rsidP="00106C34">
            <w:pPr>
              <w:spacing w:line="360" w:lineRule="auto"/>
              <w:ind w:firstLineChars="200" w:firstLine="480"/>
              <w:rPr>
                <w:rFonts w:ascii="宋体" w:hAnsi="宋体"/>
                <w:sz w:val="24"/>
              </w:rPr>
            </w:pPr>
            <w:r>
              <w:rPr>
                <w:rFonts w:ascii="宋体" w:hAnsi="宋体" w:hint="eastAsia"/>
                <w:sz w:val="24"/>
              </w:rPr>
              <w:t>3、</w:t>
            </w:r>
            <w:r w:rsidRPr="00106C34">
              <w:rPr>
                <w:rFonts w:ascii="宋体" w:hAnsi="宋体"/>
                <w:sz w:val="24"/>
              </w:rPr>
              <w:t>保障主要原材料供应</w:t>
            </w:r>
            <w:r>
              <w:rPr>
                <w:rFonts w:ascii="宋体" w:hAnsi="宋体" w:hint="eastAsia"/>
                <w:sz w:val="24"/>
              </w:rPr>
              <w:t>。</w:t>
            </w:r>
            <w:r w:rsidRPr="00106C34">
              <w:rPr>
                <w:rFonts w:ascii="宋体" w:hAnsi="宋体" w:hint="eastAsia"/>
                <w:sz w:val="24"/>
              </w:rPr>
              <w:t>除木糖醇外，公司目前所生产的山梨糖醇、麦芽糖醇、赤藓糖醇及果葡糖浆等功能性糖醇和淀粉糖产品，均以淀粉作为主要原材料。在淀粉供应方面，公司目前主要依赖外采。淀粉的供应情况和价格变动，会对公司产品成本控制带来一定影响。因此，公司亟需布局建设淀粉原料产能，纵向完善上游供应链布局，保障主要原材料供应，以降低原材料市场环境变化所造成的供应链风险，巩固夯实竞争优势和市场竞争地位。</w:t>
            </w:r>
          </w:p>
          <w:p w14:paraId="1DA0D9AB" w14:textId="60B96748" w:rsidR="00364DAF" w:rsidRPr="003E5884" w:rsidRDefault="00364DAF" w:rsidP="00FF68C2">
            <w:pPr>
              <w:pStyle w:val="ab"/>
              <w:widowControl/>
              <w:spacing w:beforeAutospacing="0" w:afterAutospacing="0" w:line="360" w:lineRule="auto"/>
              <w:ind w:firstLineChars="200" w:firstLine="482"/>
              <w:jc w:val="both"/>
              <w:rPr>
                <w:rFonts w:ascii="宋体" w:hAnsi="宋体"/>
                <w:b/>
                <w:bCs/>
                <w:color w:val="333333"/>
                <w:shd w:val="clear" w:color="auto" w:fill="FFFFFF"/>
              </w:rPr>
            </w:pPr>
            <w:r w:rsidRPr="003E5884">
              <w:rPr>
                <w:rFonts w:ascii="宋体" w:hAnsi="宋体"/>
                <w:b/>
                <w:bCs/>
                <w:color w:val="333333"/>
                <w:shd w:val="clear" w:color="auto" w:fill="FFFFFF"/>
              </w:rPr>
              <w:t>4</w:t>
            </w:r>
            <w:r w:rsidRPr="00CE174C">
              <w:rPr>
                <w:rFonts w:ascii="宋体" w:hAnsi="宋体" w:hint="eastAsia"/>
                <w:b/>
                <w:bCs/>
                <w:color w:val="333333"/>
                <w:shd w:val="clear" w:color="auto" w:fill="FFFFFF"/>
              </w:rPr>
              <w:t>、</w:t>
            </w:r>
            <w:r w:rsidR="004A717F">
              <w:rPr>
                <w:rFonts w:ascii="宋体" w:hAnsi="宋体" w:hint="eastAsia"/>
                <w:b/>
                <w:bCs/>
                <w:color w:val="333333"/>
                <w:shd w:val="clear" w:color="auto" w:fill="FFFFFF"/>
              </w:rPr>
              <w:t>公司上述产品的生产技术是以自主研发还是合作</w:t>
            </w:r>
            <w:r w:rsidR="00CE174C" w:rsidRPr="00CE174C">
              <w:rPr>
                <w:rFonts w:ascii="宋体" w:hAnsi="宋体" w:hint="eastAsia"/>
                <w:b/>
                <w:bCs/>
                <w:color w:val="333333"/>
                <w:shd w:val="clear" w:color="auto" w:fill="FFFFFF"/>
              </w:rPr>
              <w:t>？</w:t>
            </w:r>
          </w:p>
          <w:p w14:paraId="3C441058" w14:textId="587C9343" w:rsidR="004A6F59" w:rsidRPr="003E5884" w:rsidRDefault="00106C34" w:rsidP="003F3490">
            <w:pPr>
              <w:spacing w:line="360" w:lineRule="auto"/>
              <w:ind w:firstLineChars="200" w:firstLine="480"/>
              <w:rPr>
                <w:rFonts w:ascii="宋体" w:hAnsi="宋体"/>
                <w:sz w:val="24"/>
              </w:rPr>
            </w:pPr>
            <w:r w:rsidRPr="00106C34">
              <w:rPr>
                <w:rFonts w:ascii="宋体" w:hAnsi="宋体"/>
                <w:sz w:val="24"/>
              </w:rPr>
              <w:t>公司核心技术主要来源于公司及研发团队的自身积累、自主研发，各项核心技术所对应的专利均为</w:t>
            </w:r>
            <w:r w:rsidR="006F47A8">
              <w:rPr>
                <w:rFonts w:ascii="宋体" w:hAnsi="宋体" w:hint="eastAsia"/>
                <w:sz w:val="24"/>
              </w:rPr>
              <w:t>公司</w:t>
            </w:r>
            <w:r w:rsidRPr="00106C34">
              <w:rPr>
                <w:rFonts w:ascii="宋体" w:hAnsi="宋体"/>
                <w:sz w:val="24"/>
              </w:rPr>
              <w:t>及子公司自主申请</w:t>
            </w:r>
            <w:r w:rsidR="00CE174C" w:rsidRPr="00CE174C">
              <w:rPr>
                <w:rFonts w:ascii="宋体" w:hAnsi="宋体" w:hint="eastAsia"/>
                <w:sz w:val="24"/>
              </w:rPr>
              <w:t>。</w:t>
            </w:r>
            <w:r w:rsidR="006F47A8" w:rsidRPr="006F47A8">
              <w:rPr>
                <w:rFonts w:ascii="宋体" w:hAnsi="宋体"/>
                <w:sz w:val="24"/>
              </w:rPr>
              <w:t>截至2023年</w:t>
            </w:r>
            <w:r w:rsidR="003F3490">
              <w:rPr>
                <w:rFonts w:ascii="宋体" w:hAnsi="宋体" w:hint="eastAsia"/>
                <w:sz w:val="24"/>
              </w:rPr>
              <w:t>12</w:t>
            </w:r>
            <w:r w:rsidR="006F47A8" w:rsidRPr="006F47A8">
              <w:rPr>
                <w:rFonts w:ascii="宋体" w:hAnsi="宋体"/>
                <w:sz w:val="24"/>
              </w:rPr>
              <w:t>月3</w:t>
            </w:r>
            <w:r w:rsidR="003F3490">
              <w:rPr>
                <w:rFonts w:ascii="宋体" w:hAnsi="宋体" w:hint="eastAsia"/>
                <w:sz w:val="24"/>
              </w:rPr>
              <w:t>1</w:t>
            </w:r>
            <w:r w:rsidR="006F47A8" w:rsidRPr="006F47A8">
              <w:rPr>
                <w:rFonts w:ascii="宋体" w:hAnsi="宋体"/>
                <w:sz w:val="24"/>
              </w:rPr>
              <w:t>日，</w:t>
            </w:r>
            <w:r w:rsidR="00BB5EB5">
              <w:rPr>
                <w:rFonts w:ascii="宋体" w:hAnsi="宋体" w:hint="eastAsia"/>
                <w:sz w:val="24"/>
              </w:rPr>
              <w:t>华康股份</w:t>
            </w:r>
            <w:r w:rsidR="003F3490" w:rsidRPr="003F3490">
              <w:rPr>
                <w:rFonts w:ascii="宋体" w:hAnsi="宋体" w:hint="eastAsia"/>
                <w:sz w:val="24"/>
              </w:rPr>
              <w:t>共获得授权专利251项，其中授权发明专利58项，实用</w:t>
            </w:r>
            <w:r w:rsidR="003F3490" w:rsidRPr="003F3490">
              <w:rPr>
                <w:rFonts w:ascii="宋体" w:hAnsi="宋体" w:hint="eastAsia"/>
                <w:sz w:val="24"/>
              </w:rPr>
              <w:lastRenderedPageBreak/>
              <w:t>新型175项，通过PCT申请途径获得18项。未来公司将继续积极进行专利申请，并促进技术的成果转化。</w:t>
            </w:r>
          </w:p>
          <w:p w14:paraId="4DB46367" w14:textId="27B8CD93" w:rsidR="006110F2" w:rsidRPr="003E5884" w:rsidRDefault="00FF1E1F" w:rsidP="00844E5D">
            <w:pPr>
              <w:spacing w:line="360" w:lineRule="auto"/>
              <w:ind w:firstLineChars="200" w:firstLine="482"/>
              <w:rPr>
                <w:rFonts w:ascii="宋体" w:hAnsi="宋体"/>
                <w:sz w:val="24"/>
              </w:rPr>
            </w:pPr>
            <w:r w:rsidRPr="003E5884">
              <w:rPr>
                <w:rFonts w:ascii="宋体" w:hAnsi="宋体"/>
                <w:b/>
                <w:bCs/>
                <w:color w:val="333333"/>
                <w:sz w:val="24"/>
                <w:shd w:val="clear" w:color="auto" w:fill="FFFFFF"/>
              </w:rPr>
              <w:t>5</w:t>
            </w:r>
            <w:r w:rsidR="00BD492D" w:rsidRPr="003E5884">
              <w:rPr>
                <w:rFonts w:ascii="宋体" w:hAnsi="宋体" w:hint="eastAsia"/>
                <w:b/>
                <w:bCs/>
                <w:color w:val="333333"/>
                <w:sz w:val="24"/>
                <w:shd w:val="clear" w:color="auto" w:fill="FFFFFF"/>
              </w:rPr>
              <w:t>、</w:t>
            </w:r>
            <w:r w:rsidR="00886029">
              <w:rPr>
                <w:rFonts w:ascii="宋体" w:hAnsi="宋体" w:hint="eastAsia"/>
                <w:b/>
                <w:bCs/>
                <w:color w:val="333333"/>
                <w:sz w:val="24"/>
                <w:shd w:val="clear" w:color="auto" w:fill="FFFFFF"/>
              </w:rPr>
              <w:t>糖醇市场的发展已经有很多年了，</w:t>
            </w:r>
            <w:r w:rsidR="008029D8">
              <w:rPr>
                <w:rFonts w:ascii="宋体" w:hAnsi="宋体" w:hint="eastAsia"/>
                <w:b/>
                <w:bCs/>
                <w:color w:val="333333"/>
                <w:sz w:val="24"/>
                <w:shd w:val="clear" w:color="auto" w:fill="FFFFFF"/>
              </w:rPr>
              <w:t>请介绍一下公司在生产工艺</w:t>
            </w:r>
            <w:r w:rsidR="00AF52FE">
              <w:rPr>
                <w:rFonts w:ascii="宋体" w:hAnsi="宋体" w:hint="eastAsia"/>
                <w:b/>
                <w:bCs/>
                <w:color w:val="333333"/>
                <w:sz w:val="24"/>
                <w:shd w:val="clear" w:color="auto" w:fill="FFFFFF"/>
              </w:rPr>
              <w:t>改进</w:t>
            </w:r>
            <w:r w:rsidR="008029D8">
              <w:rPr>
                <w:rFonts w:ascii="宋体" w:hAnsi="宋体" w:hint="eastAsia"/>
                <w:b/>
                <w:bCs/>
                <w:color w:val="333333"/>
                <w:sz w:val="24"/>
                <w:shd w:val="clear" w:color="auto" w:fill="FFFFFF"/>
              </w:rPr>
              <w:t>和产品开发等方面的情况。</w:t>
            </w:r>
          </w:p>
          <w:p w14:paraId="1CE9AA62" w14:textId="77777777" w:rsidR="008029D8" w:rsidRDefault="006F47A8" w:rsidP="008029D8">
            <w:pPr>
              <w:spacing w:line="360" w:lineRule="auto"/>
              <w:ind w:firstLineChars="200" w:firstLine="480"/>
              <w:rPr>
                <w:rFonts w:ascii="宋体" w:hAnsi="宋体"/>
                <w:sz w:val="24"/>
              </w:rPr>
            </w:pPr>
            <w:r w:rsidRPr="006F47A8">
              <w:rPr>
                <w:rFonts w:ascii="宋体" w:hAnsi="宋体" w:hint="eastAsia"/>
                <w:sz w:val="24"/>
                <w:lang w:eastAsia="zh-Hans"/>
              </w:rPr>
              <w:t>公司作为高新技术企业，一直致力于功能性糖醇、淀粉糖产品的研发、技术创新和工艺改进。为了降低生产成本、提高生产质量、保证生产品质，公司十分注重提高自身的创新能力。公司积极深入推进组织机构优化和流程建设，构建规范、高效的管理体系，以提升整个组织的运行效率和质量。进行数字化、信息化、智能化升级改造，实施精益化管理，降低运营成本，提高生产效率和管理水平。</w:t>
            </w:r>
          </w:p>
          <w:p w14:paraId="79E65BE9" w14:textId="30CD6F5C" w:rsidR="00FD136E" w:rsidRDefault="008029D8" w:rsidP="008029D8">
            <w:pPr>
              <w:spacing w:line="360" w:lineRule="auto"/>
              <w:ind w:firstLineChars="200" w:firstLine="480"/>
              <w:rPr>
                <w:rFonts w:ascii="宋体" w:hAnsi="宋体"/>
                <w:sz w:val="24"/>
                <w:lang w:eastAsia="zh-Hans"/>
              </w:rPr>
            </w:pPr>
            <w:r w:rsidRPr="008029D8">
              <w:rPr>
                <w:rFonts w:ascii="宋体" w:hAnsi="宋体" w:hint="eastAsia"/>
                <w:sz w:val="24"/>
                <w:lang w:eastAsia="zh-Hans"/>
              </w:rPr>
              <w:t>公司于2017年成立了“华康-浙江工商大学糖醇应用研发中心”，2018年成立了“浙江省博士后科研工作站”，2020年成立了主要以生产工艺研究、产品应用开发、基础与功能研究为三大方向的现代化糖醇研究院，2022年成立了“国家博士后科研工作站”，构建了汇聚多种社会技术资源的技术创新体系，有效强化了公司在功能性糖醇、淀粉糖等健康食品配料相关领域的产业化和技术创新能力</w:t>
            </w:r>
            <w:r>
              <w:rPr>
                <w:rFonts w:ascii="宋体" w:hAnsi="宋体" w:hint="eastAsia"/>
                <w:sz w:val="24"/>
                <w:lang w:eastAsia="zh-Hans"/>
              </w:rPr>
              <w:t>。</w:t>
            </w:r>
          </w:p>
          <w:p w14:paraId="043AFA45" w14:textId="13876346" w:rsidR="00A524A2" w:rsidRPr="003E5884" w:rsidRDefault="00B01EA3" w:rsidP="00C605E7">
            <w:pPr>
              <w:spacing w:line="360" w:lineRule="auto"/>
              <w:ind w:firstLineChars="200" w:firstLine="482"/>
              <w:rPr>
                <w:rFonts w:ascii="宋体" w:hAnsi="宋体"/>
                <w:b/>
                <w:bCs/>
                <w:color w:val="333333"/>
                <w:sz w:val="24"/>
                <w:shd w:val="clear" w:color="auto" w:fill="FFFFFF"/>
              </w:rPr>
            </w:pPr>
            <w:r w:rsidRPr="00AF52FE">
              <w:rPr>
                <w:rFonts w:ascii="宋体" w:hAnsi="宋体"/>
                <w:b/>
                <w:bCs/>
                <w:color w:val="333333"/>
                <w:sz w:val="24"/>
                <w:shd w:val="clear" w:color="auto" w:fill="FFFFFF"/>
              </w:rPr>
              <w:t>6</w:t>
            </w:r>
            <w:r w:rsidR="00BD492D" w:rsidRPr="00AF52FE">
              <w:rPr>
                <w:rFonts w:ascii="宋体" w:hAnsi="宋体" w:hint="eastAsia"/>
                <w:b/>
                <w:bCs/>
                <w:color w:val="333333"/>
                <w:sz w:val="24"/>
                <w:shd w:val="clear" w:color="auto" w:fill="FFFFFF"/>
              </w:rPr>
              <w:t>、</w:t>
            </w:r>
            <w:r w:rsidR="00886029" w:rsidRPr="00AF52FE">
              <w:rPr>
                <w:rFonts w:ascii="宋体" w:hAnsi="宋体" w:hint="eastAsia"/>
                <w:b/>
                <w:bCs/>
                <w:color w:val="333333"/>
                <w:sz w:val="24"/>
                <w:shd w:val="clear" w:color="auto" w:fill="FFFFFF"/>
              </w:rPr>
              <w:t>针对阿洛酮糖市场上很多企业都有生产计划，公司对于未来阿洛酮的发展怎么看，</w:t>
            </w:r>
            <w:r w:rsidR="00AF52FE" w:rsidRPr="00AF52FE">
              <w:rPr>
                <w:rFonts w:ascii="宋体" w:hAnsi="宋体" w:hint="eastAsia"/>
                <w:b/>
                <w:bCs/>
                <w:color w:val="333333"/>
                <w:sz w:val="24"/>
                <w:shd w:val="clear" w:color="auto" w:fill="FFFFFF"/>
              </w:rPr>
              <w:t>以及</w:t>
            </w:r>
            <w:r w:rsidR="00886029" w:rsidRPr="00AF52FE">
              <w:rPr>
                <w:rFonts w:ascii="宋体" w:hAnsi="宋体" w:hint="eastAsia"/>
                <w:b/>
                <w:bCs/>
                <w:color w:val="333333"/>
                <w:sz w:val="24"/>
                <w:shd w:val="clear" w:color="auto" w:fill="FFFFFF"/>
              </w:rPr>
              <w:t>公司</w:t>
            </w:r>
            <w:r w:rsidR="00AF52FE" w:rsidRPr="00AF52FE">
              <w:rPr>
                <w:rFonts w:ascii="宋体" w:hAnsi="宋体" w:hint="eastAsia"/>
                <w:b/>
                <w:bCs/>
                <w:color w:val="333333"/>
                <w:sz w:val="24"/>
                <w:shd w:val="clear" w:color="auto" w:fill="FFFFFF"/>
              </w:rPr>
              <w:t>阿洛酮糖的规划</w:t>
            </w:r>
            <w:r w:rsidR="00AC4422" w:rsidRPr="00AF52FE">
              <w:rPr>
                <w:rFonts w:ascii="宋体" w:hAnsi="宋体" w:hint="eastAsia"/>
                <w:b/>
                <w:bCs/>
                <w:color w:val="333333"/>
                <w:sz w:val="24"/>
                <w:shd w:val="clear" w:color="auto" w:fill="FFFFFF"/>
              </w:rPr>
              <w:t>。</w:t>
            </w:r>
          </w:p>
          <w:p w14:paraId="6A6209D1" w14:textId="5A881D28" w:rsidR="005C1F06" w:rsidRDefault="002A5AF4" w:rsidP="00C605E7">
            <w:pPr>
              <w:spacing w:line="360" w:lineRule="auto"/>
              <w:ind w:firstLineChars="200" w:firstLine="480"/>
              <w:rPr>
                <w:rFonts w:ascii="宋体" w:hAnsi="宋体"/>
                <w:color w:val="333333"/>
                <w:sz w:val="24"/>
                <w:shd w:val="clear" w:color="auto" w:fill="FFFFFF"/>
              </w:rPr>
            </w:pPr>
            <w:r w:rsidRPr="003E5884">
              <w:rPr>
                <w:rFonts w:ascii="宋体" w:hAnsi="宋体" w:hint="eastAsia"/>
                <w:color w:val="333333"/>
                <w:sz w:val="24"/>
                <w:shd w:val="clear" w:color="auto" w:fill="FFFFFF"/>
              </w:rPr>
              <w:t>阿洛酮糖是一种天然存在于无花果、葡萄干、小麦、玉米等植物中的低热量甜味剂，其晶体形态为白色粉末状，甜度是蔗糖的70%，口感及甜味与蔗糖相似，热量值也很低，基本不参与人体代谢过程。</w:t>
            </w:r>
            <w:r w:rsidR="00AF52FE" w:rsidRPr="00AF52FE">
              <w:rPr>
                <w:rFonts w:ascii="宋体" w:hAnsi="宋体" w:hint="eastAsia"/>
                <w:color w:val="333333"/>
                <w:sz w:val="24"/>
                <w:shd w:val="clear" w:color="auto" w:fill="FFFFFF"/>
              </w:rPr>
              <w:t>从性能上来说，D-阿洛酮糖的优势较为明显，它的甜味及口感与蔗糖相当接近，但其热量却低于蔗糖。尤其是在烘焙领域，许多天然甜味剂存在不支持美拉德反应、</w:t>
            </w:r>
            <w:proofErr w:type="gramStart"/>
            <w:r w:rsidR="00AF52FE" w:rsidRPr="00AF52FE">
              <w:rPr>
                <w:rFonts w:ascii="宋体" w:hAnsi="宋体" w:hint="eastAsia"/>
                <w:color w:val="333333"/>
                <w:sz w:val="24"/>
                <w:shd w:val="clear" w:color="auto" w:fill="FFFFFF"/>
              </w:rPr>
              <w:t>质构等</w:t>
            </w:r>
            <w:proofErr w:type="gramEnd"/>
            <w:r w:rsidR="00AF52FE" w:rsidRPr="00AF52FE">
              <w:rPr>
                <w:rFonts w:ascii="宋体" w:hAnsi="宋体" w:hint="eastAsia"/>
                <w:color w:val="333333"/>
                <w:sz w:val="24"/>
                <w:shd w:val="clear" w:color="auto" w:fill="FFFFFF"/>
              </w:rPr>
              <w:t>问题，而D-阿洛酮糖却可以很好地替代蔗糖在该领域的应用。在国内，目前D-阿洛酮糖还未获得法规的批准，</w:t>
            </w:r>
            <w:r w:rsidR="006E1D7E" w:rsidRPr="00AF52FE" w:rsidDel="006E1D7E">
              <w:rPr>
                <w:rFonts w:ascii="宋体" w:hAnsi="宋体" w:hint="eastAsia"/>
                <w:color w:val="333333"/>
                <w:sz w:val="24"/>
                <w:shd w:val="clear" w:color="auto" w:fill="FFFFFF"/>
              </w:rPr>
              <w:t xml:space="preserve"> </w:t>
            </w:r>
            <w:r w:rsidR="00AF52FE">
              <w:rPr>
                <w:rFonts w:ascii="宋体" w:hAnsi="宋体" w:hint="eastAsia"/>
                <w:color w:val="333333"/>
                <w:sz w:val="24"/>
                <w:shd w:val="clear" w:color="auto" w:fill="FFFFFF"/>
              </w:rPr>
              <w:t>2023年</w:t>
            </w:r>
            <w:r w:rsidR="00AF52FE" w:rsidRPr="00AF52FE">
              <w:rPr>
                <w:rFonts w:ascii="宋体" w:hAnsi="宋体" w:hint="eastAsia"/>
                <w:color w:val="333333"/>
                <w:sz w:val="24"/>
                <w:shd w:val="clear" w:color="auto" w:fill="FFFFFF"/>
              </w:rPr>
              <w:t>“D-阿洛酮糖-3-差向异构酶”</w:t>
            </w:r>
            <w:r w:rsidR="006E1D7E">
              <w:rPr>
                <w:rFonts w:ascii="宋体" w:hAnsi="宋体" w:hint="eastAsia"/>
                <w:color w:val="333333"/>
                <w:sz w:val="24"/>
                <w:shd w:val="clear" w:color="auto" w:fill="FFFFFF"/>
              </w:rPr>
              <w:t>已</w:t>
            </w:r>
            <w:r w:rsidR="00AF52FE" w:rsidRPr="00AF52FE">
              <w:rPr>
                <w:rFonts w:ascii="宋体" w:hAnsi="宋体" w:hint="eastAsia"/>
                <w:color w:val="333333"/>
                <w:sz w:val="24"/>
                <w:shd w:val="clear" w:color="auto" w:fill="FFFFFF"/>
              </w:rPr>
              <w:t>正式批准作为食品工业用酶制剂</w:t>
            </w:r>
            <w:r w:rsidR="00AF52FE">
              <w:rPr>
                <w:rFonts w:ascii="宋体" w:hAnsi="宋体" w:hint="eastAsia"/>
                <w:color w:val="333333"/>
                <w:sz w:val="24"/>
                <w:shd w:val="clear" w:color="auto" w:fill="FFFFFF"/>
              </w:rPr>
              <w:t>。</w:t>
            </w:r>
          </w:p>
          <w:p w14:paraId="316F523D" w14:textId="32D36305" w:rsidR="00E71F61" w:rsidRPr="003E5884" w:rsidRDefault="002A5AF4" w:rsidP="00C605E7">
            <w:pPr>
              <w:spacing w:line="360" w:lineRule="auto"/>
              <w:ind w:firstLineChars="200" w:firstLine="480"/>
              <w:rPr>
                <w:rFonts w:ascii="宋体" w:hAnsi="宋体"/>
                <w:color w:val="333333"/>
                <w:sz w:val="24"/>
                <w:shd w:val="clear" w:color="auto" w:fill="FFFFFF"/>
              </w:rPr>
            </w:pPr>
            <w:r w:rsidRPr="003E5884">
              <w:rPr>
                <w:rFonts w:ascii="宋体" w:hAnsi="宋体" w:hint="eastAsia"/>
                <w:color w:val="333333"/>
                <w:sz w:val="24"/>
                <w:shd w:val="clear" w:color="auto" w:fill="FFFFFF"/>
              </w:rPr>
              <w:t>目前阿洛酮糖主要是采用生物转化法进行生产，公司致力于阿洛酮糖的高效绿色制备，并与江南大学签署了《一种D-阿洛酮糖3-差向异构酶生产菌株及其固定化方法专利许可合同》。公司已完成多批次</w:t>
            </w:r>
            <w:proofErr w:type="gramStart"/>
            <w:r w:rsidRPr="003E5884">
              <w:rPr>
                <w:rFonts w:ascii="宋体" w:hAnsi="宋体" w:hint="eastAsia"/>
                <w:color w:val="333333"/>
                <w:sz w:val="24"/>
                <w:shd w:val="clear" w:color="auto" w:fill="FFFFFF"/>
              </w:rPr>
              <w:t>小试验证</w:t>
            </w:r>
            <w:proofErr w:type="gramEnd"/>
            <w:r w:rsidRPr="003E5884">
              <w:rPr>
                <w:rFonts w:ascii="宋体" w:hAnsi="宋体" w:hint="eastAsia"/>
                <w:color w:val="333333"/>
                <w:sz w:val="24"/>
                <w:shd w:val="clear" w:color="auto" w:fill="FFFFFF"/>
              </w:rPr>
              <w:t>，</w:t>
            </w:r>
            <w:r w:rsidRPr="003E5884">
              <w:rPr>
                <w:rFonts w:ascii="宋体" w:hAnsi="宋体" w:hint="eastAsia"/>
                <w:color w:val="333333"/>
                <w:sz w:val="24"/>
                <w:shd w:val="clear" w:color="auto" w:fill="FFFFFF"/>
              </w:rPr>
              <w:lastRenderedPageBreak/>
              <w:t>发酵过程稳定，异构达到预期转化率，中试放大持续进行中。在舟山“100万吨玉米精深加工健康食品配料项目”中公司也计划了40,000吨/年的产能规划，公司将根据阿洛酮糖市场应用及客户需求情况，安排项目建设</w:t>
            </w:r>
            <w:r w:rsidR="00E71F61" w:rsidRPr="003E5884">
              <w:rPr>
                <w:rFonts w:ascii="宋体" w:hAnsi="宋体" w:hint="eastAsia"/>
                <w:color w:val="333333"/>
                <w:sz w:val="24"/>
                <w:shd w:val="clear" w:color="auto" w:fill="FFFFFF"/>
              </w:rPr>
              <w:t>。</w:t>
            </w:r>
          </w:p>
          <w:p w14:paraId="57642616" w14:textId="20575D7E" w:rsidR="00400470" w:rsidRPr="003E5884" w:rsidRDefault="00B10773" w:rsidP="00C605E7">
            <w:pPr>
              <w:spacing w:line="360" w:lineRule="auto"/>
              <w:ind w:firstLineChars="200" w:firstLine="482"/>
              <w:rPr>
                <w:rFonts w:ascii="宋体" w:hAnsi="宋体"/>
                <w:b/>
                <w:bCs/>
                <w:color w:val="333333"/>
                <w:sz w:val="24"/>
                <w:shd w:val="clear" w:color="auto" w:fill="FFFFFF"/>
              </w:rPr>
            </w:pPr>
            <w:r w:rsidRPr="003E5884">
              <w:rPr>
                <w:rFonts w:ascii="宋体" w:hAnsi="宋体"/>
                <w:b/>
                <w:bCs/>
                <w:color w:val="333333"/>
                <w:sz w:val="24"/>
                <w:shd w:val="clear" w:color="auto" w:fill="FFFFFF"/>
              </w:rPr>
              <w:t>7</w:t>
            </w:r>
            <w:r w:rsidR="00BD492D" w:rsidRPr="003E5884">
              <w:rPr>
                <w:rFonts w:ascii="宋体" w:hAnsi="宋体" w:hint="eastAsia"/>
                <w:b/>
                <w:bCs/>
                <w:color w:val="333333"/>
                <w:sz w:val="24"/>
                <w:shd w:val="clear" w:color="auto" w:fill="FFFFFF"/>
              </w:rPr>
              <w:t>、</w:t>
            </w:r>
            <w:r w:rsidR="00886029">
              <w:rPr>
                <w:rFonts w:ascii="宋体" w:hAnsi="宋体" w:hint="eastAsia"/>
                <w:b/>
                <w:bCs/>
                <w:color w:val="333333"/>
                <w:sz w:val="24"/>
                <w:shd w:val="clear" w:color="auto" w:fill="FFFFFF"/>
              </w:rPr>
              <w:t>请介绍一下舟山项目的投产时间，对应的投产的产品情况</w:t>
            </w:r>
            <w:r w:rsidR="00E824DC">
              <w:rPr>
                <w:rFonts w:ascii="宋体" w:hAnsi="宋体" w:hint="eastAsia"/>
                <w:b/>
                <w:bCs/>
                <w:color w:val="333333"/>
                <w:sz w:val="24"/>
                <w:shd w:val="clear" w:color="auto" w:fill="FFFFFF"/>
              </w:rPr>
              <w:t>？</w:t>
            </w:r>
            <w:r w:rsidR="007E2ED8" w:rsidRPr="007E2ED8">
              <w:rPr>
                <w:rFonts w:ascii="宋体" w:hAnsi="宋体" w:hint="eastAsia"/>
                <w:b/>
                <w:bCs/>
                <w:color w:val="333333"/>
                <w:sz w:val="24"/>
                <w:shd w:val="clear" w:color="auto" w:fill="FFFFFF"/>
              </w:rPr>
              <w:t>二期项目何时会开始建设？</w:t>
            </w:r>
          </w:p>
          <w:p w14:paraId="7566885A" w14:textId="430A4DDE" w:rsidR="008029D8" w:rsidRPr="007E2ED8" w:rsidRDefault="008029D8" w:rsidP="008029D8">
            <w:pPr>
              <w:spacing w:line="360" w:lineRule="auto"/>
              <w:ind w:firstLineChars="200" w:firstLine="480"/>
              <w:rPr>
                <w:rFonts w:ascii="宋体" w:hAnsi="宋体"/>
                <w:sz w:val="24"/>
              </w:rPr>
            </w:pPr>
            <w:r>
              <w:rPr>
                <w:rFonts w:ascii="宋体" w:hAnsi="宋体" w:hint="eastAsia"/>
                <w:sz w:val="24"/>
              </w:rPr>
              <w:t>舟山项目的</w:t>
            </w:r>
            <w:r w:rsidRPr="00E824DC">
              <w:rPr>
                <w:rFonts w:ascii="宋体" w:hAnsi="宋体" w:hint="eastAsia"/>
                <w:sz w:val="24"/>
              </w:rPr>
              <w:t>一期“100万吨玉米精深加工健康食品配料项目”于2022年8月启动，目前正在建设中。一期项目建设期为5年，分两个阶段，第一阶段建设期2年，主要以液体糖浆类及部分晶体糖醇产品为主</w:t>
            </w:r>
            <w:r>
              <w:rPr>
                <w:rFonts w:ascii="宋体" w:hAnsi="宋体" w:hint="eastAsia"/>
                <w:sz w:val="24"/>
              </w:rPr>
              <w:t>，预计将于三季度进入试生产</w:t>
            </w:r>
            <w:r w:rsidRPr="00E824DC">
              <w:rPr>
                <w:rFonts w:ascii="宋体" w:hAnsi="宋体" w:hint="eastAsia"/>
                <w:sz w:val="24"/>
              </w:rPr>
              <w:t>；第二阶段建设期3年，膳食纤维、变性淀粉等新的产品线会陆续投入建设。</w:t>
            </w:r>
          </w:p>
          <w:p w14:paraId="20B520A9" w14:textId="74DEEA5F" w:rsidR="007E2ED8" w:rsidRPr="007E2ED8" w:rsidRDefault="007E2ED8" w:rsidP="007E2ED8">
            <w:pPr>
              <w:spacing w:line="360" w:lineRule="auto"/>
              <w:ind w:firstLineChars="200" w:firstLine="480"/>
              <w:rPr>
                <w:rFonts w:ascii="宋体" w:hAnsi="宋体"/>
                <w:sz w:val="24"/>
              </w:rPr>
            </w:pPr>
            <w:r w:rsidRPr="007E2ED8">
              <w:rPr>
                <w:rFonts w:ascii="宋体" w:hAnsi="宋体" w:hint="eastAsia"/>
                <w:sz w:val="24"/>
              </w:rPr>
              <w:t>舟山工厂预计在一期项目的产能消化至80%—90%后，才会考虑二期项目的推进。</w:t>
            </w:r>
          </w:p>
          <w:p w14:paraId="5D2121C8" w14:textId="328EFABD" w:rsidR="003661EF" w:rsidRDefault="00A267F3" w:rsidP="00C605E7">
            <w:pPr>
              <w:spacing w:line="360" w:lineRule="auto"/>
              <w:ind w:firstLineChars="200" w:firstLine="482"/>
              <w:rPr>
                <w:rFonts w:ascii="宋体" w:hAnsi="宋体"/>
                <w:b/>
                <w:bCs/>
                <w:color w:val="333333"/>
                <w:sz w:val="24"/>
                <w:shd w:val="clear" w:color="auto" w:fill="FFFFFF"/>
              </w:rPr>
            </w:pPr>
            <w:r>
              <w:rPr>
                <w:rFonts w:ascii="宋体" w:hAnsi="宋体" w:hint="eastAsia"/>
                <w:b/>
                <w:bCs/>
                <w:color w:val="333333"/>
                <w:sz w:val="24"/>
                <w:shd w:val="clear" w:color="auto" w:fill="FFFFFF"/>
              </w:rPr>
              <w:t>8</w:t>
            </w:r>
            <w:r w:rsidR="005C1D0A" w:rsidRPr="003E5884">
              <w:rPr>
                <w:rFonts w:ascii="宋体" w:hAnsi="宋体" w:hint="eastAsia"/>
                <w:b/>
                <w:bCs/>
                <w:color w:val="333333"/>
                <w:sz w:val="24"/>
                <w:shd w:val="clear" w:color="auto" w:fill="FFFFFF"/>
              </w:rPr>
              <w:t>、</w:t>
            </w:r>
            <w:r w:rsidR="00886029">
              <w:rPr>
                <w:rFonts w:ascii="宋体" w:hAnsi="宋体" w:hint="eastAsia"/>
                <w:b/>
                <w:bCs/>
                <w:color w:val="333333"/>
                <w:sz w:val="24"/>
                <w:shd w:val="clear" w:color="auto" w:fill="FFFFFF"/>
              </w:rPr>
              <w:t>请介绍下公司各个产品的特点，是否会存在替代性</w:t>
            </w:r>
            <w:r w:rsidR="00980B7A" w:rsidRPr="003E5884">
              <w:rPr>
                <w:rFonts w:ascii="宋体" w:hAnsi="宋体" w:hint="eastAsia"/>
                <w:b/>
                <w:bCs/>
                <w:color w:val="333333"/>
                <w:sz w:val="24"/>
                <w:shd w:val="clear" w:color="auto" w:fill="FFFFFF"/>
              </w:rPr>
              <w:t>？</w:t>
            </w:r>
          </w:p>
          <w:p w14:paraId="62D736BA" w14:textId="77777777" w:rsidR="0087437A" w:rsidRPr="00CD0399" w:rsidRDefault="0087437A" w:rsidP="0087437A">
            <w:pPr>
              <w:spacing w:line="360" w:lineRule="auto"/>
              <w:ind w:firstLineChars="200" w:firstLine="482"/>
              <w:rPr>
                <w:rFonts w:ascii="宋体" w:hAnsi="宋体"/>
                <w:sz w:val="24"/>
              </w:rPr>
            </w:pPr>
            <w:r w:rsidRPr="00CD0399">
              <w:rPr>
                <w:rFonts w:ascii="宋体" w:hAnsi="宋体" w:hint="eastAsia"/>
                <w:b/>
                <w:kern w:val="0"/>
                <w:sz w:val="24"/>
              </w:rPr>
              <w:t>木糖醇</w:t>
            </w:r>
            <w:r w:rsidRPr="00CD0399">
              <w:rPr>
                <w:rFonts w:ascii="宋体" w:hAnsi="宋体" w:hint="eastAsia"/>
                <w:bCs/>
                <w:kern w:val="0"/>
                <w:sz w:val="24"/>
              </w:rPr>
              <w:t>是功能性糖醇中最主要的一个品种，是一种低热值型的甜味剂，热量为10kJ/g，仅为蔗糖的60%。外观为白色结晶颗粒或结晶性粉末，甜度相当于蔗糖，极易溶于水，GI值为13。木糖醇具有防龋齿、有助于体重管理、调节肠道微生物促进肠道短链脂肪酸生成等功能，从下游应用领域来看，无糖食品、无糖或低糖糖果、口香糖等应用较多。</w:t>
            </w:r>
          </w:p>
          <w:p w14:paraId="755B64BE" w14:textId="77777777" w:rsidR="0087437A" w:rsidRPr="00CD0399" w:rsidRDefault="0087437A" w:rsidP="0087437A">
            <w:pPr>
              <w:spacing w:line="360" w:lineRule="auto"/>
              <w:ind w:firstLineChars="200" w:firstLine="482"/>
              <w:rPr>
                <w:rStyle w:val="af4"/>
              </w:rPr>
            </w:pPr>
            <w:r w:rsidRPr="00CD0399">
              <w:rPr>
                <w:rFonts w:ascii="宋体" w:hAnsi="宋体" w:hint="eastAsia"/>
                <w:b/>
                <w:kern w:val="0"/>
                <w:sz w:val="24"/>
              </w:rPr>
              <w:t>山梨糖醇</w:t>
            </w:r>
            <w:r w:rsidRPr="00CD0399">
              <w:rPr>
                <w:rFonts w:ascii="宋体" w:hAnsi="宋体" w:hint="eastAsia"/>
                <w:bCs/>
                <w:kern w:val="0"/>
                <w:sz w:val="24"/>
              </w:rPr>
              <w:t>是功能性糖醇市场规模最大的一个品种，易溶于水，微溶于乙醇和乙酸，有清凉的甜味，甜度为蔗糖的50%-70%，GI值为9。山梨糖醇具有低热量、不致龋齿、不引起血糖波动等特性。从下游应用领域来看，山梨糖醇常作为甜味剂、保水剂、抗冻剂，在食品、医药、日化等领域中的消费需求较大。</w:t>
            </w:r>
          </w:p>
          <w:p w14:paraId="4E34D1CC" w14:textId="77777777" w:rsidR="0087437A" w:rsidRPr="00CD0399" w:rsidRDefault="0087437A" w:rsidP="0087437A">
            <w:pPr>
              <w:spacing w:line="360" w:lineRule="auto"/>
              <w:ind w:firstLineChars="200" w:firstLine="482"/>
              <w:rPr>
                <w:rFonts w:ascii="宋体" w:hAnsi="宋体"/>
                <w:bCs/>
                <w:kern w:val="0"/>
                <w:sz w:val="24"/>
              </w:rPr>
            </w:pPr>
            <w:r w:rsidRPr="00CD0399">
              <w:rPr>
                <w:rFonts w:ascii="宋体" w:hAnsi="宋体" w:hint="eastAsia"/>
                <w:b/>
                <w:kern w:val="0"/>
                <w:sz w:val="24"/>
              </w:rPr>
              <w:t>麦芽糖醇</w:t>
            </w:r>
            <w:r w:rsidRPr="00CD0399">
              <w:rPr>
                <w:rFonts w:ascii="宋体" w:hAnsi="宋体" w:hint="eastAsia"/>
                <w:bCs/>
                <w:kern w:val="0"/>
                <w:sz w:val="24"/>
              </w:rPr>
              <w:t>是功能性糖醇中主要的一个品种，为白色结晶性粉末或无色透明的粘稠液体，易溶于水，难溶于甲醇、乙醇，甜度为蔗糖的85%-95%，GI值为35。麦芽糖醇主要运用在糖果、巧克力、果汁饮料、冷饮产品以及食品保鲜和日化领域等。</w:t>
            </w:r>
          </w:p>
          <w:p w14:paraId="5B6153DA" w14:textId="77777777" w:rsidR="0087437A" w:rsidRPr="00CD0399" w:rsidRDefault="0087437A" w:rsidP="0087437A">
            <w:pPr>
              <w:spacing w:line="360" w:lineRule="auto"/>
              <w:ind w:firstLineChars="200" w:firstLine="482"/>
              <w:rPr>
                <w:rFonts w:ascii="宋体" w:hAnsi="宋体"/>
                <w:bCs/>
                <w:kern w:val="0"/>
                <w:sz w:val="24"/>
              </w:rPr>
            </w:pPr>
            <w:r w:rsidRPr="00CD0399">
              <w:rPr>
                <w:rFonts w:ascii="宋体" w:hAnsi="宋体" w:hint="eastAsia"/>
                <w:b/>
                <w:kern w:val="0"/>
                <w:sz w:val="24"/>
              </w:rPr>
              <w:t>赤藓糖醇</w:t>
            </w:r>
            <w:r w:rsidRPr="00CD0399">
              <w:rPr>
                <w:rFonts w:ascii="宋体" w:hAnsi="宋体" w:hint="eastAsia"/>
                <w:bCs/>
                <w:kern w:val="0"/>
                <w:sz w:val="24"/>
              </w:rPr>
              <w:t>是一种白色结晶状的新型甜味剂，相对甜度甜为蔗糖的60%-70%</w:t>
            </w:r>
            <w:r w:rsidRPr="00CD0399">
              <w:rPr>
                <w:rFonts w:ascii="宋体" w:hAnsi="宋体"/>
                <w:bCs/>
                <w:kern w:val="0"/>
                <w:sz w:val="24"/>
              </w:rPr>
              <w:t>，清凉感</w:t>
            </w:r>
            <w:r w:rsidRPr="00CD0399">
              <w:rPr>
                <w:rFonts w:ascii="宋体" w:hAnsi="宋体" w:hint="eastAsia"/>
                <w:bCs/>
                <w:kern w:val="0"/>
                <w:sz w:val="24"/>
              </w:rPr>
              <w:t>明显。赤藓糖</w:t>
            </w:r>
            <w:proofErr w:type="gramStart"/>
            <w:r w:rsidRPr="00CD0399">
              <w:rPr>
                <w:rFonts w:ascii="宋体" w:hAnsi="宋体" w:hint="eastAsia"/>
                <w:bCs/>
                <w:kern w:val="0"/>
                <w:sz w:val="24"/>
              </w:rPr>
              <w:t>醇</w:t>
            </w:r>
            <w:proofErr w:type="gramEnd"/>
            <w:r w:rsidRPr="00CD0399">
              <w:rPr>
                <w:rFonts w:ascii="宋体" w:hAnsi="宋体" w:hint="eastAsia"/>
                <w:bCs/>
                <w:kern w:val="0"/>
                <w:sz w:val="24"/>
              </w:rPr>
              <w:t>溶解度较低，25℃水中赤藓糖醇的溶解</w:t>
            </w:r>
            <w:r w:rsidRPr="00CD0399">
              <w:rPr>
                <w:rFonts w:ascii="宋体" w:hAnsi="宋体" w:hint="eastAsia"/>
                <w:bCs/>
                <w:kern w:val="0"/>
                <w:sz w:val="24"/>
              </w:rPr>
              <w:lastRenderedPageBreak/>
              <w:t>度为37%，</w:t>
            </w:r>
            <w:r w:rsidRPr="00CD0399">
              <w:rPr>
                <w:rFonts w:ascii="宋体" w:hAnsi="宋体"/>
                <w:bCs/>
                <w:kern w:val="0"/>
                <w:sz w:val="24"/>
              </w:rPr>
              <w:t>易</w:t>
            </w:r>
            <w:r w:rsidRPr="00CD0399">
              <w:rPr>
                <w:rFonts w:ascii="宋体" w:hAnsi="宋体" w:hint="eastAsia"/>
                <w:bCs/>
                <w:kern w:val="0"/>
                <w:sz w:val="24"/>
              </w:rPr>
              <w:t>于</w:t>
            </w:r>
            <w:r w:rsidRPr="00CD0399">
              <w:rPr>
                <w:rFonts w:ascii="宋体" w:hAnsi="宋体"/>
                <w:bCs/>
                <w:kern w:val="0"/>
                <w:sz w:val="24"/>
              </w:rPr>
              <w:t>结晶</w:t>
            </w:r>
            <w:r w:rsidRPr="00CD0399">
              <w:rPr>
                <w:rFonts w:ascii="宋体" w:hAnsi="宋体" w:hint="eastAsia"/>
                <w:bCs/>
                <w:kern w:val="0"/>
                <w:sz w:val="24"/>
              </w:rPr>
              <w:t>析出晶体，同时具有极低的吸湿性。赤藓糖醇的能量系数为0 kJ/g，是一种无热量的甜味剂，具有防龋齿、不升血糖等优点</w:t>
            </w:r>
            <w:r w:rsidRPr="00CD0399">
              <w:rPr>
                <w:rFonts w:ascii="宋体" w:hAnsi="宋体"/>
                <w:bCs/>
                <w:kern w:val="0"/>
                <w:sz w:val="24"/>
              </w:rPr>
              <w:t>。可用于巧克力、焙烤制品、糖果、餐桌糖、软饮料等</w:t>
            </w:r>
            <w:r w:rsidRPr="00CD0399">
              <w:rPr>
                <w:rFonts w:ascii="宋体" w:hAnsi="宋体" w:hint="eastAsia"/>
                <w:bCs/>
                <w:kern w:val="0"/>
                <w:sz w:val="24"/>
              </w:rPr>
              <w:t>。</w:t>
            </w:r>
          </w:p>
          <w:p w14:paraId="3FDABCBE" w14:textId="58ADC77D" w:rsidR="0087437A" w:rsidRPr="00CD0399" w:rsidRDefault="0087437A" w:rsidP="0087437A">
            <w:pPr>
              <w:spacing w:line="360" w:lineRule="auto"/>
              <w:ind w:firstLineChars="200" w:firstLine="480"/>
              <w:rPr>
                <w:rFonts w:ascii="宋体" w:hAnsi="宋体"/>
                <w:bCs/>
                <w:kern w:val="0"/>
                <w:sz w:val="24"/>
              </w:rPr>
            </w:pPr>
            <w:r w:rsidRPr="00CD0399">
              <w:rPr>
                <w:rFonts w:ascii="宋体" w:hAnsi="宋体" w:hint="eastAsia"/>
                <w:bCs/>
                <w:kern w:val="0"/>
                <w:sz w:val="24"/>
              </w:rPr>
              <w:t>从上述各个产品的介绍可以了解到，其应用领域不尽相同，都有各自的应用特点，但同为功能性糖醇系列产品，其所具有的不升高血糖、防龋齿、降低胆固醇等共性也使得它们可以满足大多数食品</w:t>
            </w:r>
            <w:proofErr w:type="gramStart"/>
            <w:r w:rsidRPr="00CD0399">
              <w:rPr>
                <w:rFonts w:ascii="宋体" w:hAnsi="宋体" w:hint="eastAsia"/>
                <w:bCs/>
                <w:kern w:val="0"/>
                <w:sz w:val="24"/>
              </w:rPr>
              <w:t>的减糖需求</w:t>
            </w:r>
            <w:proofErr w:type="gramEnd"/>
            <w:r>
              <w:rPr>
                <w:rFonts w:ascii="宋体" w:hAnsi="宋体" w:hint="eastAsia"/>
                <w:bCs/>
                <w:kern w:val="0"/>
                <w:sz w:val="24"/>
              </w:rPr>
              <w:t>，不存在</w:t>
            </w:r>
            <w:r w:rsidRPr="000F573D">
              <w:rPr>
                <w:rFonts w:ascii="宋体" w:hAnsi="宋体" w:hint="eastAsia"/>
                <w:bCs/>
                <w:kern w:val="0"/>
                <w:sz w:val="24"/>
              </w:rPr>
              <w:t>完全替代</w:t>
            </w:r>
            <w:r>
              <w:rPr>
                <w:rFonts w:ascii="宋体" w:hAnsi="宋体" w:hint="eastAsia"/>
                <w:bCs/>
                <w:kern w:val="0"/>
                <w:sz w:val="24"/>
              </w:rPr>
              <w:t>的</w:t>
            </w:r>
            <w:r w:rsidR="00840DF8">
              <w:rPr>
                <w:rFonts w:ascii="宋体" w:hAnsi="宋体" w:hint="eastAsia"/>
                <w:bCs/>
                <w:kern w:val="0"/>
                <w:sz w:val="24"/>
              </w:rPr>
              <w:t>关系</w:t>
            </w:r>
            <w:r>
              <w:rPr>
                <w:rFonts w:ascii="宋体" w:hAnsi="宋体" w:hint="eastAsia"/>
                <w:bCs/>
                <w:kern w:val="0"/>
                <w:sz w:val="24"/>
              </w:rPr>
              <w:t>。</w:t>
            </w:r>
          </w:p>
          <w:p w14:paraId="4587AA1A" w14:textId="77777777" w:rsidR="0087437A" w:rsidRPr="00D743A5" w:rsidRDefault="0087437A" w:rsidP="0087437A">
            <w:pPr>
              <w:spacing w:line="360" w:lineRule="auto"/>
              <w:ind w:firstLineChars="200" w:firstLine="480"/>
              <w:rPr>
                <w:rFonts w:ascii="宋体" w:hAnsi="宋体"/>
                <w:color w:val="333333"/>
                <w:sz w:val="24"/>
                <w:shd w:val="clear" w:color="auto" w:fill="FFFFFF"/>
              </w:rPr>
            </w:pPr>
            <w:r w:rsidRPr="00CD0399">
              <w:rPr>
                <w:rFonts w:ascii="宋体" w:hAnsi="宋体" w:hint="eastAsia"/>
                <w:sz w:val="24"/>
              </w:rPr>
              <w:t>随着大众健康意识的不断提高和消费升级，无糖、低糖化风潮日渐兴起，而消费者对健康的关注与减糖食品的需求，带动越来越多的食品和饮料厂商积极推进低糖或无糖新品的开发和上市进程，这几类产品都被更加广泛应用于食品、饮料等领域</w:t>
            </w:r>
            <w:r>
              <w:rPr>
                <w:rFonts w:ascii="宋体" w:hAnsi="宋体" w:hint="eastAsia"/>
                <w:sz w:val="24"/>
              </w:rPr>
              <w:t>。</w:t>
            </w:r>
          </w:p>
          <w:p w14:paraId="368D85C1" w14:textId="5ACAB92E" w:rsidR="007D11BD" w:rsidRPr="003E5884" w:rsidRDefault="00A267F3" w:rsidP="00E266A3">
            <w:pPr>
              <w:spacing w:line="360" w:lineRule="auto"/>
              <w:ind w:firstLineChars="200" w:firstLine="482"/>
              <w:rPr>
                <w:rFonts w:ascii="宋体" w:hAnsi="宋体"/>
                <w:b/>
                <w:bCs/>
                <w:color w:val="333333"/>
                <w:sz w:val="24"/>
                <w:shd w:val="clear" w:color="auto" w:fill="FFFFFF"/>
              </w:rPr>
            </w:pPr>
            <w:r>
              <w:rPr>
                <w:rFonts w:ascii="宋体" w:hAnsi="宋体" w:hint="eastAsia"/>
                <w:b/>
                <w:bCs/>
                <w:color w:val="333333"/>
                <w:sz w:val="24"/>
                <w:shd w:val="clear" w:color="auto" w:fill="FFFFFF"/>
              </w:rPr>
              <w:t>9</w:t>
            </w:r>
            <w:r w:rsidR="00A53938" w:rsidRPr="003E5884">
              <w:rPr>
                <w:rFonts w:ascii="宋体" w:hAnsi="宋体" w:hint="eastAsia"/>
                <w:b/>
                <w:bCs/>
                <w:color w:val="333333"/>
                <w:sz w:val="24"/>
                <w:shd w:val="clear" w:color="auto" w:fill="FFFFFF"/>
              </w:rPr>
              <w:t>、</w:t>
            </w:r>
            <w:r w:rsidR="000A5B02" w:rsidRPr="000A5B02">
              <w:rPr>
                <w:rFonts w:ascii="宋体" w:hAnsi="宋体" w:hint="eastAsia"/>
                <w:b/>
                <w:bCs/>
                <w:color w:val="333333"/>
                <w:sz w:val="24"/>
                <w:shd w:val="clear" w:color="auto" w:fill="FFFFFF"/>
              </w:rPr>
              <w:t>公司</w:t>
            </w:r>
            <w:r w:rsidR="000A5B02">
              <w:rPr>
                <w:rFonts w:ascii="宋体" w:hAnsi="宋体" w:hint="eastAsia"/>
                <w:b/>
                <w:bCs/>
                <w:color w:val="333333"/>
                <w:sz w:val="24"/>
                <w:shd w:val="clear" w:color="auto" w:fill="FFFFFF"/>
              </w:rPr>
              <w:t>舟山项目</w:t>
            </w:r>
            <w:r w:rsidR="000A5B02" w:rsidRPr="000A5B02">
              <w:rPr>
                <w:rFonts w:ascii="宋体" w:hAnsi="宋体" w:hint="eastAsia"/>
                <w:b/>
                <w:bCs/>
                <w:color w:val="333333"/>
                <w:sz w:val="24"/>
                <w:shd w:val="clear" w:color="auto" w:fill="FFFFFF"/>
              </w:rPr>
              <w:t>本次大幅新增产能的</w:t>
            </w:r>
            <w:r w:rsidR="006F2EE3">
              <w:rPr>
                <w:rFonts w:ascii="宋体" w:hAnsi="宋体" w:hint="eastAsia"/>
                <w:b/>
                <w:bCs/>
                <w:color w:val="333333"/>
                <w:sz w:val="24"/>
                <w:shd w:val="clear" w:color="auto" w:fill="FFFFFF"/>
              </w:rPr>
              <w:t>能否消化</w:t>
            </w:r>
            <w:r w:rsidR="000A5B02">
              <w:rPr>
                <w:rFonts w:ascii="宋体" w:hAnsi="宋体" w:hint="eastAsia"/>
                <w:b/>
                <w:bCs/>
                <w:color w:val="333333"/>
                <w:sz w:val="24"/>
                <w:shd w:val="clear" w:color="auto" w:fill="FFFFFF"/>
              </w:rPr>
              <w:t>，是否有在手订单</w:t>
            </w:r>
            <w:r w:rsidR="00AF52FE">
              <w:rPr>
                <w:rFonts w:ascii="宋体" w:hAnsi="宋体" w:hint="eastAsia"/>
                <w:b/>
                <w:bCs/>
                <w:color w:val="333333"/>
                <w:sz w:val="24"/>
                <w:shd w:val="clear" w:color="auto" w:fill="FFFFFF"/>
              </w:rPr>
              <w:t>？</w:t>
            </w:r>
          </w:p>
          <w:p w14:paraId="140A9B00" w14:textId="034CB335" w:rsidR="000A5B02" w:rsidRDefault="006E1D7E" w:rsidP="00383C1A">
            <w:pPr>
              <w:spacing w:line="360" w:lineRule="auto"/>
              <w:ind w:firstLineChars="200" w:firstLine="480"/>
              <w:rPr>
                <w:rFonts w:ascii="宋体" w:hAnsi="宋体"/>
                <w:sz w:val="24"/>
              </w:rPr>
            </w:pPr>
            <w:r>
              <w:rPr>
                <w:rFonts w:ascii="宋体" w:hAnsi="宋体" w:hint="eastAsia"/>
                <w:sz w:val="24"/>
              </w:rPr>
              <w:t>为</w:t>
            </w:r>
            <w:r w:rsidR="00383C1A">
              <w:rPr>
                <w:rFonts w:ascii="宋体" w:hAnsi="宋体" w:hint="eastAsia"/>
                <w:sz w:val="24"/>
              </w:rPr>
              <w:t>了</w:t>
            </w:r>
            <w:r w:rsidR="00383C1A" w:rsidRPr="00383C1A">
              <w:rPr>
                <w:rFonts w:ascii="宋体" w:hAnsi="宋体" w:hint="eastAsia"/>
                <w:sz w:val="24"/>
              </w:rPr>
              <w:t>有效消化</w:t>
            </w:r>
            <w:r w:rsidRPr="00383C1A">
              <w:rPr>
                <w:rFonts w:ascii="宋体" w:hAnsi="宋体" w:hint="eastAsia"/>
                <w:sz w:val="24"/>
              </w:rPr>
              <w:t>新增产能</w:t>
            </w:r>
            <w:r w:rsidR="00383C1A">
              <w:rPr>
                <w:rFonts w:ascii="宋体" w:hAnsi="宋体" w:hint="eastAsia"/>
                <w:sz w:val="24"/>
              </w:rPr>
              <w:t>，</w:t>
            </w:r>
            <w:r w:rsidR="00383C1A" w:rsidRPr="00383C1A">
              <w:rPr>
                <w:rFonts w:ascii="宋体" w:hAnsi="宋体" w:hint="eastAsia"/>
                <w:sz w:val="24"/>
              </w:rPr>
              <w:t>公司主要制定了如下措施：</w:t>
            </w:r>
          </w:p>
          <w:p w14:paraId="27D34953" w14:textId="3083B46C" w:rsidR="00383C1A" w:rsidRDefault="006E1D7E" w:rsidP="00383C1A">
            <w:pPr>
              <w:spacing w:line="360" w:lineRule="auto"/>
              <w:ind w:firstLineChars="200" w:firstLine="480"/>
              <w:rPr>
                <w:rFonts w:ascii="宋体" w:hAnsi="宋体"/>
                <w:sz w:val="24"/>
              </w:rPr>
            </w:pPr>
            <w:r>
              <w:rPr>
                <w:rFonts w:ascii="宋体" w:hAnsi="宋体" w:hint="eastAsia"/>
                <w:sz w:val="24"/>
              </w:rPr>
              <w:t>（</w:t>
            </w:r>
            <w:r w:rsidR="00383C1A">
              <w:rPr>
                <w:rFonts w:ascii="宋体" w:hAnsi="宋体" w:hint="eastAsia"/>
                <w:sz w:val="24"/>
              </w:rPr>
              <w:t>1</w:t>
            </w:r>
            <w:r>
              <w:rPr>
                <w:rFonts w:ascii="宋体" w:hAnsi="宋体" w:hint="eastAsia"/>
                <w:sz w:val="24"/>
              </w:rPr>
              <w:t>）</w:t>
            </w:r>
            <w:r w:rsidR="00383C1A" w:rsidRPr="00383C1A">
              <w:rPr>
                <w:rFonts w:ascii="宋体" w:hAnsi="宋体" w:hint="eastAsia"/>
                <w:sz w:val="24"/>
              </w:rPr>
              <w:t>继续巩固与现有客户的合作关系，拓宽合作品类</w:t>
            </w:r>
            <w:r w:rsidR="00383C1A">
              <w:rPr>
                <w:rFonts w:ascii="宋体" w:hAnsi="宋体" w:hint="eastAsia"/>
                <w:sz w:val="24"/>
              </w:rPr>
              <w:t>；</w:t>
            </w:r>
          </w:p>
          <w:p w14:paraId="77E18110" w14:textId="47AD679B" w:rsidR="00383C1A" w:rsidRDefault="006E1D7E" w:rsidP="00383C1A">
            <w:pPr>
              <w:spacing w:line="360" w:lineRule="auto"/>
              <w:ind w:firstLineChars="200" w:firstLine="480"/>
              <w:rPr>
                <w:rFonts w:ascii="宋体" w:hAnsi="宋体"/>
                <w:sz w:val="24"/>
              </w:rPr>
            </w:pPr>
            <w:r>
              <w:rPr>
                <w:rFonts w:ascii="宋体" w:hAnsi="宋体" w:hint="eastAsia"/>
                <w:sz w:val="24"/>
              </w:rPr>
              <w:t>（</w:t>
            </w:r>
            <w:r w:rsidR="00383C1A" w:rsidRPr="00383C1A">
              <w:rPr>
                <w:rFonts w:ascii="宋体" w:hAnsi="宋体" w:hint="eastAsia"/>
                <w:sz w:val="24"/>
              </w:rPr>
              <w:t>2</w:t>
            </w:r>
            <w:r>
              <w:rPr>
                <w:rFonts w:ascii="宋体" w:hAnsi="宋体" w:hint="eastAsia"/>
                <w:sz w:val="24"/>
              </w:rPr>
              <w:t>）</w:t>
            </w:r>
            <w:r w:rsidR="00383C1A" w:rsidRPr="00383C1A">
              <w:rPr>
                <w:rFonts w:ascii="宋体" w:hAnsi="宋体" w:hint="eastAsia"/>
                <w:sz w:val="24"/>
              </w:rPr>
              <w:t>持续开拓新客户，继续提升公司在行业内的影响力</w:t>
            </w:r>
            <w:r w:rsidR="00383C1A">
              <w:rPr>
                <w:rFonts w:ascii="宋体" w:hAnsi="宋体" w:hint="eastAsia"/>
                <w:sz w:val="24"/>
              </w:rPr>
              <w:t>；</w:t>
            </w:r>
          </w:p>
          <w:p w14:paraId="5189141C" w14:textId="626C8404" w:rsidR="00383C1A" w:rsidRDefault="006E1D7E" w:rsidP="00383C1A">
            <w:pPr>
              <w:spacing w:line="360" w:lineRule="auto"/>
              <w:ind w:firstLineChars="200" w:firstLine="480"/>
              <w:rPr>
                <w:rFonts w:ascii="宋体" w:hAnsi="宋体"/>
                <w:sz w:val="24"/>
              </w:rPr>
            </w:pPr>
            <w:r>
              <w:rPr>
                <w:rFonts w:ascii="宋体" w:hAnsi="宋体" w:hint="eastAsia"/>
                <w:sz w:val="24"/>
              </w:rPr>
              <w:t>（</w:t>
            </w:r>
            <w:r w:rsidR="00383C1A" w:rsidRPr="00383C1A">
              <w:rPr>
                <w:rFonts w:ascii="宋体" w:hAnsi="宋体" w:hint="eastAsia"/>
                <w:sz w:val="24"/>
              </w:rPr>
              <w:t>3</w:t>
            </w:r>
            <w:r>
              <w:rPr>
                <w:rFonts w:ascii="宋体" w:hAnsi="宋体" w:hint="eastAsia"/>
                <w:sz w:val="24"/>
              </w:rPr>
              <w:t>）</w:t>
            </w:r>
            <w:r w:rsidR="00383C1A" w:rsidRPr="00383C1A">
              <w:rPr>
                <w:rFonts w:ascii="宋体" w:hAnsi="宋体" w:hint="eastAsia"/>
                <w:sz w:val="24"/>
              </w:rPr>
              <w:t>提高管理水平，加大营销投入，继续提高对客户的服务能力</w:t>
            </w:r>
            <w:r w:rsidR="00383C1A">
              <w:rPr>
                <w:rFonts w:ascii="宋体" w:hAnsi="宋体" w:hint="eastAsia"/>
                <w:sz w:val="24"/>
              </w:rPr>
              <w:t>；</w:t>
            </w:r>
          </w:p>
          <w:p w14:paraId="747E4CE3" w14:textId="498535CA" w:rsidR="00383C1A" w:rsidRDefault="00383C1A" w:rsidP="00383C1A">
            <w:pPr>
              <w:spacing w:line="360" w:lineRule="auto"/>
              <w:ind w:firstLineChars="200" w:firstLine="480"/>
              <w:rPr>
                <w:rFonts w:ascii="宋体" w:hAnsi="宋体"/>
                <w:sz w:val="24"/>
              </w:rPr>
            </w:pPr>
            <w:r>
              <w:rPr>
                <w:rFonts w:ascii="宋体" w:hAnsi="宋体" w:hint="eastAsia"/>
                <w:sz w:val="24"/>
              </w:rPr>
              <w:t>近几年，</w:t>
            </w:r>
            <w:r w:rsidRPr="00383C1A">
              <w:rPr>
                <w:rFonts w:ascii="宋体" w:hAnsi="宋体"/>
                <w:sz w:val="24"/>
              </w:rPr>
              <w:t>公司在手订单金额呈现增长趋势，行业发展势头良好，为</w:t>
            </w:r>
            <w:r>
              <w:rPr>
                <w:rFonts w:ascii="宋体" w:hAnsi="宋体" w:hint="eastAsia"/>
                <w:sz w:val="24"/>
              </w:rPr>
              <w:t>舟山</w:t>
            </w:r>
            <w:r w:rsidRPr="00383C1A">
              <w:rPr>
                <w:rFonts w:ascii="宋体" w:hAnsi="宋体"/>
                <w:sz w:val="24"/>
              </w:rPr>
              <w:t>项目的产能消化奠定良好的基础。</w:t>
            </w:r>
          </w:p>
          <w:p w14:paraId="14736ABE" w14:textId="40E8A0A1" w:rsidR="007603CE" w:rsidRPr="007603CE" w:rsidRDefault="007603CE" w:rsidP="007603CE">
            <w:pPr>
              <w:spacing w:line="360" w:lineRule="auto"/>
              <w:ind w:firstLineChars="200" w:firstLine="482"/>
              <w:rPr>
                <w:rFonts w:ascii="宋体" w:hAnsi="宋体"/>
                <w:b/>
                <w:bCs/>
                <w:color w:val="333333"/>
                <w:sz w:val="24"/>
                <w:shd w:val="clear" w:color="auto" w:fill="FFFFFF"/>
              </w:rPr>
            </w:pPr>
            <w:r>
              <w:rPr>
                <w:rFonts w:ascii="宋体" w:hAnsi="宋体" w:hint="eastAsia"/>
                <w:b/>
                <w:bCs/>
                <w:color w:val="333333"/>
                <w:sz w:val="24"/>
                <w:shd w:val="clear" w:color="auto" w:fill="FFFFFF"/>
              </w:rPr>
              <w:t>10、</w:t>
            </w:r>
            <w:r w:rsidRPr="007603CE">
              <w:rPr>
                <w:rFonts w:ascii="宋体" w:hAnsi="宋体" w:hint="eastAsia"/>
                <w:b/>
                <w:bCs/>
                <w:color w:val="333333"/>
                <w:sz w:val="24"/>
                <w:shd w:val="clear" w:color="auto" w:fill="FFFFFF"/>
              </w:rPr>
              <w:t>今年一季度和去年同比，收入下降的原因是什么？</w:t>
            </w:r>
          </w:p>
          <w:p w14:paraId="3878FC4A" w14:textId="58981C21" w:rsidR="007603CE" w:rsidRPr="007603CE" w:rsidRDefault="007603CE" w:rsidP="00383C1A">
            <w:pPr>
              <w:spacing w:line="360" w:lineRule="auto"/>
              <w:ind w:firstLineChars="200" w:firstLine="480"/>
              <w:rPr>
                <w:rFonts w:ascii="宋体" w:hAnsi="宋体"/>
                <w:sz w:val="24"/>
              </w:rPr>
            </w:pPr>
            <w:r w:rsidRPr="007603CE">
              <w:rPr>
                <w:rFonts w:ascii="宋体" w:hAnsi="宋体" w:hint="eastAsia"/>
                <w:sz w:val="24"/>
              </w:rPr>
              <w:t>公司</w:t>
            </w:r>
            <w:r>
              <w:rPr>
                <w:rFonts w:ascii="宋体" w:hAnsi="宋体" w:hint="eastAsia"/>
                <w:sz w:val="24"/>
              </w:rPr>
              <w:t>整体</w:t>
            </w:r>
            <w:r w:rsidRPr="007603CE">
              <w:rPr>
                <w:rFonts w:ascii="宋体" w:hAnsi="宋体" w:hint="eastAsia"/>
                <w:sz w:val="24"/>
              </w:rPr>
              <w:t>销量一直较为稳定，2024年营业务收入降低主要系：</w:t>
            </w:r>
            <w:r>
              <w:rPr>
                <w:rFonts w:ascii="宋体" w:hAnsi="宋体" w:hint="eastAsia"/>
                <w:sz w:val="24"/>
              </w:rPr>
              <w:t>（1）</w:t>
            </w:r>
            <w:r w:rsidRPr="007603CE">
              <w:rPr>
                <w:rFonts w:ascii="宋体" w:hAnsi="宋体" w:hint="eastAsia"/>
                <w:sz w:val="24"/>
              </w:rPr>
              <w:t>2023年一季度公司抓住市场机会额外获得较多客户订单，2024年一季度市场需求更趋于稳定；</w:t>
            </w:r>
            <w:r>
              <w:rPr>
                <w:rFonts w:ascii="宋体" w:hAnsi="宋体" w:hint="eastAsia"/>
                <w:sz w:val="24"/>
              </w:rPr>
              <w:t>（2）</w:t>
            </w:r>
            <w:r w:rsidRPr="007603CE">
              <w:rPr>
                <w:rFonts w:ascii="宋体" w:hAnsi="宋体" w:hint="eastAsia"/>
                <w:sz w:val="24"/>
              </w:rPr>
              <w:t>原材料价格回落导致产品单价有所调整等方面因素影响。</w:t>
            </w:r>
          </w:p>
          <w:p w14:paraId="1CC01A99" w14:textId="0BA30096" w:rsidR="00AC7F44" w:rsidRDefault="00AC7F44" w:rsidP="00AC7F44">
            <w:pPr>
              <w:spacing w:line="360" w:lineRule="auto"/>
              <w:ind w:firstLineChars="200" w:firstLine="482"/>
              <w:rPr>
                <w:rFonts w:ascii="宋体" w:hAnsi="宋体"/>
                <w:b/>
                <w:bCs/>
                <w:color w:val="333333"/>
                <w:sz w:val="24"/>
                <w:shd w:val="clear" w:color="auto" w:fill="FFFFFF"/>
              </w:rPr>
            </w:pPr>
            <w:r w:rsidRPr="00AC7F44">
              <w:rPr>
                <w:rFonts w:ascii="宋体" w:hAnsi="宋体" w:hint="eastAsia"/>
                <w:b/>
                <w:bCs/>
                <w:color w:val="333333"/>
                <w:sz w:val="24"/>
                <w:shd w:val="clear" w:color="auto" w:fill="FFFFFF"/>
              </w:rPr>
              <w:t>1</w:t>
            </w:r>
            <w:r w:rsidR="007603CE">
              <w:rPr>
                <w:rFonts w:ascii="宋体" w:hAnsi="宋体" w:hint="eastAsia"/>
                <w:b/>
                <w:bCs/>
                <w:color w:val="333333"/>
                <w:sz w:val="24"/>
                <w:shd w:val="clear" w:color="auto" w:fill="FFFFFF"/>
              </w:rPr>
              <w:t>1</w:t>
            </w:r>
            <w:r w:rsidRPr="00AC7F44">
              <w:rPr>
                <w:rFonts w:ascii="宋体" w:hAnsi="宋体" w:hint="eastAsia"/>
                <w:b/>
                <w:bCs/>
                <w:color w:val="333333"/>
                <w:sz w:val="24"/>
                <w:shd w:val="clear" w:color="auto" w:fill="FFFFFF"/>
              </w:rPr>
              <w:t>、</w:t>
            </w:r>
            <w:r w:rsidR="007E2ED8" w:rsidRPr="007E2ED8">
              <w:rPr>
                <w:rFonts w:ascii="宋体" w:hAnsi="宋体" w:hint="eastAsia"/>
                <w:b/>
                <w:bCs/>
                <w:color w:val="333333"/>
                <w:sz w:val="24"/>
                <w:shd w:val="clear" w:color="auto" w:fill="FFFFFF"/>
              </w:rPr>
              <w:t>公司未来对于产品布局的规划是什么</w:t>
            </w:r>
            <w:r w:rsidR="007E2ED8">
              <w:rPr>
                <w:rFonts w:ascii="宋体" w:hAnsi="宋体" w:hint="eastAsia"/>
                <w:b/>
                <w:bCs/>
                <w:color w:val="333333"/>
                <w:sz w:val="24"/>
                <w:shd w:val="clear" w:color="auto" w:fill="FFFFFF"/>
              </w:rPr>
              <w:t>？</w:t>
            </w:r>
            <w:r w:rsidR="007E2ED8" w:rsidRPr="007E2ED8">
              <w:rPr>
                <w:rFonts w:ascii="宋体" w:hAnsi="宋体" w:hint="eastAsia"/>
                <w:b/>
                <w:bCs/>
                <w:color w:val="333333"/>
                <w:sz w:val="24"/>
                <w:shd w:val="clear" w:color="auto" w:fill="FFFFFF"/>
              </w:rPr>
              <w:t>下游客户更关注什么？</w:t>
            </w:r>
          </w:p>
          <w:p w14:paraId="6071A38D" w14:textId="0D5B7D26" w:rsidR="00AC7F44" w:rsidRDefault="007E2ED8" w:rsidP="00AC7F44">
            <w:pPr>
              <w:spacing w:line="360" w:lineRule="auto"/>
              <w:ind w:firstLineChars="200" w:firstLine="480"/>
              <w:rPr>
                <w:rFonts w:ascii="宋体" w:hAnsi="宋体"/>
                <w:sz w:val="24"/>
              </w:rPr>
            </w:pPr>
            <w:r w:rsidRPr="007E2ED8">
              <w:rPr>
                <w:rFonts w:ascii="宋体" w:hAnsi="宋体" w:hint="eastAsia"/>
                <w:sz w:val="24"/>
              </w:rPr>
              <w:t>公司在过去主要专注于木糖醇的生产，并且已有40余年的生产经验。对于木糖醇的市场需求量看，整体</w:t>
            </w:r>
            <w:r>
              <w:rPr>
                <w:rFonts w:ascii="宋体" w:hAnsi="宋体" w:hint="eastAsia"/>
                <w:sz w:val="24"/>
              </w:rPr>
              <w:t>增长</w:t>
            </w:r>
            <w:r w:rsidR="006E1D7E">
              <w:rPr>
                <w:rFonts w:ascii="宋体" w:hAnsi="宋体" w:hint="eastAsia"/>
                <w:sz w:val="24"/>
              </w:rPr>
              <w:t>稳定</w:t>
            </w:r>
            <w:r w:rsidRPr="007E2ED8">
              <w:rPr>
                <w:rFonts w:ascii="宋体" w:hAnsi="宋体" w:hint="eastAsia"/>
                <w:sz w:val="24"/>
              </w:rPr>
              <w:t>，营收占到公司整体的三分之一。随着公司其他糖醇类产品的</w:t>
            </w:r>
            <w:r w:rsidR="004A19FA">
              <w:rPr>
                <w:rFonts w:ascii="宋体" w:hAnsi="宋体" w:hint="eastAsia"/>
                <w:sz w:val="24"/>
              </w:rPr>
              <w:t>推出</w:t>
            </w:r>
            <w:r w:rsidRPr="007E2ED8">
              <w:rPr>
                <w:rFonts w:ascii="宋体" w:hAnsi="宋体" w:hint="eastAsia"/>
                <w:sz w:val="24"/>
              </w:rPr>
              <w:t>，木糖醇的</w:t>
            </w:r>
            <w:r>
              <w:rPr>
                <w:rFonts w:ascii="宋体" w:hAnsi="宋体" w:hint="eastAsia"/>
                <w:sz w:val="24"/>
              </w:rPr>
              <w:t>营收占比正</w:t>
            </w:r>
            <w:r w:rsidRPr="007E2ED8">
              <w:rPr>
                <w:rFonts w:ascii="宋体" w:hAnsi="宋体" w:hint="eastAsia"/>
                <w:sz w:val="24"/>
              </w:rPr>
              <w:t>在逐渐</w:t>
            </w:r>
            <w:r w:rsidR="006E1D7E">
              <w:rPr>
                <w:rFonts w:ascii="宋体" w:hAnsi="宋体" w:hint="eastAsia"/>
                <w:sz w:val="24"/>
              </w:rPr>
              <w:t>降低</w:t>
            </w:r>
            <w:r w:rsidRPr="007E2ED8">
              <w:rPr>
                <w:rFonts w:ascii="宋体" w:hAnsi="宋体" w:hint="eastAsia"/>
                <w:sz w:val="24"/>
              </w:rPr>
              <w:t>。舟山一期项目是公司现有产品的放大和</w:t>
            </w:r>
            <w:r w:rsidR="004A19FA">
              <w:rPr>
                <w:rFonts w:ascii="宋体" w:hAnsi="宋体" w:hint="eastAsia"/>
                <w:sz w:val="24"/>
              </w:rPr>
              <w:t>产业链的</w:t>
            </w:r>
            <w:r w:rsidRPr="007E2ED8">
              <w:rPr>
                <w:rFonts w:ascii="宋体" w:hAnsi="宋体" w:hint="eastAsia"/>
                <w:sz w:val="24"/>
              </w:rPr>
              <w:t>延伸；二期项目主要是合成生物学大方向的布局。同时，公司也会根据市场需求，逐步丰富公司的</w:t>
            </w:r>
            <w:r w:rsidRPr="007E2ED8">
              <w:rPr>
                <w:rFonts w:ascii="宋体" w:hAnsi="宋体" w:hint="eastAsia"/>
                <w:sz w:val="24"/>
              </w:rPr>
              <w:lastRenderedPageBreak/>
              <w:t>产品线</w:t>
            </w:r>
            <w:r w:rsidR="00AC7F44">
              <w:rPr>
                <w:rFonts w:ascii="宋体" w:hAnsi="宋体" w:hint="eastAsia"/>
                <w:sz w:val="24"/>
              </w:rPr>
              <w:t>。</w:t>
            </w:r>
            <w:r w:rsidRPr="007E2ED8">
              <w:rPr>
                <w:rFonts w:ascii="宋体" w:hAnsi="宋体" w:hint="eastAsia"/>
                <w:sz w:val="24"/>
              </w:rPr>
              <w:t>从公司角度看，下游客户主要关注产品质量、采购成本和销售服务，公司将持续提升这些方面</w:t>
            </w:r>
            <w:r w:rsidR="006E1D7E">
              <w:rPr>
                <w:rFonts w:ascii="宋体" w:hAnsi="宋体" w:hint="eastAsia"/>
                <w:sz w:val="24"/>
              </w:rPr>
              <w:t>的能力</w:t>
            </w:r>
            <w:r w:rsidRPr="007E2ED8">
              <w:rPr>
                <w:rFonts w:ascii="宋体" w:hAnsi="宋体" w:hint="eastAsia"/>
                <w:sz w:val="24"/>
              </w:rPr>
              <w:t>。</w:t>
            </w:r>
          </w:p>
          <w:p w14:paraId="71CAF5DA" w14:textId="4712D5FB" w:rsidR="007E2ED8" w:rsidRPr="007E2ED8" w:rsidRDefault="007E2ED8" w:rsidP="007E2ED8">
            <w:pPr>
              <w:spacing w:line="360" w:lineRule="auto"/>
              <w:ind w:firstLineChars="200" w:firstLine="482"/>
              <w:rPr>
                <w:rFonts w:ascii="宋体" w:hAnsi="宋体"/>
                <w:b/>
                <w:bCs/>
                <w:color w:val="333333"/>
                <w:sz w:val="24"/>
                <w:shd w:val="clear" w:color="auto" w:fill="FFFFFF"/>
              </w:rPr>
            </w:pPr>
            <w:r w:rsidRPr="007E2ED8">
              <w:rPr>
                <w:rFonts w:ascii="宋体" w:hAnsi="宋体" w:hint="eastAsia"/>
                <w:b/>
                <w:bCs/>
                <w:color w:val="333333"/>
                <w:sz w:val="24"/>
                <w:shd w:val="clear" w:color="auto" w:fill="FFFFFF"/>
              </w:rPr>
              <w:t>1</w:t>
            </w:r>
            <w:r w:rsidR="007603CE">
              <w:rPr>
                <w:rFonts w:ascii="宋体" w:hAnsi="宋体" w:hint="eastAsia"/>
                <w:b/>
                <w:bCs/>
                <w:color w:val="333333"/>
                <w:sz w:val="24"/>
                <w:shd w:val="clear" w:color="auto" w:fill="FFFFFF"/>
              </w:rPr>
              <w:t>2</w:t>
            </w:r>
            <w:r w:rsidRPr="007E2ED8">
              <w:rPr>
                <w:rFonts w:ascii="宋体" w:hAnsi="宋体" w:hint="eastAsia"/>
                <w:b/>
                <w:bCs/>
                <w:color w:val="333333"/>
                <w:sz w:val="24"/>
                <w:shd w:val="clear" w:color="auto" w:fill="FFFFFF"/>
              </w:rPr>
              <w:t>、</w:t>
            </w:r>
            <w:r w:rsidR="007C0716">
              <w:rPr>
                <w:rFonts w:ascii="宋体" w:hAnsi="宋体" w:hint="eastAsia"/>
                <w:b/>
                <w:bCs/>
                <w:color w:val="333333"/>
                <w:sz w:val="24"/>
                <w:shd w:val="clear" w:color="auto" w:fill="FFFFFF"/>
              </w:rPr>
              <w:t>请介绍一下公司的</w:t>
            </w:r>
            <w:r w:rsidRPr="007E2ED8">
              <w:rPr>
                <w:rFonts w:ascii="宋体" w:hAnsi="宋体" w:hint="eastAsia"/>
                <w:b/>
                <w:bCs/>
                <w:color w:val="333333"/>
                <w:sz w:val="24"/>
                <w:shd w:val="clear" w:color="auto" w:fill="FFFFFF"/>
              </w:rPr>
              <w:t>分红情况？</w:t>
            </w:r>
          </w:p>
          <w:p w14:paraId="49D7851F" w14:textId="1CB6C7A8" w:rsidR="007E2ED8" w:rsidRDefault="007E2ED8" w:rsidP="00AC7F44">
            <w:pPr>
              <w:spacing w:line="360" w:lineRule="auto"/>
              <w:ind w:firstLineChars="200" w:firstLine="480"/>
              <w:rPr>
                <w:rFonts w:ascii="宋体" w:hAnsi="宋体"/>
                <w:sz w:val="24"/>
              </w:rPr>
            </w:pPr>
            <w:r w:rsidRPr="007E2ED8">
              <w:rPr>
                <w:rFonts w:ascii="宋体" w:hAnsi="宋体" w:hint="eastAsia"/>
                <w:sz w:val="24"/>
              </w:rPr>
              <w:t>公司</w:t>
            </w:r>
            <w:r>
              <w:rPr>
                <w:rFonts w:ascii="宋体" w:hAnsi="宋体" w:hint="eastAsia"/>
                <w:sz w:val="24"/>
              </w:rPr>
              <w:t>经营</w:t>
            </w:r>
            <w:r w:rsidRPr="007E2ED8">
              <w:rPr>
                <w:rFonts w:ascii="宋体" w:hAnsi="宋体" w:hint="eastAsia"/>
                <w:sz w:val="24"/>
              </w:rPr>
              <w:t>情况相对</w:t>
            </w:r>
            <w:r>
              <w:rPr>
                <w:rFonts w:ascii="宋体" w:hAnsi="宋体" w:hint="eastAsia"/>
                <w:sz w:val="24"/>
              </w:rPr>
              <w:t>稳定</w:t>
            </w:r>
            <w:r w:rsidRPr="007E2ED8">
              <w:rPr>
                <w:rFonts w:ascii="宋体" w:hAnsi="宋体" w:hint="eastAsia"/>
                <w:sz w:val="24"/>
              </w:rPr>
              <w:t>，2023年</w:t>
            </w:r>
            <w:r>
              <w:rPr>
                <w:rFonts w:ascii="宋体" w:hAnsi="宋体" w:hint="eastAsia"/>
                <w:sz w:val="24"/>
              </w:rPr>
              <w:t>利润分配方案</w:t>
            </w:r>
            <w:r w:rsidRPr="007E2ED8">
              <w:rPr>
                <w:rFonts w:ascii="宋体" w:hAnsi="宋体" w:hint="eastAsia"/>
                <w:sz w:val="24"/>
              </w:rPr>
              <w:t>经2024年5月13日的2023年年度股东大会审议通过</w:t>
            </w:r>
            <w:r>
              <w:rPr>
                <w:rFonts w:ascii="宋体" w:hAnsi="宋体" w:hint="eastAsia"/>
                <w:sz w:val="24"/>
              </w:rPr>
              <w:t>，于5月28日实施完成，</w:t>
            </w:r>
            <w:r w:rsidR="007603CE" w:rsidRPr="007603CE">
              <w:rPr>
                <w:rFonts w:ascii="宋体" w:hAnsi="宋体" w:hint="eastAsia"/>
                <w:sz w:val="24"/>
              </w:rPr>
              <w:t>公司将通过持续聚焦主业，统筹做好经营发展与投资者回报的动态平衡，并积极建立健全科学、持续、稳定的分红机制，为股东提供持续、稳定、合理的投资回报，与投资者共享发展成果</w:t>
            </w:r>
            <w:r w:rsidRPr="007E2ED8">
              <w:rPr>
                <w:rFonts w:ascii="宋体" w:hAnsi="宋体" w:hint="eastAsia"/>
                <w:sz w:val="24"/>
              </w:rPr>
              <w:t>。</w:t>
            </w:r>
          </w:p>
          <w:p w14:paraId="19FA7126" w14:textId="77777777" w:rsidR="007603CE" w:rsidRDefault="007C0716" w:rsidP="007C0716">
            <w:pPr>
              <w:spacing w:line="360" w:lineRule="auto"/>
              <w:ind w:firstLineChars="200" w:firstLine="482"/>
              <w:rPr>
                <w:rFonts w:ascii="宋体" w:hAnsi="宋体"/>
                <w:b/>
                <w:bCs/>
                <w:color w:val="333333"/>
                <w:sz w:val="24"/>
                <w:shd w:val="clear" w:color="auto" w:fill="FFFFFF"/>
              </w:rPr>
            </w:pPr>
            <w:r w:rsidRPr="007C0716">
              <w:rPr>
                <w:rFonts w:ascii="宋体" w:hAnsi="宋体" w:hint="eastAsia"/>
                <w:b/>
                <w:bCs/>
                <w:color w:val="333333"/>
                <w:sz w:val="24"/>
                <w:shd w:val="clear" w:color="auto" w:fill="FFFFFF"/>
              </w:rPr>
              <w:t>13、关于舟山项目，公司今年的期望如何？</w:t>
            </w:r>
          </w:p>
          <w:p w14:paraId="5DB155F9" w14:textId="09E0615D" w:rsidR="007C0716" w:rsidRPr="007603CE" w:rsidRDefault="007C0716" w:rsidP="007C0716">
            <w:pPr>
              <w:spacing w:line="360" w:lineRule="auto"/>
              <w:ind w:firstLineChars="200" w:firstLine="480"/>
              <w:rPr>
                <w:rFonts w:ascii="宋体" w:hAnsi="宋体"/>
                <w:sz w:val="24"/>
              </w:rPr>
            </w:pPr>
            <w:r w:rsidRPr="007C0716">
              <w:rPr>
                <w:rFonts w:ascii="宋体" w:hAnsi="宋体" w:hint="eastAsia"/>
                <w:sz w:val="24"/>
              </w:rPr>
              <w:t>舟山一期项目“100万吨玉米精深加工健康食品配料项目”于2022年8月启动，目前还在建设中，一期项目建设期为5年，分两个阶段，第一阶段建设期2年，主要以液体糖浆类及部分晶体糖醇产品为主</w:t>
            </w:r>
            <w:r>
              <w:rPr>
                <w:rFonts w:ascii="宋体" w:hAnsi="宋体" w:hint="eastAsia"/>
                <w:sz w:val="24"/>
              </w:rPr>
              <w:t>，预计将于三季度进入试生产</w:t>
            </w:r>
            <w:r w:rsidRPr="007C0716">
              <w:rPr>
                <w:rFonts w:ascii="宋体" w:hAnsi="宋体" w:hint="eastAsia"/>
                <w:sz w:val="24"/>
              </w:rPr>
              <w:t>。公司会根据市场实际需求，</w:t>
            </w:r>
            <w:proofErr w:type="gramStart"/>
            <w:r w:rsidRPr="007C0716">
              <w:rPr>
                <w:rFonts w:ascii="宋体" w:hAnsi="宋体" w:hint="eastAsia"/>
                <w:sz w:val="24"/>
              </w:rPr>
              <w:t>对产线的</w:t>
            </w:r>
            <w:proofErr w:type="gramEnd"/>
            <w:r w:rsidRPr="007C0716">
              <w:rPr>
                <w:rFonts w:ascii="宋体" w:hAnsi="宋体" w:hint="eastAsia"/>
                <w:sz w:val="24"/>
              </w:rPr>
              <w:t>规划做及时调整。新产能的释放、爬坡以及最终反映到业绩上，都需要一定时间，根据国内、国际市场销售需求的反馈情况，公司有信心尽快步入业绩释放期。</w:t>
            </w:r>
          </w:p>
        </w:tc>
      </w:tr>
      <w:tr w:rsidR="00AE4F9A" w14:paraId="772CD8E6" w14:textId="77777777" w:rsidTr="00AC7F44">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964DE2" w14:textId="77777777" w:rsidR="00AE4F9A" w:rsidRPr="003E5884" w:rsidRDefault="00AE4F9A" w:rsidP="008F4EC5">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lastRenderedPageBreak/>
              <w:t>附件清单（如有）</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B368F85" w14:textId="77777777" w:rsidR="00AE4F9A" w:rsidRDefault="00AE4F9A" w:rsidP="008F4EC5">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无</w:t>
            </w:r>
          </w:p>
        </w:tc>
      </w:tr>
    </w:tbl>
    <w:p w14:paraId="59DA99BC" w14:textId="77777777" w:rsidR="00A7381E" w:rsidRDefault="00A7381E">
      <w:pPr>
        <w:rPr>
          <w:rFonts w:asciiTheme="minorEastAsia" w:eastAsiaTheme="minorEastAsia" w:hAnsiTheme="minorEastAsia"/>
          <w:sz w:val="24"/>
        </w:rPr>
      </w:pPr>
    </w:p>
    <w:sectPr w:rsidR="00A7381E" w:rsidSect="006F3B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516BD" w14:textId="77777777" w:rsidR="00545F4A" w:rsidRDefault="00545F4A" w:rsidP="00AD1D9F">
      <w:r>
        <w:separator/>
      </w:r>
    </w:p>
  </w:endnote>
  <w:endnote w:type="continuationSeparator" w:id="0">
    <w:p w14:paraId="62CACC30" w14:textId="77777777" w:rsidR="00545F4A" w:rsidRDefault="00545F4A" w:rsidP="00AD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05A60" w14:textId="77777777" w:rsidR="00545F4A" w:rsidRDefault="00545F4A" w:rsidP="00AD1D9F">
      <w:r>
        <w:separator/>
      </w:r>
    </w:p>
  </w:footnote>
  <w:footnote w:type="continuationSeparator" w:id="0">
    <w:p w14:paraId="0F2AF9A5" w14:textId="77777777" w:rsidR="00545F4A" w:rsidRDefault="00545F4A" w:rsidP="00AD1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663FA7"/>
    <w:multiLevelType w:val="singleLevel"/>
    <w:tmpl w:val="BD663FA7"/>
    <w:lvl w:ilvl="0">
      <w:start w:val="1"/>
      <w:numFmt w:val="decimal"/>
      <w:suff w:val="nothing"/>
      <w:lvlText w:val="%1、"/>
      <w:lvlJc w:val="left"/>
    </w:lvl>
  </w:abstractNum>
  <w:abstractNum w:abstractNumId="1" w15:restartNumberingAfterBreak="0">
    <w:nsid w:val="09221636"/>
    <w:multiLevelType w:val="hybridMultilevel"/>
    <w:tmpl w:val="6162758C"/>
    <w:lvl w:ilvl="0" w:tplc="84EA857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FC237C3"/>
    <w:multiLevelType w:val="singleLevel"/>
    <w:tmpl w:val="BD663FA7"/>
    <w:lvl w:ilvl="0">
      <w:start w:val="1"/>
      <w:numFmt w:val="decimal"/>
      <w:suff w:val="nothing"/>
      <w:lvlText w:val="%1、"/>
      <w:lvlJc w:val="left"/>
    </w:lvl>
  </w:abstractNum>
  <w:abstractNum w:abstractNumId="3" w15:restartNumberingAfterBreak="0">
    <w:nsid w:val="1F9E2DDC"/>
    <w:multiLevelType w:val="singleLevel"/>
    <w:tmpl w:val="BD663FA7"/>
    <w:lvl w:ilvl="0">
      <w:start w:val="1"/>
      <w:numFmt w:val="decimal"/>
      <w:suff w:val="nothing"/>
      <w:lvlText w:val="%1、"/>
      <w:lvlJc w:val="left"/>
    </w:lvl>
  </w:abstractNum>
  <w:abstractNum w:abstractNumId="4" w15:restartNumberingAfterBreak="0">
    <w:nsid w:val="1FF41CB9"/>
    <w:multiLevelType w:val="singleLevel"/>
    <w:tmpl w:val="BD663FA7"/>
    <w:lvl w:ilvl="0">
      <w:start w:val="1"/>
      <w:numFmt w:val="decimal"/>
      <w:suff w:val="nothing"/>
      <w:lvlText w:val="%1、"/>
      <w:lvlJc w:val="left"/>
    </w:lvl>
  </w:abstractNum>
  <w:abstractNum w:abstractNumId="5" w15:restartNumberingAfterBreak="0">
    <w:nsid w:val="38B36338"/>
    <w:multiLevelType w:val="hybridMultilevel"/>
    <w:tmpl w:val="D91EF066"/>
    <w:lvl w:ilvl="0" w:tplc="442CD9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C56DC0"/>
    <w:multiLevelType w:val="hybridMultilevel"/>
    <w:tmpl w:val="BDC83FEC"/>
    <w:lvl w:ilvl="0" w:tplc="58C618B8">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5AFB4E5B"/>
    <w:multiLevelType w:val="singleLevel"/>
    <w:tmpl w:val="5AFB4E5B"/>
    <w:lvl w:ilvl="0">
      <w:start w:val="2"/>
      <w:numFmt w:val="decimal"/>
      <w:suff w:val="nothing"/>
      <w:lvlText w:val="%1、"/>
      <w:lvlJc w:val="left"/>
    </w:lvl>
  </w:abstractNum>
  <w:abstractNum w:abstractNumId="8" w15:restartNumberingAfterBreak="0">
    <w:nsid w:val="66FA5E37"/>
    <w:multiLevelType w:val="singleLevel"/>
    <w:tmpl w:val="66FA5E37"/>
    <w:lvl w:ilvl="0">
      <w:start w:val="1"/>
      <w:numFmt w:val="decimal"/>
      <w:suff w:val="nothing"/>
      <w:lvlText w:val="%1、"/>
      <w:lvlJc w:val="left"/>
      <w:rPr>
        <w:rFonts w:ascii="宋体" w:eastAsia="宋体" w:hAnsi="宋体"/>
        <w:b/>
        <w:bCs/>
      </w:rPr>
    </w:lvl>
  </w:abstractNum>
  <w:abstractNum w:abstractNumId="9" w15:restartNumberingAfterBreak="0">
    <w:nsid w:val="6793463F"/>
    <w:multiLevelType w:val="singleLevel"/>
    <w:tmpl w:val="BD663FA7"/>
    <w:lvl w:ilvl="0">
      <w:start w:val="1"/>
      <w:numFmt w:val="decimal"/>
      <w:suff w:val="nothing"/>
      <w:lvlText w:val="%1、"/>
      <w:lvlJc w:val="left"/>
    </w:lvl>
  </w:abstractNum>
  <w:abstractNum w:abstractNumId="10" w15:restartNumberingAfterBreak="0">
    <w:nsid w:val="6B61388A"/>
    <w:multiLevelType w:val="hybridMultilevel"/>
    <w:tmpl w:val="3F366C10"/>
    <w:lvl w:ilvl="0" w:tplc="77BC0B5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2283147"/>
    <w:multiLevelType w:val="multilevel"/>
    <w:tmpl w:val="7228314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7820245C"/>
    <w:multiLevelType w:val="hybridMultilevel"/>
    <w:tmpl w:val="554CB720"/>
    <w:lvl w:ilvl="0" w:tplc="B9B025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01944331">
    <w:abstractNumId w:val="7"/>
  </w:num>
  <w:num w:numId="2" w16cid:durableId="1761019688">
    <w:abstractNumId w:val="1"/>
  </w:num>
  <w:num w:numId="3" w16cid:durableId="1411735582">
    <w:abstractNumId w:val="10"/>
  </w:num>
  <w:num w:numId="4" w16cid:durableId="157160626">
    <w:abstractNumId w:val="5"/>
  </w:num>
  <w:num w:numId="5" w16cid:durableId="1067608725">
    <w:abstractNumId w:val="0"/>
  </w:num>
  <w:num w:numId="6" w16cid:durableId="699278916">
    <w:abstractNumId w:val="4"/>
  </w:num>
  <w:num w:numId="7" w16cid:durableId="2043482941">
    <w:abstractNumId w:val="3"/>
  </w:num>
  <w:num w:numId="8" w16cid:durableId="1634673401">
    <w:abstractNumId w:val="2"/>
  </w:num>
  <w:num w:numId="9" w16cid:durableId="531842535">
    <w:abstractNumId w:val="9"/>
  </w:num>
  <w:num w:numId="10" w16cid:durableId="1446342113">
    <w:abstractNumId w:val="6"/>
  </w:num>
  <w:num w:numId="11" w16cid:durableId="411201722">
    <w:abstractNumId w:val="12"/>
  </w:num>
  <w:num w:numId="12" w16cid:durableId="1410469878">
    <w:abstractNumId w:val="11"/>
  </w:num>
  <w:num w:numId="13" w16cid:durableId="1974560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D38F4ADB"/>
    <w:rsid w:val="D7B9774A"/>
    <w:rsid w:val="EE8EECE2"/>
    <w:rsid w:val="FB5B3E15"/>
    <w:rsid w:val="FFDFC666"/>
    <w:rsid w:val="00003DD6"/>
    <w:rsid w:val="0000470A"/>
    <w:rsid w:val="0000521C"/>
    <w:rsid w:val="00005236"/>
    <w:rsid w:val="00005DB8"/>
    <w:rsid w:val="00010CDD"/>
    <w:rsid w:val="0001325A"/>
    <w:rsid w:val="0001428C"/>
    <w:rsid w:val="000159F9"/>
    <w:rsid w:val="0001693A"/>
    <w:rsid w:val="00021831"/>
    <w:rsid w:val="00026C90"/>
    <w:rsid w:val="00033EEB"/>
    <w:rsid w:val="0004489A"/>
    <w:rsid w:val="00047742"/>
    <w:rsid w:val="00053E29"/>
    <w:rsid w:val="000606B2"/>
    <w:rsid w:val="00061150"/>
    <w:rsid w:val="00063413"/>
    <w:rsid w:val="0007244E"/>
    <w:rsid w:val="00072888"/>
    <w:rsid w:val="000748D0"/>
    <w:rsid w:val="00081A48"/>
    <w:rsid w:val="00081C4E"/>
    <w:rsid w:val="00094853"/>
    <w:rsid w:val="00094F7E"/>
    <w:rsid w:val="000A5B02"/>
    <w:rsid w:val="000B2D5A"/>
    <w:rsid w:val="000B3259"/>
    <w:rsid w:val="000B5CE2"/>
    <w:rsid w:val="000C5D9D"/>
    <w:rsid w:val="000C7C37"/>
    <w:rsid w:val="000D3C79"/>
    <w:rsid w:val="000D6B7C"/>
    <w:rsid w:val="000E6F2A"/>
    <w:rsid w:val="000E7CD2"/>
    <w:rsid w:val="000F43AE"/>
    <w:rsid w:val="000F573D"/>
    <w:rsid w:val="00102409"/>
    <w:rsid w:val="001046BF"/>
    <w:rsid w:val="001055CA"/>
    <w:rsid w:val="0010632F"/>
    <w:rsid w:val="0010650A"/>
    <w:rsid w:val="00106C34"/>
    <w:rsid w:val="00126274"/>
    <w:rsid w:val="001338B7"/>
    <w:rsid w:val="001360ED"/>
    <w:rsid w:val="001456CE"/>
    <w:rsid w:val="00150323"/>
    <w:rsid w:val="00150D63"/>
    <w:rsid w:val="0015476A"/>
    <w:rsid w:val="00163C38"/>
    <w:rsid w:val="00164B90"/>
    <w:rsid w:val="0017035A"/>
    <w:rsid w:val="00175B87"/>
    <w:rsid w:val="00185DB6"/>
    <w:rsid w:val="001873F8"/>
    <w:rsid w:val="0019575B"/>
    <w:rsid w:val="00197344"/>
    <w:rsid w:val="001A36D0"/>
    <w:rsid w:val="001A48E1"/>
    <w:rsid w:val="001A4B98"/>
    <w:rsid w:val="001B100A"/>
    <w:rsid w:val="001B3F9F"/>
    <w:rsid w:val="001B6B57"/>
    <w:rsid w:val="001D645E"/>
    <w:rsid w:val="001E0253"/>
    <w:rsid w:val="001F2DCA"/>
    <w:rsid w:val="001F2DCB"/>
    <w:rsid w:val="001F7305"/>
    <w:rsid w:val="00207464"/>
    <w:rsid w:val="002105E7"/>
    <w:rsid w:val="00211800"/>
    <w:rsid w:val="002208FF"/>
    <w:rsid w:val="002254B7"/>
    <w:rsid w:val="002310FD"/>
    <w:rsid w:val="00232B1E"/>
    <w:rsid w:val="00236B2E"/>
    <w:rsid w:val="00253E80"/>
    <w:rsid w:val="00254435"/>
    <w:rsid w:val="00257E2A"/>
    <w:rsid w:val="00263AED"/>
    <w:rsid w:val="00264CD6"/>
    <w:rsid w:val="002704A4"/>
    <w:rsid w:val="00271563"/>
    <w:rsid w:val="002727C3"/>
    <w:rsid w:val="002730B7"/>
    <w:rsid w:val="0029108D"/>
    <w:rsid w:val="00295985"/>
    <w:rsid w:val="002965CE"/>
    <w:rsid w:val="002A5AF4"/>
    <w:rsid w:val="002B01F0"/>
    <w:rsid w:val="002B0DF9"/>
    <w:rsid w:val="002B1076"/>
    <w:rsid w:val="002B18FE"/>
    <w:rsid w:val="002B2589"/>
    <w:rsid w:val="002B7325"/>
    <w:rsid w:val="002B7A57"/>
    <w:rsid w:val="002B7F56"/>
    <w:rsid w:val="002C51DE"/>
    <w:rsid w:val="002C7E6A"/>
    <w:rsid w:val="002D35EF"/>
    <w:rsid w:val="002D5BD4"/>
    <w:rsid w:val="002D79EB"/>
    <w:rsid w:val="002E0170"/>
    <w:rsid w:val="002E18CB"/>
    <w:rsid w:val="002F3F9A"/>
    <w:rsid w:val="002F4F07"/>
    <w:rsid w:val="00302C05"/>
    <w:rsid w:val="00310081"/>
    <w:rsid w:val="0031221B"/>
    <w:rsid w:val="00316303"/>
    <w:rsid w:val="0031669E"/>
    <w:rsid w:val="003177E9"/>
    <w:rsid w:val="00317C46"/>
    <w:rsid w:val="00321406"/>
    <w:rsid w:val="00323B6C"/>
    <w:rsid w:val="003266CB"/>
    <w:rsid w:val="0033078E"/>
    <w:rsid w:val="00331FDF"/>
    <w:rsid w:val="00345832"/>
    <w:rsid w:val="003465D4"/>
    <w:rsid w:val="0035067D"/>
    <w:rsid w:val="00356D4F"/>
    <w:rsid w:val="00363866"/>
    <w:rsid w:val="00364DAF"/>
    <w:rsid w:val="003661EF"/>
    <w:rsid w:val="00371EF6"/>
    <w:rsid w:val="0038132A"/>
    <w:rsid w:val="00383753"/>
    <w:rsid w:val="00383AEE"/>
    <w:rsid w:val="00383C1A"/>
    <w:rsid w:val="0039241D"/>
    <w:rsid w:val="00393B64"/>
    <w:rsid w:val="00393C4A"/>
    <w:rsid w:val="00395D93"/>
    <w:rsid w:val="0039601B"/>
    <w:rsid w:val="003A03DC"/>
    <w:rsid w:val="003B23DD"/>
    <w:rsid w:val="003C0CEB"/>
    <w:rsid w:val="003C255A"/>
    <w:rsid w:val="003C6671"/>
    <w:rsid w:val="003E085E"/>
    <w:rsid w:val="003E4C92"/>
    <w:rsid w:val="003E4F63"/>
    <w:rsid w:val="003E5884"/>
    <w:rsid w:val="003F3490"/>
    <w:rsid w:val="003F5608"/>
    <w:rsid w:val="003F6937"/>
    <w:rsid w:val="00400470"/>
    <w:rsid w:val="0040303E"/>
    <w:rsid w:val="0040635B"/>
    <w:rsid w:val="00412EE4"/>
    <w:rsid w:val="00416B0D"/>
    <w:rsid w:val="00416CD5"/>
    <w:rsid w:val="004323C8"/>
    <w:rsid w:val="0043467D"/>
    <w:rsid w:val="00436881"/>
    <w:rsid w:val="00445B27"/>
    <w:rsid w:val="0045080C"/>
    <w:rsid w:val="00467FFB"/>
    <w:rsid w:val="00474712"/>
    <w:rsid w:val="00483FA0"/>
    <w:rsid w:val="00484085"/>
    <w:rsid w:val="0048474A"/>
    <w:rsid w:val="004907BC"/>
    <w:rsid w:val="004918E5"/>
    <w:rsid w:val="004A19FA"/>
    <w:rsid w:val="004A6F59"/>
    <w:rsid w:val="004A717F"/>
    <w:rsid w:val="004A76BD"/>
    <w:rsid w:val="004B21AA"/>
    <w:rsid w:val="004B75E6"/>
    <w:rsid w:val="004C2DE4"/>
    <w:rsid w:val="004C6F66"/>
    <w:rsid w:val="004D1D23"/>
    <w:rsid w:val="004D4881"/>
    <w:rsid w:val="004D5C2B"/>
    <w:rsid w:val="004E2545"/>
    <w:rsid w:val="004E2EA5"/>
    <w:rsid w:val="004F214A"/>
    <w:rsid w:val="004F42CE"/>
    <w:rsid w:val="005111BC"/>
    <w:rsid w:val="00514EFF"/>
    <w:rsid w:val="00535EE7"/>
    <w:rsid w:val="00536043"/>
    <w:rsid w:val="00536C2C"/>
    <w:rsid w:val="00543237"/>
    <w:rsid w:val="00545F4A"/>
    <w:rsid w:val="00547BC9"/>
    <w:rsid w:val="005513E0"/>
    <w:rsid w:val="0056370F"/>
    <w:rsid w:val="00563C03"/>
    <w:rsid w:val="00571D12"/>
    <w:rsid w:val="005724D8"/>
    <w:rsid w:val="0059198E"/>
    <w:rsid w:val="005A57F2"/>
    <w:rsid w:val="005B200F"/>
    <w:rsid w:val="005B2494"/>
    <w:rsid w:val="005B5772"/>
    <w:rsid w:val="005C0172"/>
    <w:rsid w:val="005C1D0A"/>
    <w:rsid w:val="005C1F06"/>
    <w:rsid w:val="005D63A4"/>
    <w:rsid w:val="005D685C"/>
    <w:rsid w:val="005E33A4"/>
    <w:rsid w:val="005E7B51"/>
    <w:rsid w:val="005F0E3D"/>
    <w:rsid w:val="005F36A2"/>
    <w:rsid w:val="005F4838"/>
    <w:rsid w:val="00603352"/>
    <w:rsid w:val="006110F2"/>
    <w:rsid w:val="00611437"/>
    <w:rsid w:val="0061149D"/>
    <w:rsid w:val="00626C57"/>
    <w:rsid w:val="0062704A"/>
    <w:rsid w:val="006314DA"/>
    <w:rsid w:val="00633201"/>
    <w:rsid w:val="00633757"/>
    <w:rsid w:val="00652293"/>
    <w:rsid w:val="006717D6"/>
    <w:rsid w:val="00672FF7"/>
    <w:rsid w:val="00673FC9"/>
    <w:rsid w:val="00677463"/>
    <w:rsid w:val="0068378E"/>
    <w:rsid w:val="00684843"/>
    <w:rsid w:val="006A2252"/>
    <w:rsid w:val="006B0F96"/>
    <w:rsid w:val="006B6BBE"/>
    <w:rsid w:val="006B72F6"/>
    <w:rsid w:val="006C4F51"/>
    <w:rsid w:val="006C5E0D"/>
    <w:rsid w:val="006D7C23"/>
    <w:rsid w:val="006E1817"/>
    <w:rsid w:val="006E1D7E"/>
    <w:rsid w:val="006E4AE2"/>
    <w:rsid w:val="006E5123"/>
    <w:rsid w:val="006F0573"/>
    <w:rsid w:val="006F2EE3"/>
    <w:rsid w:val="006F3B32"/>
    <w:rsid w:val="006F47A8"/>
    <w:rsid w:val="007121FA"/>
    <w:rsid w:val="007137EC"/>
    <w:rsid w:val="0072075B"/>
    <w:rsid w:val="00722B99"/>
    <w:rsid w:val="007330D7"/>
    <w:rsid w:val="00733BBD"/>
    <w:rsid w:val="00736069"/>
    <w:rsid w:val="00741C58"/>
    <w:rsid w:val="00742DA4"/>
    <w:rsid w:val="00755769"/>
    <w:rsid w:val="007557C3"/>
    <w:rsid w:val="007603CE"/>
    <w:rsid w:val="00766F10"/>
    <w:rsid w:val="00774911"/>
    <w:rsid w:val="00775186"/>
    <w:rsid w:val="00784E41"/>
    <w:rsid w:val="00787A19"/>
    <w:rsid w:val="00793663"/>
    <w:rsid w:val="00797367"/>
    <w:rsid w:val="007A20D8"/>
    <w:rsid w:val="007A4FB4"/>
    <w:rsid w:val="007A5149"/>
    <w:rsid w:val="007A7B06"/>
    <w:rsid w:val="007B3016"/>
    <w:rsid w:val="007B5734"/>
    <w:rsid w:val="007B595A"/>
    <w:rsid w:val="007B60E8"/>
    <w:rsid w:val="007B75D2"/>
    <w:rsid w:val="007C0716"/>
    <w:rsid w:val="007C7150"/>
    <w:rsid w:val="007D06D2"/>
    <w:rsid w:val="007D11BD"/>
    <w:rsid w:val="007D4035"/>
    <w:rsid w:val="007D54F1"/>
    <w:rsid w:val="007E1997"/>
    <w:rsid w:val="007E2ED8"/>
    <w:rsid w:val="007E4422"/>
    <w:rsid w:val="007E7F8E"/>
    <w:rsid w:val="007F0865"/>
    <w:rsid w:val="007F0D15"/>
    <w:rsid w:val="007F508B"/>
    <w:rsid w:val="00802338"/>
    <w:rsid w:val="008029D8"/>
    <w:rsid w:val="0080421F"/>
    <w:rsid w:val="00805FB4"/>
    <w:rsid w:val="008061BF"/>
    <w:rsid w:val="00813CED"/>
    <w:rsid w:val="00817EC6"/>
    <w:rsid w:val="00821068"/>
    <w:rsid w:val="008218DA"/>
    <w:rsid w:val="00821960"/>
    <w:rsid w:val="00822C72"/>
    <w:rsid w:val="00826770"/>
    <w:rsid w:val="008270C0"/>
    <w:rsid w:val="008276CD"/>
    <w:rsid w:val="008312BD"/>
    <w:rsid w:val="008334DF"/>
    <w:rsid w:val="00833925"/>
    <w:rsid w:val="00834169"/>
    <w:rsid w:val="00840DF8"/>
    <w:rsid w:val="00841011"/>
    <w:rsid w:val="00844E5D"/>
    <w:rsid w:val="008467E7"/>
    <w:rsid w:val="008500A2"/>
    <w:rsid w:val="00853DE8"/>
    <w:rsid w:val="008576DF"/>
    <w:rsid w:val="008638D7"/>
    <w:rsid w:val="008672FE"/>
    <w:rsid w:val="008719D9"/>
    <w:rsid w:val="00873F72"/>
    <w:rsid w:val="0087437A"/>
    <w:rsid w:val="008745E2"/>
    <w:rsid w:val="00876708"/>
    <w:rsid w:val="0088182B"/>
    <w:rsid w:val="008856C5"/>
    <w:rsid w:val="00886029"/>
    <w:rsid w:val="00890047"/>
    <w:rsid w:val="00892E74"/>
    <w:rsid w:val="008A32A4"/>
    <w:rsid w:val="008B05EC"/>
    <w:rsid w:val="008B41C7"/>
    <w:rsid w:val="008B5EFE"/>
    <w:rsid w:val="008B72A6"/>
    <w:rsid w:val="008C54C0"/>
    <w:rsid w:val="008C7627"/>
    <w:rsid w:val="008C7A7B"/>
    <w:rsid w:val="008D3001"/>
    <w:rsid w:val="008D653D"/>
    <w:rsid w:val="008E54ED"/>
    <w:rsid w:val="008F4EC5"/>
    <w:rsid w:val="008F7DF5"/>
    <w:rsid w:val="00914220"/>
    <w:rsid w:val="0092365B"/>
    <w:rsid w:val="00930D48"/>
    <w:rsid w:val="00931070"/>
    <w:rsid w:val="00931CED"/>
    <w:rsid w:val="0096012D"/>
    <w:rsid w:val="00964CA0"/>
    <w:rsid w:val="0096533F"/>
    <w:rsid w:val="0097083D"/>
    <w:rsid w:val="00980B7A"/>
    <w:rsid w:val="009813F2"/>
    <w:rsid w:val="00995A4A"/>
    <w:rsid w:val="009A1566"/>
    <w:rsid w:val="009A18E2"/>
    <w:rsid w:val="009A6C88"/>
    <w:rsid w:val="009B415B"/>
    <w:rsid w:val="009C5FEB"/>
    <w:rsid w:val="009D3189"/>
    <w:rsid w:val="009E084A"/>
    <w:rsid w:val="009E3E2F"/>
    <w:rsid w:val="009E7BB8"/>
    <w:rsid w:val="009F23BF"/>
    <w:rsid w:val="009F484B"/>
    <w:rsid w:val="009F4B95"/>
    <w:rsid w:val="00A00277"/>
    <w:rsid w:val="00A00A05"/>
    <w:rsid w:val="00A01EF7"/>
    <w:rsid w:val="00A0360B"/>
    <w:rsid w:val="00A0538F"/>
    <w:rsid w:val="00A12BA6"/>
    <w:rsid w:val="00A1392F"/>
    <w:rsid w:val="00A152C7"/>
    <w:rsid w:val="00A16E23"/>
    <w:rsid w:val="00A1719D"/>
    <w:rsid w:val="00A22448"/>
    <w:rsid w:val="00A234C7"/>
    <w:rsid w:val="00A267F3"/>
    <w:rsid w:val="00A27865"/>
    <w:rsid w:val="00A3593D"/>
    <w:rsid w:val="00A408F6"/>
    <w:rsid w:val="00A41773"/>
    <w:rsid w:val="00A43656"/>
    <w:rsid w:val="00A524A2"/>
    <w:rsid w:val="00A53938"/>
    <w:rsid w:val="00A54C09"/>
    <w:rsid w:val="00A55BD7"/>
    <w:rsid w:val="00A61979"/>
    <w:rsid w:val="00A647C5"/>
    <w:rsid w:val="00A71001"/>
    <w:rsid w:val="00A7381E"/>
    <w:rsid w:val="00A82EB6"/>
    <w:rsid w:val="00A87C40"/>
    <w:rsid w:val="00A9226D"/>
    <w:rsid w:val="00AA1D0C"/>
    <w:rsid w:val="00AA4F1C"/>
    <w:rsid w:val="00AA6AC1"/>
    <w:rsid w:val="00AB2CC1"/>
    <w:rsid w:val="00AB5025"/>
    <w:rsid w:val="00AC189D"/>
    <w:rsid w:val="00AC2F18"/>
    <w:rsid w:val="00AC4422"/>
    <w:rsid w:val="00AC44A3"/>
    <w:rsid w:val="00AC7F44"/>
    <w:rsid w:val="00AD0CBB"/>
    <w:rsid w:val="00AD189C"/>
    <w:rsid w:val="00AD1D9F"/>
    <w:rsid w:val="00AD2528"/>
    <w:rsid w:val="00AE0899"/>
    <w:rsid w:val="00AE0A86"/>
    <w:rsid w:val="00AE4F9A"/>
    <w:rsid w:val="00AF25AF"/>
    <w:rsid w:val="00AF442F"/>
    <w:rsid w:val="00AF52FE"/>
    <w:rsid w:val="00AF7E8D"/>
    <w:rsid w:val="00B01EA3"/>
    <w:rsid w:val="00B10773"/>
    <w:rsid w:val="00B149A7"/>
    <w:rsid w:val="00B22B9C"/>
    <w:rsid w:val="00B34F1F"/>
    <w:rsid w:val="00B453BC"/>
    <w:rsid w:val="00B51D55"/>
    <w:rsid w:val="00B52A40"/>
    <w:rsid w:val="00B649E7"/>
    <w:rsid w:val="00B65DF2"/>
    <w:rsid w:val="00B70D20"/>
    <w:rsid w:val="00B7235C"/>
    <w:rsid w:val="00B748AC"/>
    <w:rsid w:val="00B76DBD"/>
    <w:rsid w:val="00B8028A"/>
    <w:rsid w:val="00B83398"/>
    <w:rsid w:val="00B83C7F"/>
    <w:rsid w:val="00B90570"/>
    <w:rsid w:val="00B95BE1"/>
    <w:rsid w:val="00BA3580"/>
    <w:rsid w:val="00BB0379"/>
    <w:rsid w:val="00BB15EA"/>
    <w:rsid w:val="00BB5EB5"/>
    <w:rsid w:val="00BB6414"/>
    <w:rsid w:val="00BC54B6"/>
    <w:rsid w:val="00BC7DC8"/>
    <w:rsid w:val="00BD492D"/>
    <w:rsid w:val="00BD4B2D"/>
    <w:rsid w:val="00C02D81"/>
    <w:rsid w:val="00C03A94"/>
    <w:rsid w:val="00C12070"/>
    <w:rsid w:val="00C271A3"/>
    <w:rsid w:val="00C32498"/>
    <w:rsid w:val="00C34690"/>
    <w:rsid w:val="00C35740"/>
    <w:rsid w:val="00C4028C"/>
    <w:rsid w:val="00C53026"/>
    <w:rsid w:val="00C605E7"/>
    <w:rsid w:val="00C66677"/>
    <w:rsid w:val="00C7213F"/>
    <w:rsid w:val="00C737F2"/>
    <w:rsid w:val="00C77475"/>
    <w:rsid w:val="00C77763"/>
    <w:rsid w:val="00C823E8"/>
    <w:rsid w:val="00C862B5"/>
    <w:rsid w:val="00C86424"/>
    <w:rsid w:val="00C90817"/>
    <w:rsid w:val="00C971EE"/>
    <w:rsid w:val="00CA5CEC"/>
    <w:rsid w:val="00CA69EB"/>
    <w:rsid w:val="00CB093E"/>
    <w:rsid w:val="00CB4684"/>
    <w:rsid w:val="00CC1CFA"/>
    <w:rsid w:val="00CD1453"/>
    <w:rsid w:val="00CD190D"/>
    <w:rsid w:val="00CD5D2B"/>
    <w:rsid w:val="00CD5E67"/>
    <w:rsid w:val="00CD72DD"/>
    <w:rsid w:val="00CE174C"/>
    <w:rsid w:val="00CE2938"/>
    <w:rsid w:val="00CF4F68"/>
    <w:rsid w:val="00CF536F"/>
    <w:rsid w:val="00D0404A"/>
    <w:rsid w:val="00D04549"/>
    <w:rsid w:val="00D04FFD"/>
    <w:rsid w:val="00D201CD"/>
    <w:rsid w:val="00D22F0C"/>
    <w:rsid w:val="00D23797"/>
    <w:rsid w:val="00D25E6A"/>
    <w:rsid w:val="00D37903"/>
    <w:rsid w:val="00D430EE"/>
    <w:rsid w:val="00D504F4"/>
    <w:rsid w:val="00D53B96"/>
    <w:rsid w:val="00D5426B"/>
    <w:rsid w:val="00D55FA8"/>
    <w:rsid w:val="00D6584D"/>
    <w:rsid w:val="00D6674E"/>
    <w:rsid w:val="00D70729"/>
    <w:rsid w:val="00D70C53"/>
    <w:rsid w:val="00D71F60"/>
    <w:rsid w:val="00D7354F"/>
    <w:rsid w:val="00D743A5"/>
    <w:rsid w:val="00D77745"/>
    <w:rsid w:val="00D86267"/>
    <w:rsid w:val="00D87C28"/>
    <w:rsid w:val="00D91FF8"/>
    <w:rsid w:val="00D9273E"/>
    <w:rsid w:val="00DA1A87"/>
    <w:rsid w:val="00DA3287"/>
    <w:rsid w:val="00DA63FF"/>
    <w:rsid w:val="00DA7D3A"/>
    <w:rsid w:val="00DB2F73"/>
    <w:rsid w:val="00DB361F"/>
    <w:rsid w:val="00DC33D5"/>
    <w:rsid w:val="00DC417C"/>
    <w:rsid w:val="00DC7B55"/>
    <w:rsid w:val="00DD5FBD"/>
    <w:rsid w:val="00DD6797"/>
    <w:rsid w:val="00DE0D17"/>
    <w:rsid w:val="00DE395E"/>
    <w:rsid w:val="00DE7584"/>
    <w:rsid w:val="00E02AFD"/>
    <w:rsid w:val="00E02F5A"/>
    <w:rsid w:val="00E13123"/>
    <w:rsid w:val="00E233DC"/>
    <w:rsid w:val="00E266A3"/>
    <w:rsid w:val="00E35122"/>
    <w:rsid w:val="00E376BE"/>
    <w:rsid w:val="00E43D79"/>
    <w:rsid w:val="00E510CB"/>
    <w:rsid w:val="00E5730C"/>
    <w:rsid w:val="00E60662"/>
    <w:rsid w:val="00E61D64"/>
    <w:rsid w:val="00E65B81"/>
    <w:rsid w:val="00E71F61"/>
    <w:rsid w:val="00E824DC"/>
    <w:rsid w:val="00EA2664"/>
    <w:rsid w:val="00EB17C9"/>
    <w:rsid w:val="00EB2CB8"/>
    <w:rsid w:val="00EB55FB"/>
    <w:rsid w:val="00EB61A8"/>
    <w:rsid w:val="00EC191E"/>
    <w:rsid w:val="00EC5B0F"/>
    <w:rsid w:val="00EC6C34"/>
    <w:rsid w:val="00EE2F8A"/>
    <w:rsid w:val="00EF25D2"/>
    <w:rsid w:val="00EF267D"/>
    <w:rsid w:val="00EF4F22"/>
    <w:rsid w:val="00EF54BD"/>
    <w:rsid w:val="00EF785D"/>
    <w:rsid w:val="00F021E0"/>
    <w:rsid w:val="00F14CCC"/>
    <w:rsid w:val="00F26807"/>
    <w:rsid w:val="00F32977"/>
    <w:rsid w:val="00F338F4"/>
    <w:rsid w:val="00F35448"/>
    <w:rsid w:val="00F37976"/>
    <w:rsid w:val="00F421A5"/>
    <w:rsid w:val="00F44373"/>
    <w:rsid w:val="00F57F04"/>
    <w:rsid w:val="00F605D5"/>
    <w:rsid w:val="00F636D3"/>
    <w:rsid w:val="00F64652"/>
    <w:rsid w:val="00F64E8D"/>
    <w:rsid w:val="00F728FD"/>
    <w:rsid w:val="00F75131"/>
    <w:rsid w:val="00F815B4"/>
    <w:rsid w:val="00F91097"/>
    <w:rsid w:val="00FA111C"/>
    <w:rsid w:val="00FB120E"/>
    <w:rsid w:val="00FB14CB"/>
    <w:rsid w:val="00FB1619"/>
    <w:rsid w:val="00FB1E60"/>
    <w:rsid w:val="00FB320E"/>
    <w:rsid w:val="00FC7795"/>
    <w:rsid w:val="00FD08DB"/>
    <w:rsid w:val="00FD0CB5"/>
    <w:rsid w:val="00FD136E"/>
    <w:rsid w:val="00FD1D60"/>
    <w:rsid w:val="00FD3F2E"/>
    <w:rsid w:val="00FD6CD4"/>
    <w:rsid w:val="00FF1E1F"/>
    <w:rsid w:val="00FF68C2"/>
    <w:rsid w:val="00FF7EB8"/>
    <w:rsid w:val="35CEEC7D"/>
    <w:rsid w:val="5CFFBAC6"/>
    <w:rsid w:val="5FBF07D5"/>
    <w:rsid w:val="7D2D90F7"/>
    <w:rsid w:val="7FEDC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35679"/>
  <w15:docId w15:val="{D56BB007-91AB-4A16-AA5A-3E228F2D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spacing w:beforeAutospacing="1" w:afterAutospacing="1"/>
      <w:jc w:val="left"/>
    </w:pPr>
    <w:rPr>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basedOn w:val="a0"/>
    <w:uiPriority w:val="99"/>
    <w:semiHidden/>
    <w:unhideWhenUsed/>
    <w:rPr>
      <w:color w:val="0000FF"/>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link w:val="af3"/>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30">
    <w:name w:val="标题 3 字符"/>
    <w:basedOn w:val="a0"/>
    <w:link w:val="3"/>
    <w:uiPriority w:val="9"/>
    <w:rPr>
      <w:rFonts w:ascii="宋体" w:eastAsia="宋体" w:hAnsi="宋体" w:cs="宋体"/>
      <w:b/>
      <w:bCs/>
      <w:kern w:val="0"/>
      <w:sz w:val="27"/>
      <w:szCs w:val="27"/>
    </w:rPr>
  </w:style>
  <w:style w:type="character" w:customStyle="1" w:styleId="af4">
    <w:name w:val="申报书正文 字符"/>
    <w:link w:val="af5"/>
    <w:qFormat/>
    <w:locked/>
    <w:rPr>
      <w:rFonts w:ascii="Times New Roman" w:eastAsia="宋体" w:hAnsi="Times New Roman" w:cs="Times New Roman"/>
      <w:sz w:val="24"/>
      <w:szCs w:val="24"/>
    </w:rPr>
  </w:style>
  <w:style w:type="paragraph" w:customStyle="1" w:styleId="af5">
    <w:name w:val="申报书正文"/>
    <w:basedOn w:val="a"/>
    <w:link w:val="af4"/>
    <w:qFormat/>
    <w:pPr>
      <w:snapToGrid w:val="0"/>
      <w:spacing w:beforeLines="50" w:afterLines="50" w:line="360" w:lineRule="auto"/>
      <w:ind w:firstLineChars="200" w:firstLine="200"/>
    </w:pPr>
    <w:rPr>
      <w:sz w:val="24"/>
    </w:rPr>
  </w:style>
  <w:style w:type="paragraph" w:styleId="af6">
    <w:name w:val="Revision"/>
    <w:hidden/>
    <w:uiPriority w:val="99"/>
    <w:semiHidden/>
    <w:rsid w:val="00BB15EA"/>
    <w:rPr>
      <w:kern w:val="2"/>
      <w:sz w:val="21"/>
      <w:szCs w:val="24"/>
    </w:rPr>
  </w:style>
  <w:style w:type="paragraph" w:customStyle="1" w:styleId="af7">
    <w:name w:val="标题四"/>
    <w:basedOn w:val="a"/>
    <w:link w:val="Char"/>
    <w:qFormat/>
    <w:rsid w:val="00400470"/>
    <w:pPr>
      <w:spacing w:beforeLines="50" w:before="120" w:afterLines="50" w:after="120" w:line="360" w:lineRule="auto"/>
      <w:ind w:firstLineChars="200" w:firstLine="482"/>
      <w:outlineLvl w:val="3"/>
    </w:pPr>
    <w:rPr>
      <w:b/>
      <w:sz w:val="24"/>
      <w:szCs w:val="20"/>
    </w:rPr>
  </w:style>
  <w:style w:type="character" w:customStyle="1" w:styleId="Char">
    <w:name w:val="标题四 Char"/>
    <w:link w:val="af7"/>
    <w:rsid w:val="00400470"/>
    <w:rPr>
      <w:b/>
      <w:kern w:val="2"/>
      <w:sz w:val="24"/>
    </w:rPr>
  </w:style>
  <w:style w:type="paragraph" w:styleId="af8">
    <w:name w:val="footnote text"/>
    <w:basedOn w:val="a"/>
    <w:link w:val="1"/>
    <w:uiPriority w:val="99"/>
    <w:unhideWhenUsed/>
    <w:qFormat/>
    <w:rsid w:val="00483FA0"/>
    <w:pPr>
      <w:widowControl/>
      <w:snapToGrid w:val="0"/>
      <w:spacing w:beforeLines="50" w:before="50" w:line="360" w:lineRule="auto"/>
      <w:ind w:firstLineChars="200" w:firstLine="200"/>
      <w:jc w:val="left"/>
    </w:pPr>
    <w:rPr>
      <w:sz w:val="18"/>
      <w:szCs w:val="18"/>
    </w:rPr>
  </w:style>
  <w:style w:type="character" w:customStyle="1" w:styleId="af9">
    <w:name w:val="脚注文本 字符"/>
    <w:basedOn w:val="a0"/>
    <w:uiPriority w:val="99"/>
    <w:semiHidden/>
    <w:rsid w:val="00483FA0"/>
    <w:rPr>
      <w:kern w:val="2"/>
      <w:sz w:val="18"/>
      <w:szCs w:val="18"/>
    </w:rPr>
  </w:style>
  <w:style w:type="character" w:styleId="afa">
    <w:name w:val="footnote reference"/>
    <w:uiPriority w:val="99"/>
    <w:unhideWhenUsed/>
    <w:qFormat/>
    <w:rsid w:val="00483FA0"/>
    <w:rPr>
      <w:vertAlign w:val="superscript"/>
    </w:rPr>
  </w:style>
  <w:style w:type="character" w:customStyle="1" w:styleId="1">
    <w:name w:val="脚注文本 字符1"/>
    <w:link w:val="af8"/>
    <w:uiPriority w:val="99"/>
    <w:qFormat/>
    <w:rsid w:val="00483FA0"/>
    <w:rPr>
      <w:kern w:val="2"/>
      <w:sz w:val="18"/>
      <w:szCs w:val="18"/>
    </w:rPr>
  </w:style>
  <w:style w:type="paragraph" w:customStyle="1" w:styleId="005">
    <w:name w:val="005正文"/>
    <w:link w:val="005Char"/>
    <w:qFormat/>
    <w:rsid w:val="0017035A"/>
    <w:pPr>
      <w:widowControl w:val="0"/>
      <w:spacing w:beforeLines="50" w:afterLines="50" w:line="360" w:lineRule="auto"/>
      <w:ind w:firstLineChars="200" w:firstLine="200"/>
      <w:jc w:val="both"/>
    </w:pPr>
    <w:rPr>
      <w:kern w:val="2"/>
      <w:sz w:val="24"/>
      <w:szCs w:val="22"/>
    </w:rPr>
  </w:style>
  <w:style w:type="character" w:customStyle="1" w:styleId="005Char">
    <w:name w:val="005正文 Char"/>
    <w:link w:val="005"/>
    <w:qFormat/>
    <w:rsid w:val="0017035A"/>
    <w:rPr>
      <w:kern w:val="2"/>
      <w:sz w:val="24"/>
      <w:szCs w:val="22"/>
    </w:rPr>
  </w:style>
  <w:style w:type="paragraph" w:customStyle="1" w:styleId="004">
    <w:name w:val="004四级标题"/>
    <w:link w:val="004Char"/>
    <w:qFormat/>
    <w:rsid w:val="004C2DE4"/>
    <w:pPr>
      <w:keepNext/>
      <w:keepLines/>
      <w:widowControl w:val="0"/>
      <w:spacing w:beforeLines="50" w:afterLines="50" w:line="360" w:lineRule="auto"/>
      <w:ind w:firstLineChars="200" w:firstLine="200"/>
      <w:jc w:val="both"/>
      <w:outlineLvl w:val="3"/>
    </w:pPr>
    <w:rPr>
      <w:b/>
      <w:bCs/>
      <w:kern w:val="2"/>
      <w:sz w:val="24"/>
      <w:szCs w:val="28"/>
    </w:rPr>
  </w:style>
  <w:style w:type="character" w:customStyle="1" w:styleId="004Char">
    <w:name w:val="004四级标题 Char"/>
    <w:link w:val="004"/>
    <w:qFormat/>
    <w:rsid w:val="004C2DE4"/>
    <w:rPr>
      <w:b/>
      <w:bCs/>
      <w:kern w:val="2"/>
      <w:sz w:val="24"/>
      <w:szCs w:val="28"/>
    </w:rPr>
  </w:style>
  <w:style w:type="character" w:styleId="afb">
    <w:name w:val="Strong"/>
    <w:basedOn w:val="a0"/>
    <w:uiPriority w:val="22"/>
    <w:qFormat/>
    <w:rsid w:val="00AF52FE"/>
    <w:rPr>
      <w:b/>
      <w:bCs/>
    </w:rPr>
  </w:style>
  <w:style w:type="character" w:customStyle="1" w:styleId="af3">
    <w:name w:val="列表段落 字符"/>
    <w:link w:val="af2"/>
    <w:uiPriority w:val="34"/>
    <w:qFormat/>
    <w:locked/>
    <w:rsid w:val="000A5B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738">
      <w:bodyDiv w:val="1"/>
      <w:marLeft w:val="0"/>
      <w:marRight w:val="0"/>
      <w:marTop w:val="0"/>
      <w:marBottom w:val="0"/>
      <w:divBdr>
        <w:top w:val="none" w:sz="0" w:space="0" w:color="auto"/>
        <w:left w:val="none" w:sz="0" w:space="0" w:color="auto"/>
        <w:bottom w:val="none" w:sz="0" w:space="0" w:color="auto"/>
        <w:right w:val="none" w:sz="0" w:space="0" w:color="auto"/>
      </w:divBdr>
    </w:div>
    <w:div w:id="93594447">
      <w:bodyDiv w:val="1"/>
      <w:marLeft w:val="0"/>
      <w:marRight w:val="0"/>
      <w:marTop w:val="0"/>
      <w:marBottom w:val="0"/>
      <w:divBdr>
        <w:top w:val="none" w:sz="0" w:space="0" w:color="auto"/>
        <w:left w:val="none" w:sz="0" w:space="0" w:color="auto"/>
        <w:bottom w:val="none" w:sz="0" w:space="0" w:color="auto"/>
        <w:right w:val="none" w:sz="0" w:space="0" w:color="auto"/>
      </w:divBdr>
    </w:div>
    <w:div w:id="367291885">
      <w:bodyDiv w:val="1"/>
      <w:marLeft w:val="0"/>
      <w:marRight w:val="0"/>
      <w:marTop w:val="0"/>
      <w:marBottom w:val="0"/>
      <w:divBdr>
        <w:top w:val="none" w:sz="0" w:space="0" w:color="auto"/>
        <w:left w:val="none" w:sz="0" w:space="0" w:color="auto"/>
        <w:bottom w:val="none" w:sz="0" w:space="0" w:color="auto"/>
        <w:right w:val="none" w:sz="0" w:space="0" w:color="auto"/>
      </w:divBdr>
    </w:div>
    <w:div w:id="574976575">
      <w:bodyDiv w:val="1"/>
      <w:marLeft w:val="0"/>
      <w:marRight w:val="0"/>
      <w:marTop w:val="0"/>
      <w:marBottom w:val="0"/>
      <w:divBdr>
        <w:top w:val="none" w:sz="0" w:space="0" w:color="auto"/>
        <w:left w:val="none" w:sz="0" w:space="0" w:color="auto"/>
        <w:bottom w:val="none" w:sz="0" w:space="0" w:color="auto"/>
        <w:right w:val="none" w:sz="0" w:space="0" w:color="auto"/>
      </w:divBdr>
    </w:div>
    <w:div w:id="602886695">
      <w:bodyDiv w:val="1"/>
      <w:marLeft w:val="0"/>
      <w:marRight w:val="0"/>
      <w:marTop w:val="0"/>
      <w:marBottom w:val="0"/>
      <w:divBdr>
        <w:top w:val="none" w:sz="0" w:space="0" w:color="auto"/>
        <w:left w:val="none" w:sz="0" w:space="0" w:color="auto"/>
        <w:bottom w:val="none" w:sz="0" w:space="0" w:color="auto"/>
        <w:right w:val="none" w:sz="0" w:space="0" w:color="auto"/>
      </w:divBdr>
    </w:div>
    <w:div w:id="929511265">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99701450">
      <w:bodyDiv w:val="1"/>
      <w:marLeft w:val="0"/>
      <w:marRight w:val="0"/>
      <w:marTop w:val="0"/>
      <w:marBottom w:val="0"/>
      <w:divBdr>
        <w:top w:val="none" w:sz="0" w:space="0" w:color="auto"/>
        <w:left w:val="none" w:sz="0" w:space="0" w:color="auto"/>
        <w:bottom w:val="none" w:sz="0" w:space="0" w:color="auto"/>
        <w:right w:val="none" w:sz="0" w:space="0" w:color="auto"/>
      </w:divBdr>
    </w:div>
    <w:div w:id="1010330373">
      <w:bodyDiv w:val="1"/>
      <w:marLeft w:val="0"/>
      <w:marRight w:val="0"/>
      <w:marTop w:val="0"/>
      <w:marBottom w:val="0"/>
      <w:divBdr>
        <w:top w:val="none" w:sz="0" w:space="0" w:color="auto"/>
        <w:left w:val="none" w:sz="0" w:space="0" w:color="auto"/>
        <w:bottom w:val="none" w:sz="0" w:space="0" w:color="auto"/>
        <w:right w:val="none" w:sz="0" w:space="0" w:color="auto"/>
      </w:divBdr>
    </w:div>
    <w:div w:id="1294023562">
      <w:bodyDiv w:val="1"/>
      <w:marLeft w:val="0"/>
      <w:marRight w:val="0"/>
      <w:marTop w:val="0"/>
      <w:marBottom w:val="0"/>
      <w:divBdr>
        <w:top w:val="none" w:sz="0" w:space="0" w:color="auto"/>
        <w:left w:val="none" w:sz="0" w:space="0" w:color="auto"/>
        <w:bottom w:val="none" w:sz="0" w:space="0" w:color="auto"/>
        <w:right w:val="none" w:sz="0" w:space="0" w:color="auto"/>
      </w:divBdr>
    </w:div>
    <w:div w:id="1298147141">
      <w:bodyDiv w:val="1"/>
      <w:marLeft w:val="0"/>
      <w:marRight w:val="0"/>
      <w:marTop w:val="0"/>
      <w:marBottom w:val="0"/>
      <w:divBdr>
        <w:top w:val="none" w:sz="0" w:space="0" w:color="auto"/>
        <w:left w:val="none" w:sz="0" w:space="0" w:color="auto"/>
        <w:bottom w:val="none" w:sz="0" w:space="0" w:color="auto"/>
        <w:right w:val="none" w:sz="0" w:space="0" w:color="auto"/>
      </w:divBdr>
    </w:div>
    <w:div w:id="1354649463">
      <w:bodyDiv w:val="1"/>
      <w:marLeft w:val="0"/>
      <w:marRight w:val="0"/>
      <w:marTop w:val="0"/>
      <w:marBottom w:val="0"/>
      <w:divBdr>
        <w:top w:val="none" w:sz="0" w:space="0" w:color="auto"/>
        <w:left w:val="none" w:sz="0" w:space="0" w:color="auto"/>
        <w:bottom w:val="none" w:sz="0" w:space="0" w:color="auto"/>
        <w:right w:val="none" w:sz="0" w:space="0" w:color="auto"/>
      </w:divBdr>
    </w:div>
    <w:div w:id="1376931424">
      <w:bodyDiv w:val="1"/>
      <w:marLeft w:val="0"/>
      <w:marRight w:val="0"/>
      <w:marTop w:val="0"/>
      <w:marBottom w:val="0"/>
      <w:divBdr>
        <w:top w:val="none" w:sz="0" w:space="0" w:color="auto"/>
        <w:left w:val="none" w:sz="0" w:space="0" w:color="auto"/>
        <w:bottom w:val="none" w:sz="0" w:space="0" w:color="auto"/>
        <w:right w:val="none" w:sz="0" w:space="0" w:color="auto"/>
      </w:divBdr>
    </w:div>
    <w:div w:id="1683429456">
      <w:bodyDiv w:val="1"/>
      <w:marLeft w:val="0"/>
      <w:marRight w:val="0"/>
      <w:marTop w:val="0"/>
      <w:marBottom w:val="0"/>
      <w:divBdr>
        <w:top w:val="none" w:sz="0" w:space="0" w:color="auto"/>
        <w:left w:val="none" w:sz="0" w:space="0" w:color="auto"/>
        <w:bottom w:val="none" w:sz="0" w:space="0" w:color="auto"/>
        <w:right w:val="none" w:sz="0" w:space="0" w:color="auto"/>
      </w:divBdr>
    </w:div>
    <w:div w:id="1878466977">
      <w:bodyDiv w:val="1"/>
      <w:marLeft w:val="0"/>
      <w:marRight w:val="0"/>
      <w:marTop w:val="0"/>
      <w:marBottom w:val="0"/>
      <w:divBdr>
        <w:top w:val="none" w:sz="0" w:space="0" w:color="auto"/>
        <w:left w:val="none" w:sz="0" w:space="0" w:color="auto"/>
        <w:bottom w:val="none" w:sz="0" w:space="0" w:color="auto"/>
        <w:right w:val="none" w:sz="0" w:space="0" w:color="auto"/>
      </w:divBdr>
    </w:div>
    <w:div w:id="1899973790">
      <w:bodyDiv w:val="1"/>
      <w:marLeft w:val="0"/>
      <w:marRight w:val="0"/>
      <w:marTop w:val="0"/>
      <w:marBottom w:val="0"/>
      <w:divBdr>
        <w:top w:val="none" w:sz="0" w:space="0" w:color="auto"/>
        <w:left w:val="none" w:sz="0" w:space="0" w:color="auto"/>
        <w:bottom w:val="none" w:sz="0" w:space="0" w:color="auto"/>
        <w:right w:val="none" w:sz="0" w:space="0" w:color="auto"/>
      </w:divBdr>
    </w:div>
    <w:div w:id="2010016709">
      <w:bodyDiv w:val="1"/>
      <w:marLeft w:val="0"/>
      <w:marRight w:val="0"/>
      <w:marTop w:val="0"/>
      <w:marBottom w:val="0"/>
      <w:divBdr>
        <w:top w:val="none" w:sz="0" w:space="0" w:color="auto"/>
        <w:left w:val="none" w:sz="0" w:space="0" w:color="auto"/>
        <w:bottom w:val="none" w:sz="0" w:space="0" w:color="auto"/>
        <w:right w:val="none" w:sz="0" w:space="0" w:color="auto"/>
      </w:divBdr>
    </w:div>
    <w:div w:id="2048599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63A8-87E0-4BB3-B192-2582F2D4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强 柳</cp:lastModifiedBy>
  <cp:revision>3</cp:revision>
  <cp:lastPrinted>2021-08-20T22:42:00Z</cp:lastPrinted>
  <dcterms:created xsi:type="dcterms:W3CDTF">2024-06-04T06:02:00Z</dcterms:created>
  <dcterms:modified xsi:type="dcterms:W3CDTF">2024-06-04T06:02:00Z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6EB7DA02F848DE9BF4A7F462D6F5675A</vt:lpwstr>
  </property>
</Properties>
</file>