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证券代码</w:t>
      </w:r>
      <w:r>
        <w:rPr>
          <w:rFonts w:hint="eastAsia" w:ascii="宋体" w:hAnsi="宋体" w:cs="宋体"/>
          <w:iCs/>
          <w:color w:val="000000" w:themeColor="text1"/>
          <w:sz w:val="24"/>
          <w:lang w:eastAsia="zh-CN"/>
          <w14:textFill>
            <w14:solidFill>
              <w14:schemeClr w14:val="tx1"/>
            </w14:solidFill>
          </w14:textFill>
        </w:rPr>
        <w:t>：</w:t>
      </w:r>
      <w:r>
        <w:rPr>
          <w:rFonts w:hint="eastAsia" w:ascii="宋体" w:hAnsi="宋体" w:cs="宋体"/>
          <w:iCs/>
          <w:color w:val="000000" w:themeColor="text1"/>
          <w:sz w:val="24"/>
          <w14:textFill>
            <w14:solidFill>
              <w14:schemeClr w14:val="tx1"/>
            </w14:solidFill>
          </w14:textFill>
        </w:rPr>
        <w:t>688151                                   证券简称：华强科技</w:t>
      </w:r>
    </w:p>
    <w:p>
      <w:pPr>
        <w:spacing w:before="312" w:beforeLines="100" w:after="312" w:afterLines="100"/>
        <w:jc w:val="center"/>
        <w:outlineLvl w:val="0"/>
        <w:rPr>
          <w:rFonts w:ascii="黑体" w:hAnsi="黑体" w:eastAsia="黑体"/>
          <w:iCs/>
          <w:color w:val="000000" w:themeColor="text1"/>
          <w:sz w:val="30"/>
          <w:szCs w:val="30"/>
          <w14:textFill>
            <w14:solidFill>
              <w14:schemeClr w14:val="tx1"/>
            </w14:solidFill>
          </w14:textFill>
        </w:rPr>
      </w:pPr>
      <w:r>
        <w:rPr>
          <w:rFonts w:hint="eastAsia" w:ascii="黑体" w:hAnsi="黑体" w:eastAsia="黑体"/>
          <w:iCs/>
          <w:color w:val="000000" w:themeColor="text1"/>
          <w:sz w:val="30"/>
          <w:szCs w:val="30"/>
          <w14:textFill>
            <w14:solidFill>
              <w14:schemeClr w14:val="tx1"/>
            </w14:solidFill>
          </w14:textFill>
        </w:rPr>
        <w:t>湖北华强科技股份有限公司投资者关系活动记录表</w:t>
      </w:r>
    </w:p>
    <w:p>
      <w:pPr>
        <w:spacing w:before="156" w:beforeLines="50" w:after="156" w:afterLines="50" w:line="500" w:lineRule="exact"/>
        <w:jc w:val="right"/>
        <w:outlineLvl w:val="0"/>
        <w:rPr>
          <w:rFonts w:ascii="仿宋" w:hAnsi="仿宋" w:eastAsia="仿宋"/>
          <w:iCs/>
          <w:color w:val="000000" w:themeColor="text1"/>
          <w:sz w:val="28"/>
          <w:szCs w:val="28"/>
          <w14:textFill>
            <w14:solidFill>
              <w14:schemeClr w14:val="tx1"/>
            </w14:solidFill>
          </w14:textFill>
        </w:rPr>
      </w:pPr>
      <w:r>
        <w:rPr>
          <w:rFonts w:hint="eastAsia" w:ascii="仿宋" w:hAnsi="仿宋" w:eastAsia="仿宋"/>
          <w:bCs/>
          <w:iCs/>
          <w:color w:val="000000" w:themeColor="text1"/>
          <w:sz w:val="28"/>
          <w:szCs w:val="28"/>
          <w14:textFill>
            <w14:solidFill>
              <w14:schemeClr w14:val="tx1"/>
            </w14:solidFill>
          </w14:textFill>
        </w:rPr>
        <w:t>编号：2</w:t>
      </w:r>
      <w:r>
        <w:rPr>
          <w:rFonts w:ascii="仿宋" w:hAnsi="仿宋" w:eastAsia="仿宋"/>
          <w:bCs/>
          <w:iCs/>
          <w:color w:val="000000" w:themeColor="text1"/>
          <w:sz w:val="28"/>
          <w:szCs w:val="28"/>
          <w14:textFill>
            <w14:solidFill>
              <w14:schemeClr w14:val="tx1"/>
            </w14:solidFill>
          </w14:textFill>
        </w:rPr>
        <w:t>02</w:t>
      </w:r>
      <w:r>
        <w:rPr>
          <w:rFonts w:hint="eastAsia" w:ascii="仿宋" w:hAnsi="仿宋" w:eastAsia="仿宋"/>
          <w:bCs/>
          <w:iCs/>
          <w:color w:val="000000" w:themeColor="text1"/>
          <w:sz w:val="28"/>
          <w:szCs w:val="28"/>
          <w14:textFill>
            <w14:solidFill>
              <w14:schemeClr w14:val="tx1"/>
            </w14:solidFill>
          </w14:textFill>
        </w:rPr>
        <w:t>4</w:t>
      </w:r>
      <w:r>
        <w:rPr>
          <w:rFonts w:ascii="仿宋" w:hAnsi="仿宋" w:eastAsia="仿宋"/>
          <w:bCs/>
          <w:iCs/>
          <w:color w:val="000000" w:themeColor="text1"/>
          <w:sz w:val="28"/>
          <w:szCs w:val="28"/>
          <w14:textFill>
            <w14:solidFill>
              <w14:schemeClr w14:val="tx1"/>
            </w14:solidFill>
          </w14:textFill>
        </w:rPr>
        <w:t>-</w:t>
      </w:r>
      <w:r>
        <w:rPr>
          <w:rFonts w:hint="eastAsia" w:ascii="仿宋" w:hAnsi="仿宋" w:eastAsia="仿宋"/>
          <w:bCs/>
          <w:iCs/>
          <w:color w:val="000000" w:themeColor="text1"/>
          <w:sz w:val="28"/>
          <w:szCs w:val="28"/>
          <w14:textFill>
            <w14:solidFill>
              <w14:schemeClr w14:val="tx1"/>
            </w14:solidFill>
          </w14:textFill>
        </w:rPr>
        <w:t>009</w:t>
      </w:r>
    </w:p>
    <w:tbl>
      <w:tblPr>
        <w:tblStyle w:val="11"/>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435"/>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bCs/>
                <w:iCs/>
                <w:kern w:val="0"/>
                <w:sz w:val="28"/>
                <w:szCs w:val="28"/>
              </w:rPr>
            </w:pPr>
            <w:r>
              <w:rPr>
                <w:rFonts w:hint="eastAsia" w:ascii="仿宋" w:hAnsi="仿宋" w:eastAsia="仿宋"/>
                <w:bCs/>
                <w:iCs/>
                <w:kern w:val="0"/>
                <w:sz w:val="28"/>
                <w:szCs w:val="28"/>
              </w:rPr>
              <w:t>投资者关系活动类别</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仿宋" w:hAnsi="仿宋" w:eastAsia="仿宋"/>
                <w:bCs/>
                <w:iCs/>
                <w:kern w:val="0"/>
                <w:sz w:val="28"/>
                <w:szCs w:val="28"/>
              </w:rPr>
            </w:pPr>
            <w:r>
              <w:rPr>
                <w:rFonts w:hint="eastAsia" w:ascii="仿宋" w:hAnsi="仿宋" w:eastAsia="仿宋"/>
                <w:bCs/>
                <w:iCs/>
                <w:kern w:val="0"/>
                <w:sz w:val="28"/>
                <w:szCs w:val="28"/>
              </w:rPr>
              <w:t>☑特定对象调研        □分析师会议</w:t>
            </w:r>
          </w:p>
          <w:p>
            <w:pPr>
              <w:jc w:val="left"/>
              <w:rPr>
                <w:rFonts w:ascii="仿宋" w:hAnsi="仿宋" w:eastAsia="仿宋"/>
                <w:bCs/>
                <w:iCs/>
                <w:kern w:val="0"/>
                <w:sz w:val="28"/>
                <w:szCs w:val="28"/>
              </w:rPr>
            </w:pPr>
            <w:r>
              <w:rPr>
                <w:rFonts w:hint="eastAsia" w:ascii="仿宋" w:hAnsi="仿宋" w:eastAsia="仿宋"/>
                <w:bCs/>
                <w:iCs/>
                <w:kern w:val="0"/>
                <w:sz w:val="28"/>
                <w:szCs w:val="28"/>
              </w:rPr>
              <w:t>□媒体采访            □业绩说明会</w:t>
            </w:r>
          </w:p>
          <w:p>
            <w:pPr>
              <w:jc w:val="left"/>
              <w:rPr>
                <w:rFonts w:ascii="仿宋" w:hAnsi="仿宋" w:eastAsia="仿宋"/>
                <w:bCs/>
                <w:iCs/>
                <w:kern w:val="0"/>
                <w:sz w:val="28"/>
                <w:szCs w:val="28"/>
              </w:rPr>
            </w:pPr>
            <w:r>
              <w:rPr>
                <w:rFonts w:hint="eastAsia" w:ascii="仿宋" w:hAnsi="仿宋" w:eastAsia="仿宋"/>
                <w:bCs/>
                <w:iCs/>
                <w:kern w:val="0"/>
                <w:sz w:val="28"/>
                <w:szCs w:val="28"/>
              </w:rPr>
              <w:t>□新闻发布会          □路演活动</w:t>
            </w:r>
          </w:p>
          <w:p>
            <w:pPr>
              <w:jc w:val="left"/>
              <w:rPr>
                <w:rFonts w:ascii="仿宋" w:hAnsi="仿宋" w:eastAsia="仿宋"/>
                <w:bCs/>
                <w:iCs/>
                <w:kern w:val="0"/>
                <w:sz w:val="28"/>
                <w:szCs w:val="28"/>
              </w:rPr>
            </w:pPr>
            <w:r>
              <w:rPr>
                <w:rFonts w:hint="eastAsia" w:ascii="仿宋" w:hAnsi="仿宋" w:eastAsia="仿宋"/>
                <w:bCs/>
                <w:iCs/>
                <w:kern w:val="0"/>
                <w:sz w:val="28"/>
                <w:szCs w:val="28"/>
              </w:rPr>
              <w:t>□现场参观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bCs/>
                <w:iCs/>
                <w:kern w:val="0"/>
                <w:sz w:val="28"/>
                <w:szCs w:val="28"/>
              </w:rPr>
            </w:pPr>
            <w:r>
              <w:rPr>
                <w:rFonts w:hint="eastAsia" w:ascii="仿宋" w:hAnsi="仿宋" w:eastAsia="仿宋"/>
                <w:bCs/>
                <w:iCs/>
                <w:kern w:val="0"/>
                <w:sz w:val="28"/>
                <w:szCs w:val="28"/>
              </w:rPr>
              <w:t>参与单位名称</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 w:hAnsi="仿宋" w:eastAsia="仿宋"/>
                <w:bCs/>
                <w:iCs/>
                <w:kern w:val="0"/>
                <w:sz w:val="28"/>
                <w:szCs w:val="28"/>
              </w:rPr>
            </w:pPr>
            <w:r>
              <w:rPr>
                <w:rFonts w:hint="eastAsia" w:ascii="仿宋" w:hAnsi="仿宋" w:eastAsia="仿宋"/>
                <w:bCs/>
                <w:iCs/>
                <w:kern w:val="0"/>
                <w:sz w:val="28"/>
                <w:szCs w:val="28"/>
              </w:rPr>
              <w:t>中信证券股份有限公司  云小虎</w:t>
            </w:r>
          </w:p>
          <w:p>
            <w:pPr>
              <w:widowControl/>
              <w:jc w:val="left"/>
              <w:rPr>
                <w:rFonts w:ascii="仿宋" w:hAnsi="仿宋" w:eastAsia="仿宋"/>
                <w:bCs/>
                <w:iCs/>
                <w:kern w:val="0"/>
                <w:sz w:val="28"/>
                <w:szCs w:val="28"/>
              </w:rPr>
            </w:pPr>
            <w:r>
              <w:rPr>
                <w:rFonts w:hint="eastAsia" w:ascii="仿宋" w:hAnsi="仿宋" w:eastAsia="仿宋"/>
                <w:bCs/>
                <w:iCs/>
                <w:kern w:val="0"/>
                <w:sz w:val="28"/>
                <w:szCs w:val="28"/>
              </w:rPr>
              <w:t>金股证券投资咨询广东有限公司  曹志平</w:t>
            </w:r>
          </w:p>
          <w:p>
            <w:pPr>
              <w:widowControl/>
              <w:jc w:val="left"/>
              <w:rPr>
                <w:rFonts w:ascii="仿宋" w:hAnsi="仿宋" w:eastAsia="仿宋"/>
                <w:bCs/>
                <w:iCs/>
                <w:kern w:val="0"/>
                <w:sz w:val="28"/>
                <w:szCs w:val="28"/>
              </w:rPr>
            </w:pPr>
            <w:r>
              <w:rPr>
                <w:rFonts w:hint="eastAsia" w:ascii="仿宋" w:hAnsi="仿宋" w:eastAsia="仿宋"/>
                <w:bCs/>
                <w:iCs/>
                <w:kern w:val="0"/>
                <w:sz w:val="28"/>
                <w:szCs w:val="28"/>
              </w:rPr>
              <w:t>深圳市安卓投资有限公司  李伟</w:t>
            </w:r>
          </w:p>
          <w:p>
            <w:pPr>
              <w:widowControl/>
              <w:jc w:val="left"/>
              <w:rPr>
                <w:rFonts w:hint="eastAsia"/>
              </w:rPr>
            </w:pPr>
            <w:r>
              <w:rPr>
                <w:rFonts w:hint="eastAsia" w:ascii="仿宋" w:hAnsi="仿宋" w:eastAsia="仿宋"/>
                <w:bCs/>
                <w:iCs/>
                <w:kern w:val="0"/>
                <w:sz w:val="28"/>
                <w:szCs w:val="28"/>
              </w:rPr>
              <w:t>玖金(深圳)投资基金管理有限公司  郑奇国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bCs/>
                <w:iCs/>
                <w:kern w:val="0"/>
                <w:sz w:val="28"/>
                <w:szCs w:val="28"/>
              </w:rPr>
            </w:pPr>
            <w:r>
              <w:rPr>
                <w:rFonts w:hint="eastAsia" w:ascii="仿宋" w:hAnsi="仿宋" w:eastAsia="仿宋"/>
                <w:bCs/>
                <w:iCs/>
                <w:kern w:val="0"/>
                <w:sz w:val="28"/>
                <w:szCs w:val="28"/>
              </w:rPr>
              <w:t>时间</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bCs/>
                <w:iCs/>
                <w:kern w:val="0"/>
                <w:sz w:val="28"/>
                <w:szCs w:val="28"/>
              </w:rPr>
            </w:pPr>
            <w:r>
              <w:rPr>
                <w:rFonts w:ascii="仿宋" w:hAnsi="仿宋" w:eastAsia="仿宋"/>
                <w:bCs/>
                <w:iCs/>
                <w:kern w:val="0"/>
                <w:sz w:val="28"/>
                <w:szCs w:val="28"/>
              </w:rPr>
              <w:t>2024年</w:t>
            </w:r>
            <w:r>
              <w:rPr>
                <w:rFonts w:hint="eastAsia" w:ascii="仿宋" w:hAnsi="仿宋" w:eastAsia="仿宋"/>
                <w:bCs/>
                <w:iCs/>
                <w:kern w:val="0"/>
                <w:sz w:val="28"/>
                <w:szCs w:val="28"/>
              </w:rPr>
              <w:t>6</w:t>
            </w:r>
            <w:r>
              <w:rPr>
                <w:rFonts w:ascii="仿宋" w:hAnsi="仿宋" w:eastAsia="仿宋"/>
                <w:bCs/>
                <w:iCs/>
                <w:kern w:val="0"/>
                <w:sz w:val="28"/>
                <w:szCs w:val="28"/>
              </w:rPr>
              <w:t>月</w:t>
            </w:r>
            <w:r>
              <w:rPr>
                <w:rFonts w:hint="eastAsia" w:ascii="仿宋" w:hAnsi="仿宋" w:eastAsia="仿宋"/>
                <w:bCs/>
                <w:iCs/>
                <w:kern w:val="0"/>
                <w:sz w:val="28"/>
                <w:szCs w:val="28"/>
              </w:rPr>
              <w:t>4</w:t>
            </w:r>
            <w:r>
              <w:rPr>
                <w:rFonts w:ascii="仿宋" w:hAnsi="仿宋" w:eastAsia="仿宋"/>
                <w:bCs/>
                <w:iCs/>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bCs/>
                <w:iCs/>
                <w:kern w:val="0"/>
                <w:sz w:val="28"/>
                <w:szCs w:val="28"/>
              </w:rPr>
            </w:pPr>
            <w:r>
              <w:rPr>
                <w:rFonts w:hint="eastAsia" w:ascii="仿宋" w:hAnsi="仿宋" w:eastAsia="仿宋"/>
                <w:bCs/>
                <w:iCs/>
                <w:kern w:val="0"/>
                <w:sz w:val="28"/>
                <w:szCs w:val="28"/>
              </w:rPr>
              <w:t>地点</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bCs/>
                <w:iCs/>
                <w:kern w:val="0"/>
                <w:sz w:val="28"/>
                <w:szCs w:val="28"/>
              </w:rPr>
            </w:pPr>
            <w:r>
              <w:rPr>
                <w:rFonts w:hint="eastAsia" w:ascii="仿宋" w:hAnsi="仿宋" w:eastAsia="仿宋"/>
                <w:bCs/>
                <w:iCs/>
                <w:kern w:val="0"/>
                <w:sz w:val="28"/>
                <w:szCs w:val="28"/>
              </w:rPr>
              <w:t>湖北华强科技股份有限公司会议室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cs="仿宋"/>
                <w:sz w:val="28"/>
                <w:szCs w:val="28"/>
              </w:rPr>
            </w:pPr>
            <w:r>
              <w:rPr>
                <w:rFonts w:hint="eastAsia" w:ascii="仿宋" w:hAnsi="仿宋" w:eastAsia="仿宋" w:cs="仿宋"/>
                <w:sz w:val="28"/>
                <w:szCs w:val="28"/>
              </w:rPr>
              <w:t>上市公司</w:t>
            </w:r>
          </w:p>
          <w:p>
            <w:pPr>
              <w:jc w:val="center"/>
              <w:rPr>
                <w:rFonts w:ascii="仿宋" w:hAnsi="仿宋" w:eastAsia="仿宋" w:cs="仿宋"/>
                <w:sz w:val="28"/>
                <w:szCs w:val="28"/>
              </w:rPr>
            </w:pPr>
            <w:r>
              <w:rPr>
                <w:rFonts w:hint="eastAsia" w:ascii="仿宋" w:hAnsi="仿宋" w:eastAsia="仿宋" w:cs="仿宋"/>
                <w:sz w:val="28"/>
                <w:szCs w:val="28"/>
              </w:rPr>
              <w:t>接待人员姓名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9"/>
              <w:spacing w:after="0" w:line="240" w:lineRule="auto"/>
              <w:ind w:left="0" w:leftChars="0" w:firstLine="0"/>
              <w:rPr>
                <w:rFonts w:hint="eastAsia" w:ascii="仿宋" w:hAnsi="仿宋" w:eastAsia="仿宋" w:cs="仿宋"/>
                <w:sz w:val="28"/>
                <w:szCs w:val="28"/>
                <w:lang w:eastAsia="zh-CN"/>
              </w:rPr>
            </w:pPr>
            <w:r>
              <w:rPr>
                <w:rFonts w:hint="eastAsia" w:ascii="仿宋" w:hAnsi="仿宋" w:eastAsia="仿宋" w:cs="仿宋"/>
                <w:sz w:val="28"/>
                <w:szCs w:val="28"/>
              </w:rPr>
              <w:t>董事会秘书：赵晓芳女士</w:t>
            </w:r>
          </w:p>
          <w:p>
            <w:pPr>
              <w:rPr>
                <w:rFonts w:hint="eastAsia" w:eastAsia="仿宋"/>
                <w:lang w:eastAsia="zh-CN"/>
              </w:rPr>
            </w:pPr>
            <w:r>
              <w:rPr>
                <w:rFonts w:hint="eastAsia" w:ascii="仿宋" w:hAnsi="仿宋" w:eastAsia="仿宋" w:cs="仿宋"/>
                <w:sz w:val="28"/>
                <w:szCs w:val="28"/>
              </w:rPr>
              <w:t>证券事务代表：宋琰女士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bCs/>
                <w:iCs/>
                <w:kern w:val="0"/>
                <w:sz w:val="28"/>
                <w:szCs w:val="28"/>
              </w:rPr>
            </w:pPr>
            <w:r>
              <w:rPr>
                <w:rFonts w:hint="eastAsia" w:ascii="仿宋" w:hAnsi="仿宋" w:eastAsia="仿宋"/>
                <w:bCs/>
                <w:iCs/>
                <w:kern w:val="0"/>
                <w:sz w:val="28"/>
                <w:szCs w:val="28"/>
              </w:rPr>
              <w:t>投资者关系活动主要内容介绍</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问题1：公司2022-2023年</w:t>
            </w:r>
            <w:bookmarkStart w:id="0" w:name="_GoBack"/>
            <w:bookmarkEnd w:id="0"/>
            <w:r>
              <w:rPr>
                <w:rFonts w:hint="eastAsia" w:ascii="仿宋" w:hAnsi="仿宋" w:eastAsia="仿宋" w:cs="仿宋"/>
                <w:b/>
                <w:bCs/>
                <w:sz w:val="28"/>
                <w:szCs w:val="28"/>
              </w:rPr>
              <w:t>业绩下滑的原因及应对措施分别是什么？</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2022-2023年业绩下滑的原因：一是受行业影响，这两年疫情之后,疫苗接种人数大幅下降，覆膜胶塞市场需求量恢复到正常水平;二是军队改革深入推进及部队装备订购政策调整，公司主导型号装备订单减少。</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主要应对措施：一是坚决履行强军首责，强力推进公司军品高质量发展，特种防护产品面向专业化、多兵种、大系统开发方向，确保主业突出，实现装备产品信息化、智能化的转型升级；二是加大核心技术攻关，加大新型号项目的研发投入力度，积极推进各重点在研项目和预研项目，实现生产一代、研制一代、储备一代的研发体系；三是与多个军兵种建立合作渠道，</w:t>
            </w:r>
            <w:r>
              <w:rPr>
                <w:rFonts w:hint="eastAsia" w:ascii="仿宋" w:hAnsi="仿宋" w:eastAsia="仿宋" w:cs="仿宋"/>
                <w:sz w:val="28"/>
                <w:szCs w:val="28"/>
                <w:lang w:val="en-US" w:eastAsia="zh-CN"/>
              </w:rPr>
              <w:t>为客户提供定制化服务和产品，</w:t>
            </w:r>
            <w:r>
              <w:rPr>
                <w:rFonts w:hint="eastAsia" w:ascii="仿宋" w:hAnsi="仿宋" w:eastAsia="仿宋" w:cs="仿宋"/>
                <w:sz w:val="28"/>
                <w:szCs w:val="28"/>
              </w:rPr>
              <w:t>积极</w:t>
            </w:r>
            <w:r>
              <w:rPr>
                <w:rFonts w:hint="eastAsia" w:ascii="仿宋" w:hAnsi="仿宋" w:eastAsia="仿宋" w:cs="仿宋"/>
                <w:sz w:val="28"/>
                <w:szCs w:val="28"/>
                <w:lang w:val="en-US" w:eastAsia="zh-CN"/>
              </w:rPr>
              <w:t>争取</w:t>
            </w:r>
            <w:r>
              <w:rPr>
                <w:rFonts w:hint="eastAsia" w:ascii="仿宋" w:hAnsi="仿宋" w:eastAsia="仿宋" w:cs="仿宋"/>
                <w:sz w:val="28"/>
                <w:szCs w:val="28"/>
              </w:rPr>
              <w:t>订单；四是加快数字化全面转型升级行动，提高生产效率、产品质量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提升产品竞争实力</w:t>
            </w:r>
            <w:r>
              <w:rPr>
                <w:rFonts w:hint="eastAsia" w:ascii="仿宋" w:hAnsi="仿宋" w:eastAsia="仿宋" w:cs="仿宋"/>
                <w:sz w:val="28"/>
                <w:szCs w:val="28"/>
              </w:rPr>
              <w:t>。</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sz w:val="28"/>
                <w:szCs w:val="28"/>
              </w:rPr>
            </w:pPr>
            <w:r>
              <w:rPr>
                <w:rFonts w:hint="eastAsia" w:ascii="仿宋" w:hAnsi="仿宋" w:eastAsia="仿宋" w:cs="仿宋"/>
                <w:b/>
                <w:bCs/>
                <w:sz w:val="28"/>
                <w:szCs w:val="28"/>
              </w:rPr>
              <w:t>问题2：公司与中科院自动化研究所合作，获得多项荣誉称号，请问这些合作对公司业绩会带来什么积极影响？带来哪些技术或者产品上的突破？</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公司与中科院自动化研究所联合研制自动硫化机器人、自动除边机器人、自动灯检机等设备，在全国率先实现药用丁基胶塞生产过程的智能化。智能化生产线利用智能机器人替代传统人工生产形式，减少人力需求，提质增效，</w:t>
            </w:r>
            <w:r>
              <w:rPr>
                <w:rFonts w:hint="eastAsia" w:ascii="仿宋" w:hAnsi="仿宋" w:eastAsia="仿宋" w:cs="仿宋"/>
                <w:sz w:val="28"/>
                <w:szCs w:val="28"/>
                <w:lang w:val="en-US" w:eastAsia="zh-CN"/>
              </w:rPr>
              <w:t>生产</w:t>
            </w:r>
            <w:r>
              <w:rPr>
                <w:rFonts w:hint="eastAsia" w:ascii="仿宋" w:hAnsi="仿宋" w:eastAsia="仿宋" w:cs="仿宋"/>
                <w:sz w:val="28"/>
                <w:szCs w:val="28"/>
              </w:rPr>
              <w:t>效率提升50%、质量一致性水平提</w:t>
            </w:r>
            <w:r>
              <w:rPr>
                <w:rFonts w:hint="eastAsia" w:ascii="仿宋" w:hAnsi="仿宋" w:eastAsia="仿宋" w:cs="仿宋"/>
                <w:sz w:val="28"/>
                <w:szCs w:val="28"/>
                <w:lang w:val="en-US" w:eastAsia="zh-CN"/>
              </w:rPr>
              <w:t>高</w:t>
            </w:r>
            <w:r>
              <w:rPr>
                <w:rFonts w:hint="eastAsia" w:ascii="仿宋" w:hAnsi="仿宋" w:eastAsia="仿宋" w:cs="仿宋"/>
                <w:sz w:val="28"/>
                <w:szCs w:val="28"/>
              </w:rPr>
              <w:t>30%，科研成果转化能力</w:t>
            </w:r>
            <w:r>
              <w:rPr>
                <w:rFonts w:hint="eastAsia" w:ascii="仿宋" w:hAnsi="仿宋" w:eastAsia="仿宋" w:cs="仿宋"/>
                <w:sz w:val="28"/>
                <w:szCs w:val="28"/>
                <w:lang w:val="en-US" w:eastAsia="zh-CN"/>
              </w:rPr>
              <w:t>实现</w:t>
            </w:r>
            <w:r>
              <w:rPr>
                <w:rFonts w:hint="eastAsia" w:ascii="仿宋" w:hAnsi="仿宋" w:eastAsia="仿宋" w:cs="仿宋"/>
                <w:sz w:val="28"/>
                <w:szCs w:val="28"/>
              </w:rPr>
              <w:t>质的提升。</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近几年，公司举办多场丁基胶塞技术交流活动，邀请国内大中型药企客户以及行业专家协会进</w:t>
            </w:r>
            <w:r>
              <w:rPr>
                <w:rFonts w:hint="eastAsia" w:ascii="仿宋" w:hAnsi="仿宋" w:eastAsia="仿宋" w:cs="仿宋"/>
                <w:sz w:val="28"/>
                <w:szCs w:val="28"/>
                <w:lang w:val="en-US" w:eastAsia="zh-CN"/>
              </w:rPr>
              <w:t>厂</w:t>
            </w:r>
            <w:r>
              <w:rPr>
                <w:rFonts w:hint="eastAsia" w:ascii="仿宋" w:hAnsi="仿宋" w:eastAsia="仿宋" w:cs="仿宋"/>
                <w:sz w:val="28"/>
                <w:szCs w:val="28"/>
              </w:rPr>
              <w:t>交流，现场参观中</w:t>
            </w:r>
            <w:r>
              <w:rPr>
                <w:rFonts w:hint="eastAsia" w:ascii="仿宋" w:hAnsi="仿宋" w:eastAsia="仿宋" w:cs="仿宋"/>
                <w:sz w:val="28"/>
                <w:szCs w:val="28"/>
                <w:lang w:val="en-US" w:eastAsia="zh-CN"/>
              </w:rPr>
              <w:t>专家与客户</w:t>
            </w:r>
            <w:r>
              <w:rPr>
                <w:rFonts w:hint="eastAsia" w:ascii="仿宋" w:hAnsi="仿宋" w:eastAsia="仿宋" w:cs="仿宋"/>
                <w:sz w:val="28"/>
                <w:szCs w:val="28"/>
              </w:rPr>
              <w:t>非常认可公司智能化的生产条件</w:t>
            </w:r>
            <w:r>
              <w:rPr>
                <w:rFonts w:hint="eastAsia" w:ascii="仿宋" w:hAnsi="仿宋" w:eastAsia="仿宋" w:cs="仿宋"/>
                <w:sz w:val="28"/>
                <w:szCs w:val="28"/>
                <w:lang w:eastAsia="zh-CN"/>
              </w:rPr>
              <w:t>，</w:t>
            </w:r>
            <w:r>
              <w:rPr>
                <w:rFonts w:hint="eastAsia" w:ascii="仿宋" w:hAnsi="仿宋" w:eastAsia="仿宋" w:cs="仿宋"/>
                <w:sz w:val="28"/>
                <w:szCs w:val="28"/>
              </w:rPr>
              <w:t>促进公司客户合作量取得</w:t>
            </w:r>
            <w:r>
              <w:rPr>
                <w:rFonts w:hint="eastAsia" w:ascii="仿宋" w:hAnsi="仿宋" w:eastAsia="仿宋" w:cs="仿宋"/>
                <w:sz w:val="28"/>
                <w:szCs w:val="28"/>
                <w:lang w:val="en-US" w:eastAsia="zh-CN"/>
              </w:rPr>
              <w:t>新</w:t>
            </w:r>
            <w:r>
              <w:rPr>
                <w:rFonts w:hint="eastAsia" w:ascii="仿宋" w:hAnsi="仿宋" w:eastAsia="仿宋" w:cs="仿宋"/>
                <w:sz w:val="28"/>
                <w:szCs w:val="28"/>
              </w:rPr>
              <w:t>突破，品牌信誉、客户满意度方面有较大提升。</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问题3：请问公司被禁止三年内参加全军物资采购活动，对公司业绩影响有多大？公司目前客户情况</w:t>
            </w:r>
            <w:r>
              <w:rPr>
                <w:rFonts w:hint="eastAsia" w:ascii="仿宋" w:hAnsi="仿宋" w:eastAsia="仿宋" w:cs="仿宋"/>
                <w:b/>
                <w:bCs/>
                <w:sz w:val="28"/>
                <w:szCs w:val="28"/>
                <w:lang w:eastAsia="zh-CN"/>
              </w:rPr>
              <w:t>、</w:t>
            </w:r>
            <w:r>
              <w:rPr>
                <w:rFonts w:hint="eastAsia" w:ascii="仿宋" w:hAnsi="仿宋" w:eastAsia="仿宋" w:cs="仿宋"/>
                <w:b/>
                <w:bCs/>
                <w:sz w:val="28"/>
                <w:szCs w:val="28"/>
              </w:rPr>
              <w:t>订单情况如何？</w:t>
            </w:r>
          </w:p>
          <w:p>
            <w:pPr>
              <w:pStyle w:val="19"/>
              <w:keepNext w:val="0"/>
              <w:keepLines w:val="0"/>
              <w:pageBreakBefore w:val="0"/>
              <w:widowControl w:val="0"/>
              <w:kinsoku/>
              <w:wordWrap/>
              <w:overflowPunct/>
              <w:topLinePunct w:val="0"/>
              <w:autoSpaceDE/>
              <w:autoSpaceDN/>
              <w:bidi w:val="0"/>
              <w:adjustRightInd/>
              <w:snapToGrid/>
              <w:spacing w:beforeLines="0"/>
              <w:ind w:firstLine="562"/>
              <w:textAlignment w:val="auto"/>
              <w:rPr>
                <w:rFonts w:hint="eastAsia"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该事件发生在2020年疫情期间，公司在防疫方面积极履行央企社会责任，紧急转产</w:t>
            </w:r>
            <w:r>
              <w:rPr>
                <w:rFonts w:hint="eastAsia" w:ascii="仿宋" w:hAnsi="仿宋" w:eastAsia="仿宋" w:cs="仿宋"/>
                <w:sz w:val="28"/>
                <w:szCs w:val="28"/>
                <w:lang w:val="en-US" w:eastAsia="zh-CN"/>
              </w:rPr>
              <w:t>医用</w:t>
            </w:r>
            <w:r>
              <w:rPr>
                <w:rFonts w:hint="eastAsia" w:ascii="仿宋" w:hAnsi="仿宋" w:eastAsia="仿宋" w:cs="仿宋"/>
                <w:sz w:val="28"/>
                <w:szCs w:val="28"/>
              </w:rPr>
              <w:t>口罩、</w:t>
            </w:r>
            <w:r>
              <w:rPr>
                <w:rFonts w:hint="eastAsia" w:ascii="仿宋" w:hAnsi="仿宋" w:eastAsia="仿宋" w:cs="仿宋"/>
                <w:sz w:val="28"/>
                <w:szCs w:val="28"/>
                <w:lang w:val="en-US" w:eastAsia="zh-CN"/>
              </w:rPr>
              <w:t>医用</w:t>
            </w:r>
            <w:r>
              <w:rPr>
                <w:rFonts w:hint="eastAsia" w:ascii="仿宋" w:hAnsi="仿宋" w:eastAsia="仿宋" w:cs="仿宋"/>
                <w:sz w:val="28"/>
                <w:szCs w:val="28"/>
              </w:rPr>
              <w:t>防护服等，做了很多积极工作。公司被国务院应对新型冠状病毒肺炎疫情联防联控机制医疗物资保障组列入疫情防控常态化下重要医疗物资保供企业名单。</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b w:val="0"/>
                <w:bCs w:val="0"/>
                <w:color w:val="auto"/>
                <w:sz w:val="28"/>
                <w:szCs w:val="28"/>
                <w:highlight w:val="yellow"/>
                <w:lang w:val="en-US" w:eastAsia="zh-CN"/>
              </w:rPr>
            </w:pPr>
            <w:r>
              <w:rPr>
                <w:rFonts w:hint="eastAsia" w:ascii="仿宋" w:hAnsi="仿宋" w:eastAsia="仿宋" w:cs="仿宋"/>
                <w:sz w:val="28"/>
                <w:szCs w:val="28"/>
              </w:rPr>
              <w:t>该事件主要涉及公司</w:t>
            </w:r>
            <w:r>
              <w:rPr>
                <w:rFonts w:hint="eastAsia" w:ascii="仿宋" w:hAnsi="仿宋" w:eastAsia="仿宋" w:cs="仿宋"/>
                <w:sz w:val="28"/>
                <w:szCs w:val="28"/>
                <w:lang w:val="en-US" w:eastAsia="zh-CN"/>
              </w:rPr>
              <w:t>医疗包装之一的多层</w:t>
            </w:r>
            <w:r>
              <w:rPr>
                <w:rFonts w:hint="eastAsia" w:ascii="仿宋" w:hAnsi="仿宋" w:eastAsia="仿宋" w:cs="仿宋"/>
                <w:sz w:val="28"/>
                <w:szCs w:val="28"/>
              </w:rPr>
              <w:t>共挤膜产品，因当时采购招标时疫情严重，出行受限，项目采购采用网上方式，公司委托服务机构协助制作投标文件，并进行线上投标，之后出现疑似违规的情形，系委托投标单位单方行为。</w:t>
            </w:r>
            <w:r>
              <w:rPr>
                <w:rFonts w:hint="eastAsia" w:ascii="仿宋" w:hAnsi="仿宋" w:eastAsia="仿宋" w:cs="仿宋"/>
                <w:b w:val="0"/>
                <w:bCs w:val="0"/>
                <w:color w:val="auto"/>
                <w:sz w:val="28"/>
                <w:szCs w:val="28"/>
                <w:highlight w:val="none"/>
              </w:rPr>
              <w:t>公司</w:t>
            </w:r>
            <w:r>
              <w:rPr>
                <w:rFonts w:hint="eastAsia" w:ascii="仿宋" w:hAnsi="仿宋" w:eastAsia="仿宋" w:cs="仿宋"/>
                <w:b w:val="0"/>
                <w:bCs w:val="0"/>
                <w:color w:val="auto"/>
                <w:sz w:val="28"/>
                <w:szCs w:val="28"/>
                <w:highlight w:val="none"/>
                <w:lang w:val="en-US" w:eastAsia="zh-CN"/>
              </w:rPr>
              <w:t>正在积极推进</w:t>
            </w:r>
            <w:r>
              <w:rPr>
                <w:rFonts w:hint="eastAsia" w:ascii="仿宋" w:hAnsi="仿宋" w:eastAsia="仿宋" w:cs="仿宋"/>
                <w:b w:val="0"/>
                <w:bCs w:val="0"/>
                <w:color w:val="auto"/>
                <w:sz w:val="28"/>
                <w:szCs w:val="28"/>
                <w:highlight w:val="none"/>
              </w:rPr>
              <w:t>复议工作</w:t>
            </w:r>
            <w:r>
              <w:rPr>
                <w:rFonts w:hint="eastAsia" w:ascii="仿宋" w:hAnsi="仿宋" w:eastAsia="仿宋" w:cs="仿宋"/>
                <w:b w:val="0"/>
                <w:bCs w:val="0"/>
                <w:color w:val="auto"/>
                <w:sz w:val="28"/>
                <w:szCs w:val="28"/>
                <w:highlight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ascii="仿宋" w:hAnsi="仿宋" w:eastAsia="仿宋" w:cs="仿宋"/>
                <w:sz w:val="28"/>
                <w:szCs w:val="28"/>
              </w:rPr>
            </w:pPr>
            <w:r>
              <w:rPr>
                <w:rFonts w:hint="eastAsia" w:ascii="仿宋" w:hAnsi="仿宋" w:eastAsia="仿宋" w:cs="仿宋"/>
                <w:sz w:val="28"/>
                <w:szCs w:val="28"/>
              </w:rPr>
              <w:t>公司目前生产经营均正常，已签署的在手订单按照正常生产节奏安排生产、交付，近期仍有签署武器装备新增订单。</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问题4：公司生产个体防护装备，旨在提供个体在特殊环境下的安全防护，请问公司是否会为客户提供定制化服务，满足客户在不同场景的多元化需求？</w:t>
            </w:r>
          </w:p>
          <w:p>
            <w:pPr>
              <w:pStyle w:val="19"/>
              <w:keepNext w:val="0"/>
              <w:keepLines w:val="0"/>
              <w:pageBreakBefore w:val="0"/>
              <w:widowControl w:val="0"/>
              <w:kinsoku/>
              <w:wordWrap/>
              <w:overflowPunct/>
              <w:topLinePunct w:val="0"/>
              <w:autoSpaceDE/>
              <w:autoSpaceDN/>
              <w:bidi w:val="0"/>
              <w:adjustRightInd/>
              <w:snapToGrid/>
              <w:spacing w:beforeLines="0"/>
              <w:ind w:firstLine="562"/>
              <w:textAlignment w:val="auto"/>
              <w:rPr>
                <w:rFonts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公司个体防护产品涵盖核防护、生物防护和化学防护等特种防护装备。针对客户对不同防护对象、不同防护级别的需求，可定制化提供相应场景下适合的个体防护装备。</w:t>
            </w:r>
          </w:p>
          <w:p>
            <w:pPr>
              <w:pStyle w:val="19"/>
              <w:keepNext w:val="0"/>
              <w:keepLines w:val="0"/>
              <w:pageBreakBefore w:val="0"/>
              <w:widowControl w:val="0"/>
              <w:kinsoku/>
              <w:wordWrap/>
              <w:overflowPunct/>
              <w:topLinePunct w:val="0"/>
              <w:autoSpaceDE/>
              <w:autoSpaceDN/>
              <w:bidi w:val="0"/>
              <w:adjustRightInd/>
              <w:snapToGrid/>
              <w:spacing w:beforeLines="0"/>
              <w:ind w:firstLine="560"/>
              <w:textAlignment w:val="auto"/>
              <w:rPr>
                <w:rFonts w:hint="eastAsia" w:ascii="仿宋" w:hAnsi="仿宋" w:eastAsia="仿宋" w:cs="仿宋"/>
                <w:sz w:val="28"/>
                <w:szCs w:val="28"/>
              </w:rPr>
            </w:pPr>
            <w:r>
              <w:rPr>
                <w:rFonts w:hint="eastAsia" w:ascii="仿宋" w:hAnsi="仿宋" w:eastAsia="仿宋" w:cs="仿宋"/>
                <w:sz w:val="28"/>
                <w:szCs w:val="28"/>
              </w:rPr>
              <w:t>透气式防毒服，目前已面向各个军</w:t>
            </w:r>
            <w:r>
              <w:rPr>
                <w:rFonts w:hint="eastAsia" w:ascii="仿宋" w:hAnsi="仿宋" w:eastAsia="仿宋" w:cs="仿宋"/>
                <w:sz w:val="28"/>
                <w:szCs w:val="28"/>
                <w:lang w:val="en-US" w:eastAsia="zh-CN"/>
              </w:rPr>
              <w:t>兵</w:t>
            </w:r>
            <w:r>
              <w:rPr>
                <w:rFonts w:hint="eastAsia" w:ascii="仿宋" w:hAnsi="仿宋" w:eastAsia="仿宋" w:cs="仿宋"/>
                <w:sz w:val="28"/>
                <w:szCs w:val="28"/>
              </w:rPr>
              <w:t>种，可针对</w:t>
            </w:r>
            <w:r>
              <w:rPr>
                <w:rFonts w:hint="eastAsia" w:ascii="仿宋" w:hAnsi="仿宋" w:eastAsia="仿宋" w:cs="仿宋"/>
                <w:sz w:val="28"/>
                <w:szCs w:val="28"/>
                <w:lang w:val="en-US" w:eastAsia="zh-CN"/>
              </w:rPr>
              <w:t>客户作战演练需求</w:t>
            </w:r>
            <w:r>
              <w:rPr>
                <w:rFonts w:hint="eastAsia" w:ascii="仿宋" w:hAnsi="仿宋" w:eastAsia="仿宋" w:cs="仿宋"/>
                <w:sz w:val="28"/>
                <w:szCs w:val="28"/>
              </w:rPr>
              <w:t>和防护级别需求进行</w:t>
            </w:r>
            <w:r>
              <w:rPr>
                <w:rFonts w:hint="eastAsia" w:ascii="仿宋" w:hAnsi="仿宋" w:eastAsia="仿宋" w:cs="仿宋"/>
                <w:sz w:val="28"/>
                <w:szCs w:val="28"/>
                <w:lang w:val="en-US" w:eastAsia="zh-CN"/>
              </w:rPr>
              <w:t>个性化</w:t>
            </w:r>
            <w:r>
              <w:rPr>
                <w:rFonts w:hint="eastAsia" w:ascii="仿宋" w:hAnsi="仿宋" w:eastAsia="仿宋" w:cs="仿宋"/>
                <w:sz w:val="28"/>
                <w:szCs w:val="28"/>
              </w:rPr>
              <w:t>定制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满足不同战争环境下需求</w:t>
            </w:r>
            <w:r>
              <w:rPr>
                <w:rFonts w:hint="eastAsia" w:ascii="仿宋" w:hAnsi="仿宋" w:eastAsia="仿宋" w:cs="仿宋"/>
                <w:sz w:val="28"/>
                <w:szCs w:val="28"/>
              </w:rPr>
              <w:t>。</w:t>
            </w:r>
          </w:p>
          <w:p>
            <w:pPr>
              <w:pStyle w:val="19"/>
              <w:keepNext w:val="0"/>
              <w:keepLines w:val="0"/>
              <w:pageBreakBefore w:val="0"/>
              <w:widowControl w:val="0"/>
              <w:kinsoku/>
              <w:wordWrap/>
              <w:overflowPunct/>
              <w:topLinePunct w:val="0"/>
              <w:autoSpaceDE/>
              <w:autoSpaceDN/>
              <w:bidi w:val="0"/>
              <w:adjustRightInd/>
              <w:snapToGrid/>
              <w:spacing w:beforeLines="0"/>
              <w:ind w:firstLine="560"/>
              <w:textAlignment w:val="auto"/>
              <w:rPr>
                <w:rFonts w:hint="eastAsia" w:ascii="仿宋" w:hAnsi="仿宋" w:eastAsia="仿宋" w:cs="仿宋"/>
                <w:sz w:val="28"/>
                <w:szCs w:val="28"/>
              </w:rPr>
            </w:pPr>
            <w:r>
              <w:rPr>
                <w:rFonts w:hint="eastAsia" w:ascii="仿宋" w:hAnsi="仿宋" w:eastAsia="仿宋" w:cs="仿宋"/>
                <w:sz w:val="28"/>
                <w:szCs w:val="28"/>
              </w:rPr>
              <w:t>防毒面具分为专用型和通用型，可针对客户防护需求和</w:t>
            </w:r>
            <w:r>
              <w:rPr>
                <w:rFonts w:hint="eastAsia" w:ascii="仿宋" w:hAnsi="仿宋" w:eastAsia="仿宋" w:cs="仿宋"/>
                <w:sz w:val="28"/>
                <w:szCs w:val="28"/>
                <w:lang w:val="en-US" w:eastAsia="zh-CN"/>
              </w:rPr>
              <w:t>作战环境</w:t>
            </w:r>
            <w:r>
              <w:rPr>
                <w:rFonts w:hint="eastAsia" w:ascii="仿宋" w:hAnsi="仿宋" w:eastAsia="仿宋" w:cs="仿宋"/>
                <w:sz w:val="28"/>
                <w:szCs w:val="28"/>
              </w:rPr>
              <w:t>要求，进行选择配装。前期采购量较大的专用防毒面具，加装了很多专用的零部件，保证</w:t>
            </w:r>
            <w:r>
              <w:rPr>
                <w:rFonts w:hint="eastAsia" w:ascii="仿宋" w:hAnsi="仿宋" w:eastAsia="仿宋" w:cs="仿宋"/>
                <w:sz w:val="28"/>
                <w:szCs w:val="28"/>
                <w:lang w:val="en-US" w:eastAsia="zh-CN"/>
              </w:rPr>
              <w:t>士兵</w:t>
            </w:r>
            <w:r>
              <w:rPr>
                <w:rFonts w:hint="eastAsia" w:ascii="仿宋" w:hAnsi="仿宋" w:eastAsia="仿宋" w:cs="仿宋"/>
                <w:sz w:val="28"/>
                <w:szCs w:val="28"/>
              </w:rPr>
              <w:t>在</w:t>
            </w:r>
            <w:r>
              <w:rPr>
                <w:rFonts w:hint="eastAsia" w:ascii="仿宋" w:hAnsi="仿宋" w:eastAsia="仿宋" w:cs="仿宋"/>
                <w:sz w:val="28"/>
                <w:szCs w:val="28"/>
                <w:lang w:val="en-US" w:eastAsia="zh-CN"/>
              </w:rPr>
              <w:t>特殊环境中的实时</w:t>
            </w:r>
            <w:r>
              <w:rPr>
                <w:rFonts w:hint="eastAsia" w:ascii="仿宋" w:hAnsi="仿宋" w:eastAsia="仿宋" w:cs="仿宋"/>
                <w:sz w:val="28"/>
                <w:szCs w:val="28"/>
              </w:rPr>
              <w:t>通信</w:t>
            </w:r>
            <w:r>
              <w:rPr>
                <w:rFonts w:hint="eastAsia" w:ascii="仿宋" w:hAnsi="仿宋" w:eastAsia="仿宋" w:cs="仿宋"/>
                <w:sz w:val="28"/>
                <w:szCs w:val="28"/>
                <w:lang w:eastAsia="zh-CN"/>
              </w:rPr>
              <w:t>、</w:t>
            </w:r>
            <w:r>
              <w:rPr>
                <w:rFonts w:hint="eastAsia" w:ascii="仿宋" w:hAnsi="仿宋" w:eastAsia="仿宋" w:cs="仿宋"/>
                <w:sz w:val="28"/>
                <w:szCs w:val="28"/>
              </w:rPr>
              <w:t>顺畅呼吸。</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ascii="仿宋" w:hAnsi="仿宋" w:eastAsia="仿宋" w:cs="仿宋"/>
                <w:sz w:val="28"/>
                <w:szCs w:val="28"/>
              </w:rPr>
            </w:pPr>
            <w:r>
              <w:rPr>
                <w:rFonts w:hint="eastAsia" w:ascii="仿宋" w:hAnsi="仿宋" w:eastAsia="仿宋" w:cs="仿宋"/>
                <w:sz w:val="28"/>
                <w:szCs w:val="28"/>
              </w:rPr>
              <w:t>目前公司其他个体防护产品也应用于武警、火箭军、信息化部队、空军、海军等部队。</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问题5：公司的大客户需求情况，近一年来的变化趋势是怎样的？今年新增客户的覆盖领域有哪些？</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军品方面，部队采购机制由装备统一研制、统一订购转变为各军兵种竞争性采购，公司逐渐直接对接</w:t>
            </w:r>
            <w:r>
              <w:rPr>
                <w:rFonts w:hint="eastAsia" w:ascii="仿宋" w:hAnsi="仿宋" w:eastAsia="仿宋" w:cs="仿宋"/>
                <w:sz w:val="28"/>
                <w:szCs w:val="28"/>
                <w:lang w:val="en-US" w:eastAsia="zh-CN"/>
              </w:rPr>
              <w:t>各个军兵种</w:t>
            </w:r>
            <w:r>
              <w:rPr>
                <w:rFonts w:hint="eastAsia" w:ascii="仿宋" w:hAnsi="仿宋" w:eastAsia="仿宋" w:cs="仿宋"/>
                <w:sz w:val="28"/>
                <w:szCs w:val="28"/>
              </w:rPr>
              <w:t>部队，跟踪服务保障</w:t>
            </w:r>
            <w:r>
              <w:rPr>
                <w:rFonts w:hint="eastAsia" w:ascii="仿宋" w:hAnsi="仿宋" w:eastAsia="仿宋" w:cs="仿宋"/>
                <w:sz w:val="28"/>
                <w:szCs w:val="28"/>
                <w:lang w:val="en-US" w:eastAsia="zh-CN"/>
              </w:rPr>
              <w:t>不同</w:t>
            </w:r>
            <w:r>
              <w:rPr>
                <w:rFonts w:hint="eastAsia" w:ascii="仿宋" w:hAnsi="仿宋" w:eastAsia="仿宋" w:cs="仿宋"/>
                <w:sz w:val="28"/>
                <w:szCs w:val="28"/>
              </w:rPr>
              <w:t>客户需求。</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公司</w:t>
            </w:r>
            <w:r>
              <w:rPr>
                <w:rFonts w:hint="eastAsia" w:ascii="仿宋" w:hAnsi="仿宋" w:eastAsia="仿宋" w:cs="仿宋"/>
                <w:sz w:val="28"/>
                <w:szCs w:val="28"/>
                <w:lang w:val="en-US" w:eastAsia="zh-CN"/>
              </w:rPr>
              <w:t>在医药包装领域</w:t>
            </w:r>
            <w:r>
              <w:rPr>
                <w:rFonts w:hint="eastAsia" w:ascii="仿宋" w:hAnsi="仿宋" w:eastAsia="仿宋" w:cs="仿宋"/>
                <w:sz w:val="28"/>
                <w:szCs w:val="28"/>
              </w:rPr>
              <w:t>深耕多年，产品除满足国内大中型药企需求外，还增加了其他系列产品，</w:t>
            </w:r>
            <w:r>
              <w:rPr>
                <w:rFonts w:hint="eastAsia" w:ascii="仿宋" w:hAnsi="仿宋" w:eastAsia="仿宋" w:cs="仿宋"/>
                <w:sz w:val="28"/>
                <w:szCs w:val="28"/>
                <w:lang w:val="en-US" w:eastAsia="zh-CN"/>
              </w:rPr>
              <w:t>包括</w:t>
            </w:r>
            <w:r>
              <w:rPr>
                <w:rFonts w:hint="eastAsia" w:ascii="仿宋" w:hAnsi="仿宋" w:eastAsia="仿宋" w:cs="仿宋"/>
                <w:sz w:val="28"/>
                <w:szCs w:val="28"/>
              </w:rPr>
              <w:t>兽药、化妆品、口服液等</w:t>
            </w:r>
            <w:r>
              <w:rPr>
                <w:rFonts w:hint="eastAsia" w:ascii="仿宋" w:hAnsi="仿宋" w:eastAsia="仿宋" w:cs="仿宋"/>
                <w:sz w:val="28"/>
                <w:szCs w:val="28"/>
                <w:lang w:val="en-US" w:eastAsia="zh-CN"/>
              </w:rPr>
              <w:t>产品用户</w:t>
            </w:r>
            <w:r>
              <w:rPr>
                <w:rFonts w:hint="eastAsia" w:ascii="仿宋" w:hAnsi="仿宋" w:eastAsia="仿宋" w:cs="仿宋"/>
                <w:sz w:val="28"/>
                <w:szCs w:val="28"/>
              </w:rPr>
              <w:t>，为公司扩展规模</w:t>
            </w:r>
            <w:r>
              <w:rPr>
                <w:rFonts w:hint="eastAsia" w:ascii="仿宋" w:hAnsi="仿宋" w:eastAsia="仿宋" w:cs="仿宋"/>
                <w:sz w:val="28"/>
                <w:szCs w:val="28"/>
                <w:lang w:eastAsia="zh-CN"/>
              </w:rPr>
              <w:t>、</w:t>
            </w:r>
            <w:r>
              <w:rPr>
                <w:rFonts w:hint="eastAsia" w:ascii="仿宋" w:hAnsi="仿宋" w:eastAsia="仿宋" w:cs="仿宋"/>
                <w:sz w:val="28"/>
                <w:szCs w:val="28"/>
              </w:rPr>
              <w:t>摊销成本做出一定贡献。</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问题6：想了解一下公司在ESG方向做的一些事项。</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公司作为国有企业，一直以来都在积极履行社会责任，每年对帮扶地区进行捐款帮扶、消费帮扶，“以买代帮”购置农产品用于职工福利，为帮扶地区巩固脱贫攻坚成果和乡村振兴做出积极贡献。公司在汶川地震、SARS、天津港“8.12”爆炸、</w:t>
            </w:r>
            <w:r>
              <w:rPr>
                <w:rFonts w:hint="eastAsia" w:ascii="仿宋" w:hAnsi="仿宋" w:eastAsia="仿宋" w:cs="仿宋"/>
                <w:sz w:val="28"/>
                <w:szCs w:val="28"/>
                <w:lang w:val="en-US" w:eastAsia="zh-CN"/>
              </w:rPr>
              <w:t>2020年</w:t>
            </w:r>
            <w:r>
              <w:rPr>
                <w:rFonts w:hint="eastAsia" w:ascii="仿宋" w:hAnsi="仿宋" w:eastAsia="仿宋" w:cs="仿宋"/>
                <w:sz w:val="28"/>
                <w:szCs w:val="28"/>
              </w:rPr>
              <w:t>疫情等公共事件中也做</w:t>
            </w:r>
            <w:r>
              <w:rPr>
                <w:rFonts w:hint="eastAsia" w:ascii="仿宋" w:hAnsi="仿宋" w:eastAsia="仿宋" w:cs="仿宋"/>
                <w:sz w:val="28"/>
                <w:szCs w:val="28"/>
                <w:lang w:val="en-US" w:eastAsia="zh-CN"/>
              </w:rPr>
              <w:t>出</w:t>
            </w:r>
            <w:r>
              <w:rPr>
                <w:rFonts w:hint="eastAsia" w:ascii="仿宋" w:hAnsi="仿宋" w:eastAsia="仿宋" w:cs="仿宋"/>
                <w:sz w:val="28"/>
                <w:szCs w:val="28"/>
              </w:rPr>
              <w:t>许多</w:t>
            </w:r>
            <w:r>
              <w:rPr>
                <w:rFonts w:hint="eastAsia" w:ascii="仿宋" w:hAnsi="仿宋" w:eastAsia="仿宋" w:cs="仿宋"/>
                <w:sz w:val="28"/>
                <w:szCs w:val="28"/>
                <w:lang w:val="en-US" w:eastAsia="zh-CN"/>
              </w:rPr>
              <w:t>积极</w:t>
            </w:r>
            <w:r>
              <w:rPr>
                <w:rFonts w:hint="eastAsia" w:ascii="仿宋" w:hAnsi="仿宋" w:eastAsia="仿宋" w:cs="仿宋"/>
                <w:sz w:val="28"/>
                <w:szCs w:val="28"/>
              </w:rPr>
              <w:t>贡献，充分展现了国企担当。上市前，公司每年按要求编制了社会责任报告，上报国务院国资委</w:t>
            </w:r>
            <w:r>
              <w:rPr>
                <w:rFonts w:hint="eastAsia" w:ascii="仿宋" w:hAnsi="仿宋" w:eastAsia="仿宋" w:cs="仿宋"/>
                <w:sz w:val="28"/>
                <w:szCs w:val="28"/>
                <w:lang w:val="en-US" w:eastAsia="zh-CN"/>
              </w:rPr>
              <w:t>和</w:t>
            </w:r>
            <w:r>
              <w:rPr>
                <w:rFonts w:hint="eastAsia" w:ascii="仿宋" w:hAnsi="仿宋" w:eastAsia="仿宋" w:cs="仿宋"/>
                <w:sz w:val="28"/>
                <w:szCs w:val="28"/>
              </w:rPr>
              <w:t>兵器装备集团。</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上市后，公司积极搭建ESG体系，多措并举，将ESG理念融入日常经营活动中，不断推进公司在环境、社会责任和公司治理方面的可持续发展，公司新厂区正在推进分布式光伏项目建设，建设完成后并网发电，将直接为公司节省电费支出、减少碳排放。</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问题7：医疗包装以及医疗器械是华强科技的另一项重要业务，请问该业务在2023年的增长情况如何？是否有新的产品和技术突破？</w:t>
            </w:r>
          </w:p>
          <w:p>
            <w:pPr>
              <w:pStyle w:val="19"/>
              <w:keepNext w:val="0"/>
              <w:keepLines w:val="0"/>
              <w:pageBreakBefore w:val="0"/>
              <w:widowControl w:val="0"/>
              <w:kinsoku/>
              <w:wordWrap/>
              <w:overflowPunct/>
              <w:topLinePunct w:val="0"/>
              <w:autoSpaceDE/>
              <w:autoSpaceDN/>
              <w:bidi w:val="0"/>
              <w:adjustRightInd/>
              <w:snapToGrid/>
              <w:spacing w:beforeLines="0"/>
              <w:ind w:firstLine="562"/>
              <w:textAlignment w:val="auto"/>
              <w:rPr>
                <w:rFonts w:hint="eastAsia"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sz w:val="28"/>
                <w:szCs w:val="28"/>
              </w:rPr>
              <w:t>多年来公司始终深耕医药包装产业，疫情之后公司介入医疗器械产业，主要业务是医用口罩、医用防护服。</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ascii="仿宋" w:hAnsi="仿宋" w:eastAsia="仿宋" w:cs="仿宋"/>
                <w:sz w:val="28"/>
                <w:szCs w:val="28"/>
              </w:rPr>
            </w:pPr>
            <w:r>
              <w:rPr>
                <w:rFonts w:hint="eastAsia" w:ascii="仿宋" w:hAnsi="仿宋" w:eastAsia="仿宋" w:cs="仿宋"/>
                <w:sz w:val="28"/>
                <w:szCs w:val="28"/>
                <w:lang w:val="en-US" w:eastAsia="zh-CN"/>
              </w:rPr>
              <w:t>公司</w:t>
            </w:r>
            <w:r>
              <w:rPr>
                <w:rFonts w:hint="eastAsia" w:ascii="仿宋" w:hAnsi="仿宋" w:eastAsia="仿宋" w:cs="仿宋"/>
                <w:sz w:val="28"/>
                <w:szCs w:val="28"/>
              </w:rPr>
              <w:t>医药包装</w:t>
            </w:r>
            <w:r>
              <w:rPr>
                <w:rFonts w:hint="eastAsia" w:ascii="仿宋" w:hAnsi="仿宋" w:eastAsia="仿宋" w:cs="仿宋"/>
                <w:sz w:val="28"/>
                <w:szCs w:val="28"/>
                <w:lang w:val="en-US" w:eastAsia="zh-CN"/>
              </w:rPr>
              <w:t>板块</w:t>
            </w:r>
            <w:r>
              <w:rPr>
                <w:rFonts w:hint="eastAsia" w:ascii="仿宋" w:hAnsi="仿宋" w:eastAsia="仿宋" w:cs="仿宋"/>
                <w:sz w:val="28"/>
                <w:szCs w:val="28"/>
              </w:rPr>
              <w:t>主要产品是药用丁基胶塞，疫情期间达到非常高的销售水平，近两年，销量基本上实现</w:t>
            </w:r>
            <w:r>
              <w:rPr>
                <w:rFonts w:hint="eastAsia" w:ascii="仿宋" w:hAnsi="仿宋" w:eastAsia="仿宋" w:cs="仿宋"/>
                <w:sz w:val="28"/>
                <w:szCs w:val="28"/>
                <w:lang w:val="en-US" w:eastAsia="zh-CN"/>
              </w:rPr>
              <w:t>正常水平</w:t>
            </w:r>
            <w:r>
              <w:rPr>
                <w:rFonts w:hint="eastAsia" w:ascii="仿宋" w:hAnsi="仿宋" w:eastAsia="仿宋" w:cs="仿宋"/>
                <w:sz w:val="28"/>
                <w:szCs w:val="28"/>
              </w:rPr>
              <w:t>10%以上的增长，公司在保证原有产品规模的基础上，持续推进多层共挤膜的销售规模。用膜材装成药用的输液袋，替代玻璃瓶跟塑料瓶，保护药品</w:t>
            </w:r>
            <w:r>
              <w:rPr>
                <w:rFonts w:hint="eastAsia" w:ascii="仿宋" w:hAnsi="仿宋" w:eastAsia="仿宋" w:cs="仿宋"/>
                <w:sz w:val="28"/>
                <w:szCs w:val="28"/>
                <w:lang w:val="en-US" w:eastAsia="zh-CN"/>
              </w:rPr>
              <w:t>品质</w:t>
            </w:r>
            <w:r>
              <w:rPr>
                <w:rFonts w:hint="eastAsia" w:ascii="仿宋" w:hAnsi="仿宋" w:eastAsia="仿宋" w:cs="仿宋"/>
                <w:sz w:val="28"/>
                <w:szCs w:val="28"/>
              </w:rPr>
              <w:t>稳定</w:t>
            </w:r>
            <w:r>
              <w:rPr>
                <w:rFonts w:hint="eastAsia" w:ascii="仿宋" w:hAnsi="仿宋" w:eastAsia="仿宋" w:cs="仿宋"/>
                <w:sz w:val="28"/>
                <w:szCs w:val="28"/>
                <w:lang w:eastAsia="zh-CN"/>
              </w:rPr>
              <w:t>、</w:t>
            </w:r>
            <w:r>
              <w:rPr>
                <w:rFonts w:hint="eastAsia" w:ascii="仿宋" w:hAnsi="仿宋" w:eastAsia="仿宋" w:cs="仿宋"/>
                <w:sz w:val="28"/>
                <w:szCs w:val="28"/>
              </w:rPr>
              <w:t>减少污染</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属于</w:t>
            </w:r>
            <w:r>
              <w:rPr>
                <w:rFonts w:hint="eastAsia" w:ascii="仿宋" w:hAnsi="仿宋" w:eastAsia="仿宋" w:cs="仿宋"/>
                <w:sz w:val="28"/>
                <w:szCs w:val="28"/>
              </w:rPr>
              <w:t>国家鼓励使用的包装形式。</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此外，笔式注射器、预灌封橡胶组件、生物安全实验室正压防护服等在研项目也在加快推进，突破“卡脖子”技术问题，实现国产替代，提高高价值产品收入占比。</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sz w:val="28"/>
                <w:szCs w:val="28"/>
              </w:rPr>
            </w:pPr>
            <w:r>
              <w:rPr>
                <w:rFonts w:hint="eastAsia" w:ascii="仿宋" w:hAnsi="仿宋" w:eastAsia="仿宋" w:cs="仿宋"/>
                <w:b/>
                <w:bCs/>
                <w:sz w:val="28"/>
                <w:szCs w:val="28"/>
              </w:rPr>
              <w:t>问题8：公司牵头中标药品辅料包材领域的首个全国性综合公共服务平台项目，在此项目中公司主要承担的职责有哪些</w:t>
            </w:r>
            <w:r>
              <w:rPr>
                <w:rFonts w:hint="eastAsia" w:ascii="仿宋" w:hAnsi="仿宋" w:eastAsia="仿宋" w:cs="仿宋"/>
                <w:sz w:val="28"/>
                <w:szCs w:val="28"/>
              </w:rPr>
              <w:t>？</w:t>
            </w:r>
          </w:p>
          <w:p>
            <w:pPr>
              <w:pStyle w:val="19"/>
              <w:keepNext w:val="0"/>
              <w:keepLines w:val="0"/>
              <w:pageBreakBefore w:val="0"/>
              <w:widowControl w:val="0"/>
              <w:kinsoku/>
              <w:wordWrap/>
              <w:overflowPunct/>
              <w:topLinePunct w:val="0"/>
              <w:autoSpaceDE/>
              <w:autoSpaceDN/>
              <w:bidi w:val="0"/>
              <w:adjustRightInd/>
              <w:snapToGrid/>
              <w:spacing w:beforeLines="0"/>
              <w:ind w:firstLine="562"/>
              <w:textAlignment w:val="auto"/>
              <w:rPr>
                <w:rFonts w:ascii="仿宋" w:hAnsi="仿宋" w:eastAsia="仿宋" w:cs="仿宋"/>
                <w:sz w:val="28"/>
                <w:szCs w:val="28"/>
              </w:rPr>
            </w:pPr>
            <w:r>
              <w:rPr>
                <w:rFonts w:hint="eastAsia" w:ascii="仿宋" w:hAnsi="仿宋" w:eastAsia="仿宋" w:cs="仿宋"/>
                <w:b/>
                <w:bCs/>
                <w:sz w:val="28"/>
                <w:szCs w:val="28"/>
              </w:rPr>
              <w:t>答：</w:t>
            </w:r>
            <w:r>
              <w:rPr>
                <w:rFonts w:hint="eastAsia" w:ascii="仿宋" w:hAnsi="仿宋" w:eastAsia="仿宋" w:cs="仿宋"/>
                <w:color w:val="auto"/>
                <w:sz w:val="28"/>
                <w:szCs w:val="28"/>
              </w:rPr>
              <w:t>药品辅料包材</w:t>
            </w:r>
            <w:r>
              <w:rPr>
                <w:rFonts w:hint="eastAsia" w:ascii="仿宋" w:hAnsi="仿宋" w:eastAsia="仿宋" w:cs="仿宋"/>
                <w:sz w:val="28"/>
                <w:szCs w:val="28"/>
              </w:rPr>
              <w:t>检测评价及创新成果产业化公共服务平台项目由公司牵头联合体成员单位中标，该项目由公司作为牵头单位联合七家成员单位联合建设。</w:t>
            </w:r>
          </w:p>
          <w:p>
            <w:pPr>
              <w:pStyle w:val="19"/>
              <w:keepNext w:val="0"/>
              <w:keepLines w:val="0"/>
              <w:pageBreakBefore w:val="0"/>
              <w:widowControl w:val="0"/>
              <w:kinsoku/>
              <w:wordWrap/>
              <w:overflowPunct/>
              <w:topLinePunct w:val="0"/>
              <w:autoSpaceDE/>
              <w:autoSpaceDN/>
              <w:bidi w:val="0"/>
              <w:adjustRightInd/>
              <w:snapToGrid/>
              <w:spacing w:beforeLines="0"/>
              <w:ind w:firstLine="560"/>
              <w:textAlignment w:val="auto"/>
              <w:rPr>
                <w:rFonts w:ascii="仿宋" w:hAnsi="仿宋" w:eastAsia="仿宋" w:cs="仿宋"/>
                <w:sz w:val="28"/>
                <w:szCs w:val="28"/>
              </w:rPr>
            </w:pPr>
            <w:r>
              <w:rPr>
                <w:rFonts w:hint="eastAsia" w:ascii="仿宋" w:hAnsi="仿宋" w:eastAsia="仿宋" w:cs="仿宋"/>
                <w:sz w:val="28"/>
                <w:szCs w:val="28"/>
              </w:rPr>
              <w:t>公司作为中标项目的牵头单位，主要承担两大职责，一是牵头联合体成员单位完成项目的建设内容，二是承担核心子任务之一建立医药包装研发创新技术服务平台。本项目将在三省(湖北、江苏、浙江)七市八企联合建设实施，项目跨地域跨行业跨企业，实施周期长，创新产品服务多。</w:t>
            </w:r>
          </w:p>
          <w:p>
            <w:pPr>
              <w:pStyle w:val="19"/>
              <w:keepNext w:val="0"/>
              <w:keepLines w:val="0"/>
              <w:pageBreakBefore w:val="0"/>
              <w:widowControl w:val="0"/>
              <w:kinsoku/>
              <w:wordWrap/>
              <w:overflowPunct/>
              <w:topLinePunct w:val="0"/>
              <w:autoSpaceDE/>
              <w:autoSpaceDN/>
              <w:bidi w:val="0"/>
              <w:adjustRightInd/>
              <w:snapToGrid/>
              <w:spacing w:beforeLines="0"/>
              <w:ind w:firstLine="560"/>
              <w:textAlignment w:val="auto"/>
              <w:rPr>
                <w:rFonts w:hint="eastAsia" w:ascii="仿宋" w:hAnsi="仿宋" w:eastAsia="仿宋" w:cs="仿宋"/>
                <w:sz w:val="28"/>
                <w:szCs w:val="28"/>
              </w:rPr>
            </w:pPr>
            <w:r>
              <w:rPr>
                <w:rFonts w:hint="eastAsia" w:ascii="仿宋" w:hAnsi="仿宋" w:eastAsia="仿宋" w:cs="仿宋"/>
                <w:sz w:val="28"/>
                <w:szCs w:val="28"/>
              </w:rPr>
              <w:t>平台项目实施后，将建成医药包装和</w:t>
            </w:r>
            <w:r>
              <w:rPr>
                <w:rFonts w:hint="eastAsia" w:ascii="仿宋" w:hAnsi="仿宋" w:eastAsia="仿宋" w:cs="仿宋"/>
                <w:sz w:val="28"/>
                <w:szCs w:val="28"/>
                <w:lang w:val="en-US" w:eastAsia="zh-CN"/>
              </w:rPr>
              <w:t>药用</w:t>
            </w:r>
            <w:r>
              <w:rPr>
                <w:rFonts w:hint="eastAsia" w:ascii="仿宋" w:hAnsi="仿宋" w:eastAsia="仿宋" w:cs="仿宋"/>
                <w:sz w:val="28"/>
                <w:szCs w:val="28"/>
              </w:rPr>
              <w:t>辅料研发创新技术服务平台，形成具有国际领先水平的医药包装和关键功能性药用辅料的开发成果；建成医药包装和药用辅料检验评价平台，快速转化国内外药品辅料包材先进技术成果、形成药用包装、药用辅料及药械组合产品的检验评价能力，建立国际化的标准研制中心、开展创新包装和辅料的质量评价和标准体系建设；建成医药包装和药用辅料产业链检测平台，搭建医药包装和药用辅料包材产业信息库，服务企业数量将超过5000家，形成快速预警产业链供应链风险和产业运行分析能力，面向企业和科研人员等提供信息服务；搭建药品辅料包材检测评价及创新成果产业化公共服务统一门户网站、满足产业链上下游各类浏览需求量。</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eastAsia" w:ascii="仿宋" w:hAnsi="仿宋" w:eastAsia="仿宋" w:cs="仿宋"/>
                <w:sz w:val="28"/>
                <w:szCs w:val="28"/>
              </w:rPr>
            </w:pPr>
            <w:r>
              <w:rPr>
                <w:rFonts w:hint="eastAsia" w:ascii="仿宋" w:hAnsi="仿宋" w:eastAsia="仿宋" w:cs="仿宋"/>
                <w:sz w:val="28"/>
                <w:szCs w:val="28"/>
              </w:rPr>
              <w:t>同时该平台建成，有助于公司进一步发挥国家级平台优势，进一步展现行业领域引领力，进一步助力药品产业链供应链自主可控和新型医药包装材料等产品服务新优势的建立，更加夯实</w:t>
            </w:r>
            <w:r>
              <w:rPr>
                <w:rFonts w:hint="eastAsia" w:ascii="仿宋" w:hAnsi="仿宋" w:eastAsia="仿宋" w:cs="仿宋"/>
                <w:sz w:val="28"/>
                <w:szCs w:val="28"/>
                <w:lang w:val="en-US" w:eastAsia="zh-CN"/>
              </w:rPr>
              <w:t>公司</w:t>
            </w:r>
            <w:r>
              <w:rPr>
                <w:rFonts w:hint="eastAsia" w:ascii="仿宋" w:hAnsi="仿宋" w:eastAsia="仿宋" w:cs="仿宋"/>
                <w:sz w:val="28"/>
                <w:szCs w:val="28"/>
              </w:rPr>
              <w:t>医药包装领域专精特新领军企业地位。</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ascii="仿宋" w:hAnsi="仿宋" w:eastAsia="仿宋" w:cs="仿宋"/>
                <w:b/>
                <w:bCs/>
                <w:sz w:val="28"/>
                <w:szCs w:val="28"/>
              </w:rPr>
            </w:pPr>
            <w:r>
              <w:rPr>
                <w:rFonts w:hint="eastAsia" w:ascii="仿宋" w:hAnsi="仿宋" w:eastAsia="仿宋" w:cs="仿宋"/>
                <w:b/>
                <w:bCs/>
                <w:sz w:val="28"/>
                <w:szCs w:val="28"/>
              </w:rPr>
              <w:t>问题9：宜昌民强企业管理，华军企业管理是上市前员工持股计划吗？了解未来的减持计划？</w:t>
            </w:r>
          </w:p>
          <w:p>
            <w:pPr>
              <w:pStyle w:val="19"/>
              <w:keepNext w:val="0"/>
              <w:keepLines w:val="0"/>
              <w:pageBreakBefore w:val="0"/>
              <w:widowControl w:val="0"/>
              <w:kinsoku/>
              <w:wordWrap/>
              <w:overflowPunct/>
              <w:topLinePunct w:val="0"/>
              <w:autoSpaceDE/>
              <w:autoSpaceDN/>
              <w:bidi w:val="0"/>
              <w:adjustRightInd/>
              <w:snapToGrid/>
              <w:spacing w:beforeLines="0" w:line="240" w:lineRule="auto"/>
              <w:ind w:firstLine="562"/>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答：</w:t>
            </w:r>
            <w:r>
              <w:rPr>
                <w:rFonts w:hint="eastAsia" w:ascii="仿宋" w:hAnsi="仿宋" w:eastAsia="仿宋" w:cs="仿宋"/>
                <w:sz w:val="28"/>
                <w:szCs w:val="28"/>
              </w:rPr>
              <w:t>这两个合伙企业持股平台均是公司上市之前做的股权激励计划，纳入激励的范围主要包括公司核心管理团队</w:t>
            </w:r>
            <w:r>
              <w:rPr>
                <w:rFonts w:hint="eastAsia" w:ascii="仿宋" w:hAnsi="仿宋" w:eastAsia="仿宋" w:cs="仿宋"/>
                <w:sz w:val="28"/>
                <w:szCs w:val="28"/>
                <w:lang w:val="en-US" w:eastAsia="zh-CN"/>
              </w:rPr>
              <w:t>和科研人员</w:t>
            </w:r>
            <w:r>
              <w:rPr>
                <w:rFonts w:hint="eastAsia" w:ascii="仿宋" w:hAnsi="仿宋" w:eastAsia="仿宋" w:cs="仿宋"/>
                <w:sz w:val="28"/>
                <w:szCs w:val="28"/>
              </w:rPr>
              <w:t>，主要侧重于科研人员。</w:t>
            </w:r>
            <w:r>
              <w:rPr>
                <w:rFonts w:hint="eastAsia" w:ascii="仿宋" w:hAnsi="仿宋" w:eastAsia="仿宋" w:cs="仿宋"/>
                <w:sz w:val="28"/>
                <w:szCs w:val="28"/>
                <w:lang w:val="en-US" w:eastAsia="zh-CN"/>
              </w:rPr>
              <w:t>计划</w:t>
            </w:r>
            <w:r>
              <w:rPr>
                <w:rFonts w:hint="eastAsia" w:ascii="仿宋" w:hAnsi="仿宋" w:eastAsia="仿宋" w:cs="仿宋"/>
                <w:sz w:val="28"/>
                <w:szCs w:val="28"/>
              </w:rPr>
              <w:t>锁定期5年，公司鼓励大家长期持有，与公司利益进行深度绑定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与企业荣辱与共，并将在上级主管部门审批后，适时推动新一轮激励方案，实现各个层级核心骨干员工的持续轮动激励。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662"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bCs/>
                <w:iCs/>
                <w:kern w:val="0"/>
                <w:sz w:val="28"/>
                <w:szCs w:val="28"/>
              </w:rPr>
            </w:pPr>
            <w:r>
              <w:rPr>
                <w:rFonts w:hint="eastAsia" w:ascii="仿宋" w:hAnsi="仿宋" w:eastAsia="仿宋"/>
                <w:bCs/>
                <w:iCs/>
                <w:kern w:val="0"/>
                <w:sz w:val="28"/>
                <w:szCs w:val="28"/>
              </w:rPr>
              <w:t>关于本次活动是否涉及应当披露重大信息的说明</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bCs/>
                <w:iCs/>
                <w:kern w:val="0"/>
                <w:sz w:val="28"/>
                <w:szCs w:val="28"/>
              </w:rPr>
            </w:pPr>
            <w:r>
              <w:rPr>
                <w:rFonts w:hint="eastAsia" w:ascii="仿宋" w:hAnsi="仿宋" w:eastAsia="仿宋"/>
                <w:bCs/>
                <w:iCs/>
                <w:kern w:val="0"/>
                <w:sz w:val="28"/>
                <w:szCs w:val="28"/>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3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bCs/>
                <w:iCs/>
                <w:kern w:val="0"/>
                <w:sz w:val="28"/>
                <w:szCs w:val="28"/>
              </w:rPr>
            </w:pPr>
            <w:r>
              <w:rPr>
                <w:rFonts w:hint="eastAsia" w:ascii="仿宋" w:hAnsi="仿宋" w:eastAsia="仿宋"/>
                <w:bCs/>
                <w:iCs/>
                <w:kern w:val="0"/>
                <w:sz w:val="28"/>
                <w:szCs w:val="28"/>
              </w:rPr>
              <w:t>附件清单</w:t>
            </w:r>
          </w:p>
        </w:tc>
        <w:tc>
          <w:tcPr>
            <w:tcW w:w="846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bCs/>
                <w:iCs/>
                <w:kern w:val="0"/>
                <w:sz w:val="28"/>
                <w:szCs w:val="28"/>
              </w:rPr>
            </w:pPr>
            <w:r>
              <w:rPr>
                <w:rFonts w:hint="eastAsia" w:ascii="仿宋" w:hAnsi="仿宋" w:eastAsia="仿宋"/>
                <w:bCs/>
                <w:iCs/>
                <w:kern w:val="0"/>
                <w:sz w:val="28"/>
                <w:szCs w:val="28"/>
              </w:rPr>
              <w:t>无</w:t>
            </w:r>
          </w:p>
        </w:tc>
      </w:tr>
    </w:tbl>
    <w:p>
      <w:pPr>
        <w:spacing w:line="14" w:lineRule="exact"/>
        <w:rPr>
          <w:rFonts w:ascii="仿宋" w:hAnsi="仿宋" w:eastAsia="仿宋"/>
          <w:color w:val="000000" w:themeColor="text1"/>
          <w:sz w:val="28"/>
          <w:szCs w:val="2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2440940</wp:posOffset>
              </wp:positionH>
              <wp:positionV relativeFrom="paragraph">
                <wp:posOffset>-77470</wp:posOffset>
              </wp:positionV>
              <wp:extent cx="384175"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84175" cy="179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2.2pt;margin-top:-6.1pt;height:14.15pt;width:30.25pt;mso-position-horizontal-relative:margin;z-index:251659264;mso-width-relative:page;mso-height-relative:page;" filled="f" stroked="f" coordsize="21600,21600" o:gfxdata="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8YOm9kAAAAKAQAADwAAAAAAAAABACAAAAAiAAAAZHJzL2Rvd25yZXYu&#10;eG1sUEsBAhQAFAAAAAgAh07iQPqv688zAgAAVQQAAA4AAAAAAAAAAQAgAAAAKAEAAGRycy9lMm9E&#10;b2MueG1sUEsFBgAAAAAGAAYAWQEAAM0FAAAAAA==&#10;">
              <v:fill on="f" focussize="0,0"/>
              <v:stroke on="f" weight="0.5pt"/>
              <v:imagedata o:title=""/>
              <o:lock v:ext="edit" aspectratio="f"/>
              <v:textbox inset="0mm,0mm,0mm,0mm">
                <w:txbxContent>
                  <w:p>
                    <w:pPr>
                      <w:pStyle w:val="5"/>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YmJlNjcxZjY0MjI5NWM5MmFlNThjNTgwNmRhOTEifQ=="/>
  </w:docVars>
  <w:rsids>
    <w:rsidRoot w:val="00433B8A"/>
    <w:rsid w:val="0001002B"/>
    <w:rsid w:val="00017FA3"/>
    <w:rsid w:val="0002000C"/>
    <w:rsid w:val="000210EA"/>
    <w:rsid w:val="00024D9A"/>
    <w:rsid w:val="00032471"/>
    <w:rsid w:val="00032C0D"/>
    <w:rsid w:val="00032CD5"/>
    <w:rsid w:val="00044F1E"/>
    <w:rsid w:val="00045CF9"/>
    <w:rsid w:val="00050EDC"/>
    <w:rsid w:val="00057A3A"/>
    <w:rsid w:val="00060AE0"/>
    <w:rsid w:val="00071026"/>
    <w:rsid w:val="00071087"/>
    <w:rsid w:val="00072F2A"/>
    <w:rsid w:val="00075BB6"/>
    <w:rsid w:val="000771F0"/>
    <w:rsid w:val="00087F56"/>
    <w:rsid w:val="00090234"/>
    <w:rsid w:val="00090DF0"/>
    <w:rsid w:val="0009489C"/>
    <w:rsid w:val="000A37FB"/>
    <w:rsid w:val="000A554C"/>
    <w:rsid w:val="000B3725"/>
    <w:rsid w:val="000C2210"/>
    <w:rsid w:val="000D1C9A"/>
    <w:rsid w:val="000D623A"/>
    <w:rsid w:val="000E1D5E"/>
    <w:rsid w:val="00105935"/>
    <w:rsid w:val="00105F89"/>
    <w:rsid w:val="00107673"/>
    <w:rsid w:val="001108D0"/>
    <w:rsid w:val="00110C5C"/>
    <w:rsid w:val="001128EB"/>
    <w:rsid w:val="00114924"/>
    <w:rsid w:val="00120C61"/>
    <w:rsid w:val="0012778E"/>
    <w:rsid w:val="001450CB"/>
    <w:rsid w:val="00155C3D"/>
    <w:rsid w:val="0016029F"/>
    <w:rsid w:val="001656DD"/>
    <w:rsid w:val="0017201B"/>
    <w:rsid w:val="00173F16"/>
    <w:rsid w:val="00177C61"/>
    <w:rsid w:val="0018075D"/>
    <w:rsid w:val="00181195"/>
    <w:rsid w:val="00190687"/>
    <w:rsid w:val="00194553"/>
    <w:rsid w:val="00197D0D"/>
    <w:rsid w:val="001A0230"/>
    <w:rsid w:val="001B18E2"/>
    <w:rsid w:val="001B3CCD"/>
    <w:rsid w:val="001D0E37"/>
    <w:rsid w:val="001D14D4"/>
    <w:rsid w:val="001D5DBA"/>
    <w:rsid w:val="001D7ECE"/>
    <w:rsid w:val="001E3999"/>
    <w:rsid w:val="001E4B32"/>
    <w:rsid w:val="001E58BB"/>
    <w:rsid w:val="001F0134"/>
    <w:rsid w:val="00202D6E"/>
    <w:rsid w:val="0020788C"/>
    <w:rsid w:val="002134C3"/>
    <w:rsid w:val="00214482"/>
    <w:rsid w:val="002157F5"/>
    <w:rsid w:val="0022161F"/>
    <w:rsid w:val="00224105"/>
    <w:rsid w:val="00227412"/>
    <w:rsid w:val="00227AB8"/>
    <w:rsid w:val="002326A7"/>
    <w:rsid w:val="0023479D"/>
    <w:rsid w:val="002375C6"/>
    <w:rsid w:val="00237D32"/>
    <w:rsid w:val="00240FF5"/>
    <w:rsid w:val="00243A7D"/>
    <w:rsid w:val="00245E9E"/>
    <w:rsid w:val="0025385E"/>
    <w:rsid w:val="00263C6A"/>
    <w:rsid w:val="00267FA0"/>
    <w:rsid w:val="00270107"/>
    <w:rsid w:val="002749E6"/>
    <w:rsid w:val="00274B8F"/>
    <w:rsid w:val="00275502"/>
    <w:rsid w:val="002836D9"/>
    <w:rsid w:val="00284388"/>
    <w:rsid w:val="002854AA"/>
    <w:rsid w:val="00286D84"/>
    <w:rsid w:val="00290359"/>
    <w:rsid w:val="00293DF5"/>
    <w:rsid w:val="002C1BA8"/>
    <w:rsid w:val="002C6E8D"/>
    <w:rsid w:val="002D18EA"/>
    <w:rsid w:val="002D4B87"/>
    <w:rsid w:val="002D628E"/>
    <w:rsid w:val="002F0F9B"/>
    <w:rsid w:val="002F28B5"/>
    <w:rsid w:val="002F4516"/>
    <w:rsid w:val="002F6F18"/>
    <w:rsid w:val="002F6F52"/>
    <w:rsid w:val="00306299"/>
    <w:rsid w:val="00316B46"/>
    <w:rsid w:val="003320C6"/>
    <w:rsid w:val="00344818"/>
    <w:rsid w:val="003526EF"/>
    <w:rsid w:val="00355AF2"/>
    <w:rsid w:val="003617C0"/>
    <w:rsid w:val="003619DE"/>
    <w:rsid w:val="003707B2"/>
    <w:rsid w:val="003714D2"/>
    <w:rsid w:val="00373E7C"/>
    <w:rsid w:val="003843A0"/>
    <w:rsid w:val="00384766"/>
    <w:rsid w:val="0039022F"/>
    <w:rsid w:val="00391D18"/>
    <w:rsid w:val="00397917"/>
    <w:rsid w:val="003A4D78"/>
    <w:rsid w:val="003A7A09"/>
    <w:rsid w:val="003B361D"/>
    <w:rsid w:val="003B7EFD"/>
    <w:rsid w:val="003C4948"/>
    <w:rsid w:val="003D6799"/>
    <w:rsid w:val="003E2EDE"/>
    <w:rsid w:val="003E3701"/>
    <w:rsid w:val="003F1EFA"/>
    <w:rsid w:val="003F219C"/>
    <w:rsid w:val="003F7BC4"/>
    <w:rsid w:val="00403B53"/>
    <w:rsid w:val="00425B33"/>
    <w:rsid w:val="00433B8A"/>
    <w:rsid w:val="00440077"/>
    <w:rsid w:val="004409AA"/>
    <w:rsid w:val="00445E16"/>
    <w:rsid w:val="00446D80"/>
    <w:rsid w:val="00452B88"/>
    <w:rsid w:val="00464484"/>
    <w:rsid w:val="0046590C"/>
    <w:rsid w:val="00472655"/>
    <w:rsid w:val="00480A21"/>
    <w:rsid w:val="00481E7A"/>
    <w:rsid w:val="00482E79"/>
    <w:rsid w:val="00490F0C"/>
    <w:rsid w:val="00493D89"/>
    <w:rsid w:val="0049726A"/>
    <w:rsid w:val="004A335D"/>
    <w:rsid w:val="004B49B5"/>
    <w:rsid w:val="004C2BE1"/>
    <w:rsid w:val="004C68EA"/>
    <w:rsid w:val="004D1262"/>
    <w:rsid w:val="004D1E48"/>
    <w:rsid w:val="004E043B"/>
    <w:rsid w:val="004E56C3"/>
    <w:rsid w:val="004E6240"/>
    <w:rsid w:val="004E7605"/>
    <w:rsid w:val="004F269C"/>
    <w:rsid w:val="005051A3"/>
    <w:rsid w:val="005052FB"/>
    <w:rsid w:val="00510A41"/>
    <w:rsid w:val="00515B01"/>
    <w:rsid w:val="00520A44"/>
    <w:rsid w:val="00521C12"/>
    <w:rsid w:val="00526279"/>
    <w:rsid w:val="00527E81"/>
    <w:rsid w:val="00531D45"/>
    <w:rsid w:val="0057187B"/>
    <w:rsid w:val="00581BC1"/>
    <w:rsid w:val="0058421D"/>
    <w:rsid w:val="005A6F0F"/>
    <w:rsid w:val="005B5644"/>
    <w:rsid w:val="005C57EE"/>
    <w:rsid w:val="005D4ABD"/>
    <w:rsid w:val="005D5070"/>
    <w:rsid w:val="005E0101"/>
    <w:rsid w:val="005E4A49"/>
    <w:rsid w:val="005E790F"/>
    <w:rsid w:val="005E7A0E"/>
    <w:rsid w:val="005F4071"/>
    <w:rsid w:val="00604D31"/>
    <w:rsid w:val="00605CA4"/>
    <w:rsid w:val="006061FE"/>
    <w:rsid w:val="00611F92"/>
    <w:rsid w:val="00620851"/>
    <w:rsid w:val="006246D7"/>
    <w:rsid w:val="006308E7"/>
    <w:rsid w:val="00634E8D"/>
    <w:rsid w:val="00635184"/>
    <w:rsid w:val="00636546"/>
    <w:rsid w:val="00640D3D"/>
    <w:rsid w:val="00640EF6"/>
    <w:rsid w:val="00646929"/>
    <w:rsid w:val="00651CA5"/>
    <w:rsid w:val="00651CF0"/>
    <w:rsid w:val="00655792"/>
    <w:rsid w:val="00661C79"/>
    <w:rsid w:val="00661C99"/>
    <w:rsid w:val="00661FED"/>
    <w:rsid w:val="006635E5"/>
    <w:rsid w:val="00664697"/>
    <w:rsid w:val="00673BDC"/>
    <w:rsid w:val="0067584F"/>
    <w:rsid w:val="00694557"/>
    <w:rsid w:val="006A03A2"/>
    <w:rsid w:val="006A7EB8"/>
    <w:rsid w:val="006C3378"/>
    <w:rsid w:val="006C399B"/>
    <w:rsid w:val="006C460F"/>
    <w:rsid w:val="006C64DD"/>
    <w:rsid w:val="006D13A7"/>
    <w:rsid w:val="006D5AC0"/>
    <w:rsid w:val="006E3B43"/>
    <w:rsid w:val="006E5A33"/>
    <w:rsid w:val="006E69C0"/>
    <w:rsid w:val="006F4FD1"/>
    <w:rsid w:val="00705B01"/>
    <w:rsid w:val="00715B77"/>
    <w:rsid w:val="00730AFF"/>
    <w:rsid w:val="00735552"/>
    <w:rsid w:val="007358EB"/>
    <w:rsid w:val="00753AA5"/>
    <w:rsid w:val="0075479A"/>
    <w:rsid w:val="00761D8C"/>
    <w:rsid w:val="00773ED8"/>
    <w:rsid w:val="00774865"/>
    <w:rsid w:val="00776522"/>
    <w:rsid w:val="00781B44"/>
    <w:rsid w:val="007915D0"/>
    <w:rsid w:val="0079224B"/>
    <w:rsid w:val="00792CE2"/>
    <w:rsid w:val="00793E18"/>
    <w:rsid w:val="00797D4D"/>
    <w:rsid w:val="007A2EFE"/>
    <w:rsid w:val="007C0120"/>
    <w:rsid w:val="007C47A7"/>
    <w:rsid w:val="007E05DD"/>
    <w:rsid w:val="007E2790"/>
    <w:rsid w:val="007E76CD"/>
    <w:rsid w:val="007F096B"/>
    <w:rsid w:val="007F4175"/>
    <w:rsid w:val="007F5EC5"/>
    <w:rsid w:val="00804756"/>
    <w:rsid w:val="008062F3"/>
    <w:rsid w:val="008108CE"/>
    <w:rsid w:val="008127ED"/>
    <w:rsid w:val="00817DF8"/>
    <w:rsid w:val="008208F7"/>
    <w:rsid w:val="00821221"/>
    <w:rsid w:val="00826A92"/>
    <w:rsid w:val="00827856"/>
    <w:rsid w:val="00831078"/>
    <w:rsid w:val="00842B94"/>
    <w:rsid w:val="00846E66"/>
    <w:rsid w:val="00863009"/>
    <w:rsid w:val="0086543C"/>
    <w:rsid w:val="00866C08"/>
    <w:rsid w:val="00877925"/>
    <w:rsid w:val="008808A5"/>
    <w:rsid w:val="008872C7"/>
    <w:rsid w:val="00890EF8"/>
    <w:rsid w:val="00895E0B"/>
    <w:rsid w:val="008B09B7"/>
    <w:rsid w:val="008B411C"/>
    <w:rsid w:val="008B536B"/>
    <w:rsid w:val="008C52F7"/>
    <w:rsid w:val="008C7232"/>
    <w:rsid w:val="008E4F2A"/>
    <w:rsid w:val="0090039D"/>
    <w:rsid w:val="009033BF"/>
    <w:rsid w:val="00906B78"/>
    <w:rsid w:val="00911463"/>
    <w:rsid w:val="00917A5F"/>
    <w:rsid w:val="00922652"/>
    <w:rsid w:val="00923A03"/>
    <w:rsid w:val="00924BE6"/>
    <w:rsid w:val="009306AB"/>
    <w:rsid w:val="00932DFF"/>
    <w:rsid w:val="00933E85"/>
    <w:rsid w:val="0093496A"/>
    <w:rsid w:val="00936241"/>
    <w:rsid w:val="00941330"/>
    <w:rsid w:val="00951ECC"/>
    <w:rsid w:val="00967290"/>
    <w:rsid w:val="00967EDA"/>
    <w:rsid w:val="00984919"/>
    <w:rsid w:val="00997220"/>
    <w:rsid w:val="009A64E0"/>
    <w:rsid w:val="009B53B3"/>
    <w:rsid w:val="009C6744"/>
    <w:rsid w:val="009D2215"/>
    <w:rsid w:val="009D2DBF"/>
    <w:rsid w:val="009D6549"/>
    <w:rsid w:val="009E1BA3"/>
    <w:rsid w:val="009E5DE9"/>
    <w:rsid w:val="009F19F0"/>
    <w:rsid w:val="009F4312"/>
    <w:rsid w:val="00A011A8"/>
    <w:rsid w:val="00A016F4"/>
    <w:rsid w:val="00A03098"/>
    <w:rsid w:val="00A12231"/>
    <w:rsid w:val="00A14AAE"/>
    <w:rsid w:val="00A14B71"/>
    <w:rsid w:val="00A23B19"/>
    <w:rsid w:val="00A25CB7"/>
    <w:rsid w:val="00A35941"/>
    <w:rsid w:val="00A42303"/>
    <w:rsid w:val="00A44E09"/>
    <w:rsid w:val="00A57709"/>
    <w:rsid w:val="00A60F7E"/>
    <w:rsid w:val="00A621FA"/>
    <w:rsid w:val="00A63CF6"/>
    <w:rsid w:val="00A63D3F"/>
    <w:rsid w:val="00A660CD"/>
    <w:rsid w:val="00A66F4A"/>
    <w:rsid w:val="00A9048D"/>
    <w:rsid w:val="00A92209"/>
    <w:rsid w:val="00A92865"/>
    <w:rsid w:val="00A93930"/>
    <w:rsid w:val="00A95A13"/>
    <w:rsid w:val="00A9640E"/>
    <w:rsid w:val="00A97DA8"/>
    <w:rsid w:val="00AA2B50"/>
    <w:rsid w:val="00AB491C"/>
    <w:rsid w:val="00AC6690"/>
    <w:rsid w:val="00AE7276"/>
    <w:rsid w:val="00AF00AF"/>
    <w:rsid w:val="00AF3CAB"/>
    <w:rsid w:val="00AF5215"/>
    <w:rsid w:val="00AF626F"/>
    <w:rsid w:val="00B043A8"/>
    <w:rsid w:val="00B0703B"/>
    <w:rsid w:val="00B1131E"/>
    <w:rsid w:val="00B16D1D"/>
    <w:rsid w:val="00B2089D"/>
    <w:rsid w:val="00B30AAD"/>
    <w:rsid w:val="00B34B38"/>
    <w:rsid w:val="00B3658F"/>
    <w:rsid w:val="00B52A92"/>
    <w:rsid w:val="00B52FCE"/>
    <w:rsid w:val="00B658EB"/>
    <w:rsid w:val="00B70FEB"/>
    <w:rsid w:val="00B825F4"/>
    <w:rsid w:val="00B8282F"/>
    <w:rsid w:val="00B90A0E"/>
    <w:rsid w:val="00BA339B"/>
    <w:rsid w:val="00BA382A"/>
    <w:rsid w:val="00BA3AAF"/>
    <w:rsid w:val="00BB4AA4"/>
    <w:rsid w:val="00BC2249"/>
    <w:rsid w:val="00BC2C96"/>
    <w:rsid w:val="00BC6CB7"/>
    <w:rsid w:val="00BD10E1"/>
    <w:rsid w:val="00BD5573"/>
    <w:rsid w:val="00BE7582"/>
    <w:rsid w:val="00BF4DDB"/>
    <w:rsid w:val="00C02E3C"/>
    <w:rsid w:val="00C10834"/>
    <w:rsid w:val="00C13696"/>
    <w:rsid w:val="00C16675"/>
    <w:rsid w:val="00C26FFA"/>
    <w:rsid w:val="00C37FC2"/>
    <w:rsid w:val="00C50078"/>
    <w:rsid w:val="00C621E7"/>
    <w:rsid w:val="00C62B7C"/>
    <w:rsid w:val="00C62D38"/>
    <w:rsid w:val="00C64179"/>
    <w:rsid w:val="00C6681E"/>
    <w:rsid w:val="00C72A60"/>
    <w:rsid w:val="00C72B18"/>
    <w:rsid w:val="00C762F2"/>
    <w:rsid w:val="00C77990"/>
    <w:rsid w:val="00C8385D"/>
    <w:rsid w:val="00C86B63"/>
    <w:rsid w:val="00C9360F"/>
    <w:rsid w:val="00C969B0"/>
    <w:rsid w:val="00CA0009"/>
    <w:rsid w:val="00CA3B79"/>
    <w:rsid w:val="00CA7BC9"/>
    <w:rsid w:val="00CB5509"/>
    <w:rsid w:val="00CB57CC"/>
    <w:rsid w:val="00CC2947"/>
    <w:rsid w:val="00CC3CC9"/>
    <w:rsid w:val="00CC667F"/>
    <w:rsid w:val="00CC7A2E"/>
    <w:rsid w:val="00CE162E"/>
    <w:rsid w:val="00CE3C19"/>
    <w:rsid w:val="00CE6C6C"/>
    <w:rsid w:val="00CF2D42"/>
    <w:rsid w:val="00D03F69"/>
    <w:rsid w:val="00D23EC9"/>
    <w:rsid w:val="00D32284"/>
    <w:rsid w:val="00D3498A"/>
    <w:rsid w:val="00D41B1B"/>
    <w:rsid w:val="00D506E7"/>
    <w:rsid w:val="00D65E26"/>
    <w:rsid w:val="00D745A5"/>
    <w:rsid w:val="00D75C1F"/>
    <w:rsid w:val="00D81A86"/>
    <w:rsid w:val="00D842B7"/>
    <w:rsid w:val="00D878DC"/>
    <w:rsid w:val="00D9226E"/>
    <w:rsid w:val="00D975AF"/>
    <w:rsid w:val="00DA1C90"/>
    <w:rsid w:val="00DA7542"/>
    <w:rsid w:val="00DB2E54"/>
    <w:rsid w:val="00DB5251"/>
    <w:rsid w:val="00DC0567"/>
    <w:rsid w:val="00DC1CC9"/>
    <w:rsid w:val="00DC4773"/>
    <w:rsid w:val="00DC7099"/>
    <w:rsid w:val="00DC7D7A"/>
    <w:rsid w:val="00DD1E46"/>
    <w:rsid w:val="00DD458E"/>
    <w:rsid w:val="00DD62DF"/>
    <w:rsid w:val="00DE1B1D"/>
    <w:rsid w:val="00DE3192"/>
    <w:rsid w:val="00DE7027"/>
    <w:rsid w:val="00DF42CC"/>
    <w:rsid w:val="00DF7202"/>
    <w:rsid w:val="00E02E9F"/>
    <w:rsid w:val="00E11E2A"/>
    <w:rsid w:val="00E360F4"/>
    <w:rsid w:val="00E420AD"/>
    <w:rsid w:val="00E42647"/>
    <w:rsid w:val="00E42FED"/>
    <w:rsid w:val="00E432BE"/>
    <w:rsid w:val="00E4368E"/>
    <w:rsid w:val="00E43FEE"/>
    <w:rsid w:val="00E61C05"/>
    <w:rsid w:val="00E744AF"/>
    <w:rsid w:val="00E74D00"/>
    <w:rsid w:val="00E84779"/>
    <w:rsid w:val="00E85A9F"/>
    <w:rsid w:val="00E85ECA"/>
    <w:rsid w:val="00E86456"/>
    <w:rsid w:val="00E87467"/>
    <w:rsid w:val="00E916B1"/>
    <w:rsid w:val="00E931B7"/>
    <w:rsid w:val="00E971CE"/>
    <w:rsid w:val="00E97813"/>
    <w:rsid w:val="00E97D43"/>
    <w:rsid w:val="00EA243F"/>
    <w:rsid w:val="00EA59B1"/>
    <w:rsid w:val="00EB2550"/>
    <w:rsid w:val="00EB591C"/>
    <w:rsid w:val="00EB6C83"/>
    <w:rsid w:val="00EC0186"/>
    <w:rsid w:val="00ED38EF"/>
    <w:rsid w:val="00EE00D6"/>
    <w:rsid w:val="00EF4403"/>
    <w:rsid w:val="00EF5DD1"/>
    <w:rsid w:val="00F01CB3"/>
    <w:rsid w:val="00F02DDE"/>
    <w:rsid w:val="00F06803"/>
    <w:rsid w:val="00F259E4"/>
    <w:rsid w:val="00F2688E"/>
    <w:rsid w:val="00F32E31"/>
    <w:rsid w:val="00F34E01"/>
    <w:rsid w:val="00F36904"/>
    <w:rsid w:val="00F369D3"/>
    <w:rsid w:val="00F4234C"/>
    <w:rsid w:val="00F459E9"/>
    <w:rsid w:val="00F523CA"/>
    <w:rsid w:val="00F53AE3"/>
    <w:rsid w:val="00F565CF"/>
    <w:rsid w:val="00F61C5D"/>
    <w:rsid w:val="00F62869"/>
    <w:rsid w:val="00F67977"/>
    <w:rsid w:val="00F710A8"/>
    <w:rsid w:val="00F85BCA"/>
    <w:rsid w:val="00F85EBB"/>
    <w:rsid w:val="00F95867"/>
    <w:rsid w:val="00FA74EB"/>
    <w:rsid w:val="00FB1FAA"/>
    <w:rsid w:val="00FB4D96"/>
    <w:rsid w:val="00FB6966"/>
    <w:rsid w:val="00FC65A3"/>
    <w:rsid w:val="00FD0AC0"/>
    <w:rsid w:val="00FD142E"/>
    <w:rsid w:val="00FE1488"/>
    <w:rsid w:val="00FE1DA9"/>
    <w:rsid w:val="00FE262B"/>
    <w:rsid w:val="00FE2E27"/>
    <w:rsid w:val="00FE5189"/>
    <w:rsid w:val="00FE6A0F"/>
    <w:rsid w:val="00FF1864"/>
    <w:rsid w:val="01581BB1"/>
    <w:rsid w:val="02040A0C"/>
    <w:rsid w:val="025D6791"/>
    <w:rsid w:val="036F371A"/>
    <w:rsid w:val="04104DE8"/>
    <w:rsid w:val="04C723FD"/>
    <w:rsid w:val="04DF6879"/>
    <w:rsid w:val="06622973"/>
    <w:rsid w:val="073D29B9"/>
    <w:rsid w:val="07794418"/>
    <w:rsid w:val="07ED2455"/>
    <w:rsid w:val="080F5FD7"/>
    <w:rsid w:val="088968DD"/>
    <w:rsid w:val="09336F28"/>
    <w:rsid w:val="09837840"/>
    <w:rsid w:val="098F4442"/>
    <w:rsid w:val="0ADE08BA"/>
    <w:rsid w:val="0AE51F05"/>
    <w:rsid w:val="0D1236B7"/>
    <w:rsid w:val="0D4B3976"/>
    <w:rsid w:val="0DB1255B"/>
    <w:rsid w:val="0F0703C7"/>
    <w:rsid w:val="0F8D08F5"/>
    <w:rsid w:val="10235FA8"/>
    <w:rsid w:val="10A818CA"/>
    <w:rsid w:val="10C02A32"/>
    <w:rsid w:val="10DB2654"/>
    <w:rsid w:val="10F55C86"/>
    <w:rsid w:val="11164479"/>
    <w:rsid w:val="11451489"/>
    <w:rsid w:val="11B1715E"/>
    <w:rsid w:val="123F73E1"/>
    <w:rsid w:val="158660CF"/>
    <w:rsid w:val="15E44A90"/>
    <w:rsid w:val="171A1199"/>
    <w:rsid w:val="17B17B1A"/>
    <w:rsid w:val="18330097"/>
    <w:rsid w:val="18443E0A"/>
    <w:rsid w:val="19372E89"/>
    <w:rsid w:val="196C4656"/>
    <w:rsid w:val="1A400CBF"/>
    <w:rsid w:val="1A4400B0"/>
    <w:rsid w:val="1A47040C"/>
    <w:rsid w:val="1AF9509F"/>
    <w:rsid w:val="1B7269B5"/>
    <w:rsid w:val="1BB84490"/>
    <w:rsid w:val="1BE37821"/>
    <w:rsid w:val="1BEE702F"/>
    <w:rsid w:val="1C3F545B"/>
    <w:rsid w:val="1C5261B0"/>
    <w:rsid w:val="1C9D2E5E"/>
    <w:rsid w:val="1CE935A5"/>
    <w:rsid w:val="1D2773D1"/>
    <w:rsid w:val="1D791AA8"/>
    <w:rsid w:val="1E3E2B8A"/>
    <w:rsid w:val="1F2C41CD"/>
    <w:rsid w:val="1F2E780D"/>
    <w:rsid w:val="204D7D87"/>
    <w:rsid w:val="21C26A72"/>
    <w:rsid w:val="2319577A"/>
    <w:rsid w:val="23A05F40"/>
    <w:rsid w:val="243923BB"/>
    <w:rsid w:val="243B4AD7"/>
    <w:rsid w:val="248B1345"/>
    <w:rsid w:val="252D5E84"/>
    <w:rsid w:val="266F60D7"/>
    <w:rsid w:val="26AE541C"/>
    <w:rsid w:val="26C27DC8"/>
    <w:rsid w:val="26D27A1D"/>
    <w:rsid w:val="27C1798D"/>
    <w:rsid w:val="27D058EB"/>
    <w:rsid w:val="27DE6C9F"/>
    <w:rsid w:val="27F82B28"/>
    <w:rsid w:val="28144D6D"/>
    <w:rsid w:val="2A702467"/>
    <w:rsid w:val="2A8C4471"/>
    <w:rsid w:val="2C55673C"/>
    <w:rsid w:val="2C663AC2"/>
    <w:rsid w:val="2E6B3AF4"/>
    <w:rsid w:val="2E98664A"/>
    <w:rsid w:val="2EAB59D7"/>
    <w:rsid w:val="2F1B5E7F"/>
    <w:rsid w:val="2F234A37"/>
    <w:rsid w:val="2F240E16"/>
    <w:rsid w:val="2FF10740"/>
    <w:rsid w:val="2FF92563"/>
    <w:rsid w:val="301306B6"/>
    <w:rsid w:val="301B57BD"/>
    <w:rsid w:val="30624B86"/>
    <w:rsid w:val="30F05B71"/>
    <w:rsid w:val="31562520"/>
    <w:rsid w:val="31CB6D6E"/>
    <w:rsid w:val="325655CB"/>
    <w:rsid w:val="32845C84"/>
    <w:rsid w:val="345F777F"/>
    <w:rsid w:val="346A7ECD"/>
    <w:rsid w:val="3646288B"/>
    <w:rsid w:val="369516E7"/>
    <w:rsid w:val="36B85FBC"/>
    <w:rsid w:val="36F81116"/>
    <w:rsid w:val="36FC3260"/>
    <w:rsid w:val="3732101F"/>
    <w:rsid w:val="3776713A"/>
    <w:rsid w:val="38027000"/>
    <w:rsid w:val="38602C35"/>
    <w:rsid w:val="387A5639"/>
    <w:rsid w:val="39620592"/>
    <w:rsid w:val="3A3C467D"/>
    <w:rsid w:val="3A9839D5"/>
    <w:rsid w:val="3B5A6316"/>
    <w:rsid w:val="3BA161DB"/>
    <w:rsid w:val="3C1E7B20"/>
    <w:rsid w:val="3CAA5FE0"/>
    <w:rsid w:val="3CB25215"/>
    <w:rsid w:val="3CC11C39"/>
    <w:rsid w:val="3CFD45D1"/>
    <w:rsid w:val="3D2509DF"/>
    <w:rsid w:val="3E7E4406"/>
    <w:rsid w:val="3EA2211C"/>
    <w:rsid w:val="3EAE34A5"/>
    <w:rsid w:val="3F1B2EC1"/>
    <w:rsid w:val="40E21D7C"/>
    <w:rsid w:val="41397F2C"/>
    <w:rsid w:val="4214731D"/>
    <w:rsid w:val="430E7BED"/>
    <w:rsid w:val="43152558"/>
    <w:rsid w:val="431A1DCD"/>
    <w:rsid w:val="433513BF"/>
    <w:rsid w:val="436B299A"/>
    <w:rsid w:val="44004F9E"/>
    <w:rsid w:val="442F36C3"/>
    <w:rsid w:val="44B71B5A"/>
    <w:rsid w:val="45456FD1"/>
    <w:rsid w:val="456A3A37"/>
    <w:rsid w:val="45980FA3"/>
    <w:rsid w:val="45BC048A"/>
    <w:rsid w:val="467B090B"/>
    <w:rsid w:val="472F4F9A"/>
    <w:rsid w:val="47A67C0A"/>
    <w:rsid w:val="47AC175D"/>
    <w:rsid w:val="47C307BC"/>
    <w:rsid w:val="47F1097F"/>
    <w:rsid w:val="48387517"/>
    <w:rsid w:val="49647825"/>
    <w:rsid w:val="49A1438A"/>
    <w:rsid w:val="49EB27CF"/>
    <w:rsid w:val="49F26D29"/>
    <w:rsid w:val="4A590B1B"/>
    <w:rsid w:val="4A5C1CA3"/>
    <w:rsid w:val="4B3444D8"/>
    <w:rsid w:val="4B795C58"/>
    <w:rsid w:val="4BE555C1"/>
    <w:rsid w:val="4C4847E3"/>
    <w:rsid w:val="4C82133E"/>
    <w:rsid w:val="4CC36975"/>
    <w:rsid w:val="4CE47B15"/>
    <w:rsid w:val="4DA53FDF"/>
    <w:rsid w:val="4E0A7962"/>
    <w:rsid w:val="4E5776CC"/>
    <w:rsid w:val="4ED86CDD"/>
    <w:rsid w:val="4FA222A9"/>
    <w:rsid w:val="4FF31E99"/>
    <w:rsid w:val="50573E54"/>
    <w:rsid w:val="50B33562"/>
    <w:rsid w:val="50E748BB"/>
    <w:rsid w:val="5145251D"/>
    <w:rsid w:val="51CC0C5E"/>
    <w:rsid w:val="51FC329D"/>
    <w:rsid w:val="52061342"/>
    <w:rsid w:val="52213A5A"/>
    <w:rsid w:val="5268268C"/>
    <w:rsid w:val="53262A4A"/>
    <w:rsid w:val="53620690"/>
    <w:rsid w:val="538D6B1D"/>
    <w:rsid w:val="53992A08"/>
    <w:rsid w:val="539A62D6"/>
    <w:rsid w:val="53B417E5"/>
    <w:rsid w:val="542B3EB2"/>
    <w:rsid w:val="54340F90"/>
    <w:rsid w:val="55C36311"/>
    <w:rsid w:val="594F132C"/>
    <w:rsid w:val="59664694"/>
    <w:rsid w:val="59B0586A"/>
    <w:rsid w:val="5ABD3663"/>
    <w:rsid w:val="5AE5499B"/>
    <w:rsid w:val="5AF22733"/>
    <w:rsid w:val="5AFA5519"/>
    <w:rsid w:val="5C791889"/>
    <w:rsid w:val="5C9124D2"/>
    <w:rsid w:val="5CD22AC5"/>
    <w:rsid w:val="5D06706E"/>
    <w:rsid w:val="5D1260AD"/>
    <w:rsid w:val="5E062D38"/>
    <w:rsid w:val="5E0E0A0B"/>
    <w:rsid w:val="5F8560CC"/>
    <w:rsid w:val="604774FD"/>
    <w:rsid w:val="60A10FAE"/>
    <w:rsid w:val="60A72393"/>
    <w:rsid w:val="60BE0AAF"/>
    <w:rsid w:val="62F71DCA"/>
    <w:rsid w:val="63D2457B"/>
    <w:rsid w:val="65821C66"/>
    <w:rsid w:val="665F4D0F"/>
    <w:rsid w:val="66A316B9"/>
    <w:rsid w:val="66B75C4C"/>
    <w:rsid w:val="66DA714C"/>
    <w:rsid w:val="671A76EC"/>
    <w:rsid w:val="679C050A"/>
    <w:rsid w:val="67EE0585"/>
    <w:rsid w:val="68067893"/>
    <w:rsid w:val="68452DC6"/>
    <w:rsid w:val="696E5D5E"/>
    <w:rsid w:val="6A413E64"/>
    <w:rsid w:val="6C3C7C37"/>
    <w:rsid w:val="6E182C8A"/>
    <w:rsid w:val="6F8016BB"/>
    <w:rsid w:val="6FBB3810"/>
    <w:rsid w:val="6FF4427E"/>
    <w:rsid w:val="72FF1739"/>
    <w:rsid w:val="738A0C50"/>
    <w:rsid w:val="75641561"/>
    <w:rsid w:val="76D2189B"/>
    <w:rsid w:val="76FE35A7"/>
    <w:rsid w:val="77516906"/>
    <w:rsid w:val="778557D9"/>
    <w:rsid w:val="77BE3F90"/>
    <w:rsid w:val="77E93077"/>
    <w:rsid w:val="7AA84B88"/>
    <w:rsid w:val="7BEB7ED3"/>
    <w:rsid w:val="7C2D2574"/>
    <w:rsid w:val="7C7722C5"/>
    <w:rsid w:val="7DDD4B9B"/>
    <w:rsid w:val="7E525E84"/>
    <w:rsid w:val="7EAA11EB"/>
    <w:rsid w:val="7EC16968"/>
    <w:rsid w:val="7F7A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autoRedefine/>
    <w:unhideWhenUsed/>
    <w:qFormat/>
    <w:uiPriority w:val="99"/>
    <w:pPr>
      <w:jc w:val="left"/>
    </w:pPr>
  </w:style>
  <w:style w:type="paragraph" w:styleId="3">
    <w:name w:val="Body Text"/>
    <w:basedOn w:val="1"/>
    <w:next w:val="1"/>
    <w:autoRedefine/>
    <w:unhideWhenUsed/>
    <w:qFormat/>
    <w:uiPriority w:val="99"/>
    <w:pPr>
      <w:spacing w:after="120"/>
    </w:pPr>
    <w:rPr>
      <w:szCs w:val="21"/>
    </w:rPr>
  </w:style>
  <w:style w:type="paragraph" w:styleId="4">
    <w:name w:val="Body Text Indent"/>
    <w:basedOn w:val="1"/>
    <w:autoRedefine/>
    <w:unhideWhenUsed/>
    <w:qFormat/>
    <w:uiPriority w:val="99"/>
    <w:pPr>
      <w:spacing w:line="700" w:lineRule="exact"/>
      <w:ind w:left="960"/>
    </w:pPr>
    <w:rPr>
      <w:sz w:val="44"/>
    </w:rPr>
  </w:style>
  <w:style w:type="paragraph" w:styleId="5">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6"/>
    <w:autoRedefine/>
    <w:semiHidden/>
    <w:unhideWhenUsed/>
    <w:qFormat/>
    <w:uiPriority w:val="99"/>
    <w:rPr>
      <w:b/>
      <w:bCs/>
    </w:rPr>
  </w:style>
  <w:style w:type="paragraph" w:styleId="9">
    <w:name w:val="Body Text First Indent 2"/>
    <w:basedOn w:val="4"/>
    <w:next w:val="1"/>
    <w:autoRedefine/>
    <w:unhideWhenUsed/>
    <w:qFormat/>
    <w:uiPriority w:val="99"/>
    <w:pPr>
      <w:spacing w:after="120" w:line="360" w:lineRule="auto"/>
      <w:ind w:left="420" w:leftChars="200" w:firstLine="420"/>
    </w:pPr>
    <w:rPr>
      <w:rFonts w:ascii="Calibri" w:hAnsi="Calibri"/>
      <w:sz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color w:val="F73131"/>
    </w:rPr>
  </w:style>
  <w:style w:type="character" w:styleId="14">
    <w:name w:val="Hyperlink"/>
    <w:basedOn w:val="12"/>
    <w:autoRedefine/>
    <w:unhideWhenUsed/>
    <w:qFormat/>
    <w:uiPriority w:val="99"/>
    <w:rPr>
      <w:color w:val="0000FF"/>
      <w:u w:val="single"/>
    </w:rPr>
  </w:style>
  <w:style w:type="character" w:styleId="15">
    <w:name w:val="annotation reference"/>
    <w:autoRedefine/>
    <w:qFormat/>
    <w:uiPriority w:val="0"/>
    <w:rPr>
      <w:sz w:val="21"/>
      <w:szCs w:val="21"/>
    </w:rPr>
  </w:style>
  <w:style w:type="character" w:customStyle="1" w:styleId="16">
    <w:name w:val="页眉 字符"/>
    <w:basedOn w:val="12"/>
    <w:link w:val="6"/>
    <w:autoRedefine/>
    <w:qFormat/>
    <w:uiPriority w:val="99"/>
    <w:rPr>
      <w:sz w:val="18"/>
      <w:szCs w:val="18"/>
    </w:rPr>
  </w:style>
  <w:style w:type="character" w:customStyle="1" w:styleId="17">
    <w:name w:val="页脚 字符"/>
    <w:basedOn w:val="12"/>
    <w:link w:val="5"/>
    <w:autoRedefine/>
    <w:qFormat/>
    <w:uiPriority w:val="99"/>
    <w:rPr>
      <w:sz w:val="18"/>
      <w:szCs w:val="18"/>
    </w:rPr>
  </w:style>
  <w:style w:type="paragraph" w:customStyle="1" w:styleId="18">
    <w:name w:val="列表段落1"/>
    <w:basedOn w:val="1"/>
    <w:autoRedefine/>
    <w:qFormat/>
    <w:uiPriority w:val="34"/>
    <w:pPr>
      <w:ind w:firstLine="420" w:firstLineChars="200"/>
    </w:pPr>
  </w:style>
  <w:style w:type="paragraph" w:customStyle="1" w:styleId="19">
    <w:name w:val="005正文"/>
    <w:basedOn w:val="1"/>
    <w:link w:val="20"/>
    <w:autoRedefine/>
    <w:qFormat/>
    <w:uiPriority w:val="0"/>
    <w:pPr>
      <w:spacing w:beforeLines="50" w:line="360" w:lineRule="auto"/>
      <w:ind w:firstLine="200" w:firstLineChars="200"/>
    </w:pPr>
    <w:rPr>
      <w:sz w:val="24"/>
      <w:szCs w:val="22"/>
    </w:rPr>
  </w:style>
  <w:style w:type="character" w:customStyle="1" w:styleId="20">
    <w:name w:val="005正文 Char Char"/>
    <w:link w:val="19"/>
    <w:autoRedefine/>
    <w:qFormat/>
    <w:uiPriority w:val="0"/>
    <w:rPr>
      <w:rFonts w:ascii="Times New Roman" w:hAnsi="Times New Roman" w:eastAsia="宋体" w:cs="Times New Roman"/>
      <w:sz w:val="24"/>
    </w:rPr>
  </w:style>
  <w:style w:type="character" w:customStyle="1" w:styleId="21">
    <w:name w:val="005正文 Char"/>
    <w:autoRedefine/>
    <w:qFormat/>
    <w:uiPriority w:val="0"/>
    <w:rPr>
      <w:kern w:val="2"/>
      <w:sz w:val="24"/>
      <w:szCs w:val="22"/>
    </w:rPr>
  </w:style>
  <w:style w:type="paragraph" w:customStyle="1" w:styleId="22">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004四级标题"/>
    <w:qFormat/>
    <w:uiPriority w:val="0"/>
    <w:pPr>
      <w:keepNext/>
      <w:keepLines/>
      <w:widowControl w:val="0"/>
      <w:spacing w:before="50" w:beforeLines="50" w:after="50" w:afterLines="50" w:line="360" w:lineRule="auto"/>
      <w:ind w:firstLine="200" w:firstLineChars="200"/>
      <w:jc w:val="both"/>
      <w:outlineLvl w:val="3"/>
    </w:pPr>
    <w:rPr>
      <w:rFonts w:ascii="Times New Roman" w:hAnsi="Times New Roman" w:eastAsia="宋体" w:cs="Times New Roman"/>
      <w:b/>
      <w:bCs/>
      <w:kern w:val="2"/>
      <w:sz w:val="24"/>
      <w:szCs w:val="28"/>
      <w:lang w:val="en-US" w:eastAsia="zh-CN" w:bidi="ar-SA"/>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批注文字 字符"/>
    <w:basedOn w:val="12"/>
    <w:link w:val="2"/>
    <w:autoRedefine/>
    <w:qFormat/>
    <w:uiPriority w:val="99"/>
    <w:rPr>
      <w:kern w:val="2"/>
      <w:sz w:val="21"/>
      <w:szCs w:val="24"/>
    </w:rPr>
  </w:style>
  <w:style w:type="character" w:customStyle="1" w:styleId="26">
    <w:name w:val="批注主题 字符"/>
    <w:basedOn w:val="25"/>
    <w:link w:val="8"/>
    <w:semiHidden/>
    <w:qFormat/>
    <w:uiPriority w:val="99"/>
    <w:rPr>
      <w:b/>
      <w:bCs/>
      <w:kern w:val="2"/>
      <w:sz w:val="21"/>
      <w:szCs w:val="24"/>
    </w:rPr>
  </w:style>
  <w:style w:type="paragraph" w:customStyle="1" w:styleId="2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3200</Words>
  <Characters>3261</Characters>
  <Lines>24</Lines>
  <Paragraphs>6</Paragraphs>
  <TotalTime>2</TotalTime>
  <ScaleCrop>false</ScaleCrop>
  <LinksUpToDate>false</LinksUpToDate>
  <CharactersWithSpaces>3346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2024-06-05T01:11:00Z</dcterms:created>
  <dc:creator>sk</dc:creator>
  <cp:lastModifiedBy>hqtc</cp:lastModifiedBy>
  <cp:lastPrinted>2024-06-06T06:16:00Z</cp:lastPrinted>
  <dcterms:modified xsi:type="dcterms:W3CDTF">2024-06-06T07:22:19Z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35B6B81E4003418B817B3981B1D61BEF</vt:lpwstr>
  </property>
</Properties>
</file>