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09F2E" w14:textId="791FE02E" w:rsidR="00791E6E" w:rsidRPr="00BB1B22" w:rsidRDefault="00791E6E" w:rsidP="006116AF">
      <w:pPr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B1B22">
        <w:rPr>
          <w:rFonts w:ascii="Times New Roman" w:eastAsia="宋体" w:hAnsi="Times New Roman" w:cs="Times New Roman"/>
          <w:kern w:val="0"/>
          <w:sz w:val="24"/>
          <w:szCs w:val="24"/>
        </w:rPr>
        <w:t>证券代码：</w:t>
      </w:r>
      <w:r w:rsidRPr="00BB1B22">
        <w:rPr>
          <w:rFonts w:ascii="Times New Roman" w:eastAsia="宋体" w:hAnsi="Times New Roman" w:cs="Times New Roman"/>
          <w:kern w:val="0"/>
          <w:sz w:val="24"/>
          <w:szCs w:val="24"/>
        </w:rPr>
        <w:t>688197</w:t>
      </w:r>
      <w:r w:rsidR="00D24DA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                                                                  </w:t>
      </w:r>
      <w:r w:rsidRPr="00BB1B22">
        <w:rPr>
          <w:rFonts w:ascii="Times New Roman" w:eastAsia="宋体" w:hAnsi="Times New Roman" w:cs="Times New Roman"/>
          <w:kern w:val="0"/>
          <w:sz w:val="24"/>
          <w:szCs w:val="24"/>
        </w:rPr>
        <w:t>证券简称：首药控股</w:t>
      </w:r>
    </w:p>
    <w:p w14:paraId="2E879B40" w14:textId="77777777" w:rsidR="00791E6E" w:rsidRPr="00BB1B22" w:rsidRDefault="00791E6E" w:rsidP="00791E6E">
      <w:pPr>
        <w:rPr>
          <w:rFonts w:ascii="Times New Roman" w:eastAsia="宋体" w:hAnsi="Times New Roman" w:cs="Times New Roman"/>
          <w:sz w:val="24"/>
          <w:szCs w:val="28"/>
        </w:rPr>
      </w:pPr>
    </w:p>
    <w:p w14:paraId="235BC3B0" w14:textId="77777777" w:rsidR="00791E6E" w:rsidRPr="00BB1B22" w:rsidRDefault="00791E6E" w:rsidP="00791E6E">
      <w:pPr>
        <w:rPr>
          <w:rFonts w:ascii="Times New Roman" w:eastAsia="宋体" w:hAnsi="Times New Roman" w:cs="Times New Roman"/>
          <w:sz w:val="24"/>
          <w:szCs w:val="28"/>
        </w:rPr>
      </w:pPr>
    </w:p>
    <w:p w14:paraId="126EFDD3" w14:textId="77777777" w:rsidR="00791E6E" w:rsidRPr="00BB1B22" w:rsidRDefault="00791E6E" w:rsidP="00791E6E">
      <w:pPr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BB1B22">
        <w:rPr>
          <w:rFonts w:ascii="Times New Roman" w:eastAsia="宋体" w:hAnsi="Times New Roman" w:cs="Times New Roman"/>
          <w:b/>
          <w:bCs/>
          <w:sz w:val="28"/>
          <w:szCs w:val="32"/>
        </w:rPr>
        <w:t>首药控股（北京）股份有限公司投资者关系活动记录表</w:t>
      </w:r>
    </w:p>
    <w:p w14:paraId="470C34AF" w14:textId="77777777" w:rsidR="001B36C6" w:rsidRPr="001B36C6" w:rsidRDefault="001B36C6" w:rsidP="00791E6E">
      <w:pPr>
        <w:ind w:right="720"/>
        <w:jc w:val="right"/>
        <w:rPr>
          <w:rFonts w:ascii="Times New Roman" w:eastAsia="宋体" w:hAnsi="Times New Roman" w:cs="Times New Roman"/>
          <w:sz w:val="24"/>
          <w:szCs w:val="28"/>
        </w:rPr>
      </w:pPr>
    </w:p>
    <w:p w14:paraId="3A4DFDC8" w14:textId="10DCB747" w:rsidR="00C40C7F" w:rsidRDefault="00791E6E" w:rsidP="00D24DA5">
      <w:pPr>
        <w:spacing w:afterLines="75" w:after="234"/>
        <w:ind w:right="720"/>
        <w:jc w:val="right"/>
        <w:rPr>
          <w:rFonts w:ascii="Times New Roman" w:eastAsia="宋体" w:hAnsi="Times New Roman" w:cs="Times New Roman"/>
          <w:sz w:val="24"/>
          <w:szCs w:val="28"/>
        </w:rPr>
      </w:pPr>
      <w:r w:rsidRPr="00BB1B22">
        <w:rPr>
          <w:rFonts w:ascii="Times New Roman" w:eastAsia="宋体" w:hAnsi="Times New Roman" w:cs="Times New Roman"/>
          <w:sz w:val="24"/>
          <w:szCs w:val="28"/>
        </w:rPr>
        <w:t>编号：</w:t>
      </w:r>
      <w:r w:rsidRPr="00BB1B22">
        <w:rPr>
          <w:rFonts w:ascii="Times New Roman" w:eastAsia="宋体" w:hAnsi="Times New Roman" w:cs="Times New Roman"/>
          <w:sz w:val="24"/>
          <w:szCs w:val="28"/>
        </w:rPr>
        <w:t>202</w:t>
      </w:r>
      <w:r w:rsidR="00D24DA5">
        <w:rPr>
          <w:rFonts w:ascii="Times New Roman" w:eastAsia="宋体" w:hAnsi="Times New Roman" w:cs="Times New Roman" w:hint="eastAsia"/>
          <w:sz w:val="24"/>
          <w:szCs w:val="28"/>
        </w:rPr>
        <w:t>4</w:t>
      </w:r>
      <w:r w:rsidRPr="00BB1B22">
        <w:rPr>
          <w:rFonts w:ascii="Times New Roman" w:eastAsia="宋体" w:hAnsi="Times New Roman" w:cs="Times New Roman"/>
          <w:sz w:val="24"/>
          <w:szCs w:val="28"/>
        </w:rPr>
        <w:t>-</w:t>
      </w:r>
      <w:r w:rsidR="00D24DA5">
        <w:rPr>
          <w:rFonts w:ascii="Times New Roman" w:eastAsia="宋体" w:hAnsi="Times New Roman" w:cs="Times New Roman" w:hint="eastAsia"/>
          <w:sz w:val="24"/>
          <w:szCs w:val="28"/>
        </w:rPr>
        <w:t>0</w:t>
      </w:r>
      <w:r w:rsidR="00D751CC">
        <w:rPr>
          <w:rFonts w:ascii="Times New Roman" w:eastAsia="宋体" w:hAnsi="Times New Roman" w:cs="Times New Roman" w:hint="eastAsia"/>
          <w:sz w:val="24"/>
          <w:szCs w:val="28"/>
        </w:rPr>
        <w:t>3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85"/>
        <w:gridCol w:w="2153"/>
        <w:gridCol w:w="1134"/>
        <w:gridCol w:w="4221"/>
      </w:tblGrid>
      <w:tr w:rsidR="00C40C7F" w:rsidRPr="00BB1B22" w14:paraId="502FE9C4" w14:textId="77777777" w:rsidTr="00804604">
        <w:trPr>
          <w:jc w:val="center"/>
        </w:trPr>
        <w:tc>
          <w:tcPr>
            <w:tcW w:w="1985" w:type="dxa"/>
            <w:vAlign w:val="center"/>
          </w:tcPr>
          <w:p w14:paraId="742C39CE" w14:textId="77777777" w:rsidR="00C40C7F" w:rsidRPr="00BB1B22" w:rsidRDefault="00C40C7F" w:rsidP="00CB0D1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投资者关系</w:t>
            </w:r>
          </w:p>
          <w:p w14:paraId="5FB281E7" w14:textId="77777777" w:rsidR="00C40C7F" w:rsidRPr="00BB1B22" w:rsidRDefault="00C40C7F" w:rsidP="00CB0D1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活动类别</w:t>
            </w:r>
          </w:p>
        </w:tc>
        <w:tc>
          <w:tcPr>
            <w:tcW w:w="7508" w:type="dxa"/>
            <w:gridSpan w:val="3"/>
            <w:vAlign w:val="center"/>
          </w:tcPr>
          <w:p w14:paraId="5E2E74AD" w14:textId="28FA8307" w:rsidR="00C40C7F" w:rsidRPr="00BB1B22" w:rsidRDefault="00C40C7F" w:rsidP="00861E13">
            <w:pPr>
              <w:spacing w:beforeLines="25" w:before="78"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kern w:val="0"/>
                <w:sz w:val="24"/>
                <w:szCs w:val="24"/>
              </w:rPr>
              <w:t>√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特定对象调研</w:t>
            </w:r>
            <w:r w:rsidR="00D24DA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</w:t>
            </w:r>
            <w:r w:rsidR="003230B5">
              <w:rPr>
                <w:rFonts w:ascii="Times New Roman" w:eastAsia="宋体" w:hAnsi="Times New Roman" w:cs="Times New Roman" w:hint="eastAsia"/>
                <w:bCs/>
                <w:iCs/>
                <w:kern w:val="0"/>
                <w:sz w:val="24"/>
                <w:szCs w:val="24"/>
              </w:rPr>
              <w:t>√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分析师会议</w:t>
            </w:r>
            <w:r w:rsidR="00D24DA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新闻发布会</w:t>
            </w:r>
          </w:p>
          <w:p w14:paraId="373EF10E" w14:textId="599C2E7E" w:rsidR="00C40C7F" w:rsidRPr="00BB1B22" w:rsidRDefault="00C40C7F" w:rsidP="00CB0D1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媒体采访</w:t>
            </w:r>
            <w:r w:rsidR="00D24DA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</w:t>
            </w:r>
            <w:r w:rsidR="00601B65">
              <w:rPr>
                <w:rFonts w:ascii="Times New Roman" w:eastAsia="宋体" w:hAnsi="Times New Roman" w:cs="Times New Roman" w:hint="eastAsia"/>
                <w:bCs/>
                <w:iCs/>
                <w:kern w:val="0"/>
                <w:sz w:val="24"/>
                <w:szCs w:val="24"/>
              </w:rPr>
              <w:t>√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业绩说明会</w:t>
            </w:r>
            <w:r w:rsidR="00D24DA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bCs/>
                <w:iCs/>
                <w:kern w:val="0"/>
                <w:sz w:val="24"/>
                <w:szCs w:val="24"/>
              </w:rPr>
              <w:t>√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路演活动</w:t>
            </w:r>
          </w:p>
          <w:p w14:paraId="04B2889F" w14:textId="0AA29C53" w:rsidR="00C40C7F" w:rsidRPr="00BB1B22" w:rsidRDefault="00C40C7F" w:rsidP="00CB0D10">
            <w:pPr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现场参观</w:t>
            </w:r>
            <w:r w:rsidR="00D24DA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</w:t>
            </w:r>
          </w:p>
        </w:tc>
      </w:tr>
      <w:tr w:rsidR="00C40C7F" w:rsidRPr="00BB1B22" w14:paraId="2EF273B1" w14:textId="77777777" w:rsidTr="00804604">
        <w:trPr>
          <w:trHeight w:val="1061"/>
          <w:jc w:val="center"/>
        </w:trPr>
        <w:tc>
          <w:tcPr>
            <w:tcW w:w="1985" w:type="dxa"/>
            <w:vAlign w:val="center"/>
          </w:tcPr>
          <w:p w14:paraId="5927F246" w14:textId="77777777" w:rsidR="00C40C7F" w:rsidRPr="00BB1B22" w:rsidRDefault="00C40C7F" w:rsidP="00CB0D1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参与单位名称</w:t>
            </w:r>
          </w:p>
          <w:p w14:paraId="6C863ABF" w14:textId="77777777" w:rsidR="00C40C7F" w:rsidRPr="00BB1B22" w:rsidRDefault="00C40C7F" w:rsidP="00CB0D1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及人员姓名</w:t>
            </w:r>
          </w:p>
        </w:tc>
        <w:tc>
          <w:tcPr>
            <w:tcW w:w="7508" w:type="dxa"/>
            <w:gridSpan w:val="3"/>
            <w:vAlign w:val="center"/>
          </w:tcPr>
          <w:p w14:paraId="3E38C913" w14:textId="2A7832D7" w:rsidR="00652745" w:rsidRPr="00652745" w:rsidRDefault="00652745" w:rsidP="00861E13">
            <w:pPr>
              <w:spacing w:beforeLines="25" w:before="78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65274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特定对象调研、分析师会议、</w:t>
            </w:r>
            <w:r w:rsidRPr="0065274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路演活动</w:t>
            </w:r>
            <w:r w:rsidRPr="00652745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</w:p>
          <w:p w14:paraId="2241576E" w14:textId="082994A9" w:rsidR="00601B65" w:rsidRPr="00601B65" w:rsidRDefault="00601B65" w:rsidP="00601B65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01B65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广发证券、方正证券、财通证券、德邦证券、华福证券、开源证券、天风证券、华鑫证券、国海证券、东北证券、申万宏源证券、国泰君安证券</w:t>
            </w:r>
          </w:p>
          <w:p w14:paraId="3FC3D72D" w14:textId="134681BC" w:rsidR="00601B65" w:rsidRPr="00601B65" w:rsidRDefault="00601B65" w:rsidP="00601B65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01B65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汇添富基金、工银瑞信基金、摩根基金、建信基金、诺安基金、国新国证基金、安信基金、华安基金、方正富邦基金、中欧瑞博基金、易方达基金、泓德基金、格林基金、长盛基金、海富通基金、华宝基金、国海富兰克林基金、国金基金、华泰柏瑞基金、国投瑞银基金、鹏华基金、中邮基金、湘财基金、华夏基金、财通基金、华商基金</w:t>
            </w:r>
            <w:r w:rsidR="00FE534E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-</w:t>
            </w:r>
          </w:p>
          <w:p w14:paraId="5722A65F" w14:textId="77777777" w:rsidR="00601B65" w:rsidRPr="00601B65" w:rsidRDefault="00601B65" w:rsidP="00601B65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01B65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中金资管、中再资产、泓澄投资、明汯投资、康曼德资本、楹联健康基金、民森投资、拾贝投资、福泽源基金、明世伙伴、慎知资产、重阳投资、博裕资本</w:t>
            </w:r>
          </w:p>
          <w:p w14:paraId="025140D8" w14:textId="77777777" w:rsidR="00061337" w:rsidRDefault="00601B65" w:rsidP="00601B65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01B65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建信养老、弘康人寿、财通资管、东海证券自营、中信保诚</w:t>
            </w:r>
          </w:p>
          <w:p w14:paraId="40BD0841" w14:textId="0C5D1940" w:rsidR="00652745" w:rsidRPr="00540196" w:rsidRDefault="00652745" w:rsidP="00652745">
            <w:pPr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5274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业绩说明会：</w:t>
            </w:r>
            <w:r w:rsidRPr="00652745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全体投资者均可在线收看和参与互动交流</w:t>
            </w:r>
          </w:p>
        </w:tc>
      </w:tr>
      <w:tr w:rsidR="00C40C7F" w:rsidRPr="008A4818" w14:paraId="1798FAF5" w14:textId="77777777" w:rsidTr="0024641D">
        <w:trPr>
          <w:trHeight w:val="566"/>
          <w:jc w:val="center"/>
        </w:trPr>
        <w:tc>
          <w:tcPr>
            <w:tcW w:w="1985" w:type="dxa"/>
            <w:vAlign w:val="center"/>
          </w:tcPr>
          <w:p w14:paraId="264D0B1E" w14:textId="77777777" w:rsidR="00C40C7F" w:rsidRPr="00BB1B22" w:rsidRDefault="00C40C7F" w:rsidP="00861E13">
            <w:pPr>
              <w:spacing w:beforeLines="25" w:before="78"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2153" w:type="dxa"/>
            <w:vAlign w:val="center"/>
          </w:tcPr>
          <w:p w14:paraId="74B0521D" w14:textId="170D814F" w:rsidR="00C40C7F" w:rsidRPr="008A4818" w:rsidRDefault="00804604" w:rsidP="00861E13">
            <w:pPr>
              <w:spacing w:beforeLines="25" w:before="78" w:line="30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A4818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2</w:t>
            </w:r>
            <w:r w:rsidRPr="008A4818">
              <w:rPr>
                <w:rFonts w:ascii="Times New Roman" w:eastAsia="宋体" w:hAnsi="Times New Roman" w:cs="Times New Roman"/>
                <w:sz w:val="24"/>
                <w:szCs w:val="28"/>
              </w:rPr>
              <w:t>02</w:t>
            </w:r>
            <w:r w:rsidR="00EF3F42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4</w:t>
            </w:r>
            <w:r w:rsidRPr="008A4818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年</w:t>
            </w:r>
            <w:r w:rsidR="00601B65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5</w:t>
            </w:r>
            <w:r w:rsidR="00EF3F42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-</w:t>
            </w:r>
            <w:r w:rsidR="00601B65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6</w:t>
            </w:r>
            <w:r w:rsidRPr="008A4818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月</w:t>
            </w:r>
          </w:p>
        </w:tc>
        <w:tc>
          <w:tcPr>
            <w:tcW w:w="1134" w:type="dxa"/>
            <w:vAlign w:val="center"/>
          </w:tcPr>
          <w:p w14:paraId="2B4B2908" w14:textId="77777777" w:rsidR="00C40C7F" w:rsidRPr="00C50BF3" w:rsidRDefault="00C40C7F" w:rsidP="00CB0D1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C50BF3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地点</w:t>
            </w:r>
          </w:p>
        </w:tc>
        <w:tc>
          <w:tcPr>
            <w:tcW w:w="4221" w:type="dxa"/>
            <w:vAlign w:val="center"/>
          </w:tcPr>
          <w:p w14:paraId="7D71F38A" w14:textId="51CD18BA" w:rsidR="00C40C7F" w:rsidRPr="00C50BF3" w:rsidRDefault="00C50BF3" w:rsidP="00D751CC">
            <w:pPr>
              <w:spacing w:beforeLines="25" w:before="78" w:line="300" w:lineRule="auto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50BF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公司会议室、腾讯会议（线上）、北京泛太平洋酒店、北京金融街威斯汀大酒店、中国大饭店、上海证券交易所上证路演中心网站等</w:t>
            </w:r>
          </w:p>
        </w:tc>
      </w:tr>
      <w:tr w:rsidR="00C40C7F" w:rsidRPr="00BB1B22" w14:paraId="4C61ECFD" w14:textId="77777777" w:rsidTr="00804604">
        <w:trPr>
          <w:trHeight w:val="956"/>
          <w:jc w:val="center"/>
        </w:trPr>
        <w:tc>
          <w:tcPr>
            <w:tcW w:w="1985" w:type="dxa"/>
            <w:vAlign w:val="center"/>
          </w:tcPr>
          <w:p w14:paraId="62E04C5D" w14:textId="77777777" w:rsidR="00C40C7F" w:rsidRPr="00BB1B22" w:rsidRDefault="00C40C7F" w:rsidP="00861E13">
            <w:pPr>
              <w:spacing w:beforeLines="25" w:before="78"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上市公司接待</w:t>
            </w:r>
          </w:p>
          <w:p w14:paraId="51DE70F0" w14:textId="77777777" w:rsidR="00C40C7F" w:rsidRPr="00BB1B22" w:rsidRDefault="00C40C7F" w:rsidP="00861E13">
            <w:pPr>
              <w:spacing w:beforeLines="25" w:before="78"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人员姓名</w:t>
            </w:r>
          </w:p>
        </w:tc>
        <w:tc>
          <w:tcPr>
            <w:tcW w:w="7508" w:type="dxa"/>
            <w:gridSpan w:val="3"/>
            <w:vAlign w:val="center"/>
          </w:tcPr>
          <w:p w14:paraId="5D9F8944" w14:textId="4D42DFE0" w:rsidR="00C40C7F" w:rsidRPr="00BB1B22" w:rsidRDefault="00C40C7F" w:rsidP="00861E13">
            <w:pPr>
              <w:spacing w:beforeLines="25" w:before="78"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公司董事长、总经理李文军，副总经理、科学委员会主席孙颖慧，财务总监王亚杰，董事会秘书张英利</w:t>
            </w:r>
            <w:r w:rsidR="00601B65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，独立董事江骥、刘学、杨国杰</w:t>
            </w:r>
          </w:p>
        </w:tc>
      </w:tr>
      <w:tr w:rsidR="00C40C7F" w:rsidRPr="00BB1B22" w14:paraId="07A3F4C6" w14:textId="77777777" w:rsidTr="00804604">
        <w:trPr>
          <w:jc w:val="center"/>
        </w:trPr>
        <w:tc>
          <w:tcPr>
            <w:tcW w:w="1985" w:type="dxa"/>
            <w:vAlign w:val="center"/>
          </w:tcPr>
          <w:p w14:paraId="63CD8657" w14:textId="77777777" w:rsidR="00C40C7F" w:rsidRPr="00BB1B22" w:rsidRDefault="00C40C7F" w:rsidP="00CB0D1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投资者关系活动主要内容介绍</w:t>
            </w:r>
          </w:p>
        </w:tc>
        <w:tc>
          <w:tcPr>
            <w:tcW w:w="7508" w:type="dxa"/>
            <w:gridSpan w:val="3"/>
          </w:tcPr>
          <w:p w14:paraId="5EA7AF0A" w14:textId="15B81947" w:rsidR="00EF3F42" w:rsidRPr="001E476A" w:rsidRDefault="00EF3F42" w:rsidP="0024641D">
            <w:pPr>
              <w:tabs>
                <w:tab w:val="left" w:pos="2190"/>
              </w:tabs>
              <w:spacing w:beforeLines="25" w:before="78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E476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问：</w:t>
            </w:r>
            <w:r w:rsidR="0007299E" w:rsidRPr="001E476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请问公司，正大天晴与公司合作开发的</w:t>
            </w:r>
            <w:r w:rsidR="0007299E" w:rsidRPr="001E476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TQ-B3139</w:t>
            </w:r>
            <w:r w:rsidR="0007299E" w:rsidRPr="001E476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的最新进展情况？</w:t>
            </w:r>
          </w:p>
          <w:p w14:paraId="68C9E2EB" w14:textId="10E5846D" w:rsidR="00EF3F42" w:rsidRPr="001E476A" w:rsidRDefault="00EF3F42" w:rsidP="0059549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476A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答：</w:t>
            </w:r>
            <w:r w:rsidR="0007299E" w:rsidRPr="001E476A">
              <w:rPr>
                <w:rFonts w:ascii="Times New Roman" w:eastAsia="宋体" w:hAnsi="Times New Roman" w:cs="Times New Roman"/>
                <w:sz w:val="24"/>
                <w:szCs w:val="24"/>
              </w:rPr>
              <w:t>近日，国家药品监督管理局批准正大天晴申报的</w:t>
            </w:r>
            <w:r w:rsidR="0007299E" w:rsidRPr="001E476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07299E" w:rsidRPr="001E476A">
              <w:rPr>
                <w:rFonts w:ascii="Times New Roman" w:eastAsia="宋体" w:hAnsi="Times New Roman" w:cs="Times New Roman"/>
                <w:sz w:val="24"/>
                <w:szCs w:val="24"/>
              </w:rPr>
              <w:t>类创新药依奉阿克胶囊（商品名：安洛晴）上市，适用于未经过间变性淋巴瘤激酶（</w:t>
            </w:r>
            <w:r w:rsidR="0007299E" w:rsidRPr="001E476A">
              <w:rPr>
                <w:rFonts w:ascii="Times New Roman" w:eastAsia="宋体" w:hAnsi="Times New Roman" w:cs="Times New Roman"/>
                <w:sz w:val="24"/>
                <w:szCs w:val="24"/>
              </w:rPr>
              <w:t>ALK</w:t>
            </w:r>
            <w:r w:rsidR="0007299E" w:rsidRPr="001E476A">
              <w:rPr>
                <w:rFonts w:ascii="Times New Roman" w:eastAsia="宋体" w:hAnsi="Times New Roman" w:cs="Times New Roman"/>
                <w:sz w:val="24"/>
                <w:szCs w:val="24"/>
              </w:rPr>
              <w:t>）抑制剂治疗的</w:t>
            </w:r>
            <w:r w:rsidR="0007299E" w:rsidRPr="001E476A">
              <w:rPr>
                <w:rFonts w:ascii="Times New Roman" w:eastAsia="宋体" w:hAnsi="Times New Roman" w:cs="Times New Roman"/>
                <w:sz w:val="24"/>
                <w:szCs w:val="24"/>
              </w:rPr>
              <w:t>ALK</w:t>
            </w:r>
            <w:r w:rsidR="0007299E" w:rsidRPr="001E476A">
              <w:rPr>
                <w:rFonts w:ascii="Times New Roman" w:eastAsia="宋体" w:hAnsi="Times New Roman" w:cs="Times New Roman"/>
                <w:sz w:val="24"/>
                <w:szCs w:val="24"/>
              </w:rPr>
              <w:t>阳性的局部晚期或转移性非小细胞肺癌患者的治疗。该药为公司与正大天晴合作研发，双方共同拥有知识产权，按协议约定，公司享有里程碑收款及后续商业化权益分成。</w:t>
            </w:r>
          </w:p>
          <w:p w14:paraId="24133986" w14:textId="5331AC35" w:rsidR="00EF3F42" w:rsidRPr="001E476A" w:rsidRDefault="00EF3F42" w:rsidP="00595498">
            <w:pPr>
              <w:pStyle w:val="TableParagraph"/>
              <w:spacing w:beforeLines="50" w:before="156" w:line="300" w:lineRule="auto"/>
              <w:ind w:right="108" w:firstLineChars="250" w:firstLine="602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  <w:r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问：</w:t>
            </w:r>
            <w:r w:rsidR="0007299E"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三代</w:t>
            </w:r>
            <w:r w:rsidR="0007299E"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ALK</w:t>
            </w:r>
            <w:r w:rsidR="0007299E"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抑制剂</w:t>
            </w:r>
            <w:r w:rsidR="0007299E"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SY-3505</w:t>
            </w:r>
            <w:r w:rsidR="0007299E"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进展咋样了</w:t>
            </w:r>
            <w:r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？</w:t>
            </w:r>
          </w:p>
          <w:p w14:paraId="10928F97" w14:textId="44577C6B" w:rsidR="00EF3F42" w:rsidRPr="001E476A" w:rsidRDefault="00EF3F42" w:rsidP="00595498">
            <w:pPr>
              <w:pStyle w:val="TableParagraph"/>
              <w:spacing w:line="300" w:lineRule="auto"/>
              <w:ind w:right="108" w:firstLineChars="250" w:firstLine="60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答：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SY-3505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是公司自主研发的完全国产第三代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ALK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抑制剂，目前已开展两项关键临床试验，包括针对二代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ALK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抑制剂治疗失败的非小细胞肺癌患者的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Ⅱ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期临床试验和对比克唑替尼一线治疗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ALK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阳性非小细胞肺癌患者的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Ⅲ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期临床试验。这两项试验均在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2023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年内启动，目前正在全国几十家研究中心快速推进过程中，试验进度符合公司预期</w:t>
            </w:r>
            <w:r w:rsidR="00095716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。</w:t>
            </w:r>
          </w:p>
          <w:p w14:paraId="619B5963" w14:textId="73B77E18" w:rsidR="00EF3F42" w:rsidRPr="001E476A" w:rsidRDefault="00EF3F42" w:rsidP="00595498">
            <w:pPr>
              <w:pStyle w:val="TableParagraph"/>
              <w:spacing w:beforeLines="50" w:before="156" w:line="300" w:lineRule="auto"/>
              <w:ind w:right="108" w:firstLineChars="250" w:firstLine="602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  <w:r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问：</w:t>
            </w:r>
            <w:r w:rsidR="0007299E"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您好，正大天晴与公司合作开发的</w:t>
            </w:r>
            <w:r w:rsidR="0007299E"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TQ-B3139</w:t>
            </w:r>
            <w:r w:rsidR="0007299E"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里程碑款项具体是多少</w:t>
            </w:r>
            <w:r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？</w:t>
            </w:r>
          </w:p>
          <w:p w14:paraId="1FC11A63" w14:textId="2D4F11E5" w:rsidR="00EF3F42" w:rsidRPr="001E476A" w:rsidRDefault="00EF3F42" w:rsidP="00595498">
            <w:pPr>
              <w:pStyle w:val="TableParagraph"/>
              <w:spacing w:line="300" w:lineRule="auto"/>
              <w:ind w:right="108" w:firstLineChars="250" w:firstLine="60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答：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根据双方签署的合作协议，在正大天晴收到新药证书和批准文号后，公司将收到对应的里程碑款项。后续，公司还将获得药品销售提成。相关款项的具体金额请关注公司后续披露的定期报告</w:t>
            </w:r>
            <w:r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。</w:t>
            </w:r>
          </w:p>
          <w:p w14:paraId="4E1DFF43" w14:textId="7469D575" w:rsidR="00EF3F42" w:rsidRPr="001E476A" w:rsidRDefault="00EF3F42" w:rsidP="00595498">
            <w:pPr>
              <w:pStyle w:val="TableParagraph"/>
              <w:spacing w:beforeLines="50" w:before="156" w:line="300" w:lineRule="auto"/>
              <w:ind w:right="108" w:firstLineChars="250" w:firstLine="602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  <w:r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问：</w:t>
            </w:r>
            <w:r w:rsidR="0007299E"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请问公司，听说</w:t>
            </w:r>
            <w:r w:rsidR="0007299E"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SY-5007</w:t>
            </w:r>
            <w:r w:rsidR="0007299E"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快要报产了</w:t>
            </w:r>
            <w:r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？</w:t>
            </w:r>
          </w:p>
          <w:p w14:paraId="6FD68920" w14:textId="06EB0DD7" w:rsidR="00EF3F42" w:rsidRPr="001E476A" w:rsidRDefault="00EF3F42" w:rsidP="00595498">
            <w:pPr>
              <w:pStyle w:val="TableParagraph"/>
              <w:spacing w:line="300" w:lineRule="auto"/>
              <w:ind w:right="108" w:firstLineChars="250" w:firstLine="60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答：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SY-5007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是公司完全自主研发的选择性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RET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酪氨酸激酶抑制剂，针对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RET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融合阳性非小细胞肺癌（包括初治和经治患者）的关键</w:t>
            </w:r>
            <w:r w:rsidR="001E476A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Ⅱ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期临床试验于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2023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年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10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月完成全部受试者的入组，目前还在随访中。同时，针对初治的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RET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融合阳性非小细胞肺癌患者的确证性</w:t>
            </w:r>
            <w:r w:rsidR="001E476A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Ⅲ</w:t>
            </w:r>
            <w:r w:rsidR="0007299E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期临床试验目前也已完成全部受试者入组，两项关键临床试验进度均符合公司预期</w:t>
            </w:r>
            <w:r w:rsidR="00CA7270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。</w:t>
            </w:r>
          </w:p>
          <w:p w14:paraId="14577E06" w14:textId="19B582C7" w:rsidR="00EF3F42" w:rsidRPr="001E476A" w:rsidRDefault="00EF3F42" w:rsidP="00595498">
            <w:pPr>
              <w:pStyle w:val="TableParagraph"/>
              <w:spacing w:beforeLines="50" w:before="156" w:line="300" w:lineRule="auto"/>
              <w:ind w:right="108" w:firstLineChars="250" w:firstLine="602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  <w:r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问：</w:t>
            </w:r>
            <w:r w:rsidR="0007299E"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贵公司和其他公司共研的项目挺多，公司有自</w:t>
            </w:r>
            <w:proofErr w:type="gramStart"/>
            <w:r w:rsidR="0007299E"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研</w:t>
            </w:r>
            <w:proofErr w:type="gramEnd"/>
            <w:r w:rsidR="0007299E"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的能力，为什么还要和其他公司展开后续合作，是公司实力有局限吗</w:t>
            </w:r>
            <w:r w:rsidRPr="001E476A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？</w:t>
            </w:r>
          </w:p>
          <w:p w14:paraId="1E3770AA" w14:textId="77777777" w:rsidR="00601B65" w:rsidRPr="001E476A" w:rsidRDefault="00EF3F42" w:rsidP="00601B65">
            <w:pPr>
              <w:pStyle w:val="TableParagraph"/>
              <w:spacing w:line="300" w:lineRule="auto"/>
              <w:ind w:right="108" w:firstLineChars="250" w:firstLine="60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答：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在公司发展早期，考虑到资金实力及研发成本，结合公司产品布局及合作意向，公司将部分自主研发项目对外转让或合作研发，公司享有里程碑付款及销售分成。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2017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年后，公司未再将在研管线对外转让，致力于开展全流程创新药的研发工作。截至目前，公司已拥有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12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个自主研发管线，其中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款已处于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pre-NDA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沟通交流阶段，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款处于关键性注册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Ⅱ/Ⅲ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期临床，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款处于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Ⅱ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期临床，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款处于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Ⅰ</w:t>
            </w:r>
            <w:r w:rsidR="00601B65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期临床阶段，以及多款具有前瞻性的优质临床前候选化合物。</w:t>
            </w:r>
          </w:p>
          <w:p w14:paraId="578A5071" w14:textId="7F157EA0" w:rsidR="00861E13" w:rsidRPr="001E476A" w:rsidRDefault="00861E13" w:rsidP="00861E13">
            <w:pPr>
              <w:pStyle w:val="TableParagraph"/>
              <w:spacing w:beforeLines="50" w:before="156" w:line="300" w:lineRule="auto"/>
              <w:ind w:right="108" w:firstLineChars="250" w:firstLine="602"/>
              <w:rPr>
                <w:rFonts w:ascii="Times New Roman" w:eastAsia="宋体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E476A">
              <w:rPr>
                <w:rFonts w:ascii="Times New Roman" w:eastAsia="宋体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>问：对于</w:t>
            </w:r>
            <w:r w:rsidRPr="001E476A">
              <w:rPr>
                <w:rFonts w:ascii="Times New Roman" w:eastAsia="宋体" w:hAnsi="Times New Roman" w:cs="Times New Roman"/>
                <w:b/>
                <w:bCs/>
                <w:kern w:val="2"/>
                <w:sz w:val="24"/>
                <w:szCs w:val="24"/>
              </w:rPr>
              <w:t>SY-3505</w:t>
            </w:r>
            <w:r w:rsidRPr="001E476A">
              <w:rPr>
                <w:rFonts w:ascii="Times New Roman" w:eastAsia="宋体" w:hAnsi="Times New Roman" w:cs="Times New Roman"/>
                <w:b/>
                <w:bCs/>
                <w:kern w:val="2"/>
                <w:sz w:val="24"/>
                <w:szCs w:val="24"/>
              </w:rPr>
              <w:t>和</w:t>
            </w:r>
            <w:r w:rsidRPr="001E476A">
              <w:rPr>
                <w:rFonts w:ascii="Times New Roman" w:eastAsia="宋体" w:hAnsi="Times New Roman" w:cs="Times New Roman"/>
                <w:b/>
                <w:bCs/>
                <w:kern w:val="2"/>
                <w:sz w:val="24"/>
                <w:szCs w:val="24"/>
              </w:rPr>
              <w:t>SY-707</w:t>
            </w:r>
            <w:r w:rsidRPr="001E476A">
              <w:rPr>
                <w:rFonts w:ascii="Times New Roman" w:eastAsia="宋体" w:hAnsi="Times New Roman" w:cs="Times New Roman"/>
                <w:b/>
                <w:bCs/>
                <w:kern w:val="2"/>
                <w:sz w:val="24"/>
                <w:szCs w:val="24"/>
              </w:rPr>
              <w:t>上市后的商业化，它们之间的定位如何区分？</w:t>
            </w:r>
          </w:p>
          <w:p w14:paraId="7B8A6725" w14:textId="23D5A416" w:rsidR="00861E13" w:rsidRPr="00601B65" w:rsidRDefault="00861E13" w:rsidP="00861E13">
            <w:pPr>
              <w:pStyle w:val="TableParagraph"/>
              <w:spacing w:line="300" w:lineRule="auto"/>
              <w:ind w:right="108" w:firstLineChars="250" w:firstLine="60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答：</w:t>
            </w:r>
            <w:r w:rsidR="00910481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基于公司在</w:t>
            </w:r>
            <w:r w:rsidR="00910481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ALK</w:t>
            </w:r>
            <w:r w:rsidR="00910481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抑制剂领域的商业化战略，现阶段</w:t>
            </w:r>
            <w:r w:rsidR="00910481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SY-707</w:t>
            </w:r>
            <w:r w:rsidR="00910481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的市场定位是一线治疗药物，</w:t>
            </w:r>
            <w:r w:rsidR="00910481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SY-3505</w:t>
            </w:r>
            <w:r w:rsidR="00910481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率先获批的适应症将会是二线以及二线以上用药，两款药物将形成序贯治疗格局。后续，在</w:t>
            </w:r>
            <w:r w:rsidR="00910481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SY-3505</w:t>
            </w:r>
            <w:r w:rsidR="00910481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的三期临床试验完成并获批一线治疗适应症后，公司将会综合考虑市场竞争格局和产品矩阵布局，发挥</w:t>
            </w:r>
            <w:r w:rsidR="00910481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SY-707</w:t>
            </w:r>
            <w:r w:rsidR="00910481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和</w:t>
            </w:r>
            <w:r w:rsidR="00910481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SY-3505</w:t>
            </w:r>
            <w:r w:rsidR="00910481" w:rsidRPr="001E476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的在一线治疗领域的互补协同作用</w:t>
            </w:r>
            <w:r w:rsidRPr="0091048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。</w:t>
            </w:r>
          </w:p>
        </w:tc>
      </w:tr>
      <w:tr w:rsidR="00C40C7F" w:rsidRPr="00BB1B22" w14:paraId="2529F389" w14:textId="77777777" w:rsidTr="005B0EEC">
        <w:trPr>
          <w:trHeight w:val="558"/>
          <w:jc w:val="center"/>
        </w:trPr>
        <w:tc>
          <w:tcPr>
            <w:tcW w:w="1985" w:type="dxa"/>
            <w:vAlign w:val="center"/>
          </w:tcPr>
          <w:p w14:paraId="37F20CFF" w14:textId="77777777" w:rsidR="00C40C7F" w:rsidRPr="00BB1B22" w:rsidRDefault="00C40C7F" w:rsidP="00CB0D1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lastRenderedPageBreak/>
              <w:t>其它说明</w:t>
            </w:r>
          </w:p>
        </w:tc>
        <w:tc>
          <w:tcPr>
            <w:tcW w:w="7508" w:type="dxa"/>
            <w:gridSpan w:val="3"/>
          </w:tcPr>
          <w:p w14:paraId="5BE96DE6" w14:textId="77777777" w:rsidR="00C40C7F" w:rsidRPr="00C919A7" w:rsidRDefault="00C40C7F" w:rsidP="00861E13">
            <w:pPr>
              <w:tabs>
                <w:tab w:val="left" w:pos="2190"/>
              </w:tabs>
              <w:spacing w:beforeLines="25" w:before="78"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1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交流过程中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</w:t>
            </w:r>
            <w:r w:rsidRPr="00C91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涉及应当披露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Pr="00C91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重大信息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，未发生</w:t>
            </w:r>
            <w:r w:rsidRPr="00C91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未公开重大信息泄露等情况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40C7F" w:rsidRPr="00BB1B22" w14:paraId="4EBAF04F" w14:textId="77777777" w:rsidTr="00804604">
        <w:trPr>
          <w:jc w:val="center"/>
        </w:trPr>
        <w:tc>
          <w:tcPr>
            <w:tcW w:w="1985" w:type="dxa"/>
            <w:vAlign w:val="center"/>
          </w:tcPr>
          <w:p w14:paraId="5570A696" w14:textId="77777777" w:rsidR="00C40C7F" w:rsidRPr="00BB1B22" w:rsidRDefault="00C40C7F" w:rsidP="00CB0D1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附件清单</w:t>
            </w:r>
          </w:p>
        </w:tc>
        <w:tc>
          <w:tcPr>
            <w:tcW w:w="7508" w:type="dxa"/>
            <w:gridSpan w:val="3"/>
          </w:tcPr>
          <w:p w14:paraId="5DB39DD6" w14:textId="77777777" w:rsidR="00C40C7F" w:rsidRPr="00BB1B22" w:rsidRDefault="00C40C7F" w:rsidP="00861E13">
            <w:pPr>
              <w:spacing w:beforeLines="25" w:before="78"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无</w:t>
            </w:r>
          </w:p>
        </w:tc>
      </w:tr>
      <w:tr w:rsidR="00C40C7F" w:rsidRPr="00BB1B22" w14:paraId="45B98EF4" w14:textId="77777777" w:rsidTr="00804604">
        <w:trPr>
          <w:jc w:val="center"/>
        </w:trPr>
        <w:tc>
          <w:tcPr>
            <w:tcW w:w="1985" w:type="dxa"/>
            <w:vAlign w:val="center"/>
          </w:tcPr>
          <w:p w14:paraId="74A1F12B" w14:textId="77777777" w:rsidR="00C40C7F" w:rsidRPr="00BB1B22" w:rsidRDefault="00C40C7F" w:rsidP="00CB0D1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7508" w:type="dxa"/>
            <w:gridSpan w:val="3"/>
            <w:vAlign w:val="center"/>
          </w:tcPr>
          <w:p w14:paraId="03AE0319" w14:textId="308D2E22" w:rsidR="00C40C7F" w:rsidRPr="00BB1B22" w:rsidRDefault="00C40C7F" w:rsidP="00861E13">
            <w:pPr>
              <w:spacing w:beforeLines="25" w:before="78"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202</w:t>
            </w:r>
            <w:r w:rsidR="00EF3F42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4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年</w:t>
            </w:r>
            <w:r w:rsidR="00601B65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6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月</w:t>
            </w:r>
            <w:r w:rsidR="00EF3F42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</w:t>
            </w:r>
            <w:r w:rsidR="00601B65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9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日</w:t>
            </w:r>
          </w:p>
        </w:tc>
      </w:tr>
    </w:tbl>
    <w:p w14:paraId="7AADFB4E" w14:textId="77777777" w:rsidR="00791E6E" w:rsidRPr="00BB1B22" w:rsidRDefault="00791E6E" w:rsidP="00D24DA5">
      <w:pPr>
        <w:ind w:right="1680"/>
        <w:rPr>
          <w:rFonts w:ascii="Times New Roman" w:eastAsia="宋体" w:hAnsi="Times New Roman" w:cs="Times New Roman"/>
          <w:sz w:val="24"/>
          <w:szCs w:val="28"/>
        </w:rPr>
      </w:pPr>
    </w:p>
    <w:sectPr w:rsidR="00791E6E" w:rsidRPr="00BB1B22" w:rsidSect="00A856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8A18C" w14:textId="77777777" w:rsidR="00EC4BEF" w:rsidRDefault="00EC4BEF" w:rsidP="00766C14">
      <w:r>
        <w:separator/>
      </w:r>
    </w:p>
  </w:endnote>
  <w:endnote w:type="continuationSeparator" w:id="0">
    <w:p w14:paraId="50DC531B" w14:textId="77777777" w:rsidR="00EC4BEF" w:rsidRDefault="00EC4BEF" w:rsidP="0076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awati SC">
    <w:altName w:val="微软雅黑"/>
    <w:panose1 w:val="00000000000000000000"/>
    <w:charset w:val="86"/>
    <w:family w:val="decorative"/>
    <w:notTrueType/>
    <w:pitch w:val="variable"/>
    <w:sig w:usb0="00000000" w:usb1="38CF7CFB" w:usb2="00000016" w:usb3="00000000" w:csb0="0004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4887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6113D395" w14:textId="77777777" w:rsidR="00BC6C23" w:rsidRPr="00BC6C23" w:rsidRDefault="001B10AD">
        <w:pPr>
          <w:pStyle w:val="a6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BC6C23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BC6C23" w:rsidRPr="00BC6C23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BC6C23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215DC4" w:rsidRPr="00215DC4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BC6C23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50A8DD82" w14:textId="77777777" w:rsidR="00BC6C23" w:rsidRDefault="00BC6C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7D877" w14:textId="77777777" w:rsidR="00EC4BEF" w:rsidRDefault="00EC4BEF" w:rsidP="00766C14">
      <w:r>
        <w:separator/>
      </w:r>
    </w:p>
  </w:footnote>
  <w:footnote w:type="continuationSeparator" w:id="0">
    <w:p w14:paraId="401EE1F7" w14:textId="77777777" w:rsidR="00EC4BEF" w:rsidRDefault="00EC4BEF" w:rsidP="0076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E6E"/>
    <w:rsid w:val="00001C3D"/>
    <w:rsid w:val="00002D14"/>
    <w:rsid w:val="00002F39"/>
    <w:rsid w:val="00007211"/>
    <w:rsid w:val="0000725B"/>
    <w:rsid w:val="00012A51"/>
    <w:rsid w:val="00017456"/>
    <w:rsid w:val="00027480"/>
    <w:rsid w:val="0003630D"/>
    <w:rsid w:val="00037E4C"/>
    <w:rsid w:val="0004375F"/>
    <w:rsid w:val="00044E54"/>
    <w:rsid w:val="00045F71"/>
    <w:rsid w:val="00051B43"/>
    <w:rsid w:val="00053782"/>
    <w:rsid w:val="00057DED"/>
    <w:rsid w:val="00061337"/>
    <w:rsid w:val="00062796"/>
    <w:rsid w:val="00066357"/>
    <w:rsid w:val="00070F83"/>
    <w:rsid w:val="0007168D"/>
    <w:rsid w:val="0007299E"/>
    <w:rsid w:val="00073001"/>
    <w:rsid w:val="00074CA6"/>
    <w:rsid w:val="00076F2F"/>
    <w:rsid w:val="000805C9"/>
    <w:rsid w:val="0008084C"/>
    <w:rsid w:val="00081923"/>
    <w:rsid w:val="00084E15"/>
    <w:rsid w:val="00085A9C"/>
    <w:rsid w:val="00090C58"/>
    <w:rsid w:val="00092F72"/>
    <w:rsid w:val="00095136"/>
    <w:rsid w:val="00095716"/>
    <w:rsid w:val="000A1417"/>
    <w:rsid w:val="000A2461"/>
    <w:rsid w:val="000A3FA9"/>
    <w:rsid w:val="000B05DE"/>
    <w:rsid w:val="000B1871"/>
    <w:rsid w:val="000B29A1"/>
    <w:rsid w:val="000B4738"/>
    <w:rsid w:val="000B56CA"/>
    <w:rsid w:val="000C0EDE"/>
    <w:rsid w:val="000C2B6A"/>
    <w:rsid w:val="000C2EB6"/>
    <w:rsid w:val="000C5B77"/>
    <w:rsid w:val="000C64D7"/>
    <w:rsid w:val="000C6A98"/>
    <w:rsid w:val="000D02FE"/>
    <w:rsid w:val="000D12CE"/>
    <w:rsid w:val="000D18F9"/>
    <w:rsid w:val="000D271E"/>
    <w:rsid w:val="000D2DF5"/>
    <w:rsid w:val="000D4A69"/>
    <w:rsid w:val="000D634C"/>
    <w:rsid w:val="000E22DE"/>
    <w:rsid w:val="000E3C0F"/>
    <w:rsid w:val="000E78D7"/>
    <w:rsid w:val="000E7901"/>
    <w:rsid w:val="000F2B49"/>
    <w:rsid w:val="000F5B87"/>
    <w:rsid w:val="000F6517"/>
    <w:rsid w:val="001109CF"/>
    <w:rsid w:val="00111071"/>
    <w:rsid w:val="001111F8"/>
    <w:rsid w:val="00115367"/>
    <w:rsid w:val="00116514"/>
    <w:rsid w:val="001243F1"/>
    <w:rsid w:val="00125BE6"/>
    <w:rsid w:val="0013118E"/>
    <w:rsid w:val="001325EE"/>
    <w:rsid w:val="00132CC0"/>
    <w:rsid w:val="00134C4B"/>
    <w:rsid w:val="0013664A"/>
    <w:rsid w:val="00136AA5"/>
    <w:rsid w:val="00141906"/>
    <w:rsid w:val="00142566"/>
    <w:rsid w:val="00142F85"/>
    <w:rsid w:val="00143251"/>
    <w:rsid w:val="00146D45"/>
    <w:rsid w:val="0015117C"/>
    <w:rsid w:val="00156073"/>
    <w:rsid w:val="00157C1A"/>
    <w:rsid w:val="0016107D"/>
    <w:rsid w:val="0016136D"/>
    <w:rsid w:val="00161645"/>
    <w:rsid w:val="00161B68"/>
    <w:rsid w:val="00162715"/>
    <w:rsid w:val="00167198"/>
    <w:rsid w:val="00172AE2"/>
    <w:rsid w:val="00172BC2"/>
    <w:rsid w:val="00173E4A"/>
    <w:rsid w:val="00177F7D"/>
    <w:rsid w:val="00180DC5"/>
    <w:rsid w:val="0019265B"/>
    <w:rsid w:val="001A56C1"/>
    <w:rsid w:val="001A5D2B"/>
    <w:rsid w:val="001A7C4F"/>
    <w:rsid w:val="001B0929"/>
    <w:rsid w:val="001B10AD"/>
    <w:rsid w:val="001B11B0"/>
    <w:rsid w:val="001B16E7"/>
    <w:rsid w:val="001B2772"/>
    <w:rsid w:val="001B36C6"/>
    <w:rsid w:val="001B5417"/>
    <w:rsid w:val="001B576D"/>
    <w:rsid w:val="001C42D2"/>
    <w:rsid w:val="001D1683"/>
    <w:rsid w:val="001D387E"/>
    <w:rsid w:val="001D5075"/>
    <w:rsid w:val="001E0490"/>
    <w:rsid w:val="001E2343"/>
    <w:rsid w:val="001E2854"/>
    <w:rsid w:val="001E3B43"/>
    <w:rsid w:val="001E4213"/>
    <w:rsid w:val="001E476A"/>
    <w:rsid w:val="001E4C7A"/>
    <w:rsid w:val="001F3166"/>
    <w:rsid w:val="001F4513"/>
    <w:rsid w:val="001F556A"/>
    <w:rsid w:val="001F6004"/>
    <w:rsid w:val="001F632F"/>
    <w:rsid w:val="00202410"/>
    <w:rsid w:val="002029F7"/>
    <w:rsid w:val="00203619"/>
    <w:rsid w:val="00204261"/>
    <w:rsid w:val="002056E6"/>
    <w:rsid w:val="00207126"/>
    <w:rsid w:val="002127C6"/>
    <w:rsid w:val="002127DC"/>
    <w:rsid w:val="00213F7E"/>
    <w:rsid w:val="00214B6E"/>
    <w:rsid w:val="00215DC4"/>
    <w:rsid w:val="00223F70"/>
    <w:rsid w:val="00224C7C"/>
    <w:rsid w:val="00225B44"/>
    <w:rsid w:val="00227891"/>
    <w:rsid w:val="002324B6"/>
    <w:rsid w:val="00233E67"/>
    <w:rsid w:val="002343B1"/>
    <w:rsid w:val="00236AB1"/>
    <w:rsid w:val="002377DA"/>
    <w:rsid w:val="00240DAB"/>
    <w:rsid w:val="00241601"/>
    <w:rsid w:val="0024641D"/>
    <w:rsid w:val="00253F66"/>
    <w:rsid w:val="00254C62"/>
    <w:rsid w:val="00256E22"/>
    <w:rsid w:val="0026249A"/>
    <w:rsid w:val="00263309"/>
    <w:rsid w:val="002740C2"/>
    <w:rsid w:val="00277217"/>
    <w:rsid w:val="002813EF"/>
    <w:rsid w:val="00286F7D"/>
    <w:rsid w:val="00290A76"/>
    <w:rsid w:val="0029187B"/>
    <w:rsid w:val="002A16AE"/>
    <w:rsid w:val="002A2E9E"/>
    <w:rsid w:val="002A44D3"/>
    <w:rsid w:val="002A4C84"/>
    <w:rsid w:val="002B28BF"/>
    <w:rsid w:val="002C364C"/>
    <w:rsid w:val="002C36AE"/>
    <w:rsid w:val="002C6E03"/>
    <w:rsid w:val="002C7386"/>
    <w:rsid w:val="002C73B6"/>
    <w:rsid w:val="002C7FA2"/>
    <w:rsid w:val="002D21C3"/>
    <w:rsid w:val="002D4202"/>
    <w:rsid w:val="002D716D"/>
    <w:rsid w:val="002E19E7"/>
    <w:rsid w:val="002E59EF"/>
    <w:rsid w:val="002F0707"/>
    <w:rsid w:val="002F107E"/>
    <w:rsid w:val="002F13FE"/>
    <w:rsid w:val="002F46A0"/>
    <w:rsid w:val="002F4C4F"/>
    <w:rsid w:val="002F58A7"/>
    <w:rsid w:val="002F66C3"/>
    <w:rsid w:val="003002F1"/>
    <w:rsid w:val="00301570"/>
    <w:rsid w:val="00306637"/>
    <w:rsid w:val="0031125E"/>
    <w:rsid w:val="00311E9C"/>
    <w:rsid w:val="00312EE9"/>
    <w:rsid w:val="003135BC"/>
    <w:rsid w:val="00315B6B"/>
    <w:rsid w:val="00316170"/>
    <w:rsid w:val="0032024F"/>
    <w:rsid w:val="00322463"/>
    <w:rsid w:val="003230B5"/>
    <w:rsid w:val="00324B92"/>
    <w:rsid w:val="0033078C"/>
    <w:rsid w:val="00330E19"/>
    <w:rsid w:val="00332B5C"/>
    <w:rsid w:val="0033789C"/>
    <w:rsid w:val="0034313E"/>
    <w:rsid w:val="0034621E"/>
    <w:rsid w:val="00347673"/>
    <w:rsid w:val="003513BE"/>
    <w:rsid w:val="00354BE9"/>
    <w:rsid w:val="00357454"/>
    <w:rsid w:val="00362F10"/>
    <w:rsid w:val="003718BC"/>
    <w:rsid w:val="0037356D"/>
    <w:rsid w:val="0037613E"/>
    <w:rsid w:val="0038119E"/>
    <w:rsid w:val="00382342"/>
    <w:rsid w:val="0038364A"/>
    <w:rsid w:val="00383D22"/>
    <w:rsid w:val="00384C48"/>
    <w:rsid w:val="003909A6"/>
    <w:rsid w:val="003930C1"/>
    <w:rsid w:val="003950D5"/>
    <w:rsid w:val="00397044"/>
    <w:rsid w:val="00397AE0"/>
    <w:rsid w:val="003A09A6"/>
    <w:rsid w:val="003A27B5"/>
    <w:rsid w:val="003A689A"/>
    <w:rsid w:val="003B0E59"/>
    <w:rsid w:val="003B247B"/>
    <w:rsid w:val="003B3414"/>
    <w:rsid w:val="003B4FB8"/>
    <w:rsid w:val="003B6B03"/>
    <w:rsid w:val="003C2BF2"/>
    <w:rsid w:val="003D2A4E"/>
    <w:rsid w:val="003D68A5"/>
    <w:rsid w:val="003E3F67"/>
    <w:rsid w:val="003E60EB"/>
    <w:rsid w:val="003E6431"/>
    <w:rsid w:val="003F5BBE"/>
    <w:rsid w:val="0040003E"/>
    <w:rsid w:val="00401607"/>
    <w:rsid w:val="004104EA"/>
    <w:rsid w:val="0041073E"/>
    <w:rsid w:val="0041498A"/>
    <w:rsid w:val="00414FCE"/>
    <w:rsid w:val="004216A9"/>
    <w:rsid w:val="00421E1E"/>
    <w:rsid w:val="0042241C"/>
    <w:rsid w:val="00422B53"/>
    <w:rsid w:val="00424020"/>
    <w:rsid w:val="0042580F"/>
    <w:rsid w:val="00430EBD"/>
    <w:rsid w:val="00435FAF"/>
    <w:rsid w:val="00437B19"/>
    <w:rsid w:val="00437B79"/>
    <w:rsid w:val="00440137"/>
    <w:rsid w:val="00442E93"/>
    <w:rsid w:val="00443469"/>
    <w:rsid w:val="00450493"/>
    <w:rsid w:val="004578C0"/>
    <w:rsid w:val="004604A3"/>
    <w:rsid w:val="004605C0"/>
    <w:rsid w:val="00461B74"/>
    <w:rsid w:val="00463513"/>
    <w:rsid w:val="00465B3B"/>
    <w:rsid w:val="00466A80"/>
    <w:rsid w:val="00471202"/>
    <w:rsid w:val="004720D3"/>
    <w:rsid w:val="004734AD"/>
    <w:rsid w:val="00474EA1"/>
    <w:rsid w:val="00475B84"/>
    <w:rsid w:val="00476ACA"/>
    <w:rsid w:val="00480747"/>
    <w:rsid w:val="004852C9"/>
    <w:rsid w:val="00485892"/>
    <w:rsid w:val="00485E0F"/>
    <w:rsid w:val="00485E6F"/>
    <w:rsid w:val="00487CC1"/>
    <w:rsid w:val="00492516"/>
    <w:rsid w:val="00492A70"/>
    <w:rsid w:val="0049448C"/>
    <w:rsid w:val="004944DD"/>
    <w:rsid w:val="004966B6"/>
    <w:rsid w:val="004A0530"/>
    <w:rsid w:val="004A0565"/>
    <w:rsid w:val="004A2EEA"/>
    <w:rsid w:val="004A3981"/>
    <w:rsid w:val="004A5A45"/>
    <w:rsid w:val="004A6B8D"/>
    <w:rsid w:val="004B040D"/>
    <w:rsid w:val="004B7D82"/>
    <w:rsid w:val="004C02A1"/>
    <w:rsid w:val="004C3690"/>
    <w:rsid w:val="004C40D2"/>
    <w:rsid w:val="004C7672"/>
    <w:rsid w:val="004E07D4"/>
    <w:rsid w:val="004F15A1"/>
    <w:rsid w:val="004F33D2"/>
    <w:rsid w:val="004F412E"/>
    <w:rsid w:val="004F7303"/>
    <w:rsid w:val="00501E57"/>
    <w:rsid w:val="005020B1"/>
    <w:rsid w:val="005044AB"/>
    <w:rsid w:val="00505CCF"/>
    <w:rsid w:val="00505FFD"/>
    <w:rsid w:val="00515BF6"/>
    <w:rsid w:val="00517DAE"/>
    <w:rsid w:val="00522B6D"/>
    <w:rsid w:val="005230DA"/>
    <w:rsid w:val="005260A8"/>
    <w:rsid w:val="00530760"/>
    <w:rsid w:val="00533A96"/>
    <w:rsid w:val="00540196"/>
    <w:rsid w:val="00541B2A"/>
    <w:rsid w:val="0054207A"/>
    <w:rsid w:val="00542C3C"/>
    <w:rsid w:val="005441F2"/>
    <w:rsid w:val="00551F0A"/>
    <w:rsid w:val="005546A7"/>
    <w:rsid w:val="0055554F"/>
    <w:rsid w:val="00555DC6"/>
    <w:rsid w:val="00557AAA"/>
    <w:rsid w:val="00560DAF"/>
    <w:rsid w:val="00561679"/>
    <w:rsid w:val="00563781"/>
    <w:rsid w:val="00571CAF"/>
    <w:rsid w:val="005825E7"/>
    <w:rsid w:val="00585016"/>
    <w:rsid w:val="00585EA7"/>
    <w:rsid w:val="00586D77"/>
    <w:rsid w:val="0059280F"/>
    <w:rsid w:val="005941B8"/>
    <w:rsid w:val="00595498"/>
    <w:rsid w:val="005A2C12"/>
    <w:rsid w:val="005A57EF"/>
    <w:rsid w:val="005A6A5B"/>
    <w:rsid w:val="005B0EEC"/>
    <w:rsid w:val="005B16B9"/>
    <w:rsid w:val="005B6822"/>
    <w:rsid w:val="005C14E8"/>
    <w:rsid w:val="005C1D20"/>
    <w:rsid w:val="005C5A63"/>
    <w:rsid w:val="005C5FC9"/>
    <w:rsid w:val="005D4532"/>
    <w:rsid w:val="005D53B0"/>
    <w:rsid w:val="005E08ED"/>
    <w:rsid w:val="005E1829"/>
    <w:rsid w:val="005E6E47"/>
    <w:rsid w:val="005F254D"/>
    <w:rsid w:val="005F366A"/>
    <w:rsid w:val="00601B65"/>
    <w:rsid w:val="00603A06"/>
    <w:rsid w:val="00605B80"/>
    <w:rsid w:val="00605D9C"/>
    <w:rsid w:val="00607E4B"/>
    <w:rsid w:val="00610F77"/>
    <w:rsid w:val="00611594"/>
    <w:rsid w:val="006116AF"/>
    <w:rsid w:val="00617475"/>
    <w:rsid w:val="006179D4"/>
    <w:rsid w:val="00622B4D"/>
    <w:rsid w:val="00622B6E"/>
    <w:rsid w:val="00624298"/>
    <w:rsid w:val="00624520"/>
    <w:rsid w:val="00627B04"/>
    <w:rsid w:val="0063247D"/>
    <w:rsid w:val="00635643"/>
    <w:rsid w:val="00636F64"/>
    <w:rsid w:val="006411D1"/>
    <w:rsid w:val="00643162"/>
    <w:rsid w:val="00644BB1"/>
    <w:rsid w:val="00646ED1"/>
    <w:rsid w:val="00652745"/>
    <w:rsid w:val="006621DE"/>
    <w:rsid w:val="00663CD6"/>
    <w:rsid w:val="006657FB"/>
    <w:rsid w:val="00667463"/>
    <w:rsid w:val="0067086B"/>
    <w:rsid w:val="006712BC"/>
    <w:rsid w:val="00671FB5"/>
    <w:rsid w:val="00672167"/>
    <w:rsid w:val="006731E7"/>
    <w:rsid w:val="0067640B"/>
    <w:rsid w:val="006804FE"/>
    <w:rsid w:val="0069245E"/>
    <w:rsid w:val="00692827"/>
    <w:rsid w:val="00694280"/>
    <w:rsid w:val="006942CC"/>
    <w:rsid w:val="006A3E8D"/>
    <w:rsid w:val="006A4BD2"/>
    <w:rsid w:val="006A6CC2"/>
    <w:rsid w:val="006B158A"/>
    <w:rsid w:val="006B2691"/>
    <w:rsid w:val="006B49D1"/>
    <w:rsid w:val="006B637F"/>
    <w:rsid w:val="006B7736"/>
    <w:rsid w:val="006C5975"/>
    <w:rsid w:val="006D0CAB"/>
    <w:rsid w:val="006D26CF"/>
    <w:rsid w:val="006D2F49"/>
    <w:rsid w:val="006D5185"/>
    <w:rsid w:val="006D6D6E"/>
    <w:rsid w:val="006E2F6D"/>
    <w:rsid w:val="006F16DD"/>
    <w:rsid w:val="006F50FD"/>
    <w:rsid w:val="006F6544"/>
    <w:rsid w:val="00701670"/>
    <w:rsid w:val="007135EE"/>
    <w:rsid w:val="007155D7"/>
    <w:rsid w:val="00715EFD"/>
    <w:rsid w:val="007176A8"/>
    <w:rsid w:val="007252DE"/>
    <w:rsid w:val="0072793A"/>
    <w:rsid w:val="007347F9"/>
    <w:rsid w:val="007405A8"/>
    <w:rsid w:val="00743884"/>
    <w:rsid w:val="00745159"/>
    <w:rsid w:val="00750D6F"/>
    <w:rsid w:val="00751D11"/>
    <w:rsid w:val="00754F39"/>
    <w:rsid w:val="007604A0"/>
    <w:rsid w:val="0076186C"/>
    <w:rsid w:val="00763618"/>
    <w:rsid w:val="00765C0D"/>
    <w:rsid w:val="00765CF5"/>
    <w:rsid w:val="00766C14"/>
    <w:rsid w:val="007679D1"/>
    <w:rsid w:val="007706EE"/>
    <w:rsid w:val="00776CE0"/>
    <w:rsid w:val="00783993"/>
    <w:rsid w:val="007860EE"/>
    <w:rsid w:val="00787FE4"/>
    <w:rsid w:val="00790513"/>
    <w:rsid w:val="00790C91"/>
    <w:rsid w:val="00791E6E"/>
    <w:rsid w:val="00792473"/>
    <w:rsid w:val="007939DB"/>
    <w:rsid w:val="007939E6"/>
    <w:rsid w:val="00793FD3"/>
    <w:rsid w:val="007966A7"/>
    <w:rsid w:val="007A05B7"/>
    <w:rsid w:val="007A25CF"/>
    <w:rsid w:val="007A52C7"/>
    <w:rsid w:val="007A5759"/>
    <w:rsid w:val="007A69A1"/>
    <w:rsid w:val="007B3089"/>
    <w:rsid w:val="007B311B"/>
    <w:rsid w:val="007B7D79"/>
    <w:rsid w:val="007B7DE1"/>
    <w:rsid w:val="007C0957"/>
    <w:rsid w:val="007C0CD6"/>
    <w:rsid w:val="007C77BD"/>
    <w:rsid w:val="007C78F8"/>
    <w:rsid w:val="007C7C62"/>
    <w:rsid w:val="007D0C90"/>
    <w:rsid w:val="007D3DA2"/>
    <w:rsid w:val="007D6151"/>
    <w:rsid w:val="007D6EFA"/>
    <w:rsid w:val="007E25DB"/>
    <w:rsid w:val="007E2614"/>
    <w:rsid w:val="007E4B3F"/>
    <w:rsid w:val="007E5BBF"/>
    <w:rsid w:val="007F0EB2"/>
    <w:rsid w:val="007F38D7"/>
    <w:rsid w:val="007F4185"/>
    <w:rsid w:val="007F5008"/>
    <w:rsid w:val="007F51ED"/>
    <w:rsid w:val="007F678D"/>
    <w:rsid w:val="007F6BA0"/>
    <w:rsid w:val="00802113"/>
    <w:rsid w:val="00804604"/>
    <w:rsid w:val="00807BC6"/>
    <w:rsid w:val="008116BA"/>
    <w:rsid w:val="00814628"/>
    <w:rsid w:val="00816BDF"/>
    <w:rsid w:val="00820166"/>
    <w:rsid w:val="00823342"/>
    <w:rsid w:val="008235A6"/>
    <w:rsid w:val="0082443B"/>
    <w:rsid w:val="00827BCD"/>
    <w:rsid w:val="0083306B"/>
    <w:rsid w:val="0083608E"/>
    <w:rsid w:val="0083688A"/>
    <w:rsid w:val="0084034C"/>
    <w:rsid w:val="00843815"/>
    <w:rsid w:val="00845E8F"/>
    <w:rsid w:val="00847A74"/>
    <w:rsid w:val="00847E62"/>
    <w:rsid w:val="008548DB"/>
    <w:rsid w:val="00856816"/>
    <w:rsid w:val="00857A93"/>
    <w:rsid w:val="00860819"/>
    <w:rsid w:val="00861E13"/>
    <w:rsid w:val="00865366"/>
    <w:rsid w:val="00867D03"/>
    <w:rsid w:val="008746AE"/>
    <w:rsid w:val="008758CD"/>
    <w:rsid w:val="0088004C"/>
    <w:rsid w:val="0088542B"/>
    <w:rsid w:val="008879AA"/>
    <w:rsid w:val="00890592"/>
    <w:rsid w:val="00894958"/>
    <w:rsid w:val="008A066F"/>
    <w:rsid w:val="008A3D1C"/>
    <w:rsid w:val="008A4818"/>
    <w:rsid w:val="008B2F58"/>
    <w:rsid w:val="008B414C"/>
    <w:rsid w:val="008B43D1"/>
    <w:rsid w:val="008B7D98"/>
    <w:rsid w:val="008C2059"/>
    <w:rsid w:val="008C56EB"/>
    <w:rsid w:val="008C7E36"/>
    <w:rsid w:val="008D4706"/>
    <w:rsid w:val="008D5608"/>
    <w:rsid w:val="008D5F38"/>
    <w:rsid w:val="008E0F10"/>
    <w:rsid w:val="008F197E"/>
    <w:rsid w:val="008F6446"/>
    <w:rsid w:val="00900805"/>
    <w:rsid w:val="0090133C"/>
    <w:rsid w:val="00907D88"/>
    <w:rsid w:val="00910481"/>
    <w:rsid w:val="00910BD1"/>
    <w:rsid w:val="00911A32"/>
    <w:rsid w:val="00912DDD"/>
    <w:rsid w:val="009136B0"/>
    <w:rsid w:val="00915B8F"/>
    <w:rsid w:val="00915DA4"/>
    <w:rsid w:val="00921DB0"/>
    <w:rsid w:val="00926294"/>
    <w:rsid w:val="00926735"/>
    <w:rsid w:val="00931DD4"/>
    <w:rsid w:val="00933A30"/>
    <w:rsid w:val="00933FC6"/>
    <w:rsid w:val="00936168"/>
    <w:rsid w:val="009419C1"/>
    <w:rsid w:val="00951BA3"/>
    <w:rsid w:val="009558C6"/>
    <w:rsid w:val="0095790B"/>
    <w:rsid w:val="00962B3B"/>
    <w:rsid w:val="00963265"/>
    <w:rsid w:val="00963342"/>
    <w:rsid w:val="00964135"/>
    <w:rsid w:val="00964285"/>
    <w:rsid w:val="009721E0"/>
    <w:rsid w:val="009726E9"/>
    <w:rsid w:val="00972C7C"/>
    <w:rsid w:val="00974635"/>
    <w:rsid w:val="009767DC"/>
    <w:rsid w:val="009779D0"/>
    <w:rsid w:val="00983A52"/>
    <w:rsid w:val="0098546B"/>
    <w:rsid w:val="0098712F"/>
    <w:rsid w:val="009902C6"/>
    <w:rsid w:val="00993629"/>
    <w:rsid w:val="0099511A"/>
    <w:rsid w:val="00997F59"/>
    <w:rsid w:val="009A2D8A"/>
    <w:rsid w:val="009A472C"/>
    <w:rsid w:val="009A4E4B"/>
    <w:rsid w:val="009A5C07"/>
    <w:rsid w:val="009B36DB"/>
    <w:rsid w:val="009B489D"/>
    <w:rsid w:val="009B7270"/>
    <w:rsid w:val="009C30B8"/>
    <w:rsid w:val="009C3420"/>
    <w:rsid w:val="009C51C8"/>
    <w:rsid w:val="009C7BDA"/>
    <w:rsid w:val="009D2130"/>
    <w:rsid w:val="009D36A8"/>
    <w:rsid w:val="009D54CA"/>
    <w:rsid w:val="009E01BB"/>
    <w:rsid w:val="009E1133"/>
    <w:rsid w:val="009E265B"/>
    <w:rsid w:val="009E3885"/>
    <w:rsid w:val="009E49BE"/>
    <w:rsid w:val="009E4CAB"/>
    <w:rsid w:val="009F4FCB"/>
    <w:rsid w:val="00A002EC"/>
    <w:rsid w:val="00A01926"/>
    <w:rsid w:val="00A040DF"/>
    <w:rsid w:val="00A049B4"/>
    <w:rsid w:val="00A07B4A"/>
    <w:rsid w:val="00A15115"/>
    <w:rsid w:val="00A223E8"/>
    <w:rsid w:val="00A23DD8"/>
    <w:rsid w:val="00A2436F"/>
    <w:rsid w:val="00A30A08"/>
    <w:rsid w:val="00A30B22"/>
    <w:rsid w:val="00A3367E"/>
    <w:rsid w:val="00A35A71"/>
    <w:rsid w:val="00A3737E"/>
    <w:rsid w:val="00A40C45"/>
    <w:rsid w:val="00A42593"/>
    <w:rsid w:val="00A44563"/>
    <w:rsid w:val="00A45871"/>
    <w:rsid w:val="00A5015E"/>
    <w:rsid w:val="00A504C2"/>
    <w:rsid w:val="00A511C1"/>
    <w:rsid w:val="00A5337F"/>
    <w:rsid w:val="00A6356F"/>
    <w:rsid w:val="00A702FC"/>
    <w:rsid w:val="00A7155D"/>
    <w:rsid w:val="00A71F68"/>
    <w:rsid w:val="00A7391C"/>
    <w:rsid w:val="00A77B6F"/>
    <w:rsid w:val="00A81794"/>
    <w:rsid w:val="00A823A9"/>
    <w:rsid w:val="00A84829"/>
    <w:rsid w:val="00A8562D"/>
    <w:rsid w:val="00A87E10"/>
    <w:rsid w:val="00AA5622"/>
    <w:rsid w:val="00AB1A41"/>
    <w:rsid w:val="00AB62B8"/>
    <w:rsid w:val="00AB67B5"/>
    <w:rsid w:val="00AC3282"/>
    <w:rsid w:val="00AC580F"/>
    <w:rsid w:val="00AC675A"/>
    <w:rsid w:val="00AD781B"/>
    <w:rsid w:val="00AE592A"/>
    <w:rsid w:val="00AF03CB"/>
    <w:rsid w:val="00AF21EF"/>
    <w:rsid w:val="00AF2C4B"/>
    <w:rsid w:val="00AF6BD4"/>
    <w:rsid w:val="00AF7F25"/>
    <w:rsid w:val="00B043AB"/>
    <w:rsid w:val="00B05A78"/>
    <w:rsid w:val="00B06048"/>
    <w:rsid w:val="00B073B7"/>
    <w:rsid w:val="00B11546"/>
    <w:rsid w:val="00B11626"/>
    <w:rsid w:val="00B13E99"/>
    <w:rsid w:val="00B14706"/>
    <w:rsid w:val="00B15A5E"/>
    <w:rsid w:val="00B15D11"/>
    <w:rsid w:val="00B20ECE"/>
    <w:rsid w:val="00B219E2"/>
    <w:rsid w:val="00B25BA7"/>
    <w:rsid w:val="00B271C7"/>
    <w:rsid w:val="00B312F5"/>
    <w:rsid w:val="00B31669"/>
    <w:rsid w:val="00B318A4"/>
    <w:rsid w:val="00B318AE"/>
    <w:rsid w:val="00B34B9A"/>
    <w:rsid w:val="00B36F1D"/>
    <w:rsid w:val="00B4163A"/>
    <w:rsid w:val="00B435AB"/>
    <w:rsid w:val="00B44A7C"/>
    <w:rsid w:val="00B46E50"/>
    <w:rsid w:val="00B506CA"/>
    <w:rsid w:val="00B51DB7"/>
    <w:rsid w:val="00B5558B"/>
    <w:rsid w:val="00B5631D"/>
    <w:rsid w:val="00B62D98"/>
    <w:rsid w:val="00B641E0"/>
    <w:rsid w:val="00B64B59"/>
    <w:rsid w:val="00B66055"/>
    <w:rsid w:val="00B67A4E"/>
    <w:rsid w:val="00B716ED"/>
    <w:rsid w:val="00B82446"/>
    <w:rsid w:val="00B83312"/>
    <w:rsid w:val="00B84AAB"/>
    <w:rsid w:val="00B86093"/>
    <w:rsid w:val="00B86736"/>
    <w:rsid w:val="00B867A2"/>
    <w:rsid w:val="00B93538"/>
    <w:rsid w:val="00B9569E"/>
    <w:rsid w:val="00B96F4D"/>
    <w:rsid w:val="00B97482"/>
    <w:rsid w:val="00BA2BC0"/>
    <w:rsid w:val="00BA3B92"/>
    <w:rsid w:val="00BA76A5"/>
    <w:rsid w:val="00BB07D0"/>
    <w:rsid w:val="00BB103E"/>
    <w:rsid w:val="00BB1B22"/>
    <w:rsid w:val="00BB3768"/>
    <w:rsid w:val="00BB761B"/>
    <w:rsid w:val="00BC2CD2"/>
    <w:rsid w:val="00BC5BE9"/>
    <w:rsid w:val="00BC6C23"/>
    <w:rsid w:val="00BD0D90"/>
    <w:rsid w:val="00BD1283"/>
    <w:rsid w:val="00BD1F2B"/>
    <w:rsid w:val="00BD27E8"/>
    <w:rsid w:val="00BD51A8"/>
    <w:rsid w:val="00BD5556"/>
    <w:rsid w:val="00BD693D"/>
    <w:rsid w:val="00BD6FF4"/>
    <w:rsid w:val="00BD74CE"/>
    <w:rsid w:val="00BE2464"/>
    <w:rsid w:val="00BE4B2D"/>
    <w:rsid w:val="00BE5CD1"/>
    <w:rsid w:val="00BE718A"/>
    <w:rsid w:val="00BE73FE"/>
    <w:rsid w:val="00BF2C9E"/>
    <w:rsid w:val="00BF397F"/>
    <w:rsid w:val="00BF6332"/>
    <w:rsid w:val="00C00045"/>
    <w:rsid w:val="00C000A2"/>
    <w:rsid w:val="00C00A60"/>
    <w:rsid w:val="00C01C6D"/>
    <w:rsid w:val="00C03166"/>
    <w:rsid w:val="00C06BFB"/>
    <w:rsid w:val="00C13403"/>
    <w:rsid w:val="00C16794"/>
    <w:rsid w:val="00C20B06"/>
    <w:rsid w:val="00C224AE"/>
    <w:rsid w:val="00C22F0D"/>
    <w:rsid w:val="00C23F8D"/>
    <w:rsid w:val="00C25089"/>
    <w:rsid w:val="00C267DD"/>
    <w:rsid w:val="00C324D7"/>
    <w:rsid w:val="00C37F0E"/>
    <w:rsid w:val="00C40C7F"/>
    <w:rsid w:val="00C46FBD"/>
    <w:rsid w:val="00C47953"/>
    <w:rsid w:val="00C50105"/>
    <w:rsid w:val="00C50BF3"/>
    <w:rsid w:val="00C52079"/>
    <w:rsid w:val="00C54564"/>
    <w:rsid w:val="00C56A91"/>
    <w:rsid w:val="00C579CF"/>
    <w:rsid w:val="00C61A74"/>
    <w:rsid w:val="00C6338D"/>
    <w:rsid w:val="00C6799F"/>
    <w:rsid w:val="00C75EF2"/>
    <w:rsid w:val="00C82087"/>
    <w:rsid w:val="00C82D8D"/>
    <w:rsid w:val="00C83748"/>
    <w:rsid w:val="00C85004"/>
    <w:rsid w:val="00C8696B"/>
    <w:rsid w:val="00C86B13"/>
    <w:rsid w:val="00C919A7"/>
    <w:rsid w:val="00C91F28"/>
    <w:rsid w:val="00C92C31"/>
    <w:rsid w:val="00C94006"/>
    <w:rsid w:val="00C94FA7"/>
    <w:rsid w:val="00C9678A"/>
    <w:rsid w:val="00CA0C65"/>
    <w:rsid w:val="00CA1B9C"/>
    <w:rsid w:val="00CA5664"/>
    <w:rsid w:val="00CA58D0"/>
    <w:rsid w:val="00CA7270"/>
    <w:rsid w:val="00CB0ADC"/>
    <w:rsid w:val="00CB1D11"/>
    <w:rsid w:val="00CB2ADF"/>
    <w:rsid w:val="00CB3412"/>
    <w:rsid w:val="00CB6599"/>
    <w:rsid w:val="00CC19BA"/>
    <w:rsid w:val="00CC1DDF"/>
    <w:rsid w:val="00CC4AAC"/>
    <w:rsid w:val="00CD48E8"/>
    <w:rsid w:val="00CD538B"/>
    <w:rsid w:val="00CD6CB8"/>
    <w:rsid w:val="00CD7F54"/>
    <w:rsid w:val="00CE2627"/>
    <w:rsid w:val="00CE37EE"/>
    <w:rsid w:val="00CF487E"/>
    <w:rsid w:val="00CF6C65"/>
    <w:rsid w:val="00D000C2"/>
    <w:rsid w:val="00D015E6"/>
    <w:rsid w:val="00D023E4"/>
    <w:rsid w:val="00D02672"/>
    <w:rsid w:val="00D06B7D"/>
    <w:rsid w:val="00D11E2B"/>
    <w:rsid w:val="00D20574"/>
    <w:rsid w:val="00D2180C"/>
    <w:rsid w:val="00D226D6"/>
    <w:rsid w:val="00D22BDB"/>
    <w:rsid w:val="00D2344F"/>
    <w:rsid w:val="00D24DA5"/>
    <w:rsid w:val="00D2669B"/>
    <w:rsid w:val="00D26DEC"/>
    <w:rsid w:val="00D3277A"/>
    <w:rsid w:val="00D34D52"/>
    <w:rsid w:val="00D34F98"/>
    <w:rsid w:val="00D35AC5"/>
    <w:rsid w:val="00D36176"/>
    <w:rsid w:val="00D40E43"/>
    <w:rsid w:val="00D420E3"/>
    <w:rsid w:val="00D43B00"/>
    <w:rsid w:val="00D453F2"/>
    <w:rsid w:val="00D47404"/>
    <w:rsid w:val="00D52660"/>
    <w:rsid w:val="00D63468"/>
    <w:rsid w:val="00D64AB6"/>
    <w:rsid w:val="00D71750"/>
    <w:rsid w:val="00D720AC"/>
    <w:rsid w:val="00D748ED"/>
    <w:rsid w:val="00D751CC"/>
    <w:rsid w:val="00D76C34"/>
    <w:rsid w:val="00D77EE0"/>
    <w:rsid w:val="00D8380E"/>
    <w:rsid w:val="00D847EA"/>
    <w:rsid w:val="00D9030F"/>
    <w:rsid w:val="00D90B8D"/>
    <w:rsid w:val="00D91A89"/>
    <w:rsid w:val="00D91F60"/>
    <w:rsid w:val="00D95A5C"/>
    <w:rsid w:val="00D97FCA"/>
    <w:rsid w:val="00DA1185"/>
    <w:rsid w:val="00DA2B3F"/>
    <w:rsid w:val="00DA4160"/>
    <w:rsid w:val="00DA5291"/>
    <w:rsid w:val="00DA6258"/>
    <w:rsid w:val="00DB0D05"/>
    <w:rsid w:val="00DB1ACB"/>
    <w:rsid w:val="00DB74B2"/>
    <w:rsid w:val="00DC0716"/>
    <w:rsid w:val="00DC14FD"/>
    <w:rsid w:val="00DC3343"/>
    <w:rsid w:val="00DD15A8"/>
    <w:rsid w:val="00DD32AF"/>
    <w:rsid w:val="00DD613A"/>
    <w:rsid w:val="00DD67AB"/>
    <w:rsid w:val="00DE1946"/>
    <w:rsid w:val="00DE20AB"/>
    <w:rsid w:val="00DE6A39"/>
    <w:rsid w:val="00DF03E6"/>
    <w:rsid w:val="00DF5875"/>
    <w:rsid w:val="00DF5E0D"/>
    <w:rsid w:val="00E00709"/>
    <w:rsid w:val="00E00CA7"/>
    <w:rsid w:val="00E0202D"/>
    <w:rsid w:val="00E02786"/>
    <w:rsid w:val="00E02D51"/>
    <w:rsid w:val="00E03A3D"/>
    <w:rsid w:val="00E04441"/>
    <w:rsid w:val="00E04FC0"/>
    <w:rsid w:val="00E05402"/>
    <w:rsid w:val="00E06991"/>
    <w:rsid w:val="00E07234"/>
    <w:rsid w:val="00E07632"/>
    <w:rsid w:val="00E10F34"/>
    <w:rsid w:val="00E118C4"/>
    <w:rsid w:val="00E14AE4"/>
    <w:rsid w:val="00E16238"/>
    <w:rsid w:val="00E177D0"/>
    <w:rsid w:val="00E211CE"/>
    <w:rsid w:val="00E26FC9"/>
    <w:rsid w:val="00E27C55"/>
    <w:rsid w:val="00E31300"/>
    <w:rsid w:val="00E328BC"/>
    <w:rsid w:val="00E32C41"/>
    <w:rsid w:val="00E34339"/>
    <w:rsid w:val="00E350AA"/>
    <w:rsid w:val="00E35D67"/>
    <w:rsid w:val="00E37263"/>
    <w:rsid w:val="00E419AB"/>
    <w:rsid w:val="00E45584"/>
    <w:rsid w:val="00E4636E"/>
    <w:rsid w:val="00E52525"/>
    <w:rsid w:val="00E54CC0"/>
    <w:rsid w:val="00E54EBC"/>
    <w:rsid w:val="00E568A6"/>
    <w:rsid w:val="00E605F8"/>
    <w:rsid w:val="00E63E3B"/>
    <w:rsid w:val="00E6617E"/>
    <w:rsid w:val="00E74386"/>
    <w:rsid w:val="00E83B8D"/>
    <w:rsid w:val="00E90889"/>
    <w:rsid w:val="00E94401"/>
    <w:rsid w:val="00E95488"/>
    <w:rsid w:val="00E97905"/>
    <w:rsid w:val="00EB1C70"/>
    <w:rsid w:val="00EB5C33"/>
    <w:rsid w:val="00EC4BEF"/>
    <w:rsid w:val="00EC579A"/>
    <w:rsid w:val="00ED0141"/>
    <w:rsid w:val="00ED0BDE"/>
    <w:rsid w:val="00ED5A2C"/>
    <w:rsid w:val="00EE2AC5"/>
    <w:rsid w:val="00EE3F70"/>
    <w:rsid w:val="00EE48FA"/>
    <w:rsid w:val="00EE5860"/>
    <w:rsid w:val="00EE5AA3"/>
    <w:rsid w:val="00EF3361"/>
    <w:rsid w:val="00EF3F42"/>
    <w:rsid w:val="00EF6E6A"/>
    <w:rsid w:val="00F032D9"/>
    <w:rsid w:val="00F05E17"/>
    <w:rsid w:val="00F1329B"/>
    <w:rsid w:val="00F14D8A"/>
    <w:rsid w:val="00F15145"/>
    <w:rsid w:val="00F17C37"/>
    <w:rsid w:val="00F17F14"/>
    <w:rsid w:val="00F22DAB"/>
    <w:rsid w:val="00F25FB6"/>
    <w:rsid w:val="00F2725A"/>
    <w:rsid w:val="00F335E0"/>
    <w:rsid w:val="00F34212"/>
    <w:rsid w:val="00F34B76"/>
    <w:rsid w:val="00F353F6"/>
    <w:rsid w:val="00F3703D"/>
    <w:rsid w:val="00F37A8E"/>
    <w:rsid w:val="00F40228"/>
    <w:rsid w:val="00F4306C"/>
    <w:rsid w:val="00F43749"/>
    <w:rsid w:val="00F44732"/>
    <w:rsid w:val="00F47F83"/>
    <w:rsid w:val="00F531AF"/>
    <w:rsid w:val="00F534FB"/>
    <w:rsid w:val="00F559F2"/>
    <w:rsid w:val="00F6077C"/>
    <w:rsid w:val="00F61663"/>
    <w:rsid w:val="00F629D7"/>
    <w:rsid w:val="00F63971"/>
    <w:rsid w:val="00F63AE0"/>
    <w:rsid w:val="00F64561"/>
    <w:rsid w:val="00F70A9D"/>
    <w:rsid w:val="00F724AF"/>
    <w:rsid w:val="00F736EA"/>
    <w:rsid w:val="00F754B1"/>
    <w:rsid w:val="00F777B7"/>
    <w:rsid w:val="00F87CDF"/>
    <w:rsid w:val="00F903F0"/>
    <w:rsid w:val="00F93A12"/>
    <w:rsid w:val="00F93A76"/>
    <w:rsid w:val="00F95316"/>
    <w:rsid w:val="00F964A2"/>
    <w:rsid w:val="00F97D03"/>
    <w:rsid w:val="00FA36EF"/>
    <w:rsid w:val="00FA7059"/>
    <w:rsid w:val="00FB1018"/>
    <w:rsid w:val="00FB2BDD"/>
    <w:rsid w:val="00FB7991"/>
    <w:rsid w:val="00FC259E"/>
    <w:rsid w:val="00FD056F"/>
    <w:rsid w:val="00FD260D"/>
    <w:rsid w:val="00FD4E8D"/>
    <w:rsid w:val="00FE0A84"/>
    <w:rsid w:val="00FE10AA"/>
    <w:rsid w:val="00FE3483"/>
    <w:rsid w:val="00FE534E"/>
    <w:rsid w:val="00FE72FE"/>
    <w:rsid w:val="00FF00D4"/>
    <w:rsid w:val="00FF027D"/>
    <w:rsid w:val="00FF3525"/>
    <w:rsid w:val="00FF4B76"/>
    <w:rsid w:val="00FF5236"/>
    <w:rsid w:val="00FF5A11"/>
    <w:rsid w:val="00FF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CBD1B"/>
  <w15:docId w15:val="{CDC8761D-C862-4B70-90CC-BD9D32AE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6C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6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6C1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D68A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68A5"/>
    <w:rPr>
      <w:sz w:val="18"/>
      <w:szCs w:val="18"/>
    </w:rPr>
  </w:style>
  <w:style w:type="paragraph" w:styleId="aa">
    <w:name w:val="Revision"/>
    <w:hidden/>
    <w:uiPriority w:val="99"/>
    <w:semiHidden/>
    <w:rsid w:val="00492A70"/>
  </w:style>
  <w:style w:type="character" w:styleId="ab">
    <w:name w:val="annotation reference"/>
    <w:basedOn w:val="a0"/>
    <w:uiPriority w:val="99"/>
    <w:semiHidden/>
    <w:unhideWhenUsed/>
    <w:rsid w:val="00492A70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492A70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492A70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2A7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492A70"/>
    <w:rPr>
      <w:b/>
      <w:bCs/>
    </w:rPr>
  </w:style>
  <w:style w:type="paragraph" w:styleId="af0">
    <w:name w:val="Normal (Web)"/>
    <w:basedOn w:val="a"/>
    <w:uiPriority w:val="99"/>
    <w:unhideWhenUsed/>
    <w:rsid w:val="00EF3F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F3F42"/>
    <w:pPr>
      <w:autoSpaceDE w:val="0"/>
      <w:autoSpaceDN w:val="0"/>
      <w:jc w:val="left"/>
    </w:pPr>
    <w:rPr>
      <w:rFonts w:ascii="Wawati SC" w:eastAsia="Wawati SC" w:hAnsi="Wawati SC" w:cs="Wawati SC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297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318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826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93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6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875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447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052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965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9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312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经纬</dc:creator>
  <cp:lastModifiedBy>经纬 刘</cp:lastModifiedBy>
  <cp:revision>55</cp:revision>
  <cp:lastPrinted>2023-11-14T07:50:00Z</cp:lastPrinted>
  <dcterms:created xsi:type="dcterms:W3CDTF">2024-03-12T10:28:00Z</dcterms:created>
  <dcterms:modified xsi:type="dcterms:W3CDTF">2024-06-18T09:23:00Z</dcterms:modified>
</cp:coreProperties>
</file>