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D5CDA" w:rsidRDefault="00FA1EBC">
      <w:pPr>
        <w:spacing w:line="288" w:lineRule="auto"/>
        <w:rPr>
          <w:rFonts w:ascii="宋体" w:eastAsia="宋体" w:hAnsi="宋体" w:cs="宋体"/>
          <w:sz w:val="24"/>
        </w:rPr>
      </w:pPr>
      <w:r>
        <w:rPr>
          <w:rFonts w:ascii="宋体" w:eastAsia="宋体" w:hAnsi="宋体" w:cs="宋体" w:hint="eastAsia"/>
          <w:sz w:val="24"/>
        </w:rPr>
        <w:t>证券代码：688146                                   证券简称：中船特气</w:t>
      </w:r>
    </w:p>
    <w:p w:rsidR="001D5CDA" w:rsidRDefault="00FA1EBC">
      <w:pPr>
        <w:spacing w:beforeLines="50" w:before="156" w:afterLines="50" w:after="156"/>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中船（邯郸）派瑞特种气体股份有限公司</w:t>
      </w:r>
    </w:p>
    <w:p w:rsidR="001D5CDA" w:rsidRDefault="00FA1EBC">
      <w:pPr>
        <w:spacing w:beforeLines="50" w:before="156" w:afterLines="50" w:after="156"/>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投资者关系活动记录表</w:t>
      </w:r>
    </w:p>
    <w:p w:rsidR="001D5CDA" w:rsidRDefault="00FA1EBC">
      <w:pPr>
        <w:spacing w:line="288" w:lineRule="auto"/>
        <w:jc w:val="right"/>
        <w:rPr>
          <w:rFonts w:ascii="宋体" w:eastAsia="宋体" w:hAnsi="宋体" w:cs="宋体"/>
          <w:sz w:val="24"/>
        </w:rPr>
      </w:pPr>
      <w:r>
        <w:rPr>
          <w:rFonts w:ascii="宋体" w:eastAsia="宋体" w:hAnsi="宋体" w:cs="宋体"/>
          <w:sz w:val="24"/>
        </w:rPr>
        <w:t>编号：2024</w:t>
      </w:r>
      <w:r>
        <w:rPr>
          <w:rFonts w:ascii="宋体" w:eastAsia="宋体" w:hAnsi="宋体" w:cs="宋体" w:hint="eastAsia"/>
          <w:sz w:val="24"/>
        </w:rPr>
        <w:t>-</w:t>
      </w:r>
      <w:r w:rsidR="00494DCA">
        <w:rPr>
          <w:rFonts w:ascii="宋体" w:eastAsia="宋体" w:hAnsi="宋体" w:cs="宋体" w:hint="eastAsia"/>
          <w:sz w:val="24"/>
        </w:rPr>
        <w:t>0</w:t>
      </w:r>
      <w:r w:rsidR="00494DCA">
        <w:rPr>
          <w:rFonts w:ascii="宋体" w:eastAsia="宋体" w:hAnsi="宋体" w:cs="宋体"/>
          <w:sz w:val="24"/>
        </w:rPr>
        <w:t>07</w:t>
      </w:r>
    </w:p>
    <w:tbl>
      <w:tblPr>
        <w:tblStyle w:val="a7"/>
        <w:tblW w:w="0" w:type="auto"/>
        <w:tblLook w:val="04A0" w:firstRow="1" w:lastRow="0" w:firstColumn="1" w:lastColumn="0" w:noHBand="0" w:noVBand="1"/>
      </w:tblPr>
      <w:tblGrid>
        <w:gridCol w:w="2327"/>
        <w:gridCol w:w="5969"/>
      </w:tblGrid>
      <w:tr w:rsidR="001D5CDA">
        <w:trPr>
          <w:trHeight w:val="2223"/>
        </w:trPr>
        <w:tc>
          <w:tcPr>
            <w:tcW w:w="2361" w:type="dxa"/>
            <w:vAlign w:val="center"/>
          </w:tcPr>
          <w:p w:rsidR="001D5CDA" w:rsidRDefault="00FA1EBC">
            <w:pPr>
              <w:spacing w:line="360" w:lineRule="auto"/>
              <w:rPr>
                <w:rFonts w:ascii="宋体" w:eastAsia="宋体" w:hAnsi="宋体" w:cs="宋体"/>
                <w:b/>
                <w:bCs/>
                <w:sz w:val="24"/>
              </w:rPr>
            </w:pPr>
            <w:r>
              <w:rPr>
                <w:rFonts w:ascii="宋体" w:eastAsia="宋体" w:hAnsi="宋体" w:cs="宋体"/>
                <w:b/>
                <w:bCs/>
                <w:sz w:val="24"/>
              </w:rPr>
              <w:t>投资者关系</w:t>
            </w:r>
          </w:p>
          <w:p w:rsidR="001D5CDA" w:rsidRDefault="00FA1EBC">
            <w:pPr>
              <w:spacing w:line="360" w:lineRule="auto"/>
              <w:rPr>
                <w:rFonts w:ascii="宋体" w:eastAsia="宋体" w:hAnsi="宋体" w:cs="宋体"/>
                <w:sz w:val="24"/>
              </w:rPr>
            </w:pPr>
            <w:r>
              <w:rPr>
                <w:rFonts w:ascii="宋体" w:eastAsia="宋体" w:hAnsi="宋体" w:cs="宋体"/>
                <w:b/>
                <w:bCs/>
                <w:sz w:val="24"/>
              </w:rPr>
              <w:t>活动类别</w:t>
            </w:r>
          </w:p>
        </w:tc>
        <w:tc>
          <w:tcPr>
            <w:tcW w:w="6058" w:type="dxa"/>
            <w:vAlign w:val="center"/>
          </w:tcPr>
          <w:p w:rsidR="001D5CDA" w:rsidRDefault="00FA1EBC">
            <w:pPr>
              <w:spacing w:line="360" w:lineRule="auto"/>
              <w:rPr>
                <w:rFonts w:ascii="宋体" w:eastAsia="宋体" w:hAnsi="宋体" w:cs="宋体"/>
                <w:sz w:val="24"/>
              </w:rPr>
            </w:pPr>
            <w:r>
              <w:rPr>
                <w:rFonts w:ascii="宋体" w:eastAsia="宋体" w:hAnsi="宋体" w:cs="宋体" w:hint="eastAsia"/>
                <w:sz w:val="24"/>
              </w:rPr>
              <w:sym w:font="Wingdings 2" w:char="F052"/>
            </w:r>
            <w:r>
              <w:rPr>
                <w:rFonts w:ascii="宋体" w:eastAsia="宋体" w:hAnsi="宋体" w:cs="宋体"/>
                <w:sz w:val="24"/>
              </w:rPr>
              <w:t xml:space="preserve">特定对象调研 </w:t>
            </w:r>
            <w:r>
              <w:rPr>
                <w:rFonts w:ascii="宋体" w:eastAsia="宋体" w:hAnsi="宋体" w:cs="宋体" w:hint="eastAsia"/>
                <w:sz w:val="24"/>
              </w:rPr>
              <w:t xml:space="preserve">  □</w:t>
            </w:r>
            <w:r>
              <w:rPr>
                <w:rFonts w:ascii="宋体" w:eastAsia="宋体" w:hAnsi="宋体" w:cs="宋体"/>
                <w:sz w:val="24"/>
              </w:rPr>
              <w:t>分析师会议</w:t>
            </w:r>
          </w:p>
          <w:p w:rsidR="001D5CDA" w:rsidRDefault="00FA1EBC">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sz w:val="24"/>
              </w:rPr>
              <w:t xml:space="preserve">媒体采访 </w:t>
            </w:r>
            <w:r>
              <w:rPr>
                <w:rFonts w:ascii="宋体" w:eastAsia="宋体" w:hAnsi="宋体" w:cs="宋体" w:hint="eastAsia"/>
                <w:sz w:val="24"/>
              </w:rPr>
              <w:t xml:space="preserve">      </w:t>
            </w:r>
            <w:r>
              <w:rPr>
                <w:rFonts w:ascii="宋体" w:eastAsia="宋体" w:hAnsi="宋体" w:cs="宋体"/>
                <w:sz w:val="24"/>
              </w:rPr>
              <w:t>□业绩说明会</w:t>
            </w:r>
          </w:p>
          <w:p w:rsidR="001D5CDA" w:rsidRDefault="00FA1EBC">
            <w:pPr>
              <w:spacing w:line="360" w:lineRule="auto"/>
              <w:rPr>
                <w:rFonts w:ascii="宋体" w:eastAsia="宋体" w:hAnsi="宋体" w:cs="宋体"/>
                <w:sz w:val="24"/>
              </w:rPr>
            </w:pPr>
            <w:r>
              <w:rPr>
                <w:rFonts w:ascii="宋体" w:eastAsia="宋体" w:hAnsi="宋体" w:cs="宋体"/>
                <w:sz w:val="24"/>
              </w:rPr>
              <w:t xml:space="preserve">□新闻发布会 </w:t>
            </w:r>
            <w:r>
              <w:rPr>
                <w:rFonts w:ascii="宋体" w:eastAsia="宋体" w:hAnsi="宋体" w:cs="宋体" w:hint="eastAsia"/>
                <w:sz w:val="24"/>
              </w:rPr>
              <w:t xml:space="preserve">    □</w:t>
            </w:r>
            <w:r>
              <w:rPr>
                <w:rFonts w:ascii="宋体" w:eastAsia="宋体" w:hAnsi="宋体" w:cs="宋体"/>
                <w:sz w:val="24"/>
              </w:rPr>
              <w:t>路演活动</w:t>
            </w:r>
          </w:p>
          <w:p w:rsidR="001D5CDA" w:rsidRDefault="00FA1EBC">
            <w:pPr>
              <w:spacing w:line="360" w:lineRule="auto"/>
              <w:rPr>
                <w:rFonts w:ascii="宋体" w:eastAsia="宋体" w:hAnsi="宋体" w:cs="宋体"/>
                <w:sz w:val="24"/>
              </w:rPr>
            </w:pPr>
            <w:r>
              <w:rPr>
                <w:rFonts w:ascii="宋体" w:eastAsia="宋体" w:hAnsi="宋体" w:cs="宋体"/>
                <w:sz w:val="24"/>
              </w:rPr>
              <w:t xml:space="preserve">□现场参观 </w:t>
            </w:r>
            <w:r>
              <w:rPr>
                <w:rFonts w:ascii="宋体" w:eastAsia="宋体" w:hAnsi="宋体" w:cs="宋体"/>
                <w:sz w:val="24"/>
              </w:rPr>
              <w:t></w:t>
            </w:r>
            <w:r>
              <w:rPr>
                <w:rFonts w:ascii="宋体" w:eastAsia="宋体" w:hAnsi="宋体" w:cs="宋体" w:hint="eastAsia"/>
                <w:sz w:val="24"/>
              </w:rPr>
              <w:t xml:space="preserve">    </w:t>
            </w:r>
            <w:r w:rsidR="000D37DA">
              <w:rPr>
                <w:rFonts w:ascii="宋体" w:eastAsia="宋体" w:hAnsi="宋体" w:cs="宋体" w:hint="eastAsia"/>
                <w:sz w:val="24"/>
              </w:rPr>
              <w:sym w:font="Wingdings 2" w:char="F052"/>
            </w:r>
            <w:r>
              <w:rPr>
                <w:rFonts w:ascii="宋体" w:eastAsia="宋体" w:hAnsi="宋体" w:cs="宋体"/>
                <w:sz w:val="24"/>
              </w:rPr>
              <w:t>电话会议</w:t>
            </w:r>
          </w:p>
          <w:p w:rsidR="001D5CDA" w:rsidRDefault="00FA1EBC">
            <w:pPr>
              <w:spacing w:line="360" w:lineRule="auto"/>
              <w:rPr>
                <w:rFonts w:ascii="宋体" w:eastAsia="宋体" w:hAnsi="宋体" w:cs="宋体"/>
                <w:sz w:val="24"/>
              </w:rPr>
            </w:pPr>
            <w:r>
              <w:rPr>
                <w:rFonts w:ascii="宋体" w:eastAsia="宋体" w:hAnsi="宋体" w:cs="宋体"/>
                <w:sz w:val="24"/>
              </w:rPr>
              <w:t xml:space="preserve">□其他 </w:t>
            </w:r>
          </w:p>
        </w:tc>
      </w:tr>
      <w:tr w:rsidR="001D5CDA">
        <w:trPr>
          <w:trHeight w:val="1132"/>
        </w:trPr>
        <w:tc>
          <w:tcPr>
            <w:tcW w:w="2361" w:type="dxa"/>
            <w:vAlign w:val="center"/>
          </w:tcPr>
          <w:p w:rsidR="001D5CDA" w:rsidRDefault="00FA1EBC">
            <w:pPr>
              <w:spacing w:line="360" w:lineRule="auto"/>
              <w:rPr>
                <w:rFonts w:ascii="宋体" w:eastAsia="宋体" w:hAnsi="宋体" w:cs="宋体"/>
                <w:sz w:val="24"/>
              </w:rPr>
            </w:pPr>
            <w:r>
              <w:rPr>
                <w:rFonts w:ascii="宋体" w:eastAsia="宋体" w:hAnsi="宋体" w:cs="宋体"/>
                <w:b/>
                <w:bCs/>
                <w:sz w:val="24"/>
              </w:rPr>
              <w:t>参与单位名称</w:t>
            </w:r>
            <w:r>
              <w:rPr>
                <w:rFonts w:ascii="宋体" w:eastAsia="宋体" w:hAnsi="宋体" w:cs="宋体"/>
                <w:sz w:val="24"/>
              </w:rPr>
              <w:t>：</w:t>
            </w:r>
          </w:p>
        </w:tc>
        <w:tc>
          <w:tcPr>
            <w:tcW w:w="6058" w:type="dxa"/>
            <w:vAlign w:val="center"/>
          </w:tcPr>
          <w:p w:rsidR="001D5CDA" w:rsidRDefault="004D5456">
            <w:pPr>
              <w:spacing w:line="360" w:lineRule="auto"/>
              <w:jc w:val="left"/>
              <w:rPr>
                <w:rFonts w:ascii="宋体" w:eastAsia="仿宋_GB2312" w:hAnsi="宋体" w:cs="宋体"/>
                <w:sz w:val="24"/>
              </w:rPr>
            </w:pPr>
            <w:r w:rsidRPr="004D5456">
              <w:rPr>
                <w:rFonts w:ascii="宋体" w:eastAsia="宋体" w:hAnsi="宋体" w:cs="宋体" w:hint="eastAsia"/>
                <w:sz w:val="24"/>
              </w:rPr>
              <w:t>东吴证券、红杉PIPE、上海复胜资产管理合伙企业、深圳中天汇富基金管理有限公司、北京橡果资产管理有限公司、工银国际控股有限公司、北京盛曦投资管理有限责任公司、华夏财富创新、Macro Polo、上海骐邦投资管理有限公司、开源证券股份有限公司、鸿运私募基金管理（海南）有限公司、大家资产管理有限责任公司、深圳市中兴威投资管理有限公司、拓璞基金、正圆投资、明河投资、东吴基金、浙商自营、上海金辇投资管理有限公司、明河投资、途灵资产、朱雀基金、国联人寿、國弘天下資本集团有限公、广银理财、金元顺安、民生通惠、爱建自营、</w:t>
            </w:r>
            <w:proofErr w:type="spellStart"/>
            <w:r w:rsidRPr="004D5456">
              <w:rPr>
                <w:rFonts w:ascii="宋体" w:eastAsia="宋体" w:hAnsi="宋体" w:cs="宋体" w:hint="eastAsia"/>
                <w:sz w:val="24"/>
              </w:rPr>
              <w:t>RedCotton</w:t>
            </w:r>
            <w:proofErr w:type="spellEnd"/>
            <w:r w:rsidRPr="004D5456">
              <w:rPr>
                <w:rFonts w:ascii="宋体" w:eastAsia="宋体" w:hAnsi="宋体" w:cs="宋体" w:hint="eastAsia"/>
                <w:sz w:val="24"/>
              </w:rPr>
              <w:t>、太平基金管理有限公司、摩根资产管理、深圳市正德泰投资有限公司、IGWT Investment、海富通基金、人保资产公募、长盛基金、睿郡资产、创钰投资、厦门财富管理顾问有限公司、霄沣投资、恒越基金、平安银行股份有限公司、华泰保兴基金、青岛羽田私募基金管理有限公司、上海呈瑞投资管理有限公司、睿胜投资、青岛双木投资管理有限公司、深圳泽鑫毅德投资管理企业（有限合伙）、国投瑞银基</w:t>
            </w:r>
            <w:r w:rsidRPr="004D5456">
              <w:rPr>
                <w:rFonts w:ascii="宋体" w:eastAsia="宋体" w:hAnsi="宋体" w:cs="宋体" w:hint="eastAsia"/>
                <w:sz w:val="24"/>
              </w:rPr>
              <w:lastRenderedPageBreak/>
              <w:t>金、宁银理财</w:t>
            </w:r>
          </w:p>
        </w:tc>
      </w:tr>
      <w:tr w:rsidR="001D5CDA">
        <w:trPr>
          <w:trHeight w:val="599"/>
        </w:trPr>
        <w:tc>
          <w:tcPr>
            <w:tcW w:w="2361" w:type="dxa"/>
            <w:vAlign w:val="center"/>
          </w:tcPr>
          <w:p w:rsidR="001D5CDA" w:rsidRDefault="00FA1EBC">
            <w:pPr>
              <w:spacing w:line="360" w:lineRule="auto"/>
              <w:rPr>
                <w:rFonts w:ascii="宋体" w:eastAsia="宋体" w:hAnsi="宋体" w:cs="宋体"/>
                <w:b/>
                <w:bCs/>
                <w:sz w:val="24"/>
              </w:rPr>
            </w:pPr>
            <w:r>
              <w:rPr>
                <w:rFonts w:ascii="宋体" w:eastAsia="宋体" w:hAnsi="宋体" w:cs="宋体" w:hint="eastAsia"/>
                <w:b/>
                <w:bCs/>
                <w:sz w:val="24"/>
              </w:rPr>
              <w:lastRenderedPageBreak/>
              <w:t>时间</w:t>
            </w:r>
          </w:p>
        </w:tc>
        <w:tc>
          <w:tcPr>
            <w:tcW w:w="6058" w:type="dxa"/>
            <w:vAlign w:val="center"/>
          </w:tcPr>
          <w:p w:rsidR="001D5CDA" w:rsidRDefault="00FA1EBC">
            <w:pPr>
              <w:spacing w:line="360" w:lineRule="auto"/>
              <w:rPr>
                <w:rFonts w:ascii="宋体" w:eastAsia="宋体" w:hAnsi="宋体" w:cs="宋体"/>
                <w:sz w:val="24"/>
              </w:rPr>
            </w:pPr>
            <w:r>
              <w:rPr>
                <w:rFonts w:ascii="宋体" w:eastAsia="宋体" w:hAnsi="宋体" w:cs="宋体" w:hint="eastAsia"/>
                <w:sz w:val="24"/>
              </w:rPr>
              <w:t>2024年6月19日15时00分</w:t>
            </w:r>
          </w:p>
        </w:tc>
      </w:tr>
      <w:tr w:rsidR="001D5CDA">
        <w:trPr>
          <w:trHeight w:val="604"/>
        </w:trPr>
        <w:tc>
          <w:tcPr>
            <w:tcW w:w="2361" w:type="dxa"/>
            <w:vAlign w:val="center"/>
          </w:tcPr>
          <w:p w:rsidR="001D5CDA" w:rsidRDefault="00FA1EBC">
            <w:pPr>
              <w:spacing w:line="360" w:lineRule="auto"/>
              <w:rPr>
                <w:rFonts w:ascii="宋体" w:eastAsia="宋体" w:hAnsi="宋体" w:cs="宋体"/>
                <w:b/>
                <w:bCs/>
                <w:sz w:val="24"/>
              </w:rPr>
            </w:pPr>
            <w:r>
              <w:rPr>
                <w:rFonts w:ascii="宋体" w:eastAsia="宋体" w:hAnsi="宋体" w:cs="宋体" w:hint="eastAsia"/>
                <w:b/>
                <w:bCs/>
                <w:sz w:val="24"/>
              </w:rPr>
              <w:t>方式</w:t>
            </w:r>
          </w:p>
        </w:tc>
        <w:tc>
          <w:tcPr>
            <w:tcW w:w="6058" w:type="dxa"/>
            <w:vAlign w:val="center"/>
          </w:tcPr>
          <w:p w:rsidR="001D5CDA" w:rsidRDefault="00FA1EBC">
            <w:pPr>
              <w:spacing w:line="360" w:lineRule="auto"/>
              <w:rPr>
                <w:rFonts w:ascii="宋体" w:eastAsia="宋体" w:hAnsi="宋体" w:cs="宋体"/>
                <w:sz w:val="24"/>
              </w:rPr>
            </w:pPr>
            <w:r>
              <w:rPr>
                <w:rFonts w:ascii="宋体" w:eastAsia="宋体" w:hAnsi="宋体" w:cs="宋体" w:hint="eastAsia"/>
                <w:sz w:val="24"/>
              </w:rPr>
              <w:t>线上会议</w:t>
            </w:r>
          </w:p>
        </w:tc>
      </w:tr>
      <w:tr w:rsidR="001D5CDA">
        <w:trPr>
          <w:trHeight w:val="1061"/>
        </w:trPr>
        <w:tc>
          <w:tcPr>
            <w:tcW w:w="2361" w:type="dxa"/>
            <w:vAlign w:val="center"/>
          </w:tcPr>
          <w:p w:rsidR="001D5CDA" w:rsidRDefault="00FA1EBC">
            <w:pPr>
              <w:spacing w:line="360" w:lineRule="auto"/>
              <w:rPr>
                <w:rFonts w:ascii="宋体" w:eastAsia="宋体" w:hAnsi="宋体" w:cs="宋体"/>
                <w:b/>
                <w:bCs/>
                <w:sz w:val="24"/>
              </w:rPr>
            </w:pPr>
            <w:r>
              <w:rPr>
                <w:rFonts w:ascii="宋体" w:eastAsia="宋体" w:hAnsi="宋体" w:cs="宋体" w:hint="eastAsia"/>
                <w:b/>
                <w:bCs/>
                <w:sz w:val="24"/>
              </w:rPr>
              <w:t>上市公司接待人员</w:t>
            </w:r>
          </w:p>
        </w:tc>
        <w:tc>
          <w:tcPr>
            <w:tcW w:w="6058" w:type="dxa"/>
            <w:vAlign w:val="center"/>
          </w:tcPr>
          <w:p w:rsidR="001D5CDA" w:rsidRDefault="00FA1EBC">
            <w:pPr>
              <w:spacing w:line="360" w:lineRule="auto"/>
              <w:rPr>
                <w:rFonts w:ascii="宋体" w:eastAsia="宋体" w:hAnsi="宋体" w:cs="宋体"/>
                <w:sz w:val="24"/>
              </w:rPr>
            </w:pPr>
            <w:r>
              <w:rPr>
                <w:rFonts w:ascii="宋体" w:eastAsia="宋体" w:hAnsi="宋体" w:cs="宋体" w:hint="eastAsia"/>
                <w:sz w:val="24"/>
              </w:rPr>
              <w:t>副总经理、董事会秘书  许  晖</w:t>
            </w:r>
          </w:p>
          <w:p w:rsidR="001D5CDA" w:rsidRDefault="00FA1EBC">
            <w:pPr>
              <w:spacing w:line="360" w:lineRule="auto"/>
              <w:rPr>
                <w:rFonts w:ascii="宋体" w:eastAsia="宋体" w:hAnsi="宋体" w:cs="宋体"/>
                <w:sz w:val="24"/>
              </w:rPr>
            </w:pPr>
            <w:r>
              <w:rPr>
                <w:rFonts w:ascii="宋体" w:eastAsia="宋体" w:hAnsi="宋体" w:cs="宋体" w:hint="eastAsia"/>
                <w:sz w:val="24"/>
              </w:rPr>
              <w:t>证券事务代表          李迎敏</w:t>
            </w:r>
          </w:p>
        </w:tc>
      </w:tr>
      <w:tr w:rsidR="001D5CDA">
        <w:trPr>
          <w:trHeight w:val="1884"/>
        </w:trPr>
        <w:tc>
          <w:tcPr>
            <w:tcW w:w="2361" w:type="dxa"/>
            <w:vAlign w:val="center"/>
          </w:tcPr>
          <w:p w:rsidR="001D5CDA" w:rsidRDefault="00FA1EBC">
            <w:pPr>
              <w:spacing w:line="360" w:lineRule="auto"/>
              <w:rPr>
                <w:rFonts w:ascii="宋体" w:eastAsia="宋体" w:hAnsi="宋体" w:cs="宋体"/>
                <w:b/>
                <w:bCs/>
                <w:sz w:val="24"/>
              </w:rPr>
            </w:pPr>
            <w:r>
              <w:rPr>
                <w:rFonts w:ascii="宋体" w:eastAsia="宋体" w:hAnsi="宋体" w:cs="宋体"/>
                <w:b/>
                <w:bCs/>
                <w:sz w:val="24"/>
              </w:rPr>
              <w:t>投资者关系活动</w:t>
            </w:r>
          </w:p>
          <w:p w:rsidR="001D5CDA" w:rsidRDefault="00FA1EBC">
            <w:pPr>
              <w:spacing w:line="360" w:lineRule="auto"/>
              <w:rPr>
                <w:rFonts w:ascii="宋体" w:eastAsia="宋体" w:hAnsi="宋体" w:cs="宋体"/>
                <w:sz w:val="24"/>
              </w:rPr>
            </w:pPr>
            <w:r>
              <w:rPr>
                <w:rFonts w:ascii="宋体" w:eastAsia="宋体" w:hAnsi="宋体" w:cs="宋体"/>
                <w:b/>
                <w:bCs/>
                <w:sz w:val="24"/>
              </w:rPr>
              <w:t>主要内容</w:t>
            </w:r>
          </w:p>
        </w:tc>
        <w:tc>
          <w:tcPr>
            <w:tcW w:w="6058" w:type="dxa"/>
            <w:vAlign w:val="center"/>
          </w:tcPr>
          <w:p w:rsidR="001D5CDA" w:rsidRDefault="00FA1EBC">
            <w:pPr>
              <w:numPr>
                <w:ilvl w:val="0"/>
                <w:numId w:val="1"/>
              </w:numPr>
              <w:spacing w:line="360" w:lineRule="auto"/>
              <w:ind w:firstLineChars="200" w:firstLine="482"/>
              <w:rPr>
                <w:rFonts w:ascii="宋体" w:eastAsia="宋体" w:hAnsi="宋体" w:cs="宋体"/>
                <w:b/>
                <w:bCs/>
                <w:sz w:val="24"/>
              </w:rPr>
            </w:pPr>
            <w:r>
              <w:rPr>
                <w:rFonts w:ascii="宋体" w:eastAsia="宋体" w:hAnsi="宋体" w:cs="宋体" w:hint="eastAsia"/>
                <w:b/>
                <w:bCs/>
                <w:sz w:val="24"/>
              </w:rPr>
              <w:t>公司作为国内特气产业龙头，但同时</w:t>
            </w:r>
            <w:r w:rsidR="00494DCA">
              <w:rPr>
                <w:rFonts w:ascii="宋体" w:eastAsia="宋体" w:hAnsi="宋体" w:cs="宋体" w:hint="eastAsia"/>
                <w:b/>
                <w:bCs/>
                <w:sz w:val="24"/>
              </w:rPr>
              <w:t>电子特气行业气体品类多样，不同品种气体市场空间不一，请问中船特气在新产品和老产品长期战略规划上是怎样的考虑？关于公司新增产能建设项目的产能利用，主要是面对新开发的客户还是现有客户的需求提升？</w:t>
            </w:r>
          </w:p>
          <w:p w:rsidR="001D5CDA" w:rsidRDefault="00FA1EBC">
            <w:pPr>
              <w:spacing w:line="360" w:lineRule="auto"/>
              <w:ind w:firstLineChars="200" w:firstLine="480"/>
              <w:rPr>
                <w:rFonts w:ascii="宋体" w:eastAsia="宋体" w:hAnsi="宋体" w:cs="宋体"/>
                <w:sz w:val="24"/>
              </w:rPr>
            </w:pPr>
            <w:r>
              <w:rPr>
                <w:rFonts w:ascii="宋体" w:eastAsia="宋体" w:hAnsi="宋体" w:cs="宋体" w:hint="eastAsia"/>
                <w:sz w:val="24"/>
              </w:rPr>
              <w:t>答：</w:t>
            </w:r>
            <w:r w:rsidR="00494DCA">
              <w:rPr>
                <w:rFonts w:ascii="宋体" w:eastAsia="宋体" w:hAnsi="宋体" w:cs="宋体" w:hint="eastAsia"/>
                <w:sz w:val="24"/>
              </w:rPr>
              <w:t>关于新老产品战略规划的问题，作为一家上市公司从增厚股东回报角度考虑，公司会选择市场潜力大、技术难度高、经济效益和经济附加值高的产品进行研发和产业化；同时，作为央企控股公司，在国内电子特气空白产品的研发和产业化方面，公司也会承担更多的责任和倾注更多的力量，以最大限度保障国内电子特气供应链稳定和安全。公司也相信，随着更多空白产品的研发和产业化，最终也会实现经济效益的最大化。</w:t>
            </w:r>
          </w:p>
          <w:p w:rsidR="001D5CDA" w:rsidRDefault="00494DCA">
            <w:pPr>
              <w:spacing w:line="360" w:lineRule="auto"/>
              <w:ind w:firstLineChars="200" w:firstLine="480"/>
              <w:rPr>
                <w:rFonts w:ascii="宋体" w:eastAsia="宋体" w:hAnsi="宋体" w:cs="宋体"/>
                <w:sz w:val="24"/>
              </w:rPr>
            </w:pPr>
            <w:r>
              <w:rPr>
                <w:rFonts w:ascii="宋体" w:eastAsia="宋体" w:hAnsi="宋体" w:cs="宋体" w:hint="eastAsia"/>
                <w:sz w:val="24"/>
              </w:rPr>
              <w:t>电子特气行业产能建设具有建设周期长、资金投入大、客户验证严格的特点，基于对行业未来发展趋势的研究和判断，公司利用下游行业波动调整时间差，布局新的产能建设，以期在行业上行时及时快速满足客户需求。在现有客户持续稳定供应的前提下，公司长期以来致力于国内外市场开拓，新增产能将同时满足于新老客户的需求。</w:t>
            </w:r>
          </w:p>
          <w:p w:rsidR="001D5CDA" w:rsidRDefault="00FA1EBC">
            <w:pPr>
              <w:spacing w:line="360" w:lineRule="auto"/>
              <w:ind w:firstLineChars="200" w:firstLine="482"/>
              <w:rPr>
                <w:rFonts w:ascii="宋体" w:eastAsia="宋体" w:hAnsi="宋体" w:cs="宋体"/>
                <w:b/>
                <w:bCs/>
                <w:sz w:val="24"/>
              </w:rPr>
            </w:pPr>
            <w:r>
              <w:rPr>
                <w:rFonts w:ascii="宋体" w:eastAsia="宋体" w:hAnsi="宋体" w:cs="宋体" w:hint="eastAsia"/>
                <w:b/>
                <w:bCs/>
                <w:sz w:val="24"/>
              </w:rPr>
              <w:t>2.</w:t>
            </w:r>
            <w:r w:rsidR="00494DCA">
              <w:rPr>
                <w:rFonts w:ascii="宋体" w:eastAsia="宋体" w:hAnsi="宋体" w:cs="宋体" w:hint="eastAsia"/>
                <w:b/>
                <w:bCs/>
                <w:sz w:val="24"/>
              </w:rPr>
              <w:t>请问，今年以来</w:t>
            </w:r>
            <w:r>
              <w:rPr>
                <w:rFonts w:ascii="宋体" w:eastAsia="宋体" w:hAnsi="宋体" w:cs="宋体" w:hint="eastAsia"/>
                <w:b/>
                <w:bCs/>
                <w:sz w:val="24"/>
              </w:rPr>
              <w:t>公司</w:t>
            </w:r>
            <w:r w:rsidR="00494DCA">
              <w:rPr>
                <w:rFonts w:ascii="宋体" w:eastAsia="宋体" w:hAnsi="宋体" w:cs="宋体" w:hint="eastAsia"/>
                <w:b/>
                <w:bCs/>
                <w:sz w:val="24"/>
              </w:rPr>
              <w:t>主要产品</w:t>
            </w:r>
            <w:r>
              <w:rPr>
                <w:rFonts w:ascii="宋体" w:eastAsia="宋体" w:hAnsi="宋体" w:cs="宋体" w:hint="eastAsia"/>
                <w:b/>
                <w:bCs/>
                <w:sz w:val="24"/>
              </w:rPr>
              <w:t>三氟化氮、六氟化钨</w:t>
            </w:r>
            <w:r w:rsidR="00494DCA">
              <w:rPr>
                <w:rFonts w:ascii="宋体" w:eastAsia="宋体" w:hAnsi="宋体" w:cs="宋体" w:hint="eastAsia"/>
                <w:b/>
                <w:bCs/>
                <w:sz w:val="24"/>
              </w:rPr>
              <w:t>价格趋势和利润率变化的情况</w:t>
            </w:r>
            <w:r>
              <w:rPr>
                <w:rFonts w:ascii="宋体" w:eastAsia="宋体" w:hAnsi="宋体" w:cs="宋体" w:hint="eastAsia"/>
                <w:b/>
                <w:bCs/>
                <w:sz w:val="24"/>
              </w:rPr>
              <w:t>。</w:t>
            </w:r>
          </w:p>
          <w:p w:rsidR="001D5CDA" w:rsidRDefault="00FA1EBC">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答：2023年，受下游市场需求波动的影响，公司三氟化氮、六氟化钨产品价格出现</w:t>
            </w:r>
            <w:r w:rsidR="00494DCA">
              <w:rPr>
                <w:rFonts w:ascii="宋体" w:eastAsia="宋体" w:hAnsi="宋体" w:cs="宋体" w:hint="eastAsia"/>
                <w:sz w:val="24"/>
              </w:rPr>
              <w:t>波动</w:t>
            </w:r>
            <w:r>
              <w:rPr>
                <w:rFonts w:ascii="宋体" w:eastAsia="宋体" w:hAnsi="宋体" w:cs="宋体" w:hint="eastAsia"/>
                <w:sz w:val="24"/>
              </w:rPr>
              <w:t>；2024年以来，随着下游市场需求逐步复苏，三氟化氮、六氟化钨产品价格逐步企稳</w:t>
            </w:r>
            <w:r w:rsidR="00494DCA">
              <w:rPr>
                <w:rFonts w:ascii="宋体" w:eastAsia="宋体" w:hAnsi="宋体" w:cs="宋体" w:hint="eastAsia"/>
                <w:sz w:val="24"/>
              </w:rPr>
              <w:t>。在不同行业、不同区域，公司产品价格表现略有差异，在集成电路行业，尤其是在集成电路先进制程上，例如，公司部分产品已在集成电路3nm先进制程实现稳定供应，产品价格表现整体优于光伏、显示面板等行业。</w:t>
            </w:r>
            <w:r>
              <w:rPr>
                <w:rFonts w:ascii="宋体" w:eastAsia="宋体" w:hAnsi="宋体" w:cs="宋体" w:hint="eastAsia"/>
                <w:sz w:val="24"/>
              </w:rPr>
              <w:t>同时，相较于国内近两年以来的价格波动，公司产品在境外销售价格相对稳定。</w:t>
            </w:r>
          </w:p>
          <w:p w:rsidR="00494DCA" w:rsidRDefault="00494DCA">
            <w:pPr>
              <w:spacing w:line="360" w:lineRule="auto"/>
              <w:ind w:firstLineChars="200" w:firstLine="480"/>
              <w:rPr>
                <w:rFonts w:ascii="宋体" w:eastAsia="宋体" w:hAnsi="宋体" w:cs="宋体"/>
                <w:sz w:val="24"/>
              </w:rPr>
            </w:pPr>
            <w:r>
              <w:rPr>
                <w:rFonts w:ascii="宋体" w:eastAsia="宋体" w:hAnsi="宋体" w:cs="宋体"/>
                <w:sz w:val="24"/>
              </w:rPr>
              <w:t>近年来</w:t>
            </w:r>
            <w:r>
              <w:rPr>
                <w:rFonts w:ascii="宋体" w:eastAsia="宋体" w:hAnsi="宋体" w:cs="宋体" w:hint="eastAsia"/>
                <w:sz w:val="24"/>
              </w:rPr>
              <w:t>，</w:t>
            </w:r>
            <w:r>
              <w:rPr>
                <w:rFonts w:ascii="宋体" w:eastAsia="宋体" w:hAnsi="宋体" w:cs="宋体"/>
                <w:sz w:val="24"/>
              </w:rPr>
              <w:t>公司产品毛利率小幅下调</w:t>
            </w:r>
            <w:r>
              <w:rPr>
                <w:rFonts w:ascii="宋体" w:eastAsia="宋体" w:hAnsi="宋体" w:cs="宋体" w:hint="eastAsia"/>
                <w:sz w:val="24"/>
              </w:rPr>
              <w:t>，</w:t>
            </w:r>
            <w:r>
              <w:rPr>
                <w:rFonts w:ascii="宋体" w:eastAsia="宋体" w:hAnsi="宋体" w:cs="宋体"/>
                <w:sz w:val="24"/>
              </w:rPr>
              <w:t>但整体仍维持在较高水平</w:t>
            </w:r>
            <w:r>
              <w:rPr>
                <w:rFonts w:ascii="宋体" w:eastAsia="宋体" w:hAnsi="宋体" w:cs="宋体" w:hint="eastAsia"/>
                <w:sz w:val="24"/>
              </w:rPr>
              <w:t>。随着公司降本增效行动的开展和生产工艺的不断改进以及在资源禀赋条件优异的地区布局产能建设，产品成本将进一步降低、公司规模效应和综合竞争优势持续增强。</w:t>
            </w:r>
          </w:p>
          <w:p w:rsidR="001D5CDA" w:rsidRDefault="00FA1EBC">
            <w:pPr>
              <w:spacing w:line="360" w:lineRule="auto"/>
              <w:ind w:firstLineChars="200" w:firstLine="482"/>
              <w:rPr>
                <w:rFonts w:ascii="宋体" w:eastAsia="宋体" w:hAnsi="宋体" w:cs="宋体"/>
                <w:b/>
                <w:sz w:val="24"/>
              </w:rPr>
            </w:pPr>
            <w:r>
              <w:rPr>
                <w:rFonts w:ascii="宋体" w:eastAsia="宋体" w:hAnsi="宋体" w:cs="宋体" w:hint="eastAsia"/>
                <w:b/>
                <w:sz w:val="24"/>
              </w:rPr>
              <w:t>3.请介绍下：公司</w:t>
            </w:r>
            <w:r w:rsidR="00494DCA">
              <w:rPr>
                <w:rFonts w:ascii="宋体" w:eastAsia="宋体" w:hAnsi="宋体" w:cs="宋体" w:hint="eastAsia"/>
                <w:b/>
                <w:sz w:val="24"/>
              </w:rPr>
              <w:t>新产品研发和产业化进展情况</w:t>
            </w:r>
            <w:r>
              <w:rPr>
                <w:rFonts w:ascii="宋体" w:eastAsia="宋体" w:hAnsi="宋体" w:cs="宋体" w:hint="eastAsia"/>
                <w:b/>
                <w:sz w:val="24"/>
              </w:rPr>
              <w:t>。</w:t>
            </w:r>
          </w:p>
          <w:p w:rsidR="001D5CDA" w:rsidRDefault="00FA1EBC">
            <w:pPr>
              <w:spacing w:line="360" w:lineRule="auto"/>
              <w:ind w:firstLineChars="200" w:firstLine="480"/>
              <w:rPr>
                <w:rFonts w:ascii="宋体" w:eastAsia="宋体" w:hAnsi="宋体" w:cs="宋体"/>
                <w:sz w:val="24"/>
              </w:rPr>
            </w:pPr>
            <w:r>
              <w:rPr>
                <w:rFonts w:ascii="宋体" w:eastAsia="宋体" w:hAnsi="宋体" w:hint="eastAsia"/>
                <w:sz w:val="24"/>
              </w:rPr>
              <w:t>答：</w:t>
            </w:r>
            <w:r w:rsidR="00494DCA">
              <w:rPr>
                <w:rFonts w:ascii="宋体" w:eastAsia="宋体" w:hAnsi="宋体" w:cs="宋体" w:hint="eastAsia"/>
                <w:sz w:val="24"/>
              </w:rPr>
              <w:t>公司</w:t>
            </w:r>
            <w:r w:rsidR="00494DCA">
              <w:rPr>
                <w:rFonts w:ascii="宋体" w:eastAsia="宋体" w:hAnsi="宋体" w:cs="宋体"/>
                <w:sz w:val="24"/>
              </w:rPr>
              <w:t>目前具备</w:t>
            </w:r>
            <w:r w:rsidR="00494DCA">
              <w:rPr>
                <w:rFonts w:ascii="宋体" w:eastAsia="宋体" w:hAnsi="宋体" w:cs="宋体" w:hint="eastAsia"/>
                <w:sz w:val="24"/>
              </w:rPr>
              <w:t>70余种产品的生产能力，在研产品有50余种，近两年来，公司每年新增新产品10余种。随着公司承接科研项目的增多、研发投入不断加大，科研经验积累日益丰富，相信公司未来新产品的研发和产业化也将提速。</w:t>
            </w:r>
          </w:p>
          <w:p w:rsidR="001D5CDA" w:rsidRDefault="00FA1EBC">
            <w:pPr>
              <w:spacing w:line="360" w:lineRule="auto"/>
              <w:ind w:firstLineChars="200" w:firstLine="482"/>
              <w:rPr>
                <w:rFonts w:ascii="宋体" w:eastAsia="宋体" w:hAnsi="宋体"/>
                <w:b/>
                <w:sz w:val="24"/>
              </w:rPr>
            </w:pPr>
            <w:r>
              <w:rPr>
                <w:rFonts w:ascii="宋体" w:eastAsia="宋体" w:hAnsi="宋体" w:hint="eastAsia"/>
                <w:b/>
                <w:sz w:val="24"/>
              </w:rPr>
              <w:t>4.</w:t>
            </w:r>
            <w:r w:rsidR="00494DCA">
              <w:rPr>
                <w:rFonts w:ascii="宋体" w:eastAsia="宋体" w:hAnsi="宋体" w:hint="eastAsia"/>
                <w:b/>
                <w:sz w:val="24"/>
              </w:rPr>
              <w:t>我们关注到公司重视海外市场开拓，请介绍下，公司在海外市场开拓方面有哪些优势</w:t>
            </w:r>
            <w:r>
              <w:rPr>
                <w:rFonts w:ascii="宋体" w:eastAsia="宋体" w:hAnsi="宋体" w:hint="eastAsia"/>
                <w:b/>
                <w:sz w:val="24"/>
              </w:rPr>
              <w:t>？</w:t>
            </w:r>
          </w:p>
          <w:p w:rsidR="001D5CDA" w:rsidRDefault="00FA1EBC">
            <w:pPr>
              <w:spacing w:line="360" w:lineRule="auto"/>
              <w:ind w:firstLineChars="200" w:firstLine="480"/>
              <w:rPr>
                <w:rFonts w:ascii="宋体" w:eastAsia="宋体" w:hAnsi="宋体" w:cs="宋体"/>
                <w:sz w:val="24"/>
              </w:rPr>
            </w:pPr>
            <w:r>
              <w:rPr>
                <w:rFonts w:ascii="宋体" w:eastAsia="宋体" w:hAnsi="宋体" w:hint="eastAsia"/>
                <w:sz w:val="24"/>
              </w:rPr>
              <w:t>答：</w:t>
            </w:r>
            <w:r w:rsidR="00494DCA">
              <w:rPr>
                <w:rFonts w:ascii="宋体" w:eastAsia="宋体" w:hAnsi="宋体" w:cs="宋体" w:hint="eastAsia"/>
                <w:sz w:val="24"/>
              </w:rPr>
              <w:t>公司依托</w:t>
            </w:r>
            <w:r w:rsidR="00494DCA" w:rsidRPr="00494DCA">
              <w:rPr>
                <w:rFonts w:ascii="宋体" w:eastAsia="宋体" w:hAnsi="宋体" w:cs="宋体" w:hint="eastAsia"/>
                <w:sz w:val="24"/>
              </w:rPr>
              <w:t>在行业内深耕多年的经销渠道</w:t>
            </w:r>
            <w:r w:rsidR="00494DCA">
              <w:rPr>
                <w:rFonts w:ascii="宋体" w:eastAsia="宋体" w:hAnsi="宋体" w:cs="宋体" w:hint="eastAsia"/>
                <w:sz w:val="24"/>
              </w:rPr>
              <w:t>和海外知名客户的覆盖</w:t>
            </w:r>
            <w:r w:rsidR="00494DCA" w:rsidRPr="00494DCA">
              <w:rPr>
                <w:rFonts w:ascii="宋体" w:eastAsia="宋体" w:hAnsi="宋体" w:cs="宋体" w:hint="eastAsia"/>
                <w:sz w:val="24"/>
              </w:rPr>
              <w:t>，与</w:t>
            </w:r>
            <w:r w:rsidR="00494DCA">
              <w:rPr>
                <w:rFonts w:ascii="宋体" w:eastAsia="宋体" w:hAnsi="宋体" w:cs="宋体" w:hint="eastAsia"/>
                <w:sz w:val="24"/>
              </w:rPr>
              <w:t>客户</w:t>
            </w:r>
            <w:r w:rsidR="00494DCA" w:rsidRPr="00494DCA">
              <w:rPr>
                <w:rFonts w:ascii="宋体" w:eastAsia="宋体" w:hAnsi="宋体" w:cs="宋体" w:hint="eastAsia"/>
                <w:sz w:val="24"/>
              </w:rPr>
              <w:t>形成了高效协同、</w:t>
            </w:r>
            <w:r w:rsidR="00494DCA">
              <w:rPr>
                <w:rFonts w:ascii="宋体" w:eastAsia="宋体" w:hAnsi="宋体" w:cs="宋体" w:hint="eastAsia"/>
                <w:sz w:val="24"/>
              </w:rPr>
              <w:t>长期稳定的合作关系；公司凭借优异的产品质量和持续稳定的供应能力获得了海外客户的认可，客户</w:t>
            </w:r>
            <w:r w:rsidR="00494DCA" w:rsidRPr="00494DCA">
              <w:rPr>
                <w:rFonts w:ascii="宋体" w:eastAsia="宋体" w:hAnsi="宋体" w:cs="宋体" w:hint="eastAsia"/>
                <w:sz w:val="24"/>
              </w:rPr>
              <w:t>服务能力</w:t>
            </w:r>
            <w:r w:rsidR="00494DCA">
              <w:rPr>
                <w:rFonts w:ascii="宋体" w:eastAsia="宋体" w:hAnsi="宋体" w:cs="宋体" w:hint="eastAsia"/>
                <w:sz w:val="24"/>
              </w:rPr>
              <w:t>、</w:t>
            </w:r>
            <w:r w:rsidR="00494DCA" w:rsidRPr="00494DCA">
              <w:rPr>
                <w:rFonts w:ascii="宋体" w:eastAsia="宋体" w:hAnsi="宋体" w:cs="宋体" w:hint="eastAsia"/>
                <w:sz w:val="24"/>
              </w:rPr>
              <w:t>品牌影响力和客户忠诚度进一步得到提升</w:t>
            </w:r>
            <w:r w:rsidR="00494DCA">
              <w:rPr>
                <w:rFonts w:ascii="宋体" w:eastAsia="宋体" w:hAnsi="宋体" w:cs="宋体" w:hint="eastAsia"/>
                <w:sz w:val="24"/>
              </w:rPr>
              <w:t>，</w:t>
            </w:r>
            <w:r w:rsidR="00494DCA" w:rsidRPr="00494DCA">
              <w:rPr>
                <w:rFonts w:ascii="宋体" w:eastAsia="宋体" w:hAnsi="宋体" w:cs="宋体" w:hint="eastAsia"/>
                <w:sz w:val="24"/>
              </w:rPr>
              <w:t>客户黏性进一步增强</w:t>
            </w:r>
            <w:r w:rsidR="00494DCA">
              <w:rPr>
                <w:rFonts w:ascii="宋体" w:eastAsia="宋体" w:hAnsi="宋体" w:cs="宋体" w:hint="eastAsia"/>
                <w:sz w:val="24"/>
              </w:rPr>
              <w:t>。未来，公司将</w:t>
            </w:r>
            <w:r w:rsidR="00494DCA" w:rsidRPr="00494DCA">
              <w:rPr>
                <w:rFonts w:ascii="宋体" w:eastAsia="宋体" w:hAnsi="宋体" w:cs="宋体" w:hint="eastAsia"/>
                <w:sz w:val="24"/>
              </w:rPr>
              <w:t>结合国际半导体市场分布和公司国际化布局，规划设立国际性区域服务中心，进一步打开</w:t>
            </w:r>
            <w:r w:rsidR="00494DCA">
              <w:rPr>
                <w:rFonts w:ascii="宋体" w:eastAsia="宋体" w:hAnsi="宋体" w:cs="宋体" w:hint="eastAsia"/>
                <w:sz w:val="24"/>
              </w:rPr>
              <w:t>海</w:t>
            </w:r>
            <w:r w:rsidR="00494DCA">
              <w:rPr>
                <w:rFonts w:ascii="宋体" w:eastAsia="宋体" w:hAnsi="宋体" w:cs="宋体" w:hint="eastAsia"/>
                <w:sz w:val="24"/>
              </w:rPr>
              <w:lastRenderedPageBreak/>
              <w:t>外</w:t>
            </w:r>
            <w:r w:rsidR="00494DCA" w:rsidRPr="00494DCA">
              <w:rPr>
                <w:rFonts w:ascii="宋体" w:eastAsia="宋体" w:hAnsi="宋体" w:cs="宋体" w:hint="eastAsia"/>
                <w:sz w:val="24"/>
              </w:rPr>
              <w:t>市场，提升全球市场占有率和覆盖率。</w:t>
            </w:r>
          </w:p>
          <w:p w:rsidR="001D5CDA" w:rsidRDefault="00FA1EBC">
            <w:pPr>
              <w:spacing w:line="360" w:lineRule="auto"/>
              <w:ind w:firstLineChars="200" w:firstLine="482"/>
              <w:rPr>
                <w:rFonts w:ascii="宋体" w:eastAsia="宋体" w:hAnsi="宋体"/>
                <w:b/>
                <w:sz w:val="24"/>
              </w:rPr>
            </w:pPr>
            <w:r>
              <w:rPr>
                <w:rFonts w:ascii="宋体" w:eastAsia="宋体" w:hAnsi="宋体" w:hint="eastAsia"/>
                <w:b/>
                <w:sz w:val="24"/>
              </w:rPr>
              <w:t>5.请问公司</w:t>
            </w:r>
            <w:r w:rsidR="00494DCA">
              <w:rPr>
                <w:rFonts w:ascii="宋体" w:eastAsia="宋体" w:hAnsi="宋体" w:hint="eastAsia"/>
                <w:b/>
                <w:sz w:val="24"/>
              </w:rPr>
              <w:t>集成电路业务全年订单增速和毛利率的展望？晶圆厂一般提前多久下订单</w:t>
            </w:r>
            <w:r>
              <w:rPr>
                <w:rFonts w:ascii="宋体" w:eastAsia="宋体" w:hAnsi="宋体" w:hint="eastAsia"/>
                <w:b/>
                <w:sz w:val="24"/>
              </w:rPr>
              <w:t>？</w:t>
            </w:r>
          </w:p>
          <w:p w:rsidR="001D5CDA" w:rsidRDefault="00FA1EBC">
            <w:pPr>
              <w:spacing w:line="360" w:lineRule="auto"/>
              <w:ind w:firstLineChars="200" w:firstLine="480"/>
              <w:rPr>
                <w:rFonts w:ascii="宋体" w:eastAsia="宋体" w:hAnsi="宋体" w:cs="宋体"/>
                <w:sz w:val="24"/>
              </w:rPr>
            </w:pPr>
            <w:r>
              <w:rPr>
                <w:rFonts w:ascii="宋体" w:eastAsia="宋体" w:hAnsi="宋体" w:hint="eastAsia"/>
                <w:sz w:val="24"/>
              </w:rPr>
              <w:t>答：</w:t>
            </w:r>
            <w:r w:rsidR="00494DCA">
              <w:rPr>
                <w:rFonts w:ascii="宋体" w:eastAsia="宋体" w:hAnsi="宋体" w:hint="eastAsia"/>
                <w:sz w:val="24"/>
              </w:rPr>
              <w:t>依据目前市场公开信息判断，集成电路行业景气度和重点客户出货量在不断提升，我们公司全年订单预计相比去年将有比较明显的增长，具体营业收入等销售、财务数据，公司将在定期报告中予以披露，请及时关注。</w:t>
            </w:r>
          </w:p>
          <w:p w:rsidR="001D5CDA" w:rsidRDefault="00494DCA">
            <w:pPr>
              <w:spacing w:line="360" w:lineRule="auto"/>
              <w:ind w:firstLineChars="200" w:firstLine="480"/>
              <w:rPr>
                <w:rFonts w:ascii="宋体" w:eastAsia="宋体" w:hAnsi="宋体" w:cs="宋体"/>
                <w:sz w:val="24"/>
              </w:rPr>
            </w:pPr>
            <w:r>
              <w:rPr>
                <w:rFonts w:ascii="宋体" w:eastAsia="宋体" w:hAnsi="宋体" w:cs="宋体" w:hint="eastAsia"/>
                <w:sz w:val="24"/>
              </w:rPr>
              <w:t>公司与成电路重点客户一般签有一年或更长期限的合作协议，在协议期间，客户根据需要向公司订单，</w:t>
            </w:r>
            <w:r w:rsidR="00DB7DF4" w:rsidRPr="00DB7DF4">
              <w:rPr>
                <w:rFonts w:ascii="宋体" w:eastAsia="宋体" w:hAnsi="宋体" w:cs="宋体" w:hint="eastAsia"/>
                <w:sz w:val="24"/>
              </w:rPr>
              <w:t>大致</w:t>
            </w:r>
            <w:r w:rsidR="00DB7DF4">
              <w:rPr>
                <w:rFonts w:ascii="宋体" w:eastAsia="宋体" w:hAnsi="宋体" w:cs="宋体" w:hint="eastAsia"/>
                <w:sz w:val="24"/>
              </w:rPr>
              <w:t>需求量订单</w:t>
            </w:r>
            <w:r w:rsidR="00DB7DF4" w:rsidRPr="00DB7DF4">
              <w:rPr>
                <w:rFonts w:ascii="宋体" w:eastAsia="宋体" w:hAnsi="宋体" w:cs="宋体" w:hint="eastAsia"/>
                <w:sz w:val="24"/>
              </w:rPr>
              <w:t>一般</w:t>
            </w:r>
            <w:r w:rsidR="00DB7DF4">
              <w:rPr>
                <w:rFonts w:ascii="宋体" w:eastAsia="宋体" w:hAnsi="宋体" w:cs="宋体" w:hint="eastAsia"/>
                <w:sz w:val="24"/>
              </w:rPr>
              <w:t>提前</w:t>
            </w:r>
            <w:r w:rsidR="00DB7DF4" w:rsidRPr="00DB7DF4">
              <w:rPr>
                <w:rFonts w:ascii="宋体" w:eastAsia="宋体" w:hAnsi="宋体" w:cs="宋体" w:hint="eastAsia"/>
                <w:sz w:val="24"/>
              </w:rPr>
              <w:t>3-4个月</w:t>
            </w:r>
            <w:r w:rsidR="00DB7DF4">
              <w:rPr>
                <w:rFonts w:ascii="宋体" w:eastAsia="宋体" w:hAnsi="宋体" w:cs="宋体" w:hint="eastAsia"/>
                <w:sz w:val="24"/>
              </w:rPr>
              <w:t>下达</w:t>
            </w:r>
            <w:r w:rsidR="00DB7DF4" w:rsidRPr="00DB7DF4">
              <w:rPr>
                <w:rFonts w:ascii="宋体" w:eastAsia="宋体" w:hAnsi="宋体" w:cs="宋体" w:hint="eastAsia"/>
                <w:sz w:val="24"/>
              </w:rPr>
              <w:t>，</w:t>
            </w:r>
            <w:r w:rsidR="00DB7DF4">
              <w:rPr>
                <w:rFonts w:ascii="宋体" w:eastAsia="宋体" w:hAnsi="宋体" w:cs="宋体" w:hint="eastAsia"/>
                <w:sz w:val="24"/>
              </w:rPr>
              <w:t>具体订单</w:t>
            </w:r>
            <w:r>
              <w:rPr>
                <w:rFonts w:ascii="宋体" w:eastAsia="宋体" w:hAnsi="宋体" w:cs="宋体" w:hint="eastAsia"/>
                <w:sz w:val="24"/>
              </w:rPr>
              <w:t>一般会提前</w:t>
            </w:r>
            <w:r w:rsidR="00DB7DF4">
              <w:rPr>
                <w:rFonts w:ascii="宋体" w:eastAsia="宋体" w:hAnsi="宋体" w:cs="宋体" w:hint="eastAsia"/>
                <w:sz w:val="24"/>
              </w:rPr>
              <w:t>1-2</w:t>
            </w:r>
            <w:r>
              <w:rPr>
                <w:rFonts w:ascii="宋体" w:eastAsia="宋体" w:hAnsi="宋体" w:cs="宋体" w:hint="eastAsia"/>
                <w:sz w:val="24"/>
              </w:rPr>
              <w:t>月下达；临时紧急订单，公司也将尽量及时满足客户需求。</w:t>
            </w:r>
          </w:p>
          <w:p w:rsidR="001D5CDA" w:rsidRDefault="00FA1EBC">
            <w:pPr>
              <w:spacing w:line="360" w:lineRule="auto"/>
              <w:ind w:firstLineChars="200" w:firstLine="482"/>
              <w:rPr>
                <w:rFonts w:ascii="宋体" w:eastAsia="宋体" w:hAnsi="宋体"/>
                <w:b/>
                <w:sz w:val="24"/>
              </w:rPr>
            </w:pPr>
            <w:r>
              <w:rPr>
                <w:rFonts w:ascii="宋体" w:eastAsia="宋体" w:hAnsi="宋体" w:hint="eastAsia"/>
                <w:b/>
                <w:sz w:val="24"/>
              </w:rPr>
              <w:t>6.请介绍一下：</w:t>
            </w:r>
            <w:r w:rsidR="00494DCA">
              <w:rPr>
                <w:rFonts w:ascii="宋体" w:eastAsia="宋体" w:hAnsi="宋体" w:hint="eastAsia"/>
                <w:b/>
                <w:sz w:val="24"/>
              </w:rPr>
              <w:t>公司海外销售产品品类有哪些？公司海外收入占比和产品利润表现情况。</w:t>
            </w:r>
          </w:p>
          <w:p w:rsidR="001D5CDA" w:rsidRDefault="00FA1EBC">
            <w:pPr>
              <w:spacing w:line="360" w:lineRule="auto"/>
              <w:ind w:firstLineChars="200" w:firstLine="480"/>
              <w:rPr>
                <w:rFonts w:ascii="宋体" w:eastAsia="宋体" w:hAnsi="宋体" w:cs="宋体"/>
                <w:sz w:val="24"/>
              </w:rPr>
            </w:pPr>
            <w:r>
              <w:rPr>
                <w:rFonts w:ascii="宋体" w:eastAsia="宋体" w:hAnsi="宋体" w:hint="eastAsia"/>
                <w:sz w:val="24"/>
              </w:rPr>
              <w:t>答：</w:t>
            </w:r>
            <w:r>
              <w:rPr>
                <w:rFonts w:ascii="宋体" w:eastAsia="宋体" w:hAnsi="宋体" w:cs="宋体" w:hint="eastAsia"/>
                <w:sz w:val="24"/>
              </w:rPr>
              <w:t>公司</w:t>
            </w:r>
            <w:r w:rsidR="00494DCA">
              <w:rPr>
                <w:rFonts w:ascii="宋体" w:eastAsia="宋体" w:hAnsi="宋体" w:cs="宋体" w:hint="eastAsia"/>
                <w:sz w:val="24"/>
              </w:rPr>
              <w:t>主要产品三氟化氮、六氟化钨三氟甲磺酸等多种产品均已实现长期稳定的海外销售。凭借优异的产品品质和更具竞争力的产品价格，公司海外市场不断拓展，2</w:t>
            </w:r>
            <w:r w:rsidR="00494DCA">
              <w:rPr>
                <w:rFonts w:ascii="宋体" w:eastAsia="宋体" w:hAnsi="宋体" w:cs="宋体"/>
                <w:sz w:val="24"/>
              </w:rPr>
              <w:t>023年，</w:t>
            </w:r>
            <w:r w:rsidR="00494DCA" w:rsidRPr="00494DCA">
              <w:rPr>
                <w:rFonts w:ascii="宋体" w:eastAsia="宋体" w:hAnsi="宋体" w:cs="宋体" w:hint="eastAsia"/>
                <w:sz w:val="24"/>
              </w:rPr>
              <w:t>公司</w:t>
            </w:r>
            <w:r w:rsidR="00494DCA">
              <w:rPr>
                <w:rFonts w:ascii="宋体" w:eastAsia="宋体" w:hAnsi="宋体" w:cs="宋体" w:hint="eastAsia"/>
                <w:sz w:val="24"/>
              </w:rPr>
              <w:t>海外</w:t>
            </w:r>
            <w:r w:rsidR="00494DCA" w:rsidRPr="00494DCA">
              <w:rPr>
                <w:rFonts w:ascii="宋体" w:eastAsia="宋体" w:hAnsi="宋体" w:cs="宋体" w:hint="eastAsia"/>
                <w:sz w:val="24"/>
              </w:rPr>
              <w:t>销售收入占营业收入的比重为20.20%</w:t>
            </w:r>
            <w:r w:rsidR="00494DCA">
              <w:rPr>
                <w:rFonts w:ascii="宋体" w:eastAsia="宋体" w:hAnsi="宋体" w:cs="宋体" w:hint="eastAsia"/>
                <w:sz w:val="24"/>
              </w:rPr>
              <w:t>，海外产品价格和利润表现也更为稳定。</w:t>
            </w:r>
          </w:p>
          <w:p w:rsidR="00494DCA" w:rsidRDefault="00494DCA" w:rsidP="00494DCA">
            <w:pPr>
              <w:spacing w:line="360" w:lineRule="auto"/>
              <w:ind w:firstLineChars="200" w:firstLine="482"/>
              <w:rPr>
                <w:rFonts w:ascii="宋体" w:eastAsia="宋体" w:hAnsi="宋体"/>
                <w:b/>
                <w:sz w:val="24"/>
              </w:rPr>
            </w:pPr>
            <w:r>
              <w:rPr>
                <w:rFonts w:ascii="宋体" w:eastAsia="宋体" w:hAnsi="宋体"/>
                <w:b/>
                <w:sz w:val="24"/>
              </w:rPr>
              <w:t>7</w:t>
            </w:r>
            <w:r>
              <w:rPr>
                <w:rFonts w:ascii="宋体" w:eastAsia="宋体" w:hAnsi="宋体" w:hint="eastAsia"/>
                <w:b/>
                <w:sz w:val="24"/>
              </w:rPr>
              <w:t>.请介绍一下：公司产能建设项目进展情况，以及内蒙古工厂建设进展情况。</w:t>
            </w:r>
          </w:p>
          <w:p w:rsidR="00494DCA" w:rsidRPr="00494DCA" w:rsidRDefault="00494DCA" w:rsidP="00494DCA">
            <w:pPr>
              <w:spacing w:line="360" w:lineRule="auto"/>
              <w:ind w:firstLineChars="200" w:firstLine="480"/>
              <w:rPr>
                <w:rFonts w:ascii="宋体" w:eastAsia="宋体" w:hAnsi="宋体" w:cs="宋体"/>
                <w:sz w:val="24"/>
              </w:rPr>
            </w:pPr>
            <w:r>
              <w:rPr>
                <w:rFonts w:ascii="宋体" w:eastAsia="宋体" w:hAnsi="宋体" w:hint="eastAsia"/>
                <w:sz w:val="24"/>
              </w:rPr>
              <w:t>答：1.募投项目方面：</w:t>
            </w:r>
            <w:r w:rsidRPr="00494DCA">
              <w:rPr>
                <w:rFonts w:ascii="宋体" w:eastAsia="宋体" w:hAnsi="宋体" w:hint="eastAsia"/>
                <w:sz w:val="24"/>
              </w:rPr>
              <w:t>2023年，公司</w:t>
            </w:r>
            <w:r>
              <w:rPr>
                <w:rFonts w:ascii="宋体" w:eastAsia="宋体" w:hAnsi="宋体" w:hint="eastAsia"/>
                <w:sz w:val="24"/>
              </w:rPr>
              <w:t>已</w:t>
            </w:r>
            <w:r w:rsidRPr="00494DCA">
              <w:rPr>
                <w:rFonts w:ascii="宋体" w:eastAsia="宋体" w:hAnsi="宋体" w:hint="eastAsia"/>
                <w:sz w:val="24"/>
              </w:rPr>
              <w:t>完成年产3250吨三氟化氮项目、年产500 吨双（三氟甲磺酰）亚胺锂项目、年产735吨高纯电子气体项目、年产1500吨高纯氯化氢扩建项目验收取证工作，</w:t>
            </w:r>
            <w:r>
              <w:rPr>
                <w:rFonts w:ascii="宋体" w:eastAsia="宋体" w:hAnsi="宋体" w:hint="eastAsia"/>
                <w:sz w:val="24"/>
              </w:rPr>
              <w:t>公司将根据市场需求情况，逐步释放产品产能；2.其他项目方面：公司年产200吨六氟丁二烯项目，将按计划投产并逐步释放产能；3.中船派瑞特种气体（呼和浩特）有限公司拟投资13.6亿</w:t>
            </w:r>
            <w:r>
              <w:rPr>
                <w:rFonts w:ascii="宋体" w:eastAsia="宋体" w:hAnsi="宋体" w:hint="eastAsia"/>
                <w:sz w:val="24"/>
              </w:rPr>
              <w:lastRenderedPageBreak/>
              <w:t>元进行高纯电子气体项目（一期）项目建设，项目建成后将新增年产</w:t>
            </w:r>
            <w:r w:rsidRPr="00494DCA">
              <w:rPr>
                <w:rFonts w:ascii="宋体" w:eastAsia="宋体" w:hAnsi="宋体" w:hint="eastAsia"/>
                <w:sz w:val="24"/>
              </w:rPr>
              <w:t>7500吨三氟化氮、10000吨超纯氨气、75000吨液氮</w:t>
            </w:r>
            <w:r>
              <w:rPr>
                <w:rFonts w:ascii="宋体" w:eastAsia="宋体" w:hAnsi="宋体" w:hint="eastAsia"/>
                <w:sz w:val="24"/>
              </w:rPr>
              <w:t>的生产能力。目前，项目已完成土地购置，项目施工按计划进行中，考虑到项目所在地资产环境因素影响，预计将在2025年完成项目建设施工工作。</w:t>
            </w:r>
            <w:r>
              <w:rPr>
                <w:rFonts w:ascii="宋体" w:eastAsia="宋体" w:hAnsi="宋体" w:cs="宋体"/>
                <w:sz w:val="24"/>
              </w:rPr>
              <w:t xml:space="preserve"> </w:t>
            </w:r>
          </w:p>
        </w:tc>
      </w:tr>
      <w:tr w:rsidR="001D5CDA">
        <w:trPr>
          <w:trHeight w:val="1100"/>
        </w:trPr>
        <w:tc>
          <w:tcPr>
            <w:tcW w:w="2361" w:type="dxa"/>
            <w:vAlign w:val="center"/>
          </w:tcPr>
          <w:p w:rsidR="001D5CDA" w:rsidRDefault="00FA1EBC" w:rsidP="00494DCA">
            <w:pPr>
              <w:spacing w:line="360" w:lineRule="auto"/>
              <w:rPr>
                <w:rFonts w:ascii="宋体" w:eastAsia="宋体" w:hAnsi="宋体" w:cs="宋体"/>
                <w:sz w:val="24"/>
              </w:rPr>
            </w:pPr>
            <w:r>
              <w:rPr>
                <w:rFonts w:ascii="宋体" w:eastAsia="宋体" w:hAnsi="宋体" w:cs="宋体" w:hint="eastAsia"/>
                <w:b/>
                <w:bCs/>
                <w:sz w:val="24"/>
              </w:rPr>
              <w:lastRenderedPageBreak/>
              <w:t>附件清单</w:t>
            </w:r>
          </w:p>
        </w:tc>
        <w:tc>
          <w:tcPr>
            <w:tcW w:w="6058" w:type="dxa"/>
            <w:vAlign w:val="center"/>
          </w:tcPr>
          <w:p w:rsidR="001D5CDA" w:rsidRDefault="00FA1EBC">
            <w:pPr>
              <w:spacing w:line="360" w:lineRule="auto"/>
              <w:rPr>
                <w:rFonts w:ascii="宋体" w:eastAsia="宋体" w:hAnsi="宋体" w:cs="宋体"/>
                <w:sz w:val="24"/>
              </w:rPr>
            </w:pPr>
            <w:r>
              <w:rPr>
                <w:rFonts w:ascii="宋体" w:eastAsia="宋体" w:hAnsi="宋体" w:cs="宋体"/>
                <w:sz w:val="24"/>
              </w:rPr>
              <w:t>无</w:t>
            </w:r>
          </w:p>
        </w:tc>
      </w:tr>
    </w:tbl>
    <w:p w:rsidR="001D5CDA" w:rsidRDefault="001D5CDA">
      <w:pPr>
        <w:rPr>
          <w:rFonts w:ascii="宋体" w:eastAsia="宋体" w:hAnsi="宋体" w:cs="宋体"/>
          <w:sz w:val="24"/>
        </w:rPr>
      </w:pPr>
    </w:p>
    <w:sectPr w:rsidR="001D5C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5F50B8B"/>
    <w:multiLevelType w:val="singleLevel"/>
    <w:tmpl w:val="F5F50B8B"/>
    <w:lvl w:ilvl="0">
      <w:start w:val="1"/>
      <w:numFmt w:val="decimal"/>
      <w:lvlText w:val="%1."/>
      <w:lvlJc w:val="left"/>
      <w:pPr>
        <w:tabs>
          <w:tab w:val="left" w:pos="312"/>
        </w:tabs>
      </w:pPr>
    </w:lvl>
  </w:abstractNum>
  <w:num w:numId="1" w16cid:durableId="605502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JiYzNkOWYyZjA1ZGM0ZjI0YzBkMzEwMjI5OTMxOTYifQ=="/>
  </w:docVars>
  <w:rsids>
    <w:rsidRoot w:val="00E41DD3"/>
    <w:rsid w:val="0002334C"/>
    <w:rsid w:val="000619DF"/>
    <w:rsid w:val="000C265C"/>
    <w:rsid w:val="000D37DA"/>
    <w:rsid w:val="000F0EAB"/>
    <w:rsid w:val="0011307A"/>
    <w:rsid w:val="00136CB9"/>
    <w:rsid w:val="0014011E"/>
    <w:rsid w:val="0015638D"/>
    <w:rsid w:val="00156953"/>
    <w:rsid w:val="00162EAA"/>
    <w:rsid w:val="001A08E2"/>
    <w:rsid w:val="001D5CDA"/>
    <w:rsid w:val="00291E73"/>
    <w:rsid w:val="002C424F"/>
    <w:rsid w:val="00352AAB"/>
    <w:rsid w:val="00361851"/>
    <w:rsid w:val="004543E6"/>
    <w:rsid w:val="00494DCA"/>
    <w:rsid w:val="004A1C8D"/>
    <w:rsid w:val="004D5456"/>
    <w:rsid w:val="00550720"/>
    <w:rsid w:val="00596575"/>
    <w:rsid w:val="00647780"/>
    <w:rsid w:val="006B13E9"/>
    <w:rsid w:val="007504E2"/>
    <w:rsid w:val="00752A8C"/>
    <w:rsid w:val="007613FB"/>
    <w:rsid w:val="00804746"/>
    <w:rsid w:val="008C7324"/>
    <w:rsid w:val="009B101A"/>
    <w:rsid w:val="00A06C21"/>
    <w:rsid w:val="00AB3D43"/>
    <w:rsid w:val="00AF1C7A"/>
    <w:rsid w:val="00AF22B9"/>
    <w:rsid w:val="00B754FB"/>
    <w:rsid w:val="00C51DCB"/>
    <w:rsid w:val="00D05D35"/>
    <w:rsid w:val="00D45C12"/>
    <w:rsid w:val="00DB7DF4"/>
    <w:rsid w:val="00DE2D30"/>
    <w:rsid w:val="00DF6552"/>
    <w:rsid w:val="00E30A59"/>
    <w:rsid w:val="00E41DD3"/>
    <w:rsid w:val="00EF07D4"/>
    <w:rsid w:val="00F25459"/>
    <w:rsid w:val="00FA1EBC"/>
    <w:rsid w:val="0D522589"/>
    <w:rsid w:val="0E436275"/>
    <w:rsid w:val="24E84DA9"/>
    <w:rsid w:val="4CBA251B"/>
    <w:rsid w:val="505F3BA0"/>
    <w:rsid w:val="5B4C0B44"/>
    <w:rsid w:val="5E3865C5"/>
    <w:rsid w:val="626443FB"/>
    <w:rsid w:val="6F994FF1"/>
    <w:rsid w:val="6FBE6756"/>
    <w:rsid w:val="76B669CC"/>
    <w:rsid w:val="77731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0E8584-A0E0-4EFC-B66F-D2F9323C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paragraph" w:styleId="a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C0ED0-1389-413B-B577-3DE30DCF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董事会办公室</dc:creator>
  <cp:lastModifiedBy>董事会办公室</cp:lastModifiedBy>
  <cp:revision>7</cp:revision>
  <dcterms:created xsi:type="dcterms:W3CDTF">2024-06-20T06:56:00Z</dcterms:created>
  <dcterms:modified xsi:type="dcterms:W3CDTF">2024-06-20T09:03:00Z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7A6FFA7B47CA44F8AA231AC75C1D7AAB_13</vt:lpwstr>
  </property>
</Properties>
</file>