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0F929" w14:textId="0DAD4F46" w:rsidR="00655039" w:rsidRPr="00B51A2D" w:rsidRDefault="00542EB8" w:rsidP="0028476C">
      <w:pPr>
        <w:tabs>
          <w:tab w:val="left" w:pos="7570"/>
        </w:tabs>
        <w:spacing w:before="1" w:line="360" w:lineRule="auto"/>
        <w:rPr>
          <w:rFonts w:asciiTheme="minorEastAsia" w:eastAsiaTheme="minorEastAsia" w:hAnsiTheme="minorEastAsia"/>
          <w:bCs/>
          <w:sz w:val="24"/>
          <w:szCs w:val="24"/>
        </w:rPr>
      </w:pPr>
      <w:r w:rsidRPr="00B51A2D">
        <w:rPr>
          <w:rFonts w:asciiTheme="minorEastAsia" w:eastAsiaTheme="minorEastAsia" w:hAnsiTheme="minorEastAsia" w:hint="eastAsia"/>
          <w:bCs/>
          <w:sz w:val="24"/>
          <w:szCs w:val="24"/>
        </w:rPr>
        <w:t>证券代</w:t>
      </w:r>
      <w:r w:rsidRPr="00ED5C0A">
        <w:rPr>
          <w:rFonts w:ascii="Times New Roman" w:eastAsiaTheme="minorEastAsia" w:hAnsi="Times New Roman" w:cs="Times New Roman"/>
          <w:bCs/>
          <w:sz w:val="24"/>
          <w:szCs w:val="24"/>
        </w:rPr>
        <w:t>码：</w:t>
      </w:r>
      <w:r w:rsidRPr="00ED5C0A">
        <w:rPr>
          <w:rFonts w:ascii="Times New Roman" w:eastAsiaTheme="minorEastAsia" w:hAnsi="Times New Roman" w:cs="Times New Roman"/>
          <w:bCs/>
          <w:sz w:val="24"/>
          <w:szCs w:val="24"/>
        </w:rPr>
        <w:t>688331</w:t>
      </w:r>
      <w:r w:rsidRPr="00B51A2D">
        <w:rPr>
          <w:rFonts w:asciiTheme="minorEastAsia" w:eastAsiaTheme="minorEastAsia" w:hAnsiTheme="minorEastAsia"/>
          <w:bCs/>
          <w:sz w:val="24"/>
          <w:szCs w:val="24"/>
        </w:rPr>
        <w:tab/>
      </w:r>
      <w:r w:rsidRPr="00B51A2D">
        <w:rPr>
          <w:rFonts w:asciiTheme="minorEastAsia" w:eastAsiaTheme="minorEastAsia" w:hAnsiTheme="minorEastAsia" w:hint="eastAsia"/>
          <w:bCs/>
          <w:sz w:val="24"/>
          <w:szCs w:val="24"/>
        </w:rPr>
        <w:t>证券简称：荣昌生物</w:t>
      </w:r>
    </w:p>
    <w:p w14:paraId="56A4CDC8" w14:textId="1FC1C1CA" w:rsidR="00C73CDA" w:rsidRPr="00ED5C0A" w:rsidRDefault="00542EB8" w:rsidP="00ED5C0A">
      <w:pPr>
        <w:pStyle w:val="a5"/>
        <w:spacing w:beforeLines="50" w:before="120" w:line="360" w:lineRule="auto"/>
        <w:ind w:right="-51"/>
        <w:jc w:val="center"/>
        <w:rPr>
          <w:rFonts w:asciiTheme="minorEastAsia" w:eastAsiaTheme="minorEastAsia" w:hAnsiTheme="minorEastAsia" w:cs="PMingLiU"/>
          <w:sz w:val="28"/>
          <w:szCs w:val="28"/>
        </w:rPr>
      </w:pPr>
      <w:r w:rsidRPr="00ED5C0A">
        <w:rPr>
          <w:rFonts w:asciiTheme="minorEastAsia" w:eastAsiaTheme="minorEastAsia" w:hAnsiTheme="minorEastAsia" w:cs="PMingLiU" w:hint="eastAsia"/>
          <w:sz w:val="28"/>
          <w:szCs w:val="28"/>
        </w:rPr>
        <w:t>荣昌生物制药（烟台）股份有限公司</w:t>
      </w:r>
    </w:p>
    <w:p w14:paraId="4A2F766A" w14:textId="554B5E2D" w:rsidR="00655039" w:rsidRPr="00ED5C0A" w:rsidRDefault="00542EB8" w:rsidP="00ED5C0A">
      <w:pPr>
        <w:pStyle w:val="a5"/>
        <w:spacing w:afterLines="50" w:after="120" w:line="360" w:lineRule="auto"/>
        <w:ind w:right="-51"/>
        <w:jc w:val="center"/>
        <w:rPr>
          <w:rFonts w:asciiTheme="minorEastAsia" w:eastAsiaTheme="minorEastAsia" w:hAnsiTheme="minorEastAsia" w:cs="PMingLiU"/>
          <w:sz w:val="28"/>
          <w:szCs w:val="28"/>
        </w:rPr>
      </w:pPr>
      <w:r w:rsidRPr="00ED5C0A">
        <w:rPr>
          <w:rFonts w:asciiTheme="minorEastAsia" w:eastAsiaTheme="minorEastAsia" w:hAnsiTheme="minorEastAsia" w:cs="PMingLiU" w:hint="eastAsia"/>
          <w:sz w:val="28"/>
          <w:szCs w:val="28"/>
        </w:rPr>
        <w:t>投资者关系活动记录表</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0"/>
        <w:gridCol w:w="2267"/>
        <w:gridCol w:w="5387"/>
      </w:tblGrid>
      <w:tr w:rsidR="00C73CDA" w:rsidRPr="00B51A2D" w14:paraId="3AECB67F" w14:textId="77777777" w:rsidTr="007268FD">
        <w:trPr>
          <w:trHeight w:val="480"/>
        </w:trPr>
        <w:tc>
          <w:tcPr>
            <w:tcW w:w="1980" w:type="dxa"/>
            <w:vMerge w:val="restart"/>
            <w:vAlign w:val="center"/>
          </w:tcPr>
          <w:p w14:paraId="0B024373" w14:textId="1C379C5D" w:rsidR="00C73CDA" w:rsidRPr="00B51A2D" w:rsidRDefault="00542EB8" w:rsidP="0094702A">
            <w:pPr>
              <w:pStyle w:val="TableParagraph"/>
              <w:spacing w:before="92" w:line="360" w:lineRule="auto"/>
              <w:ind w:left="90" w:right="80"/>
              <w:jc w:val="center"/>
              <w:rPr>
                <w:rFonts w:asciiTheme="minorEastAsia" w:eastAsiaTheme="minorEastAsia" w:hAnsiTheme="minorEastAsia"/>
                <w:sz w:val="24"/>
                <w:szCs w:val="24"/>
              </w:rPr>
            </w:pPr>
            <w:r w:rsidRPr="00B51A2D">
              <w:rPr>
                <w:rFonts w:asciiTheme="minorEastAsia" w:eastAsiaTheme="minorEastAsia" w:hAnsiTheme="minorEastAsia" w:hint="eastAsia"/>
                <w:b/>
                <w:color w:val="000007"/>
                <w:sz w:val="24"/>
                <w:szCs w:val="24"/>
              </w:rPr>
              <w:t>投资者关系活动类别</w:t>
            </w:r>
          </w:p>
        </w:tc>
        <w:tc>
          <w:tcPr>
            <w:tcW w:w="2267" w:type="dxa"/>
            <w:tcBorders>
              <w:bottom w:val="nil"/>
              <w:right w:val="nil"/>
            </w:tcBorders>
          </w:tcPr>
          <w:p w14:paraId="70E23FBB" w14:textId="6272CA3A" w:rsidR="00C73CDA" w:rsidRPr="00B51A2D" w:rsidRDefault="00F003B0" w:rsidP="0094702A">
            <w:pPr>
              <w:pStyle w:val="TableParagraph"/>
              <w:spacing w:before="84" w:line="360" w:lineRule="auto"/>
              <w:rPr>
                <w:rFonts w:asciiTheme="minorEastAsia" w:eastAsiaTheme="minorEastAsia" w:hAnsiTheme="minorEastAsia"/>
                <w:bCs/>
                <w:sz w:val="24"/>
                <w:szCs w:val="24"/>
              </w:rPr>
            </w:pPr>
            <w:r w:rsidRPr="00B51A2D">
              <w:rPr>
                <w:rFonts w:asciiTheme="minorEastAsia" w:eastAsiaTheme="minorEastAsia" w:hAnsiTheme="minorEastAsia" w:hint="eastAsia"/>
                <w:bCs/>
                <w:sz w:val="24"/>
                <w:szCs w:val="24"/>
              </w:rPr>
              <w:t>□</w:t>
            </w:r>
            <w:r w:rsidR="00542EB8" w:rsidRPr="00B51A2D">
              <w:rPr>
                <w:rFonts w:asciiTheme="minorEastAsia" w:eastAsiaTheme="minorEastAsia" w:hAnsiTheme="minorEastAsia" w:hint="eastAsia"/>
                <w:bCs/>
                <w:sz w:val="24"/>
                <w:szCs w:val="24"/>
              </w:rPr>
              <w:t>特定对象调研</w:t>
            </w:r>
          </w:p>
        </w:tc>
        <w:tc>
          <w:tcPr>
            <w:tcW w:w="5387" w:type="dxa"/>
            <w:tcBorders>
              <w:left w:val="nil"/>
              <w:bottom w:val="nil"/>
            </w:tcBorders>
          </w:tcPr>
          <w:p w14:paraId="32B3E88A" w14:textId="20608A95" w:rsidR="00C73CDA" w:rsidRPr="00B51A2D" w:rsidRDefault="003B3DC0" w:rsidP="0094702A">
            <w:pPr>
              <w:pStyle w:val="TableParagraph"/>
              <w:spacing w:before="84" w:line="360" w:lineRule="auto"/>
              <w:ind w:left="484"/>
              <w:rPr>
                <w:rFonts w:asciiTheme="minorEastAsia" w:eastAsiaTheme="minorEastAsia" w:hAnsiTheme="minorEastAsia"/>
                <w:bCs/>
                <w:sz w:val="24"/>
                <w:szCs w:val="24"/>
              </w:rPr>
            </w:pPr>
            <w:r w:rsidRPr="00B51A2D">
              <w:rPr>
                <w:rFonts w:asciiTheme="minorEastAsia" w:eastAsiaTheme="minorEastAsia" w:hAnsiTheme="minorEastAsia" w:hint="eastAsia"/>
                <w:bCs/>
                <w:sz w:val="24"/>
                <w:szCs w:val="24"/>
              </w:rPr>
              <w:t>□</w:t>
            </w:r>
            <w:r w:rsidR="00542EB8" w:rsidRPr="00B51A2D">
              <w:rPr>
                <w:rFonts w:asciiTheme="minorEastAsia" w:eastAsiaTheme="minorEastAsia" w:hAnsiTheme="minorEastAsia" w:hint="eastAsia"/>
                <w:bCs/>
                <w:sz w:val="24"/>
                <w:szCs w:val="24"/>
              </w:rPr>
              <w:t>分析</w:t>
            </w:r>
            <w:proofErr w:type="gramStart"/>
            <w:r w:rsidR="00542EB8" w:rsidRPr="00B51A2D">
              <w:rPr>
                <w:rFonts w:asciiTheme="minorEastAsia" w:eastAsiaTheme="minorEastAsia" w:hAnsiTheme="minorEastAsia" w:hint="eastAsia"/>
                <w:bCs/>
                <w:sz w:val="24"/>
                <w:szCs w:val="24"/>
              </w:rPr>
              <w:t>师会议</w:t>
            </w:r>
            <w:proofErr w:type="gramEnd"/>
          </w:p>
        </w:tc>
      </w:tr>
      <w:tr w:rsidR="00C73CDA" w:rsidRPr="00B51A2D" w14:paraId="09593E87" w14:textId="77777777" w:rsidTr="007268FD">
        <w:trPr>
          <w:trHeight w:val="468"/>
        </w:trPr>
        <w:tc>
          <w:tcPr>
            <w:tcW w:w="1980" w:type="dxa"/>
            <w:vMerge/>
            <w:vAlign w:val="center"/>
          </w:tcPr>
          <w:p w14:paraId="2622011A" w14:textId="602D9645" w:rsidR="00C73CDA" w:rsidRPr="00B51A2D" w:rsidRDefault="00C73CDA" w:rsidP="0094702A">
            <w:pPr>
              <w:pStyle w:val="TableParagraph"/>
              <w:spacing w:line="360" w:lineRule="auto"/>
              <w:ind w:left="10"/>
              <w:jc w:val="center"/>
              <w:rPr>
                <w:rFonts w:asciiTheme="minorEastAsia" w:eastAsiaTheme="minorEastAsia" w:hAnsiTheme="minorEastAsia"/>
                <w:b/>
                <w:sz w:val="24"/>
                <w:szCs w:val="24"/>
              </w:rPr>
            </w:pPr>
          </w:p>
        </w:tc>
        <w:tc>
          <w:tcPr>
            <w:tcW w:w="2267" w:type="dxa"/>
            <w:tcBorders>
              <w:top w:val="nil"/>
              <w:bottom w:val="nil"/>
              <w:right w:val="nil"/>
            </w:tcBorders>
          </w:tcPr>
          <w:p w14:paraId="0191098E" w14:textId="34520E9B" w:rsidR="00C73CDA" w:rsidRPr="00B51A2D" w:rsidRDefault="00542EB8" w:rsidP="0094702A">
            <w:pPr>
              <w:pStyle w:val="TableParagraph"/>
              <w:spacing w:before="72" w:line="360" w:lineRule="auto"/>
              <w:rPr>
                <w:rFonts w:asciiTheme="minorEastAsia" w:eastAsiaTheme="minorEastAsia" w:hAnsiTheme="minorEastAsia"/>
                <w:bCs/>
                <w:sz w:val="24"/>
                <w:szCs w:val="24"/>
              </w:rPr>
            </w:pPr>
            <w:r w:rsidRPr="00B51A2D">
              <w:rPr>
                <w:rFonts w:asciiTheme="minorEastAsia" w:eastAsiaTheme="minorEastAsia" w:hAnsiTheme="minorEastAsia" w:hint="eastAsia"/>
                <w:bCs/>
                <w:sz w:val="24"/>
                <w:szCs w:val="24"/>
              </w:rPr>
              <w:t>□媒体采访</w:t>
            </w:r>
          </w:p>
        </w:tc>
        <w:tc>
          <w:tcPr>
            <w:tcW w:w="5387" w:type="dxa"/>
            <w:tcBorders>
              <w:top w:val="nil"/>
              <w:left w:val="nil"/>
              <w:bottom w:val="nil"/>
            </w:tcBorders>
          </w:tcPr>
          <w:p w14:paraId="34284E86" w14:textId="3923CF2F" w:rsidR="00C73CDA" w:rsidRPr="00B51A2D" w:rsidRDefault="00A35117" w:rsidP="0094702A">
            <w:pPr>
              <w:pStyle w:val="TableParagraph"/>
              <w:spacing w:before="72" w:line="360" w:lineRule="auto"/>
              <w:ind w:left="484"/>
              <w:rPr>
                <w:rFonts w:asciiTheme="minorEastAsia" w:eastAsiaTheme="minorEastAsia" w:hAnsiTheme="minorEastAsia"/>
                <w:bCs/>
                <w:sz w:val="24"/>
                <w:szCs w:val="24"/>
              </w:rPr>
            </w:pPr>
            <w:r w:rsidRPr="00B51A2D">
              <w:rPr>
                <w:rFonts w:asciiTheme="minorEastAsia" w:eastAsiaTheme="minorEastAsia" w:hAnsiTheme="minorEastAsia" w:hint="eastAsia"/>
                <w:bCs/>
                <w:sz w:val="24"/>
                <w:szCs w:val="24"/>
              </w:rPr>
              <w:t>□</w:t>
            </w:r>
            <w:r w:rsidR="00542EB8" w:rsidRPr="00B51A2D">
              <w:rPr>
                <w:rFonts w:asciiTheme="minorEastAsia" w:eastAsiaTheme="minorEastAsia" w:hAnsiTheme="minorEastAsia" w:hint="eastAsia"/>
                <w:bCs/>
                <w:sz w:val="24"/>
                <w:szCs w:val="24"/>
              </w:rPr>
              <w:t>业绩说明会</w:t>
            </w:r>
          </w:p>
        </w:tc>
      </w:tr>
      <w:tr w:rsidR="00C73CDA" w:rsidRPr="00B51A2D" w14:paraId="1FE6FBD3" w14:textId="77777777" w:rsidTr="007268FD">
        <w:trPr>
          <w:trHeight w:val="467"/>
        </w:trPr>
        <w:tc>
          <w:tcPr>
            <w:tcW w:w="1980" w:type="dxa"/>
            <w:vMerge/>
            <w:vAlign w:val="center"/>
          </w:tcPr>
          <w:p w14:paraId="3FC089D6" w14:textId="06813B30" w:rsidR="00C73CDA" w:rsidRPr="00B51A2D" w:rsidRDefault="00C73CDA" w:rsidP="0094702A">
            <w:pPr>
              <w:pStyle w:val="TableParagraph"/>
              <w:spacing w:line="360" w:lineRule="auto"/>
              <w:ind w:left="10"/>
              <w:jc w:val="center"/>
              <w:rPr>
                <w:rFonts w:asciiTheme="minorEastAsia" w:eastAsiaTheme="minorEastAsia" w:hAnsiTheme="minorEastAsia"/>
                <w:b/>
                <w:sz w:val="24"/>
                <w:szCs w:val="24"/>
              </w:rPr>
            </w:pPr>
          </w:p>
        </w:tc>
        <w:tc>
          <w:tcPr>
            <w:tcW w:w="2267" w:type="dxa"/>
            <w:tcBorders>
              <w:top w:val="nil"/>
              <w:bottom w:val="nil"/>
              <w:right w:val="nil"/>
            </w:tcBorders>
          </w:tcPr>
          <w:p w14:paraId="5874AF32" w14:textId="280F11F3" w:rsidR="00C73CDA" w:rsidRPr="00B51A2D" w:rsidRDefault="00542EB8" w:rsidP="0094702A">
            <w:pPr>
              <w:pStyle w:val="TableParagraph"/>
              <w:spacing w:before="72" w:line="360" w:lineRule="auto"/>
              <w:rPr>
                <w:rFonts w:asciiTheme="minorEastAsia" w:eastAsiaTheme="minorEastAsia" w:hAnsiTheme="minorEastAsia"/>
                <w:bCs/>
                <w:sz w:val="24"/>
                <w:szCs w:val="24"/>
              </w:rPr>
            </w:pPr>
            <w:r w:rsidRPr="00B51A2D">
              <w:rPr>
                <w:rFonts w:asciiTheme="minorEastAsia" w:eastAsiaTheme="minorEastAsia" w:hAnsiTheme="minorEastAsia" w:hint="eastAsia"/>
                <w:bCs/>
                <w:sz w:val="24"/>
                <w:szCs w:val="24"/>
              </w:rPr>
              <w:t>□新闻发布会</w:t>
            </w:r>
          </w:p>
        </w:tc>
        <w:tc>
          <w:tcPr>
            <w:tcW w:w="5387" w:type="dxa"/>
            <w:tcBorders>
              <w:top w:val="nil"/>
              <w:left w:val="nil"/>
              <w:bottom w:val="nil"/>
            </w:tcBorders>
          </w:tcPr>
          <w:p w14:paraId="0F71E83C" w14:textId="6ABEFE83" w:rsidR="00C73CDA" w:rsidRPr="00B51A2D" w:rsidRDefault="002767E5" w:rsidP="0094702A">
            <w:pPr>
              <w:pStyle w:val="TableParagraph"/>
              <w:spacing w:before="72" w:line="360" w:lineRule="auto"/>
              <w:ind w:left="484"/>
              <w:rPr>
                <w:rFonts w:asciiTheme="minorEastAsia" w:eastAsiaTheme="minorEastAsia" w:hAnsiTheme="minorEastAsia"/>
                <w:bCs/>
                <w:sz w:val="24"/>
                <w:szCs w:val="24"/>
              </w:rPr>
            </w:pPr>
            <w:r w:rsidRPr="00B51A2D">
              <w:rPr>
                <w:rFonts w:asciiTheme="minorEastAsia" w:eastAsiaTheme="minorEastAsia" w:hAnsiTheme="minorEastAsia" w:hint="eastAsia"/>
                <w:bCs/>
                <w:sz w:val="24"/>
                <w:szCs w:val="24"/>
              </w:rPr>
              <w:t>□</w:t>
            </w:r>
            <w:r w:rsidR="00542EB8" w:rsidRPr="00B51A2D">
              <w:rPr>
                <w:rFonts w:asciiTheme="minorEastAsia" w:eastAsiaTheme="minorEastAsia" w:hAnsiTheme="minorEastAsia" w:hint="eastAsia"/>
                <w:bCs/>
                <w:sz w:val="24"/>
                <w:szCs w:val="24"/>
              </w:rPr>
              <w:t>路演活动</w:t>
            </w:r>
          </w:p>
        </w:tc>
      </w:tr>
      <w:tr w:rsidR="00C73CDA" w:rsidRPr="00B51A2D" w14:paraId="57507543" w14:textId="77777777" w:rsidTr="007268FD">
        <w:trPr>
          <w:trHeight w:val="479"/>
        </w:trPr>
        <w:tc>
          <w:tcPr>
            <w:tcW w:w="1980" w:type="dxa"/>
            <w:vMerge/>
            <w:vAlign w:val="center"/>
          </w:tcPr>
          <w:p w14:paraId="7B577FB3" w14:textId="77777777" w:rsidR="00C73CDA" w:rsidRPr="00B51A2D" w:rsidRDefault="00C73CDA" w:rsidP="0094702A">
            <w:pPr>
              <w:pStyle w:val="TableParagraph"/>
              <w:spacing w:line="360" w:lineRule="auto"/>
              <w:ind w:left="0"/>
              <w:rPr>
                <w:rFonts w:asciiTheme="minorEastAsia" w:eastAsiaTheme="minorEastAsia" w:hAnsiTheme="minorEastAsia"/>
                <w:sz w:val="24"/>
                <w:szCs w:val="24"/>
              </w:rPr>
            </w:pPr>
          </w:p>
        </w:tc>
        <w:tc>
          <w:tcPr>
            <w:tcW w:w="2267" w:type="dxa"/>
            <w:tcBorders>
              <w:top w:val="nil"/>
              <w:right w:val="nil"/>
            </w:tcBorders>
          </w:tcPr>
          <w:p w14:paraId="66CB031E" w14:textId="769FC09A" w:rsidR="00C73CDA" w:rsidRPr="00B51A2D" w:rsidRDefault="00A35117" w:rsidP="0094702A">
            <w:pPr>
              <w:pStyle w:val="TableParagraph"/>
              <w:spacing w:before="72" w:line="360" w:lineRule="auto"/>
              <w:rPr>
                <w:rFonts w:asciiTheme="minorEastAsia" w:eastAsiaTheme="minorEastAsia" w:hAnsiTheme="minorEastAsia"/>
                <w:bCs/>
                <w:sz w:val="24"/>
                <w:szCs w:val="24"/>
              </w:rPr>
            </w:pPr>
            <w:r w:rsidRPr="00B51A2D">
              <w:rPr>
                <w:rFonts w:asciiTheme="minorEastAsia" w:eastAsiaTheme="minorEastAsia" w:hAnsiTheme="minorEastAsia"/>
                <w:bCs/>
                <w:sz w:val="24"/>
                <w:szCs w:val="24"/>
              </w:rPr>
              <w:sym w:font="Wingdings 2" w:char="F052"/>
            </w:r>
            <w:r w:rsidR="00542EB8" w:rsidRPr="00B51A2D">
              <w:rPr>
                <w:rFonts w:asciiTheme="minorEastAsia" w:eastAsiaTheme="minorEastAsia" w:hAnsiTheme="minorEastAsia" w:hint="eastAsia"/>
                <w:bCs/>
                <w:sz w:val="24"/>
                <w:szCs w:val="24"/>
              </w:rPr>
              <w:t>现场参观</w:t>
            </w:r>
          </w:p>
        </w:tc>
        <w:tc>
          <w:tcPr>
            <w:tcW w:w="5387" w:type="dxa"/>
            <w:tcBorders>
              <w:top w:val="nil"/>
              <w:left w:val="nil"/>
            </w:tcBorders>
          </w:tcPr>
          <w:p w14:paraId="154370F0" w14:textId="61EE70ED" w:rsidR="00C73CDA" w:rsidRPr="00B51A2D" w:rsidRDefault="003A5CE6" w:rsidP="0094702A">
            <w:pPr>
              <w:pStyle w:val="TableParagraph"/>
              <w:spacing w:before="72" w:line="360" w:lineRule="auto"/>
              <w:ind w:left="484"/>
              <w:rPr>
                <w:rFonts w:asciiTheme="minorEastAsia" w:eastAsiaTheme="minorEastAsia" w:hAnsiTheme="minorEastAsia"/>
                <w:bCs/>
                <w:sz w:val="24"/>
                <w:szCs w:val="24"/>
              </w:rPr>
            </w:pPr>
            <w:r w:rsidRPr="00B51A2D">
              <w:rPr>
                <w:rFonts w:asciiTheme="minorEastAsia" w:eastAsiaTheme="minorEastAsia" w:hAnsiTheme="minorEastAsia" w:hint="eastAsia"/>
                <w:bCs/>
                <w:sz w:val="24"/>
                <w:szCs w:val="24"/>
              </w:rPr>
              <w:t>□</w:t>
            </w:r>
            <w:r w:rsidR="00542EB8" w:rsidRPr="00B51A2D">
              <w:rPr>
                <w:rFonts w:asciiTheme="minorEastAsia" w:eastAsiaTheme="minorEastAsia" w:hAnsiTheme="minorEastAsia" w:hint="eastAsia"/>
                <w:bCs/>
                <w:sz w:val="24"/>
                <w:szCs w:val="24"/>
              </w:rPr>
              <w:t>其他</w:t>
            </w:r>
          </w:p>
        </w:tc>
      </w:tr>
      <w:tr w:rsidR="00655039" w:rsidRPr="00B51A2D" w14:paraId="08B3617C" w14:textId="77777777" w:rsidTr="00BF761E">
        <w:trPr>
          <w:trHeight w:val="841"/>
        </w:trPr>
        <w:tc>
          <w:tcPr>
            <w:tcW w:w="1980" w:type="dxa"/>
            <w:vAlign w:val="center"/>
          </w:tcPr>
          <w:p w14:paraId="1956158A" w14:textId="5499E676" w:rsidR="00655039" w:rsidRPr="00B51A2D" w:rsidRDefault="00542EB8" w:rsidP="0094702A">
            <w:pPr>
              <w:pStyle w:val="TableParagraph"/>
              <w:spacing w:before="1" w:line="360" w:lineRule="auto"/>
              <w:ind w:left="90" w:right="78"/>
              <w:jc w:val="center"/>
              <w:rPr>
                <w:rFonts w:asciiTheme="minorEastAsia" w:eastAsiaTheme="minorEastAsia" w:hAnsiTheme="minorEastAsia"/>
                <w:b/>
                <w:sz w:val="24"/>
                <w:szCs w:val="24"/>
              </w:rPr>
            </w:pPr>
            <w:r w:rsidRPr="00B51A2D">
              <w:rPr>
                <w:rFonts w:asciiTheme="minorEastAsia" w:eastAsiaTheme="minorEastAsia" w:hAnsiTheme="minorEastAsia" w:hint="eastAsia"/>
                <w:b/>
                <w:color w:val="000007"/>
                <w:sz w:val="24"/>
                <w:szCs w:val="24"/>
              </w:rPr>
              <w:t>参与单位名称</w:t>
            </w:r>
          </w:p>
        </w:tc>
        <w:tc>
          <w:tcPr>
            <w:tcW w:w="7654" w:type="dxa"/>
            <w:gridSpan w:val="2"/>
            <w:vAlign w:val="center"/>
          </w:tcPr>
          <w:p w14:paraId="168508E8" w14:textId="72DBDB36" w:rsidR="00AD24A1" w:rsidRPr="000C49F3" w:rsidRDefault="00B47DD9" w:rsidP="002B4C31">
            <w:pPr>
              <w:pStyle w:val="TableParagraph"/>
              <w:spacing w:before="120" w:after="120" w:line="36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hint="eastAsia"/>
                <w:bCs/>
                <w:sz w:val="24"/>
                <w:szCs w:val="24"/>
              </w:rPr>
              <w:t>中信证券“我是股东”</w:t>
            </w:r>
            <w:r w:rsidR="00162BAF">
              <w:rPr>
                <w:rFonts w:ascii="Times New Roman" w:eastAsiaTheme="minorEastAsia" w:hAnsi="Times New Roman" w:cs="Times New Roman" w:hint="eastAsia"/>
                <w:bCs/>
                <w:sz w:val="24"/>
                <w:szCs w:val="24"/>
              </w:rPr>
              <w:t>投资者走进上市公司活动</w:t>
            </w:r>
            <w:bookmarkStart w:id="0" w:name="_GoBack"/>
            <w:bookmarkEnd w:id="0"/>
          </w:p>
        </w:tc>
      </w:tr>
      <w:tr w:rsidR="00655039" w:rsidRPr="00B51A2D" w14:paraId="07FFE392" w14:textId="77777777" w:rsidTr="00E53C46">
        <w:trPr>
          <w:trHeight w:val="60"/>
        </w:trPr>
        <w:tc>
          <w:tcPr>
            <w:tcW w:w="1980" w:type="dxa"/>
            <w:vAlign w:val="center"/>
          </w:tcPr>
          <w:p w14:paraId="64AF842C" w14:textId="5EA81B7E" w:rsidR="00655039" w:rsidRPr="00B51A2D" w:rsidRDefault="00542EB8" w:rsidP="0094702A">
            <w:pPr>
              <w:pStyle w:val="TableParagraph"/>
              <w:spacing w:before="140" w:line="360" w:lineRule="auto"/>
              <w:ind w:left="90" w:right="80"/>
              <w:jc w:val="center"/>
              <w:rPr>
                <w:rFonts w:asciiTheme="minorEastAsia" w:eastAsiaTheme="minorEastAsia" w:hAnsiTheme="minorEastAsia"/>
                <w:b/>
                <w:sz w:val="24"/>
                <w:szCs w:val="24"/>
              </w:rPr>
            </w:pPr>
            <w:r w:rsidRPr="00B51A2D">
              <w:rPr>
                <w:rFonts w:asciiTheme="minorEastAsia" w:eastAsiaTheme="minorEastAsia" w:hAnsiTheme="minorEastAsia" w:hint="eastAsia"/>
                <w:b/>
                <w:color w:val="000007"/>
                <w:sz w:val="24"/>
                <w:szCs w:val="24"/>
              </w:rPr>
              <w:t>时间</w:t>
            </w:r>
          </w:p>
        </w:tc>
        <w:tc>
          <w:tcPr>
            <w:tcW w:w="7654" w:type="dxa"/>
            <w:gridSpan w:val="2"/>
            <w:vAlign w:val="center"/>
          </w:tcPr>
          <w:p w14:paraId="753EDF0D" w14:textId="0D367EAD" w:rsidR="00655039" w:rsidRPr="00ED5C0A" w:rsidRDefault="00542EB8" w:rsidP="00876421">
            <w:pPr>
              <w:pStyle w:val="TableParagraph"/>
              <w:spacing w:before="78" w:line="360" w:lineRule="auto"/>
              <w:ind w:left="0" w:firstLineChars="100" w:firstLine="240"/>
              <w:rPr>
                <w:rFonts w:ascii="Times New Roman" w:eastAsiaTheme="minorEastAsia" w:hAnsi="Times New Roman" w:cs="Times New Roman"/>
                <w:sz w:val="24"/>
                <w:szCs w:val="24"/>
              </w:rPr>
            </w:pPr>
            <w:r w:rsidRPr="00ED5C0A">
              <w:rPr>
                <w:rFonts w:ascii="Times New Roman" w:eastAsiaTheme="minorEastAsia" w:hAnsi="Times New Roman" w:cs="Times New Roman"/>
                <w:sz w:val="24"/>
                <w:szCs w:val="24"/>
              </w:rPr>
              <w:t>202</w:t>
            </w:r>
            <w:r w:rsidR="00C81D20">
              <w:rPr>
                <w:rFonts w:ascii="Times New Roman" w:eastAsiaTheme="minorEastAsia" w:hAnsi="Times New Roman" w:cs="Times New Roman"/>
                <w:sz w:val="24"/>
                <w:szCs w:val="24"/>
              </w:rPr>
              <w:t>4</w:t>
            </w:r>
            <w:r w:rsidRPr="00ED5C0A">
              <w:rPr>
                <w:rFonts w:ascii="Times New Roman" w:eastAsiaTheme="minorEastAsia" w:hAnsi="Times New Roman" w:cs="Times New Roman"/>
                <w:sz w:val="24"/>
                <w:szCs w:val="24"/>
              </w:rPr>
              <w:t>年</w:t>
            </w:r>
            <w:r w:rsidR="00A35117">
              <w:rPr>
                <w:rFonts w:ascii="Times New Roman" w:eastAsiaTheme="minorEastAsia" w:hAnsi="Times New Roman" w:cs="Times New Roman"/>
                <w:sz w:val="24"/>
                <w:szCs w:val="24"/>
              </w:rPr>
              <w:t>6</w:t>
            </w:r>
            <w:r w:rsidRPr="00ED5C0A">
              <w:rPr>
                <w:rFonts w:ascii="Times New Roman" w:eastAsiaTheme="minorEastAsia" w:hAnsi="Times New Roman" w:cs="Times New Roman"/>
                <w:sz w:val="24"/>
                <w:szCs w:val="24"/>
              </w:rPr>
              <w:t>月</w:t>
            </w:r>
            <w:r w:rsidR="00A35117">
              <w:rPr>
                <w:rFonts w:ascii="Times New Roman" w:eastAsiaTheme="minorEastAsia" w:hAnsi="Times New Roman" w:cs="Times New Roman"/>
                <w:sz w:val="24"/>
                <w:szCs w:val="24"/>
              </w:rPr>
              <w:t>19</w:t>
            </w:r>
            <w:r w:rsidRPr="00ED5C0A">
              <w:rPr>
                <w:rFonts w:ascii="Times New Roman" w:eastAsiaTheme="minorEastAsia" w:hAnsi="Times New Roman" w:cs="Times New Roman"/>
                <w:sz w:val="24"/>
                <w:szCs w:val="24"/>
              </w:rPr>
              <w:t>日</w:t>
            </w:r>
            <w:r w:rsidR="00A35117">
              <w:rPr>
                <w:rFonts w:ascii="Times New Roman" w:eastAsiaTheme="minorEastAsia" w:hAnsi="Times New Roman" w:cs="Times New Roman" w:hint="eastAsia"/>
                <w:sz w:val="24"/>
                <w:szCs w:val="24"/>
              </w:rPr>
              <w:t>上午</w:t>
            </w:r>
            <w:r w:rsidR="00A35117">
              <w:rPr>
                <w:rFonts w:ascii="Times New Roman" w:eastAsiaTheme="minorEastAsia" w:hAnsi="Times New Roman" w:cs="Times New Roman"/>
                <w:sz w:val="24"/>
                <w:szCs w:val="24"/>
              </w:rPr>
              <w:t>9</w:t>
            </w:r>
            <w:r w:rsidR="00DF7117" w:rsidRPr="00ED5C0A">
              <w:rPr>
                <w:rFonts w:ascii="Times New Roman" w:eastAsiaTheme="minorEastAsia" w:hAnsi="Times New Roman" w:cs="Times New Roman"/>
                <w:sz w:val="24"/>
                <w:szCs w:val="24"/>
              </w:rPr>
              <w:t>:00-</w:t>
            </w:r>
            <w:r w:rsidR="00E05562">
              <w:rPr>
                <w:rFonts w:ascii="Times New Roman" w:eastAsiaTheme="minorEastAsia" w:hAnsi="Times New Roman" w:cs="Times New Roman"/>
                <w:sz w:val="24"/>
                <w:szCs w:val="24"/>
              </w:rPr>
              <w:t>1</w:t>
            </w:r>
            <w:r w:rsidR="00A35117">
              <w:rPr>
                <w:rFonts w:ascii="Times New Roman" w:eastAsiaTheme="minorEastAsia" w:hAnsi="Times New Roman" w:cs="Times New Roman"/>
                <w:sz w:val="24"/>
                <w:szCs w:val="24"/>
              </w:rPr>
              <w:t>1</w:t>
            </w:r>
            <w:r w:rsidR="00DF7117" w:rsidRPr="00ED5C0A">
              <w:rPr>
                <w:rFonts w:ascii="Times New Roman" w:eastAsiaTheme="minorEastAsia" w:hAnsi="Times New Roman" w:cs="Times New Roman"/>
                <w:sz w:val="24"/>
                <w:szCs w:val="24"/>
              </w:rPr>
              <w:t>:</w:t>
            </w:r>
            <w:r w:rsidR="00E05562">
              <w:rPr>
                <w:rFonts w:ascii="Times New Roman" w:eastAsiaTheme="minorEastAsia" w:hAnsi="Times New Roman" w:cs="Times New Roman"/>
                <w:sz w:val="24"/>
                <w:szCs w:val="24"/>
              </w:rPr>
              <w:t>0</w:t>
            </w:r>
            <w:r w:rsidR="00B32E3A">
              <w:rPr>
                <w:rFonts w:ascii="Times New Roman" w:eastAsiaTheme="minorEastAsia" w:hAnsi="Times New Roman" w:cs="Times New Roman"/>
                <w:sz w:val="24"/>
                <w:szCs w:val="24"/>
              </w:rPr>
              <w:t>0</w:t>
            </w:r>
          </w:p>
        </w:tc>
      </w:tr>
      <w:tr w:rsidR="00655039" w:rsidRPr="00B51A2D" w14:paraId="7929437B" w14:textId="77777777" w:rsidTr="007268FD">
        <w:trPr>
          <w:trHeight w:val="419"/>
        </w:trPr>
        <w:tc>
          <w:tcPr>
            <w:tcW w:w="1980" w:type="dxa"/>
            <w:vAlign w:val="center"/>
          </w:tcPr>
          <w:p w14:paraId="7ECA169A" w14:textId="7D693368" w:rsidR="00655039" w:rsidRPr="00B51A2D" w:rsidRDefault="00542EB8" w:rsidP="0094702A">
            <w:pPr>
              <w:pStyle w:val="TableParagraph"/>
              <w:spacing w:line="360" w:lineRule="auto"/>
              <w:ind w:left="90" w:right="80"/>
              <w:jc w:val="center"/>
              <w:rPr>
                <w:rFonts w:asciiTheme="minorEastAsia" w:eastAsiaTheme="minorEastAsia" w:hAnsiTheme="minorEastAsia"/>
                <w:b/>
                <w:sz w:val="24"/>
                <w:szCs w:val="24"/>
              </w:rPr>
            </w:pPr>
            <w:r w:rsidRPr="00B51A2D">
              <w:rPr>
                <w:rFonts w:asciiTheme="minorEastAsia" w:eastAsiaTheme="minorEastAsia" w:hAnsiTheme="minorEastAsia" w:hint="eastAsia"/>
                <w:b/>
                <w:color w:val="000007"/>
                <w:sz w:val="24"/>
                <w:szCs w:val="24"/>
              </w:rPr>
              <w:t>地点</w:t>
            </w:r>
          </w:p>
        </w:tc>
        <w:tc>
          <w:tcPr>
            <w:tcW w:w="7654" w:type="dxa"/>
            <w:gridSpan w:val="2"/>
            <w:vAlign w:val="center"/>
          </w:tcPr>
          <w:p w14:paraId="29D2057D" w14:textId="38EB3606" w:rsidR="00655039" w:rsidRPr="00ED5C0A" w:rsidRDefault="00A35117" w:rsidP="00DF7117">
            <w:pPr>
              <w:pStyle w:val="TableParagraph"/>
              <w:spacing w:before="13" w:line="360" w:lineRule="auto"/>
              <w:ind w:left="0" w:firstLineChars="100" w:firstLine="240"/>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公司</w:t>
            </w:r>
            <w:r w:rsidR="008A3EEC">
              <w:rPr>
                <w:rFonts w:ascii="Times New Roman" w:eastAsiaTheme="minorEastAsia" w:hAnsi="Times New Roman" w:cs="Times New Roman" w:hint="eastAsia"/>
                <w:sz w:val="24"/>
                <w:szCs w:val="24"/>
              </w:rPr>
              <w:t>会议室</w:t>
            </w:r>
          </w:p>
        </w:tc>
      </w:tr>
      <w:tr w:rsidR="00655039" w:rsidRPr="00B51A2D" w14:paraId="70773B7D" w14:textId="77777777" w:rsidTr="007268FD">
        <w:trPr>
          <w:trHeight w:val="318"/>
        </w:trPr>
        <w:tc>
          <w:tcPr>
            <w:tcW w:w="1980" w:type="dxa"/>
            <w:vAlign w:val="center"/>
          </w:tcPr>
          <w:p w14:paraId="3F0EB2EE" w14:textId="7AC89681" w:rsidR="00655039" w:rsidRPr="00B51A2D" w:rsidRDefault="00542EB8" w:rsidP="0094702A">
            <w:pPr>
              <w:pStyle w:val="TableParagraph"/>
              <w:spacing w:line="360" w:lineRule="auto"/>
              <w:ind w:left="90" w:right="78"/>
              <w:jc w:val="center"/>
              <w:rPr>
                <w:rFonts w:asciiTheme="minorEastAsia" w:eastAsiaTheme="minorEastAsia" w:hAnsiTheme="minorEastAsia"/>
                <w:b/>
                <w:sz w:val="24"/>
                <w:szCs w:val="24"/>
              </w:rPr>
            </w:pPr>
            <w:r w:rsidRPr="00B51A2D">
              <w:rPr>
                <w:rFonts w:asciiTheme="minorEastAsia" w:eastAsiaTheme="minorEastAsia" w:hAnsiTheme="minorEastAsia" w:hint="eastAsia"/>
                <w:b/>
                <w:color w:val="000007"/>
                <w:sz w:val="24"/>
                <w:szCs w:val="24"/>
              </w:rPr>
              <w:t>公司接待人员</w:t>
            </w:r>
          </w:p>
        </w:tc>
        <w:tc>
          <w:tcPr>
            <w:tcW w:w="7654" w:type="dxa"/>
            <w:gridSpan w:val="2"/>
          </w:tcPr>
          <w:p w14:paraId="528ACE88" w14:textId="4BDC04A1" w:rsidR="00DF7117" w:rsidRPr="00B51A2D" w:rsidRDefault="0048171D" w:rsidP="0028476C">
            <w:pPr>
              <w:adjustRightInd w:val="0"/>
              <w:snapToGrid w:val="0"/>
              <w:spacing w:beforeLines="50" w:before="120" w:afterLines="50" w:after="120" w:line="360" w:lineRule="auto"/>
              <w:ind w:firstLineChars="100" w:firstLine="240"/>
              <w:rPr>
                <w:rFonts w:asciiTheme="minorEastAsia" w:eastAsiaTheme="minorEastAsia" w:hAnsiTheme="minorEastAsia"/>
                <w:bCs/>
                <w:sz w:val="24"/>
                <w:szCs w:val="24"/>
              </w:rPr>
            </w:pPr>
            <w:r>
              <w:rPr>
                <w:rFonts w:asciiTheme="minorEastAsia" w:eastAsiaTheme="minorEastAsia" w:hAnsiTheme="minorEastAsia" w:hint="eastAsia"/>
                <w:bCs/>
                <w:sz w:val="24"/>
                <w:szCs w:val="24"/>
              </w:rPr>
              <w:t>高级副总裁/</w:t>
            </w:r>
            <w:r w:rsidR="00DF7117" w:rsidRPr="00B51A2D">
              <w:rPr>
                <w:rFonts w:asciiTheme="minorEastAsia" w:eastAsiaTheme="minorEastAsia" w:hAnsiTheme="minorEastAsia" w:hint="eastAsia"/>
                <w:bCs/>
                <w:sz w:val="24"/>
                <w:szCs w:val="24"/>
              </w:rPr>
              <w:t>董事会秘书</w:t>
            </w:r>
            <w:r w:rsidR="008A3EEC">
              <w:rPr>
                <w:rFonts w:asciiTheme="minorEastAsia" w:eastAsiaTheme="minorEastAsia" w:hAnsiTheme="minorEastAsia" w:hint="eastAsia"/>
                <w:bCs/>
                <w:sz w:val="24"/>
                <w:szCs w:val="24"/>
              </w:rPr>
              <w:t>：温庆凯先生</w:t>
            </w:r>
          </w:p>
          <w:p w14:paraId="77A783C6" w14:textId="4728A265" w:rsidR="00DE705C" w:rsidRPr="00DE705C" w:rsidRDefault="00701D96" w:rsidP="002E0B60">
            <w:pPr>
              <w:adjustRightInd w:val="0"/>
              <w:snapToGrid w:val="0"/>
              <w:spacing w:beforeLines="50" w:before="120" w:afterLines="50" w:after="120" w:line="360" w:lineRule="auto"/>
              <w:ind w:firstLineChars="100" w:firstLine="240"/>
              <w:rPr>
                <w:rFonts w:asciiTheme="minorEastAsia" w:eastAsiaTheme="minorEastAsia" w:hAnsiTheme="minorEastAsia" w:cs="ArialMT"/>
                <w:color w:val="000000"/>
                <w:sz w:val="24"/>
                <w:szCs w:val="24"/>
              </w:rPr>
            </w:pPr>
            <w:r>
              <w:rPr>
                <w:rFonts w:ascii="Times New Roman" w:eastAsiaTheme="minorEastAsia" w:hAnsi="Times New Roman" w:cs="Times New Roman" w:hint="eastAsia"/>
                <w:color w:val="000000"/>
                <w:sz w:val="24"/>
                <w:szCs w:val="24"/>
              </w:rPr>
              <w:t>证券与</w:t>
            </w:r>
            <w:r w:rsidR="00A45869">
              <w:rPr>
                <w:rFonts w:ascii="Times New Roman" w:eastAsiaTheme="minorEastAsia" w:hAnsi="Times New Roman" w:cs="Times New Roman" w:hint="eastAsia"/>
                <w:color w:val="000000"/>
                <w:sz w:val="24"/>
                <w:szCs w:val="24"/>
              </w:rPr>
              <w:t>投</w:t>
            </w:r>
            <w:r>
              <w:rPr>
                <w:rFonts w:ascii="Times New Roman" w:eastAsiaTheme="minorEastAsia" w:hAnsi="Times New Roman" w:cs="Times New Roman" w:hint="eastAsia"/>
                <w:color w:val="000000"/>
                <w:sz w:val="24"/>
                <w:szCs w:val="24"/>
              </w:rPr>
              <w:t>融资</w:t>
            </w:r>
            <w:r w:rsidR="00A45869">
              <w:rPr>
                <w:rFonts w:ascii="Times New Roman" w:eastAsiaTheme="minorEastAsia" w:hAnsi="Times New Roman" w:cs="Times New Roman" w:hint="eastAsia"/>
                <w:color w:val="000000"/>
                <w:sz w:val="24"/>
                <w:szCs w:val="24"/>
              </w:rPr>
              <w:t>高级</w:t>
            </w:r>
            <w:r>
              <w:rPr>
                <w:rFonts w:ascii="Times New Roman" w:eastAsiaTheme="minorEastAsia" w:hAnsi="Times New Roman" w:cs="Times New Roman" w:hint="eastAsia"/>
                <w:color w:val="000000"/>
                <w:sz w:val="24"/>
                <w:szCs w:val="24"/>
              </w:rPr>
              <w:t>总监</w:t>
            </w:r>
            <w:r w:rsidR="00E20577">
              <w:rPr>
                <w:rFonts w:ascii="Times New Roman" w:eastAsiaTheme="minorEastAsia" w:hAnsi="Times New Roman" w:cs="Times New Roman" w:hint="eastAsia"/>
                <w:color w:val="000000"/>
                <w:sz w:val="24"/>
                <w:szCs w:val="24"/>
              </w:rPr>
              <w:t>：</w:t>
            </w:r>
            <w:r w:rsidR="00E20577">
              <w:rPr>
                <w:rFonts w:asciiTheme="minorEastAsia" w:eastAsiaTheme="minorEastAsia" w:hAnsiTheme="minorEastAsia" w:cs="ArialMT" w:hint="eastAsia"/>
                <w:color w:val="000000"/>
                <w:sz w:val="24"/>
                <w:szCs w:val="24"/>
              </w:rPr>
              <w:t>梁玮先生</w:t>
            </w:r>
          </w:p>
        </w:tc>
      </w:tr>
      <w:tr w:rsidR="00FC0FA9" w:rsidRPr="00B51A2D" w14:paraId="39A7001A" w14:textId="77777777" w:rsidTr="00FC581F">
        <w:trPr>
          <w:trHeight w:val="60"/>
        </w:trPr>
        <w:tc>
          <w:tcPr>
            <w:tcW w:w="9634" w:type="dxa"/>
            <w:gridSpan w:val="3"/>
          </w:tcPr>
          <w:p w14:paraId="34CBE8F2" w14:textId="14BAE701" w:rsidR="0052039A" w:rsidRPr="0052039A" w:rsidRDefault="002B4C31" w:rsidP="0028476C">
            <w:pPr>
              <w:spacing w:beforeLines="50" w:before="120" w:afterLines="50" w:after="120" w:line="360" w:lineRule="auto"/>
              <w:ind w:firstLineChars="200" w:firstLine="482"/>
              <w:jc w:val="both"/>
              <w:rPr>
                <w:rFonts w:ascii="Times New Roman" w:eastAsiaTheme="minorEastAsia" w:hAnsi="Times New Roman" w:cs="Times New Roman"/>
                <w:b/>
                <w:bCs/>
                <w:sz w:val="24"/>
                <w:szCs w:val="24"/>
              </w:rPr>
            </w:pPr>
            <w:r>
              <w:rPr>
                <w:rFonts w:ascii="Times New Roman" w:eastAsiaTheme="minorEastAsia" w:hAnsi="Times New Roman" w:cs="Times New Roman" w:hint="eastAsia"/>
                <w:b/>
                <w:bCs/>
                <w:sz w:val="24"/>
                <w:szCs w:val="24"/>
              </w:rPr>
              <w:t>问</w:t>
            </w:r>
            <w:r>
              <w:rPr>
                <w:rFonts w:ascii="Times New Roman" w:eastAsiaTheme="minorEastAsia" w:hAnsi="Times New Roman" w:cs="Times New Roman" w:hint="eastAsia"/>
                <w:b/>
                <w:bCs/>
                <w:sz w:val="24"/>
                <w:szCs w:val="24"/>
              </w:rPr>
              <w:t>1</w:t>
            </w:r>
            <w:r>
              <w:rPr>
                <w:rFonts w:ascii="Times New Roman" w:eastAsiaTheme="minorEastAsia" w:hAnsi="Times New Roman" w:cs="Times New Roman" w:hint="eastAsia"/>
                <w:b/>
                <w:bCs/>
                <w:sz w:val="24"/>
                <w:szCs w:val="24"/>
              </w:rPr>
              <w:t>：</w:t>
            </w:r>
            <w:r w:rsidR="00C14420">
              <w:rPr>
                <w:rFonts w:ascii="Times New Roman" w:eastAsiaTheme="minorEastAsia" w:hAnsi="Times New Roman" w:cs="Times New Roman" w:hint="eastAsia"/>
                <w:b/>
                <w:bCs/>
                <w:sz w:val="24"/>
                <w:szCs w:val="24"/>
              </w:rPr>
              <w:t>考虑到公司的行业性质</w:t>
            </w:r>
            <w:r w:rsidR="003135E5">
              <w:rPr>
                <w:rFonts w:ascii="Times New Roman" w:eastAsiaTheme="minorEastAsia" w:hAnsi="Times New Roman" w:cs="Times New Roman" w:hint="eastAsia"/>
                <w:b/>
                <w:bCs/>
                <w:sz w:val="24"/>
                <w:szCs w:val="24"/>
              </w:rPr>
              <w:t>，</w:t>
            </w:r>
            <w:r w:rsidR="00C14420">
              <w:rPr>
                <w:rFonts w:ascii="Times New Roman" w:eastAsiaTheme="minorEastAsia" w:hAnsi="Times New Roman" w:cs="Times New Roman" w:hint="eastAsia"/>
                <w:b/>
                <w:bCs/>
                <w:sz w:val="24"/>
                <w:szCs w:val="24"/>
              </w:rPr>
              <w:t>请问公司</w:t>
            </w:r>
            <w:r w:rsidR="003135E5">
              <w:rPr>
                <w:rFonts w:ascii="Times New Roman" w:eastAsiaTheme="minorEastAsia" w:hAnsi="Times New Roman" w:cs="Times New Roman" w:hint="eastAsia"/>
                <w:b/>
                <w:bCs/>
                <w:sz w:val="24"/>
                <w:szCs w:val="24"/>
              </w:rPr>
              <w:t>在研发方面是否有</w:t>
            </w:r>
            <w:r w:rsidR="002142F6">
              <w:rPr>
                <w:rFonts w:ascii="Times New Roman" w:eastAsiaTheme="minorEastAsia" w:hAnsi="Times New Roman" w:cs="Times New Roman" w:hint="eastAsia"/>
                <w:b/>
                <w:bCs/>
                <w:sz w:val="24"/>
                <w:szCs w:val="24"/>
              </w:rPr>
              <w:t>与</w:t>
            </w:r>
            <w:r w:rsidR="003135E5">
              <w:rPr>
                <w:rFonts w:ascii="Times New Roman" w:eastAsiaTheme="minorEastAsia" w:hAnsi="Times New Roman" w:cs="Times New Roman" w:hint="eastAsia"/>
                <w:b/>
                <w:bCs/>
                <w:sz w:val="24"/>
                <w:szCs w:val="24"/>
              </w:rPr>
              <w:t>高校</w:t>
            </w:r>
            <w:r w:rsidR="002142F6">
              <w:rPr>
                <w:rFonts w:ascii="Times New Roman" w:eastAsiaTheme="minorEastAsia" w:hAnsi="Times New Roman" w:cs="Times New Roman" w:hint="eastAsia"/>
                <w:b/>
                <w:bCs/>
                <w:sz w:val="24"/>
                <w:szCs w:val="24"/>
              </w:rPr>
              <w:t>的</w:t>
            </w:r>
            <w:r w:rsidR="003135E5">
              <w:rPr>
                <w:rFonts w:ascii="Times New Roman" w:eastAsiaTheme="minorEastAsia" w:hAnsi="Times New Roman" w:cs="Times New Roman" w:hint="eastAsia"/>
                <w:b/>
                <w:bCs/>
                <w:sz w:val="24"/>
                <w:szCs w:val="24"/>
              </w:rPr>
              <w:t>交流</w:t>
            </w:r>
            <w:r w:rsidR="002142F6">
              <w:rPr>
                <w:rFonts w:ascii="Times New Roman" w:eastAsiaTheme="minorEastAsia" w:hAnsi="Times New Roman" w:cs="Times New Roman" w:hint="eastAsia"/>
                <w:b/>
                <w:bCs/>
                <w:sz w:val="24"/>
                <w:szCs w:val="24"/>
              </w:rPr>
              <w:t>合作</w:t>
            </w:r>
            <w:r w:rsidR="003135E5">
              <w:rPr>
                <w:rFonts w:ascii="Times New Roman" w:eastAsiaTheme="minorEastAsia" w:hAnsi="Times New Roman" w:cs="Times New Roman" w:hint="eastAsia"/>
                <w:b/>
                <w:bCs/>
                <w:sz w:val="24"/>
                <w:szCs w:val="24"/>
              </w:rPr>
              <w:t>？</w:t>
            </w:r>
          </w:p>
          <w:p w14:paraId="7B4FBA3D" w14:textId="700B0175" w:rsidR="005C73C2" w:rsidRDefault="002B4C31" w:rsidP="0028476C">
            <w:pPr>
              <w:spacing w:beforeLines="50" w:before="120" w:afterLines="50" w:after="120" w:line="360" w:lineRule="auto"/>
              <w:ind w:firstLineChars="200" w:firstLine="480"/>
              <w:jc w:val="both"/>
              <w:rPr>
                <w:rFonts w:ascii="Times New Roman" w:eastAsiaTheme="minorEastAsia" w:hAnsi="Times New Roman" w:cs="Times New Roman"/>
                <w:bCs/>
                <w:sz w:val="24"/>
                <w:szCs w:val="24"/>
              </w:rPr>
            </w:pPr>
            <w:r>
              <w:rPr>
                <w:rFonts w:ascii="Times New Roman" w:eastAsiaTheme="minorEastAsia" w:hAnsi="Times New Roman" w:cs="Times New Roman" w:hint="eastAsia"/>
                <w:bCs/>
                <w:sz w:val="24"/>
                <w:szCs w:val="24"/>
              </w:rPr>
              <w:t>答：</w:t>
            </w:r>
            <w:r w:rsidR="003135E5" w:rsidRPr="0052039A">
              <w:rPr>
                <w:rFonts w:ascii="Times New Roman" w:eastAsiaTheme="minorEastAsia" w:hAnsi="Times New Roman" w:cs="Times New Roman"/>
                <w:bCs/>
                <w:sz w:val="24"/>
                <w:szCs w:val="24"/>
              </w:rPr>
              <w:t xml:space="preserve"> </w:t>
            </w:r>
            <w:r w:rsidR="005C73C2" w:rsidRPr="005C73C2">
              <w:rPr>
                <w:rFonts w:ascii="Times New Roman" w:eastAsiaTheme="minorEastAsia" w:hAnsi="Times New Roman" w:cs="Times New Roman" w:hint="eastAsia"/>
                <w:bCs/>
                <w:sz w:val="24"/>
                <w:szCs w:val="24"/>
              </w:rPr>
              <w:t>基于</w:t>
            </w:r>
            <w:r w:rsidR="005C73C2">
              <w:rPr>
                <w:rFonts w:ascii="Times New Roman" w:eastAsiaTheme="minorEastAsia" w:hAnsi="Times New Roman" w:cs="Times New Roman" w:hint="eastAsia"/>
                <w:bCs/>
                <w:sz w:val="24"/>
                <w:szCs w:val="24"/>
              </w:rPr>
              <w:t>行业性质及</w:t>
            </w:r>
            <w:r w:rsidR="005C73C2" w:rsidRPr="005C73C2">
              <w:rPr>
                <w:rFonts w:ascii="Times New Roman" w:eastAsiaTheme="minorEastAsia" w:hAnsi="Times New Roman" w:cs="Times New Roman" w:hint="eastAsia"/>
                <w:bCs/>
                <w:sz w:val="24"/>
                <w:szCs w:val="24"/>
              </w:rPr>
              <w:t>对整个行业发展和对人才需求的综合</w:t>
            </w:r>
            <w:proofErr w:type="gramStart"/>
            <w:r w:rsidR="005C73C2" w:rsidRPr="005C73C2">
              <w:rPr>
                <w:rFonts w:ascii="Times New Roman" w:eastAsiaTheme="minorEastAsia" w:hAnsi="Times New Roman" w:cs="Times New Roman" w:hint="eastAsia"/>
                <w:bCs/>
                <w:sz w:val="24"/>
                <w:szCs w:val="24"/>
              </w:rPr>
              <w:t>考量</w:t>
            </w:r>
            <w:proofErr w:type="gramEnd"/>
            <w:r w:rsidR="005C73C2" w:rsidRPr="005C73C2">
              <w:rPr>
                <w:rFonts w:ascii="Times New Roman" w:eastAsiaTheme="minorEastAsia" w:hAnsi="Times New Roman" w:cs="Times New Roman" w:hint="eastAsia"/>
                <w:bCs/>
                <w:sz w:val="24"/>
                <w:szCs w:val="24"/>
              </w:rPr>
              <w:t>，</w:t>
            </w:r>
            <w:r w:rsidR="007B6A26">
              <w:rPr>
                <w:rFonts w:ascii="Times New Roman" w:eastAsiaTheme="minorEastAsia" w:hAnsi="Times New Roman" w:cs="Times New Roman" w:hint="eastAsia"/>
                <w:bCs/>
                <w:sz w:val="24"/>
                <w:szCs w:val="24"/>
              </w:rPr>
              <w:t>公司有包括鲁东大学、滨州医学院等高校在内的合作模式。</w:t>
            </w:r>
            <w:r w:rsidR="005C73C2" w:rsidRPr="005C73C2">
              <w:rPr>
                <w:rFonts w:ascii="Times New Roman" w:eastAsiaTheme="minorEastAsia" w:hAnsi="Times New Roman" w:cs="Times New Roman"/>
                <w:bCs/>
                <w:sz w:val="24"/>
                <w:szCs w:val="24"/>
              </w:rPr>
              <w:t>2013</w:t>
            </w:r>
            <w:r w:rsidR="005C73C2" w:rsidRPr="005C73C2">
              <w:rPr>
                <w:rFonts w:ascii="Times New Roman" w:eastAsiaTheme="minorEastAsia" w:hAnsi="Times New Roman" w:cs="Times New Roman"/>
                <w:bCs/>
                <w:sz w:val="24"/>
                <w:szCs w:val="24"/>
              </w:rPr>
              <w:t>年，在中</w:t>
            </w:r>
            <w:r w:rsidR="005C73C2" w:rsidRPr="005C73C2">
              <w:rPr>
                <w:rFonts w:ascii="Times New Roman" w:eastAsiaTheme="minorEastAsia" w:hAnsi="Times New Roman" w:cs="Times New Roman" w:hint="eastAsia"/>
                <w:bCs/>
                <w:sz w:val="24"/>
                <w:szCs w:val="24"/>
              </w:rPr>
              <w:t>国科学院院士裴钢的倡议下，</w:t>
            </w:r>
            <w:r w:rsidR="001127AE">
              <w:rPr>
                <w:rFonts w:ascii="Times New Roman" w:eastAsiaTheme="minorEastAsia" w:hAnsi="Times New Roman" w:cs="Times New Roman" w:hint="eastAsia"/>
                <w:bCs/>
                <w:sz w:val="24"/>
                <w:szCs w:val="24"/>
              </w:rPr>
              <w:t>公司</w:t>
            </w:r>
            <w:r w:rsidR="005C73C2" w:rsidRPr="005C73C2">
              <w:rPr>
                <w:rFonts w:ascii="Times New Roman" w:eastAsiaTheme="minorEastAsia" w:hAnsi="Times New Roman" w:cs="Times New Roman" w:hint="eastAsia"/>
                <w:bCs/>
                <w:sz w:val="24"/>
                <w:szCs w:val="24"/>
              </w:rPr>
              <w:t>与滨州医学院加快了联合培养的推动和实施</w:t>
            </w:r>
            <w:r w:rsidR="005C73C2">
              <w:rPr>
                <w:rFonts w:ascii="Times New Roman" w:eastAsiaTheme="minorEastAsia" w:hAnsi="Times New Roman" w:cs="Times New Roman" w:hint="eastAsia"/>
                <w:bCs/>
                <w:sz w:val="24"/>
                <w:szCs w:val="24"/>
              </w:rPr>
              <w:t>，</w:t>
            </w:r>
            <w:r w:rsidR="005C73C2" w:rsidRPr="005C73C2">
              <w:rPr>
                <w:rFonts w:ascii="Times New Roman" w:eastAsiaTheme="minorEastAsia" w:hAnsi="Times New Roman" w:cs="Times New Roman"/>
                <w:bCs/>
                <w:sz w:val="24"/>
                <w:szCs w:val="24"/>
              </w:rPr>
              <w:t>2016</w:t>
            </w:r>
            <w:r w:rsidR="005C73C2" w:rsidRPr="005C73C2">
              <w:rPr>
                <w:rFonts w:ascii="Times New Roman" w:eastAsiaTheme="minorEastAsia" w:hAnsi="Times New Roman" w:cs="Times New Roman"/>
                <w:bCs/>
                <w:sz w:val="24"/>
                <w:szCs w:val="24"/>
              </w:rPr>
              <w:t>年</w:t>
            </w:r>
            <w:r w:rsidR="005C73C2">
              <w:rPr>
                <w:rFonts w:ascii="Times New Roman" w:eastAsiaTheme="minorEastAsia" w:hAnsi="Times New Roman" w:cs="Times New Roman" w:hint="eastAsia"/>
                <w:bCs/>
                <w:sz w:val="24"/>
                <w:szCs w:val="24"/>
              </w:rPr>
              <w:t>，</w:t>
            </w:r>
            <w:r w:rsidR="005C73C2" w:rsidRPr="005C73C2">
              <w:rPr>
                <w:rFonts w:ascii="Times New Roman" w:eastAsiaTheme="minorEastAsia" w:hAnsi="Times New Roman" w:cs="Times New Roman" w:hint="eastAsia"/>
                <w:bCs/>
                <w:sz w:val="24"/>
                <w:szCs w:val="24"/>
              </w:rPr>
              <w:t>大学本科教育生物技术专业特色培养方向——规模化哺乳动物细胞培养的联合培养模式</w:t>
            </w:r>
            <w:r w:rsidR="005C73C2">
              <w:rPr>
                <w:rFonts w:ascii="Times New Roman" w:eastAsiaTheme="minorEastAsia" w:hAnsi="Times New Roman" w:cs="Times New Roman" w:hint="eastAsia"/>
                <w:bCs/>
                <w:sz w:val="24"/>
                <w:szCs w:val="24"/>
              </w:rPr>
              <w:t>也</w:t>
            </w:r>
            <w:r w:rsidR="005C73C2" w:rsidRPr="005C73C2">
              <w:rPr>
                <w:rFonts w:ascii="Times New Roman" w:eastAsiaTheme="minorEastAsia" w:hAnsi="Times New Roman" w:cs="Times New Roman" w:hint="eastAsia"/>
                <w:bCs/>
                <w:sz w:val="24"/>
                <w:szCs w:val="24"/>
              </w:rPr>
              <w:t>开始了首次招生。</w:t>
            </w:r>
            <w:r w:rsidR="00CD0DA5">
              <w:rPr>
                <w:rFonts w:ascii="Times New Roman" w:eastAsiaTheme="minorEastAsia" w:hAnsi="Times New Roman" w:cs="Times New Roman" w:hint="eastAsia"/>
                <w:bCs/>
                <w:sz w:val="24"/>
                <w:szCs w:val="24"/>
              </w:rPr>
              <w:t>与高校的</w:t>
            </w:r>
            <w:r w:rsidR="00CD0DA5" w:rsidRPr="00CD0DA5">
              <w:rPr>
                <w:rFonts w:ascii="Times New Roman" w:eastAsiaTheme="minorEastAsia" w:hAnsi="Times New Roman" w:cs="Times New Roman" w:hint="eastAsia"/>
                <w:bCs/>
                <w:sz w:val="24"/>
                <w:szCs w:val="24"/>
              </w:rPr>
              <w:t>合作不仅有助于</w:t>
            </w:r>
            <w:r w:rsidR="00CD0DA5">
              <w:rPr>
                <w:rFonts w:ascii="Times New Roman" w:eastAsiaTheme="minorEastAsia" w:hAnsi="Times New Roman" w:cs="Times New Roman" w:hint="eastAsia"/>
                <w:bCs/>
                <w:sz w:val="24"/>
                <w:szCs w:val="24"/>
              </w:rPr>
              <w:t>公司</w:t>
            </w:r>
            <w:r w:rsidR="00CD0DA5" w:rsidRPr="00CD0DA5">
              <w:rPr>
                <w:rFonts w:ascii="Times New Roman" w:eastAsiaTheme="minorEastAsia" w:hAnsi="Times New Roman" w:cs="Times New Roman" w:hint="eastAsia"/>
                <w:bCs/>
                <w:sz w:val="24"/>
                <w:szCs w:val="24"/>
              </w:rPr>
              <w:t>在生物技术领域的研发和创新，促进技术成果的转化和应用，进一步提升公司的核心竞争力</w:t>
            </w:r>
            <w:r w:rsidR="00CD0DA5">
              <w:rPr>
                <w:rFonts w:ascii="Times New Roman" w:eastAsiaTheme="minorEastAsia" w:hAnsi="Times New Roman" w:cs="Times New Roman" w:hint="eastAsia"/>
                <w:bCs/>
                <w:sz w:val="24"/>
                <w:szCs w:val="24"/>
              </w:rPr>
              <w:t>；而且</w:t>
            </w:r>
            <w:r w:rsidR="00CD0DA5" w:rsidRPr="00CD0DA5">
              <w:rPr>
                <w:rFonts w:ascii="Times New Roman" w:eastAsiaTheme="minorEastAsia" w:hAnsi="Times New Roman" w:cs="Times New Roman" w:hint="eastAsia"/>
                <w:bCs/>
                <w:sz w:val="24"/>
                <w:szCs w:val="24"/>
              </w:rPr>
              <w:t>通过与高校的合作，</w:t>
            </w:r>
            <w:r w:rsidR="00CD0DA5">
              <w:rPr>
                <w:rFonts w:ascii="Times New Roman" w:eastAsiaTheme="minorEastAsia" w:hAnsi="Times New Roman" w:cs="Times New Roman" w:hint="eastAsia"/>
                <w:bCs/>
                <w:sz w:val="24"/>
                <w:szCs w:val="24"/>
              </w:rPr>
              <w:t>公司也</w:t>
            </w:r>
            <w:r w:rsidR="00CD0DA5" w:rsidRPr="00CD0DA5">
              <w:rPr>
                <w:rFonts w:ascii="Times New Roman" w:eastAsiaTheme="minorEastAsia" w:hAnsi="Times New Roman" w:cs="Times New Roman" w:hint="eastAsia"/>
                <w:bCs/>
                <w:sz w:val="24"/>
                <w:szCs w:val="24"/>
              </w:rPr>
              <w:t>能够利用高校的科研资源和人才优势，加速新药的研发进程，同时</w:t>
            </w:r>
            <w:r w:rsidR="00CD0DA5">
              <w:rPr>
                <w:rFonts w:ascii="Times New Roman" w:eastAsiaTheme="minorEastAsia" w:hAnsi="Times New Roman" w:cs="Times New Roman" w:hint="eastAsia"/>
                <w:bCs/>
                <w:sz w:val="24"/>
                <w:szCs w:val="24"/>
              </w:rPr>
              <w:t>助力</w:t>
            </w:r>
            <w:r w:rsidR="00CD0DA5" w:rsidRPr="00CD0DA5">
              <w:rPr>
                <w:rFonts w:ascii="Times New Roman" w:eastAsiaTheme="minorEastAsia" w:hAnsi="Times New Roman" w:cs="Times New Roman" w:hint="eastAsia"/>
                <w:bCs/>
                <w:sz w:val="24"/>
                <w:szCs w:val="24"/>
              </w:rPr>
              <w:t>培养和吸引更多的高端人才，为公司的长远发展奠定</w:t>
            </w:r>
            <w:r w:rsidR="00CD0DA5">
              <w:rPr>
                <w:rFonts w:ascii="Times New Roman" w:eastAsiaTheme="minorEastAsia" w:hAnsi="Times New Roman" w:cs="Times New Roman" w:hint="eastAsia"/>
                <w:bCs/>
                <w:sz w:val="24"/>
                <w:szCs w:val="24"/>
              </w:rPr>
              <w:t>更</w:t>
            </w:r>
            <w:r w:rsidR="00CD0DA5" w:rsidRPr="00CD0DA5">
              <w:rPr>
                <w:rFonts w:ascii="Times New Roman" w:eastAsiaTheme="minorEastAsia" w:hAnsi="Times New Roman" w:cs="Times New Roman" w:hint="eastAsia"/>
                <w:bCs/>
                <w:sz w:val="24"/>
                <w:szCs w:val="24"/>
              </w:rPr>
              <w:t>坚实的基础。</w:t>
            </w:r>
          </w:p>
          <w:p w14:paraId="2D694DE6" w14:textId="28152247" w:rsidR="002B4C31" w:rsidRPr="0052039A" w:rsidRDefault="002B4C31" w:rsidP="002B4C31">
            <w:pPr>
              <w:spacing w:beforeLines="50" w:before="120" w:afterLines="50" w:after="120" w:line="360" w:lineRule="auto"/>
              <w:ind w:firstLineChars="200" w:firstLine="482"/>
              <w:jc w:val="both"/>
              <w:rPr>
                <w:rFonts w:ascii="Times New Roman" w:eastAsiaTheme="minorEastAsia" w:hAnsi="Times New Roman" w:cs="Times New Roman"/>
                <w:b/>
                <w:bCs/>
                <w:sz w:val="24"/>
                <w:szCs w:val="24"/>
              </w:rPr>
            </w:pPr>
            <w:r>
              <w:rPr>
                <w:rFonts w:ascii="Times New Roman" w:eastAsiaTheme="minorEastAsia" w:hAnsi="Times New Roman" w:cs="Times New Roman" w:hint="eastAsia"/>
                <w:b/>
                <w:bCs/>
                <w:sz w:val="24"/>
                <w:szCs w:val="24"/>
              </w:rPr>
              <w:t>问</w:t>
            </w:r>
            <w:r>
              <w:rPr>
                <w:rFonts w:ascii="Times New Roman" w:eastAsiaTheme="minorEastAsia" w:hAnsi="Times New Roman" w:cs="Times New Roman"/>
                <w:b/>
                <w:bCs/>
                <w:sz w:val="24"/>
                <w:szCs w:val="24"/>
              </w:rPr>
              <w:t>2</w:t>
            </w:r>
            <w:r>
              <w:rPr>
                <w:rFonts w:ascii="Times New Roman" w:eastAsiaTheme="minorEastAsia" w:hAnsi="Times New Roman" w:cs="Times New Roman" w:hint="eastAsia"/>
                <w:b/>
                <w:bCs/>
                <w:sz w:val="24"/>
                <w:szCs w:val="24"/>
              </w:rPr>
              <w:t>：</w:t>
            </w:r>
            <w:r w:rsidR="002142F6">
              <w:rPr>
                <w:rFonts w:ascii="Times New Roman" w:eastAsiaTheme="minorEastAsia" w:hAnsi="Times New Roman" w:cs="Times New Roman" w:hint="eastAsia"/>
                <w:b/>
                <w:bCs/>
                <w:sz w:val="24"/>
                <w:szCs w:val="24"/>
              </w:rPr>
              <w:t>请问公司</w:t>
            </w:r>
            <w:r w:rsidR="00682705">
              <w:rPr>
                <w:rFonts w:ascii="Times New Roman" w:eastAsiaTheme="minorEastAsia" w:hAnsi="Times New Roman" w:cs="Times New Roman" w:hint="eastAsia"/>
                <w:b/>
                <w:bCs/>
                <w:sz w:val="24"/>
                <w:szCs w:val="24"/>
              </w:rPr>
              <w:t>面对</w:t>
            </w:r>
            <w:r w:rsidR="002142F6">
              <w:rPr>
                <w:rFonts w:ascii="Times New Roman" w:eastAsiaTheme="minorEastAsia" w:hAnsi="Times New Roman" w:cs="Times New Roman" w:hint="eastAsia"/>
                <w:b/>
                <w:bCs/>
                <w:sz w:val="24"/>
                <w:szCs w:val="24"/>
              </w:rPr>
              <w:t>海外市场</w:t>
            </w:r>
            <w:r w:rsidR="00682705">
              <w:rPr>
                <w:rFonts w:ascii="Times New Roman" w:eastAsiaTheme="minorEastAsia" w:hAnsi="Times New Roman" w:cs="Times New Roman" w:hint="eastAsia"/>
                <w:b/>
                <w:bCs/>
                <w:sz w:val="24"/>
                <w:szCs w:val="24"/>
              </w:rPr>
              <w:t>，如何进行</w:t>
            </w:r>
            <w:r w:rsidR="00474945">
              <w:rPr>
                <w:rFonts w:ascii="Times New Roman" w:eastAsiaTheme="minorEastAsia" w:hAnsi="Times New Roman" w:cs="Times New Roman" w:hint="eastAsia"/>
                <w:b/>
                <w:bCs/>
                <w:sz w:val="24"/>
                <w:szCs w:val="24"/>
              </w:rPr>
              <w:t>开拓发展</w:t>
            </w:r>
            <w:r w:rsidR="002142F6">
              <w:rPr>
                <w:rFonts w:ascii="Times New Roman" w:eastAsiaTheme="minorEastAsia" w:hAnsi="Times New Roman" w:cs="Times New Roman" w:hint="eastAsia"/>
                <w:b/>
                <w:bCs/>
                <w:sz w:val="24"/>
                <w:szCs w:val="24"/>
              </w:rPr>
              <w:t>？</w:t>
            </w:r>
          </w:p>
          <w:p w14:paraId="0FED9D4E" w14:textId="2046B792" w:rsidR="00887AC5" w:rsidRDefault="002B4C31" w:rsidP="00766B78">
            <w:pPr>
              <w:spacing w:beforeLines="50" w:before="120" w:afterLines="50" w:after="120" w:line="360" w:lineRule="auto"/>
              <w:ind w:firstLineChars="200" w:firstLine="480"/>
              <w:jc w:val="both"/>
              <w:rPr>
                <w:rFonts w:ascii="Times New Roman" w:eastAsiaTheme="minorEastAsia" w:hAnsi="Times New Roman" w:cs="Times New Roman"/>
                <w:bCs/>
                <w:sz w:val="24"/>
                <w:szCs w:val="24"/>
              </w:rPr>
            </w:pPr>
            <w:r>
              <w:rPr>
                <w:rFonts w:ascii="Times New Roman" w:eastAsiaTheme="minorEastAsia" w:hAnsi="Times New Roman" w:cs="Times New Roman" w:hint="eastAsia"/>
                <w:bCs/>
                <w:sz w:val="24"/>
                <w:szCs w:val="24"/>
              </w:rPr>
              <w:t>答：</w:t>
            </w:r>
            <w:r w:rsidR="008724EB">
              <w:rPr>
                <w:rFonts w:ascii="Times New Roman" w:eastAsiaTheme="minorEastAsia" w:hAnsi="Times New Roman" w:cs="Times New Roman" w:hint="eastAsia"/>
                <w:bCs/>
                <w:sz w:val="24"/>
                <w:szCs w:val="24"/>
              </w:rPr>
              <w:t>公司</w:t>
            </w:r>
            <w:r w:rsidR="00474945">
              <w:rPr>
                <w:rFonts w:ascii="Times New Roman" w:eastAsiaTheme="minorEastAsia" w:hAnsi="Times New Roman" w:cs="Times New Roman" w:hint="eastAsia"/>
                <w:bCs/>
                <w:sz w:val="24"/>
                <w:szCs w:val="24"/>
              </w:rPr>
              <w:t>一直</w:t>
            </w:r>
            <w:r w:rsidR="00FF014F">
              <w:rPr>
                <w:rFonts w:ascii="Times New Roman" w:eastAsiaTheme="minorEastAsia" w:hAnsi="Times New Roman" w:cs="Times New Roman" w:hint="eastAsia"/>
                <w:bCs/>
                <w:sz w:val="24"/>
                <w:szCs w:val="24"/>
              </w:rPr>
              <w:t>在</w:t>
            </w:r>
            <w:r w:rsidR="008724EB">
              <w:rPr>
                <w:rFonts w:ascii="Times New Roman" w:eastAsiaTheme="minorEastAsia" w:hAnsi="Times New Roman" w:cs="Times New Roman" w:hint="eastAsia"/>
                <w:bCs/>
                <w:sz w:val="24"/>
                <w:szCs w:val="24"/>
              </w:rPr>
              <w:t>积极寻求海外合作伙伴，</w:t>
            </w:r>
            <w:r w:rsidR="00474945">
              <w:rPr>
                <w:rFonts w:ascii="Times New Roman" w:eastAsiaTheme="minorEastAsia" w:hAnsi="Times New Roman" w:cs="Times New Roman" w:hint="eastAsia"/>
                <w:bCs/>
                <w:sz w:val="24"/>
                <w:szCs w:val="24"/>
              </w:rPr>
              <w:t>推动公司产品管线在全球的临床及商业化，</w:t>
            </w:r>
            <w:r w:rsidR="000E564C">
              <w:rPr>
                <w:rFonts w:ascii="Times New Roman" w:eastAsiaTheme="minorEastAsia" w:hAnsi="Times New Roman" w:cs="Times New Roman" w:hint="eastAsia"/>
                <w:bCs/>
                <w:sz w:val="24"/>
                <w:szCs w:val="24"/>
              </w:rPr>
              <w:t>国际合作与授权模式能有助于利用合作伙伴的全球网络和资源，加速产品在海外市场的推广和销售。</w:t>
            </w:r>
            <w:r w:rsidR="00474945">
              <w:rPr>
                <w:rFonts w:ascii="Times New Roman" w:eastAsiaTheme="minorEastAsia" w:hAnsi="Times New Roman" w:cs="Times New Roman" w:hint="eastAsia"/>
                <w:bCs/>
                <w:sz w:val="24"/>
                <w:szCs w:val="24"/>
              </w:rPr>
              <w:t>其中，</w:t>
            </w:r>
            <w:r w:rsidR="00766B78" w:rsidRPr="00766B78">
              <w:rPr>
                <w:rFonts w:ascii="Times New Roman" w:eastAsiaTheme="minorEastAsia" w:hAnsi="Times New Roman" w:cs="Times New Roman" w:hint="eastAsia"/>
                <w:bCs/>
                <w:sz w:val="24"/>
                <w:szCs w:val="24"/>
              </w:rPr>
              <w:t>维</w:t>
            </w:r>
            <w:proofErr w:type="gramStart"/>
            <w:r w:rsidR="00766B78" w:rsidRPr="00766B78">
              <w:rPr>
                <w:rFonts w:ascii="Times New Roman" w:eastAsiaTheme="minorEastAsia" w:hAnsi="Times New Roman" w:cs="Times New Roman" w:hint="eastAsia"/>
                <w:bCs/>
                <w:sz w:val="24"/>
                <w:szCs w:val="24"/>
              </w:rPr>
              <w:t>迪西妥单</w:t>
            </w:r>
            <w:proofErr w:type="gramEnd"/>
            <w:r w:rsidR="00766B78" w:rsidRPr="00766B78">
              <w:rPr>
                <w:rFonts w:ascii="Times New Roman" w:eastAsiaTheme="minorEastAsia" w:hAnsi="Times New Roman" w:cs="Times New Roman" w:hint="eastAsia"/>
                <w:bCs/>
                <w:sz w:val="24"/>
                <w:szCs w:val="24"/>
              </w:rPr>
              <w:t>抗</w:t>
            </w:r>
            <w:r w:rsidR="00766B78" w:rsidRPr="00766B78">
              <w:rPr>
                <w:rFonts w:ascii="Times New Roman" w:eastAsiaTheme="minorEastAsia" w:hAnsi="Times New Roman" w:cs="Times New Roman"/>
                <w:bCs/>
                <w:sz w:val="24"/>
                <w:szCs w:val="24"/>
              </w:rPr>
              <w:t>2021</w:t>
            </w:r>
            <w:r w:rsidR="00766B78" w:rsidRPr="00766B78">
              <w:rPr>
                <w:rFonts w:ascii="Times New Roman" w:eastAsiaTheme="minorEastAsia" w:hAnsi="Times New Roman" w:cs="Times New Roman"/>
                <w:bCs/>
                <w:sz w:val="24"/>
                <w:szCs w:val="24"/>
              </w:rPr>
              <w:t>年</w:t>
            </w:r>
            <w:r w:rsidR="00766B78" w:rsidRPr="00766B78">
              <w:rPr>
                <w:rFonts w:ascii="Times New Roman" w:eastAsiaTheme="minorEastAsia" w:hAnsi="Times New Roman" w:cs="Times New Roman"/>
                <w:bCs/>
                <w:sz w:val="24"/>
                <w:szCs w:val="24"/>
              </w:rPr>
              <w:t>8</w:t>
            </w:r>
            <w:r w:rsidR="00766B78" w:rsidRPr="00766B78">
              <w:rPr>
                <w:rFonts w:ascii="Times New Roman" w:eastAsiaTheme="minorEastAsia" w:hAnsi="Times New Roman" w:cs="Times New Roman"/>
                <w:bCs/>
                <w:sz w:val="24"/>
                <w:szCs w:val="24"/>
              </w:rPr>
              <w:t>月</w:t>
            </w:r>
            <w:r w:rsidR="00766B78" w:rsidRPr="00766B78">
              <w:rPr>
                <w:rFonts w:ascii="Times New Roman" w:eastAsiaTheme="minorEastAsia" w:hAnsi="Times New Roman" w:cs="Times New Roman" w:hint="eastAsia"/>
                <w:bCs/>
                <w:sz w:val="24"/>
                <w:szCs w:val="24"/>
              </w:rPr>
              <w:t>实现</w:t>
            </w:r>
            <w:r w:rsidR="007B721D">
              <w:rPr>
                <w:rFonts w:ascii="Times New Roman" w:eastAsiaTheme="minorEastAsia" w:hAnsi="Times New Roman" w:cs="Times New Roman" w:hint="eastAsia"/>
                <w:bCs/>
                <w:sz w:val="24"/>
                <w:szCs w:val="24"/>
              </w:rPr>
              <w:t>了</w:t>
            </w:r>
            <w:r w:rsidR="00766B78" w:rsidRPr="00766B78">
              <w:rPr>
                <w:rFonts w:ascii="Times New Roman" w:eastAsiaTheme="minorEastAsia" w:hAnsi="Times New Roman" w:cs="Times New Roman" w:hint="eastAsia"/>
                <w:bCs/>
                <w:sz w:val="24"/>
                <w:szCs w:val="24"/>
              </w:rPr>
              <w:t>海外</w:t>
            </w:r>
            <w:r w:rsidR="00766B78" w:rsidRPr="00766B78">
              <w:rPr>
                <w:rFonts w:ascii="Times New Roman" w:eastAsiaTheme="minorEastAsia" w:hAnsi="Times New Roman" w:cs="Times New Roman"/>
                <w:bCs/>
                <w:sz w:val="24"/>
                <w:szCs w:val="24"/>
              </w:rPr>
              <w:t xml:space="preserve"> License-out</w:t>
            </w:r>
            <w:r w:rsidR="007B721D">
              <w:rPr>
                <w:rFonts w:ascii="Times New Roman" w:eastAsiaTheme="minorEastAsia" w:hAnsi="Times New Roman" w:cs="Times New Roman" w:hint="eastAsia"/>
                <w:bCs/>
                <w:sz w:val="24"/>
                <w:szCs w:val="24"/>
              </w:rPr>
              <w:t>后</w:t>
            </w:r>
            <w:r w:rsidR="00766B78" w:rsidRPr="00766B78">
              <w:rPr>
                <w:rFonts w:ascii="Times New Roman" w:eastAsiaTheme="minorEastAsia" w:hAnsi="Times New Roman" w:cs="Times New Roman"/>
                <w:bCs/>
                <w:sz w:val="24"/>
                <w:szCs w:val="24"/>
              </w:rPr>
              <w:t>，</w:t>
            </w:r>
            <w:r w:rsidR="00984D3B">
              <w:rPr>
                <w:rFonts w:ascii="Times New Roman" w:eastAsiaTheme="minorEastAsia" w:hAnsi="Times New Roman" w:cs="Times New Roman" w:hint="eastAsia"/>
                <w:bCs/>
                <w:sz w:val="24"/>
                <w:szCs w:val="24"/>
              </w:rPr>
              <w:t>相关合作正常进行中，</w:t>
            </w:r>
            <w:r w:rsidR="00766B78" w:rsidRPr="00766B78">
              <w:rPr>
                <w:rFonts w:ascii="Times New Roman" w:eastAsiaTheme="minorEastAsia" w:hAnsi="Times New Roman" w:cs="Times New Roman"/>
                <w:bCs/>
                <w:sz w:val="24"/>
                <w:szCs w:val="24"/>
              </w:rPr>
              <w:t>全球</w:t>
            </w:r>
            <w:r w:rsidR="00766B78" w:rsidRPr="00766B78">
              <w:rPr>
                <w:rFonts w:ascii="Times New Roman" w:eastAsiaTheme="minorEastAsia" w:hAnsi="Times New Roman" w:cs="Times New Roman" w:hint="eastAsia"/>
                <w:bCs/>
                <w:sz w:val="24"/>
                <w:szCs w:val="24"/>
              </w:rPr>
              <w:t>潜在商业化价值将十分巨大</w:t>
            </w:r>
            <w:r w:rsidR="00984D3B">
              <w:rPr>
                <w:rFonts w:ascii="Times New Roman" w:eastAsiaTheme="minorEastAsia" w:hAnsi="Times New Roman" w:cs="Times New Roman" w:hint="eastAsia"/>
                <w:bCs/>
                <w:sz w:val="24"/>
                <w:szCs w:val="24"/>
              </w:rPr>
              <w:t>；此外，</w:t>
            </w:r>
            <w:proofErr w:type="gramStart"/>
            <w:r w:rsidR="00474945" w:rsidRPr="00474945">
              <w:rPr>
                <w:rFonts w:ascii="Times New Roman" w:eastAsiaTheme="minorEastAsia" w:hAnsi="Times New Roman" w:cs="Times New Roman" w:hint="eastAsia"/>
                <w:bCs/>
                <w:sz w:val="24"/>
                <w:szCs w:val="24"/>
              </w:rPr>
              <w:t>泰它西普</w:t>
            </w:r>
            <w:proofErr w:type="gramEnd"/>
            <w:r w:rsidR="00474945" w:rsidRPr="00474945">
              <w:rPr>
                <w:rFonts w:ascii="Times New Roman" w:eastAsiaTheme="minorEastAsia" w:hAnsi="Times New Roman" w:cs="Times New Roman" w:hint="eastAsia"/>
                <w:bCs/>
                <w:sz w:val="24"/>
                <w:szCs w:val="24"/>
              </w:rPr>
              <w:t>在全球自身免疫领域市场广阔，</w:t>
            </w:r>
            <w:r w:rsidR="00984D3B" w:rsidRPr="00984D3B">
              <w:rPr>
                <w:rFonts w:ascii="Times New Roman" w:eastAsiaTheme="minorEastAsia" w:hAnsi="Times New Roman" w:cs="Times New Roman" w:hint="eastAsia"/>
                <w:bCs/>
                <w:sz w:val="24"/>
                <w:szCs w:val="24"/>
              </w:rPr>
              <w:t>海外授权事</w:t>
            </w:r>
            <w:r w:rsidR="00984D3B" w:rsidRPr="00984D3B">
              <w:rPr>
                <w:rFonts w:ascii="Times New Roman" w:eastAsiaTheme="minorEastAsia" w:hAnsi="Times New Roman" w:cs="Times New Roman" w:hint="eastAsia"/>
                <w:bCs/>
                <w:sz w:val="24"/>
                <w:szCs w:val="24"/>
              </w:rPr>
              <w:lastRenderedPageBreak/>
              <w:t>项公司</w:t>
            </w:r>
            <w:r w:rsidR="00593F98">
              <w:rPr>
                <w:rFonts w:ascii="Times New Roman" w:eastAsiaTheme="minorEastAsia" w:hAnsi="Times New Roman" w:cs="Times New Roman" w:hint="eastAsia"/>
                <w:bCs/>
                <w:sz w:val="24"/>
                <w:szCs w:val="24"/>
              </w:rPr>
              <w:t>也</w:t>
            </w:r>
            <w:r w:rsidR="000153B4">
              <w:rPr>
                <w:rFonts w:ascii="Times New Roman" w:eastAsiaTheme="minorEastAsia" w:hAnsi="Times New Roman" w:cs="Times New Roman" w:hint="eastAsia"/>
                <w:bCs/>
                <w:sz w:val="24"/>
                <w:szCs w:val="24"/>
              </w:rPr>
              <w:t>会</w:t>
            </w:r>
            <w:r w:rsidR="00984D3B" w:rsidRPr="00984D3B">
              <w:rPr>
                <w:rFonts w:ascii="Times New Roman" w:eastAsiaTheme="minorEastAsia" w:hAnsi="Times New Roman" w:cs="Times New Roman" w:hint="eastAsia"/>
                <w:bCs/>
                <w:sz w:val="24"/>
                <w:szCs w:val="24"/>
              </w:rPr>
              <w:t>积极推进</w:t>
            </w:r>
            <w:r w:rsidR="00593F98" w:rsidRPr="00474945">
              <w:rPr>
                <w:rFonts w:ascii="Times New Roman" w:eastAsiaTheme="minorEastAsia" w:hAnsi="Times New Roman" w:cs="Times New Roman" w:hint="eastAsia"/>
                <w:bCs/>
                <w:sz w:val="24"/>
                <w:szCs w:val="24"/>
              </w:rPr>
              <w:t>，</w:t>
            </w:r>
            <w:r w:rsidR="00474945" w:rsidRPr="00474945">
              <w:rPr>
                <w:rFonts w:ascii="Times New Roman" w:eastAsiaTheme="minorEastAsia" w:hAnsi="Times New Roman" w:cs="Times New Roman" w:hint="eastAsia"/>
                <w:bCs/>
                <w:sz w:val="24"/>
                <w:szCs w:val="24"/>
              </w:rPr>
              <w:t>将有望成为</w:t>
            </w:r>
            <w:r w:rsidR="00291B03">
              <w:rPr>
                <w:rFonts w:ascii="Times New Roman" w:eastAsiaTheme="minorEastAsia" w:hAnsi="Times New Roman" w:cs="Times New Roman" w:hint="eastAsia"/>
                <w:bCs/>
                <w:sz w:val="24"/>
                <w:szCs w:val="24"/>
              </w:rPr>
              <w:t>海外市场的</w:t>
            </w:r>
            <w:r w:rsidR="00474945" w:rsidRPr="00474945">
              <w:rPr>
                <w:rFonts w:ascii="Times New Roman" w:eastAsiaTheme="minorEastAsia" w:hAnsi="Times New Roman" w:cs="Times New Roman" w:hint="eastAsia"/>
                <w:bCs/>
                <w:sz w:val="24"/>
                <w:szCs w:val="24"/>
              </w:rPr>
              <w:t>主要竞争者。</w:t>
            </w:r>
          </w:p>
          <w:p w14:paraId="30292F11" w14:textId="41D37D84" w:rsidR="00682705" w:rsidRPr="0052039A" w:rsidRDefault="00682705" w:rsidP="00682705">
            <w:pPr>
              <w:spacing w:beforeLines="50" w:before="120" w:afterLines="50" w:after="120" w:line="360" w:lineRule="auto"/>
              <w:ind w:firstLineChars="200" w:firstLine="482"/>
              <w:jc w:val="both"/>
              <w:rPr>
                <w:rFonts w:ascii="Times New Roman" w:eastAsiaTheme="minorEastAsia" w:hAnsi="Times New Roman" w:cs="Times New Roman"/>
                <w:b/>
                <w:bCs/>
                <w:sz w:val="24"/>
                <w:szCs w:val="24"/>
              </w:rPr>
            </w:pPr>
            <w:r>
              <w:rPr>
                <w:rFonts w:ascii="Times New Roman" w:eastAsiaTheme="minorEastAsia" w:hAnsi="Times New Roman" w:cs="Times New Roman" w:hint="eastAsia"/>
                <w:b/>
                <w:bCs/>
                <w:sz w:val="24"/>
                <w:szCs w:val="24"/>
              </w:rPr>
              <w:t>问</w:t>
            </w:r>
            <w:r>
              <w:rPr>
                <w:rFonts w:ascii="Times New Roman" w:eastAsiaTheme="minorEastAsia" w:hAnsi="Times New Roman" w:cs="Times New Roman"/>
                <w:b/>
                <w:bCs/>
                <w:sz w:val="24"/>
                <w:szCs w:val="24"/>
              </w:rPr>
              <w:t>3</w:t>
            </w:r>
            <w:r>
              <w:rPr>
                <w:rFonts w:ascii="Times New Roman" w:eastAsiaTheme="minorEastAsia" w:hAnsi="Times New Roman" w:cs="Times New Roman" w:hint="eastAsia"/>
                <w:b/>
                <w:bCs/>
                <w:sz w:val="24"/>
                <w:szCs w:val="24"/>
              </w:rPr>
              <w:t>：请问公司目前两个产品的销售</w:t>
            </w:r>
            <w:r w:rsidR="007A77AD">
              <w:rPr>
                <w:rFonts w:ascii="Times New Roman" w:eastAsiaTheme="minorEastAsia" w:hAnsi="Times New Roman" w:cs="Times New Roman" w:hint="eastAsia"/>
                <w:b/>
                <w:bCs/>
                <w:sz w:val="24"/>
                <w:szCs w:val="24"/>
              </w:rPr>
              <w:t>团队</w:t>
            </w:r>
            <w:r w:rsidR="00EF68D0">
              <w:rPr>
                <w:rFonts w:ascii="Times New Roman" w:eastAsiaTheme="minorEastAsia" w:hAnsi="Times New Roman" w:cs="Times New Roman" w:hint="eastAsia"/>
                <w:b/>
                <w:bCs/>
                <w:sz w:val="24"/>
                <w:szCs w:val="24"/>
              </w:rPr>
              <w:t>队伍</w:t>
            </w:r>
            <w:r w:rsidR="007A77AD">
              <w:rPr>
                <w:rFonts w:ascii="Times New Roman" w:eastAsiaTheme="minorEastAsia" w:hAnsi="Times New Roman" w:cs="Times New Roman" w:hint="eastAsia"/>
                <w:b/>
                <w:bCs/>
                <w:sz w:val="24"/>
                <w:szCs w:val="24"/>
              </w:rPr>
              <w:t>多大</w:t>
            </w:r>
            <w:r>
              <w:rPr>
                <w:rFonts w:ascii="Times New Roman" w:eastAsiaTheme="minorEastAsia" w:hAnsi="Times New Roman" w:cs="Times New Roman" w:hint="eastAsia"/>
                <w:b/>
                <w:bCs/>
                <w:sz w:val="24"/>
                <w:szCs w:val="24"/>
              </w:rPr>
              <w:t>？</w:t>
            </w:r>
          </w:p>
          <w:p w14:paraId="69D4CE8D" w14:textId="7143DB4A" w:rsidR="002520F5" w:rsidRPr="002520F5" w:rsidRDefault="00682705" w:rsidP="002520F5">
            <w:pPr>
              <w:spacing w:beforeLines="50" w:before="120" w:afterLines="50" w:after="120" w:line="360" w:lineRule="auto"/>
              <w:ind w:firstLineChars="200" w:firstLine="480"/>
              <w:jc w:val="both"/>
              <w:rPr>
                <w:rFonts w:ascii="Times New Roman" w:eastAsiaTheme="minorEastAsia" w:hAnsi="Times New Roman" w:cs="Times New Roman"/>
                <w:bCs/>
                <w:sz w:val="24"/>
                <w:szCs w:val="24"/>
              </w:rPr>
            </w:pPr>
            <w:r>
              <w:rPr>
                <w:rFonts w:ascii="Times New Roman" w:eastAsiaTheme="minorEastAsia" w:hAnsi="Times New Roman" w:cs="Times New Roman" w:hint="eastAsia"/>
                <w:bCs/>
                <w:sz w:val="24"/>
                <w:szCs w:val="24"/>
              </w:rPr>
              <w:t>答：</w:t>
            </w:r>
            <w:r w:rsidR="00A35950">
              <w:rPr>
                <w:rFonts w:ascii="Times New Roman" w:eastAsiaTheme="minorEastAsia" w:hAnsi="Times New Roman" w:cs="Times New Roman" w:hint="eastAsia"/>
                <w:bCs/>
                <w:sz w:val="24"/>
                <w:szCs w:val="24"/>
              </w:rPr>
              <w:t>目前公司营销团队整体趋于稳定的发展，</w:t>
            </w:r>
            <w:proofErr w:type="gramStart"/>
            <w:r w:rsidR="00892C66">
              <w:rPr>
                <w:rFonts w:ascii="Times New Roman" w:eastAsiaTheme="minorEastAsia" w:hAnsi="Times New Roman" w:cs="Times New Roman" w:hint="eastAsia"/>
                <w:bCs/>
                <w:sz w:val="24"/>
                <w:szCs w:val="24"/>
              </w:rPr>
              <w:t>对于泰它西</w:t>
            </w:r>
            <w:proofErr w:type="gramEnd"/>
            <w:r w:rsidR="00892C66">
              <w:rPr>
                <w:rFonts w:ascii="Times New Roman" w:eastAsiaTheme="minorEastAsia" w:hAnsi="Times New Roman" w:cs="Times New Roman" w:hint="eastAsia"/>
                <w:bCs/>
                <w:sz w:val="24"/>
                <w:szCs w:val="24"/>
              </w:rPr>
              <w:t>普：</w:t>
            </w:r>
            <w:r w:rsidR="002520F5" w:rsidRPr="002520F5">
              <w:rPr>
                <w:rFonts w:ascii="Times New Roman" w:eastAsiaTheme="minorEastAsia" w:hAnsi="Times New Roman" w:cs="Times New Roman" w:hint="eastAsia"/>
                <w:bCs/>
                <w:sz w:val="24"/>
                <w:szCs w:val="24"/>
              </w:rPr>
              <w:t>截至</w:t>
            </w:r>
            <w:r w:rsidR="002520F5" w:rsidRPr="002520F5">
              <w:rPr>
                <w:rFonts w:ascii="Times New Roman" w:eastAsiaTheme="minorEastAsia" w:hAnsi="Times New Roman" w:cs="Times New Roman"/>
                <w:bCs/>
                <w:sz w:val="24"/>
                <w:szCs w:val="24"/>
              </w:rPr>
              <w:t>2023</w:t>
            </w:r>
            <w:r w:rsidR="002520F5" w:rsidRPr="002520F5">
              <w:rPr>
                <w:rFonts w:ascii="Times New Roman" w:eastAsiaTheme="minorEastAsia" w:hAnsi="Times New Roman" w:cs="Times New Roman"/>
                <w:bCs/>
                <w:sz w:val="24"/>
                <w:szCs w:val="24"/>
              </w:rPr>
              <w:t>年</w:t>
            </w:r>
            <w:r w:rsidR="002520F5" w:rsidRPr="002520F5">
              <w:rPr>
                <w:rFonts w:ascii="Times New Roman" w:eastAsiaTheme="minorEastAsia" w:hAnsi="Times New Roman" w:cs="Times New Roman"/>
                <w:bCs/>
                <w:sz w:val="24"/>
                <w:szCs w:val="24"/>
              </w:rPr>
              <w:t>12</w:t>
            </w:r>
            <w:r w:rsidR="002520F5" w:rsidRPr="002520F5">
              <w:rPr>
                <w:rFonts w:ascii="Times New Roman" w:eastAsiaTheme="minorEastAsia" w:hAnsi="Times New Roman" w:cs="Times New Roman"/>
                <w:bCs/>
                <w:sz w:val="24"/>
                <w:szCs w:val="24"/>
              </w:rPr>
              <w:t>月</w:t>
            </w:r>
            <w:r w:rsidR="002520F5" w:rsidRPr="002520F5">
              <w:rPr>
                <w:rFonts w:ascii="Times New Roman" w:eastAsiaTheme="minorEastAsia" w:hAnsi="Times New Roman" w:cs="Times New Roman"/>
                <w:bCs/>
                <w:sz w:val="24"/>
                <w:szCs w:val="24"/>
              </w:rPr>
              <w:t>31</w:t>
            </w:r>
            <w:r w:rsidR="002520F5" w:rsidRPr="002520F5">
              <w:rPr>
                <w:rFonts w:ascii="Times New Roman" w:eastAsiaTheme="minorEastAsia" w:hAnsi="Times New Roman" w:cs="Times New Roman"/>
                <w:bCs/>
                <w:sz w:val="24"/>
                <w:szCs w:val="24"/>
              </w:rPr>
              <w:t>日止，公司自身免疫商</w:t>
            </w:r>
            <w:r w:rsidR="002520F5" w:rsidRPr="002520F5">
              <w:rPr>
                <w:rFonts w:ascii="Times New Roman" w:eastAsiaTheme="minorEastAsia" w:hAnsi="Times New Roman" w:cs="Times New Roman" w:hint="eastAsia"/>
                <w:bCs/>
                <w:sz w:val="24"/>
                <w:szCs w:val="24"/>
              </w:rPr>
              <w:t>业化团队已有约</w:t>
            </w:r>
            <w:r w:rsidR="002520F5" w:rsidRPr="002520F5">
              <w:rPr>
                <w:rFonts w:ascii="Times New Roman" w:eastAsiaTheme="minorEastAsia" w:hAnsi="Times New Roman" w:cs="Times New Roman"/>
                <w:bCs/>
                <w:sz w:val="24"/>
                <w:szCs w:val="24"/>
              </w:rPr>
              <w:t>750</w:t>
            </w:r>
            <w:r w:rsidR="002520F5" w:rsidRPr="002520F5">
              <w:rPr>
                <w:rFonts w:ascii="Times New Roman" w:eastAsiaTheme="minorEastAsia" w:hAnsi="Times New Roman" w:cs="Times New Roman"/>
                <w:bCs/>
                <w:sz w:val="24"/>
                <w:szCs w:val="24"/>
              </w:rPr>
              <w:t>人，</w:t>
            </w:r>
            <w:r w:rsidR="002520F5" w:rsidRPr="002520F5">
              <w:rPr>
                <w:rFonts w:ascii="Times New Roman" w:eastAsiaTheme="minorEastAsia" w:hAnsi="Times New Roman" w:cs="Times New Roman" w:hint="eastAsia"/>
                <w:bCs/>
                <w:sz w:val="24"/>
                <w:szCs w:val="24"/>
              </w:rPr>
              <w:t>团队涵盖全国</w:t>
            </w:r>
            <w:r w:rsidR="002520F5" w:rsidRPr="002520F5">
              <w:rPr>
                <w:rFonts w:ascii="Times New Roman" w:eastAsiaTheme="minorEastAsia" w:hAnsi="Times New Roman" w:cs="Times New Roman"/>
                <w:bCs/>
                <w:sz w:val="24"/>
                <w:szCs w:val="24"/>
              </w:rPr>
              <w:t>32</w:t>
            </w:r>
            <w:r w:rsidR="002520F5" w:rsidRPr="002520F5">
              <w:rPr>
                <w:rFonts w:ascii="Times New Roman" w:eastAsiaTheme="minorEastAsia" w:hAnsi="Times New Roman" w:cs="Times New Roman" w:hint="eastAsia"/>
                <w:bCs/>
                <w:sz w:val="24"/>
                <w:szCs w:val="24"/>
              </w:rPr>
              <w:t>个省级行政单位的</w:t>
            </w:r>
            <w:r w:rsidR="002520F5" w:rsidRPr="002520F5">
              <w:rPr>
                <w:rFonts w:ascii="Times New Roman" w:eastAsiaTheme="minorEastAsia" w:hAnsi="Times New Roman" w:cs="Times New Roman"/>
                <w:bCs/>
                <w:sz w:val="24"/>
                <w:szCs w:val="24"/>
              </w:rPr>
              <w:t>300</w:t>
            </w:r>
            <w:r w:rsidR="002520F5" w:rsidRPr="002520F5">
              <w:rPr>
                <w:rFonts w:ascii="Times New Roman" w:eastAsiaTheme="minorEastAsia" w:hAnsi="Times New Roman" w:cs="Times New Roman"/>
                <w:bCs/>
                <w:sz w:val="24"/>
                <w:szCs w:val="24"/>
              </w:rPr>
              <w:t>多</w:t>
            </w:r>
            <w:r w:rsidR="002520F5" w:rsidRPr="002520F5">
              <w:rPr>
                <w:rFonts w:ascii="Times New Roman" w:eastAsiaTheme="minorEastAsia" w:hAnsi="Times New Roman" w:cs="Times New Roman" w:hint="eastAsia"/>
                <w:bCs/>
                <w:sz w:val="24"/>
                <w:szCs w:val="24"/>
              </w:rPr>
              <w:t>个地级市的超过</w:t>
            </w:r>
            <w:r w:rsidR="002520F5" w:rsidRPr="002520F5">
              <w:rPr>
                <w:rFonts w:ascii="Times New Roman" w:eastAsiaTheme="minorEastAsia" w:hAnsi="Times New Roman" w:cs="Times New Roman"/>
                <w:bCs/>
                <w:sz w:val="24"/>
                <w:szCs w:val="24"/>
              </w:rPr>
              <w:t>2200</w:t>
            </w:r>
            <w:r w:rsidR="002520F5" w:rsidRPr="002520F5">
              <w:rPr>
                <w:rFonts w:ascii="Times New Roman" w:eastAsiaTheme="minorEastAsia" w:hAnsi="Times New Roman" w:cs="Times New Roman"/>
                <w:bCs/>
                <w:sz w:val="24"/>
                <w:szCs w:val="24"/>
              </w:rPr>
              <w:t>家</w:t>
            </w:r>
            <w:r w:rsidR="002520F5" w:rsidRPr="002520F5">
              <w:rPr>
                <w:rFonts w:ascii="Times New Roman" w:eastAsiaTheme="minorEastAsia" w:hAnsi="Times New Roman" w:cs="Times New Roman" w:hint="eastAsia"/>
                <w:bCs/>
                <w:sz w:val="24"/>
                <w:szCs w:val="24"/>
              </w:rPr>
              <w:t>医院</w:t>
            </w:r>
            <w:r w:rsidR="006C5B64">
              <w:rPr>
                <w:rFonts w:ascii="Times New Roman" w:eastAsiaTheme="minorEastAsia" w:hAnsi="Times New Roman" w:cs="Times New Roman" w:hint="eastAsia"/>
                <w:bCs/>
                <w:sz w:val="24"/>
                <w:szCs w:val="24"/>
              </w:rPr>
              <w:t>，已</w:t>
            </w:r>
            <w:r w:rsidR="006C5B64" w:rsidRPr="002520F5">
              <w:rPr>
                <w:rFonts w:ascii="Times New Roman" w:eastAsiaTheme="minorEastAsia" w:hAnsi="Times New Roman" w:cs="Times New Roman" w:hint="eastAsia"/>
                <w:bCs/>
                <w:sz w:val="24"/>
                <w:szCs w:val="24"/>
              </w:rPr>
              <w:t>完成超过</w:t>
            </w:r>
            <w:r w:rsidR="006C5B64" w:rsidRPr="002520F5">
              <w:rPr>
                <w:rFonts w:ascii="Times New Roman" w:eastAsiaTheme="minorEastAsia" w:hAnsi="Times New Roman" w:cs="Times New Roman"/>
                <w:bCs/>
                <w:sz w:val="24"/>
                <w:szCs w:val="24"/>
              </w:rPr>
              <w:t>800</w:t>
            </w:r>
            <w:r w:rsidR="006C5B64" w:rsidRPr="002520F5">
              <w:rPr>
                <w:rFonts w:ascii="Times New Roman" w:eastAsiaTheme="minorEastAsia" w:hAnsi="Times New Roman" w:cs="Times New Roman"/>
                <w:bCs/>
                <w:sz w:val="24"/>
                <w:szCs w:val="24"/>
              </w:rPr>
              <w:t>家</w:t>
            </w:r>
            <w:r w:rsidR="006C5B64" w:rsidRPr="002520F5">
              <w:rPr>
                <w:rFonts w:ascii="Times New Roman" w:eastAsiaTheme="minorEastAsia" w:hAnsi="Times New Roman" w:cs="Times New Roman" w:hint="eastAsia"/>
                <w:bCs/>
                <w:sz w:val="24"/>
                <w:szCs w:val="24"/>
              </w:rPr>
              <w:t>医院的药品准入</w:t>
            </w:r>
            <w:r w:rsidR="006C5B64">
              <w:rPr>
                <w:rFonts w:ascii="Times New Roman" w:eastAsiaTheme="minorEastAsia" w:hAnsi="Times New Roman" w:cs="Times New Roman" w:hint="eastAsia"/>
                <w:bCs/>
                <w:sz w:val="24"/>
                <w:szCs w:val="24"/>
              </w:rPr>
              <w:t>，已覆盖超过</w:t>
            </w:r>
            <w:r w:rsidR="006C5B64">
              <w:rPr>
                <w:rFonts w:ascii="Times New Roman" w:eastAsiaTheme="minorEastAsia" w:hAnsi="Times New Roman" w:cs="Times New Roman" w:hint="eastAsia"/>
                <w:bCs/>
                <w:sz w:val="24"/>
                <w:szCs w:val="24"/>
              </w:rPr>
              <w:t>2</w:t>
            </w:r>
            <w:r w:rsidR="006C5B64">
              <w:rPr>
                <w:rFonts w:ascii="Times New Roman" w:eastAsiaTheme="minorEastAsia" w:hAnsi="Times New Roman" w:cs="Times New Roman"/>
                <w:bCs/>
                <w:sz w:val="24"/>
                <w:szCs w:val="24"/>
              </w:rPr>
              <w:t>4000</w:t>
            </w:r>
            <w:r w:rsidR="006C5B64">
              <w:rPr>
                <w:rFonts w:ascii="Times New Roman" w:eastAsiaTheme="minorEastAsia" w:hAnsi="Times New Roman" w:cs="Times New Roman" w:hint="eastAsia"/>
                <w:bCs/>
                <w:sz w:val="24"/>
                <w:szCs w:val="24"/>
              </w:rPr>
              <w:t>名目标医生。</w:t>
            </w:r>
          </w:p>
          <w:p w14:paraId="4BB0115D" w14:textId="030AE6F6" w:rsidR="00A35950" w:rsidRDefault="006C5B64" w:rsidP="00A35950">
            <w:pPr>
              <w:spacing w:beforeLines="50" w:before="120" w:afterLines="50" w:after="120" w:line="360" w:lineRule="auto"/>
              <w:ind w:firstLineChars="200" w:firstLine="480"/>
              <w:jc w:val="both"/>
              <w:rPr>
                <w:rFonts w:ascii="Times New Roman" w:eastAsiaTheme="minorEastAsia" w:hAnsi="Times New Roman" w:cs="Times New Roman"/>
                <w:bCs/>
                <w:sz w:val="24"/>
                <w:szCs w:val="24"/>
              </w:rPr>
            </w:pPr>
            <w:r>
              <w:rPr>
                <w:rFonts w:ascii="Times New Roman" w:eastAsiaTheme="minorEastAsia" w:hAnsi="Times New Roman" w:cs="Times New Roman" w:hint="eastAsia"/>
                <w:bCs/>
                <w:sz w:val="24"/>
                <w:szCs w:val="24"/>
              </w:rPr>
              <w:t>对于维</w:t>
            </w:r>
            <w:proofErr w:type="gramStart"/>
            <w:r>
              <w:rPr>
                <w:rFonts w:ascii="Times New Roman" w:eastAsiaTheme="minorEastAsia" w:hAnsi="Times New Roman" w:cs="Times New Roman" w:hint="eastAsia"/>
                <w:bCs/>
                <w:sz w:val="24"/>
                <w:szCs w:val="24"/>
              </w:rPr>
              <w:t>迪西妥单</w:t>
            </w:r>
            <w:proofErr w:type="gramEnd"/>
            <w:r>
              <w:rPr>
                <w:rFonts w:ascii="Times New Roman" w:eastAsiaTheme="minorEastAsia" w:hAnsi="Times New Roman" w:cs="Times New Roman" w:hint="eastAsia"/>
                <w:bCs/>
                <w:sz w:val="24"/>
                <w:szCs w:val="24"/>
              </w:rPr>
              <w:t>抗：</w:t>
            </w:r>
            <w:r w:rsidR="002520F5" w:rsidRPr="002520F5">
              <w:rPr>
                <w:rFonts w:ascii="Times New Roman" w:eastAsiaTheme="minorEastAsia" w:hAnsi="Times New Roman" w:cs="Times New Roman" w:hint="eastAsia"/>
                <w:bCs/>
                <w:sz w:val="24"/>
                <w:szCs w:val="24"/>
              </w:rPr>
              <w:t>截至</w:t>
            </w:r>
            <w:r w:rsidR="002520F5" w:rsidRPr="002520F5">
              <w:rPr>
                <w:rFonts w:ascii="Times New Roman" w:eastAsiaTheme="minorEastAsia" w:hAnsi="Times New Roman" w:cs="Times New Roman"/>
                <w:bCs/>
                <w:sz w:val="24"/>
                <w:szCs w:val="24"/>
              </w:rPr>
              <w:t>2023</w:t>
            </w:r>
            <w:r w:rsidR="002520F5" w:rsidRPr="002520F5">
              <w:rPr>
                <w:rFonts w:ascii="Times New Roman" w:eastAsiaTheme="minorEastAsia" w:hAnsi="Times New Roman" w:cs="Times New Roman"/>
                <w:bCs/>
                <w:sz w:val="24"/>
                <w:szCs w:val="24"/>
              </w:rPr>
              <w:t>年</w:t>
            </w:r>
            <w:r w:rsidR="002520F5" w:rsidRPr="002520F5">
              <w:rPr>
                <w:rFonts w:ascii="Times New Roman" w:eastAsiaTheme="minorEastAsia" w:hAnsi="Times New Roman" w:cs="Times New Roman"/>
                <w:bCs/>
                <w:sz w:val="24"/>
                <w:szCs w:val="24"/>
              </w:rPr>
              <w:t>12</w:t>
            </w:r>
            <w:r w:rsidR="002520F5" w:rsidRPr="002520F5">
              <w:rPr>
                <w:rFonts w:ascii="Times New Roman" w:eastAsiaTheme="minorEastAsia" w:hAnsi="Times New Roman" w:cs="Times New Roman"/>
                <w:bCs/>
                <w:sz w:val="24"/>
                <w:szCs w:val="24"/>
              </w:rPr>
              <w:t>月</w:t>
            </w:r>
            <w:r w:rsidR="002520F5" w:rsidRPr="002520F5">
              <w:rPr>
                <w:rFonts w:ascii="Times New Roman" w:eastAsiaTheme="minorEastAsia" w:hAnsi="Times New Roman" w:cs="Times New Roman"/>
                <w:bCs/>
                <w:sz w:val="24"/>
                <w:szCs w:val="24"/>
              </w:rPr>
              <w:t>31</w:t>
            </w:r>
            <w:r w:rsidR="002520F5" w:rsidRPr="002520F5">
              <w:rPr>
                <w:rFonts w:ascii="Times New Roman" w:eastAsiaTheme="minorEastAsia" w:hAnsi="Times New Roman" w:cs="Times New Roman"/>
                <w:bCs/>
                <w:sz w:val="24"/>
                <w:szCs w:val="24"/>
              </w:rPr>
              <w:t>日，公司</w:t>
            </w:r>
            <w:r w:rsidR="002520F5" w:rsidRPr="002520F5">
              <w:rPr>
                <w:rFonts w:ascii="Times New Roman" w:eastAsiaTheme="minorEastAsia" w:hAnsi="Times New Roman" w:cs="Times New Roman" w:hint="eastAsia"/>
                <w:bCs/>
                <w:sz w:val="24"/>
                <w:szCs w:val="24"/>
              </w:rPr>
              <w:t>肿瘤科商业化团队已有近</w:t>
            </w:r>
            <w:r w:rsidR="002520F5" w:rsidRPr="002520F5">
              <w:rPr>
                <w:rFonts w:ascii="Times New Roman" w:eastAsiaTheme="minorEastAsia" w:hAnsi="Times New Roman" w:cs="Times New Roman"/>
                <w:bCs/>
                <w:sz w:val="24"/>
                <w:szCs w:val="24"/>
              </w:rPr>
              <w:t>600</w:t>
            </w:r>
            <w:r w:rsidR="002520F5" w:rsidRPr="002520F5">
              <w:rPr>
                <w:rFonts w:ascii="Times New Roman" w:eastAsiaTheme="minorEastAsia" w:hAnsi="Times New Roman" w:cs="Times New Roman"/>
                <w:bCs/>
                <w:sz w:val="24"/>
                <w:szCs w:val="24"/>
              </w:rPr>
              <w:t>人，</w:t>
            </w:r>
            <w:r w:rsidR="002520F5" w:rsidRPr="002520F5">
              <w:rPr>
                <w:rFonts w:ascii="Times New Roman" w:eastAsiaTheme="minorEastAsia" w:hAnsi="Times New Roman" w:cs="Times New Roman" w:hint="eastAsia"/>
                <w:bCs/>
                <w:sz w:val="24"/>
                <w:szCs w:val="24"/>
              </w:rPr>
              <w:t>团队涵盖全国</w:t>
            </w:r>
            <w:r w:rsidR="002520F5" w:rsidRPr="002520F5">
              <w:rPr>
                <w:rFonts w:ascii="Times New Roman" w:eastAsiaTheme="minorEastAsia" w:hAnsi="Times New Roman" w:cs="Times New Roman"/>
                <w:bCs/>
                <w:sz w:val="24"/>
                <w:szCs w:val="24"/>
              </w:rPr>
              <w:t>31</w:t>
            </w:r>
            <w:r w:rsidR="002520F5" w:rsidRPr="002520F5">
              <w:rPr>
                <w:rFonts w:ascii="Times New Roman" w:eastAsiaTheme="minorEastAsia" w:hAnsi="Times New Roman" w:cs="Times New Roman" w:hint="eastAsia"/>
                <w:bCs/>
                <w:sz w:val="24"/>
                <w:szCs w:val="24"/>
              </w:rPr>
              <w:t>个省级行政单位的近</w:t>
            </w:r>
            <w:r w:rsidR="002520F5" w:rsidRPr="002520F5">
              <w:rPr>
                <w:rFonts w:ascii="Times New Roman" w:eastAsiaTheme="minorEastAsia" w:hAnsi="Times New Roman" w:cs="Times New Roman"/>
                <w:bCs/>
                <w:sz w:val="24"/>
                <w:szCs w:val="24"/>
              </w:rPr>
              <w:t>250</w:t>
            </w:r>
            <w:r w:rsidR="002520F5" w:rsidRPr="002520F5">
              <w:rPr>
                <w:rFonts w:ascii="Times New Roman" w:eastAsiaTheme="minorEastAsia" w:hAnsi="Times New Roman" w:cs="Times New Roman" w:hint="eastAsia"/>
                <w:bCs/>
                <w:sz w:val="24"/>
                <w:szCs w:val="24"/>
              </w:rPr>
              <w:t>个地级市超过</w:t>
            </w:r>
            <w:r w:rsidR="002520F5" w:rsidRPr="002520F5">
              <w:rPr>
                <w:rFonts w:ascii="Times New Roman" w:eastAsiaTheme="minorEastAsia" w:hAnsi="Times New Roman" w:cs="Times New Roman"/>
                <w:bCs/>
                <w:sz w:val="24"/>
                <w:szCs w:val="24"/>
              </w:rPr>
              <w:t>2000</w:t>
            </w:r>
            <w:r w:rsidR="002520F5" w:rsidRPr="002520F5">
              <w:rPr>
                <w:rFonts w:ascii="Times New Roman" w:eastAsiaTheme="minorEastAsia" w:hAnsi="Times New Roman" w:cs="Times New Roman"/>
                <w:bCs/>
                <w:sz w:val="24"/>
                <w:szCs w:val="24"/>
              </w:rPr>
              <w:t>家</w:t>
            </w:r>
            <w:r w:rsidR="002520F5" w:rsidRPr="002520F5">
              <w:rPr>
                <w:rFonts w:ascii="Times New Roman" w:eastAsiaTheme="minorEastAsia" w:hAnsi="Times New Roman" w:cs="Times New Roman" w:hint="eastAsia"/>
                <w:bCs/>
                <w:sz w:val="24"/>
                <w:szCs w:val="24"/>
              </w:rPr>
              <w:t>医院</w:t>
            </w:r>
            <w:r>
              <w:rPr>
                <w:rFonts w:ascii="Times New Roman" w:eastAsiaTheme="minorEastAsia" w:hAnsi="Times New Roman" w:cs="Times New Roman" w:hint="eastAsia"/>
                <w:bCs/>
                <w:sz w:val="24"/>
                <w:szCs w:val="24"/>
              </w:rPr>
              <w:t>，</w:t>
            </w:r>
            <w:r w:rsidR="002520F5" w:rsidRPr="002520F5">
              <w:rPr>
                <w:rFonts w:ascii="Times New Roman" w:eastAsiaTheme="minorEastAsia" w:hAnsi="Times New Roman" w:cs="Times New Roman" w:hint="eastAsia"/>
                <w:bCs/>
                <w:sz w:val="24"/>
                <w:szCs w:val="24"/>
              </w:rPr>
              <w:t>已完成超过</w:t>
            </w:r>
            <w:r w:rsidR="002520F5" w:rsidRPr="002520F5">
              <w:rPr>
                <w:rFonts w:ascii="Times New Roman" w:eastAsiaTheme="minorEastAsia" w:hAnsi="Times New Roman" w:cs="Times New Roman"/>
                <w:bCs/>
                <w:sz w:val="24"/>
                <w:szCs w:val="24"/>
              </w:rPr>
              <w:t>650</w:t>
            </w:r>
            <w:r w:rsidR="002520F5" w:rsidRPr="002520F5">
              <w:rPr>
                <w:rFonts w:ascii="Times New Roman" w:eastAsiaTheme="minorEastAsia" w:hAnsi="Times New Roman" w:cs="Times New Roman"/>
                <w:bCs/>
                <w:sz w:val="24"/>
                <w:szCs w:val="24"/>
              </w:rPr>
              <w:t>家</w:t>
            </w:r>
            <w:r w:rsidR="002520F5" w:rsidRPr="002520F5">
              <w:rPr>
                <w:rFonts w:ascii="Times New Roman" w:eastAsiaTheme="minorEastAsia" w:hAnsi="Times New Roman" w:cs="Times New Roman" w:hint="eastAsia"/>
                <w:bCs/>
                <w:sz w:val="24"/>
                <w:szCs w:val="24"/>
              </w:rPr>
              <w:t>医院的药品准入</w:t>
            </w:r>
            <w:r>
              <w:rPr>
                <w:rFonts w:ascii="Times New Roman" w:eastAsiaTheme="minorEastAsia" w:hAnsi="Times New Roman" w:cs="Times New Roman" w:hint="eastAsia"/>
                <w:bCs/>
                <w:sz w:val="24"/>
                <w:szCs w:val="24"/>
              </w:rPr>
              <w:t>，</w:t>
            </w:r>
            <w:r>
              <w:rPr>
                <w:rFonts w:ascii="Times New Roman" w:eastAsiaTheme="minorEastAsia" w:hAnsi="Times New Roman" w:cs="Times New Roman" w:hint="eastAsia"/>
                <w:bCs/>
                <w:sz w:val="24"/>
                <w:szCs w:val="24"/>
              </w:rPr>
              <w:t>2</w:t>
            </w:r>
            <w:r>
              <w:rPr>
                <w:rFonts w:ascii="Times New Roman" w:eastAsiaTheme="minorEastAsia" w:hAnsi="Times New Roman" w:cs="Times New Roman"/>
                <w:bCs/>
                <w:sz w:val="24"/>
                <w:szCs w:val="24"/>
              </w:rPr>
              <w:t>023</w:t>
            </w:r>
            <w:r>
              <w:rPr>
                <w:rFonts w:ascii="Times New Roman" w:eastAsiaTheme="minorEastAsia" w:hAnsi="Times New Roman" w:cs="Times New Roman" w:hint="eastAsia"/>
                <w:bCs/>
                <w:sz w:val="24"/>
                <w:szCs w:val="24"/>
              </w:rPr>
              <w:t>年新准入</w:t>
            </w:r>
            <w:proofErr w:type="gramStart"/>
            <w:r>
              <w:rPr>
                <w:rFonts w:ascii="Times New Roman" w:eastAsiaTheme="minorEastAsia" w:hAnsi="Times New Roman" w:cs="Times New Roman" w:hint="eastAsia"/>
                <w:bCs/>
                <w:sz w:val="24"/>
                <w:szCs w:val="24"/>
              </w:rPr>
              <w:t>医院超</w:t>
            </w:r>
            <w:proofErr w:type="gramEnd"/>
            <w:r>
              <w:rPr>
                <w:rFonts w:ascii="Times New Roman" w:eastAsiaTheme="minorEastAsia" w:hAnsi="Times New Roman" w:cs="Times New Roman" w:hint="eastAsia"/>
                <w:bCs/>
                <w:sz w:val="24"/>
                <w:szCs w:val="24"/>
              </w:rPr>
              <w:t>2</w:t>
            </w:r>
            <w:r>
              <w:rPr>
                <w:rFonts w:ascii="Times New Roman" w:eastAsiaTheme="minorEastAsia" w:hAnsi="Times New Roman" w:cs="Times New Roman"/>
                <w:bCs/>
                <w:sz w:val="24"/>
                <w:szCs w:val="24"/>
              </w:rPr>
              <w:t>00</w:t>
            </w:r>
            <w:r>
              <w:rPr>
                <w:rFonts w:ascii="Times New Roman" w:eastAsiaTheme="minorEastAsia" w:hAnsi="Times New Roman" w:cs="Times New Roman" w:hint="eastAsia"/>
                <w:bCs/>
                <w:sz w:val="24"/>
                <w:szCs w:val="24"/>
              </w:rPr>
              <w:t>家，全国</w:t>
            </w:r>
            <w:r>
              <w:rPr>
                <w:rFonts w:ascii="Times New Roman" w:eastAsiaTheme="minorEastAsia" w:hAnsi="Times New Roman" w:cs="Times New Roman" w:hint="eastAsia"/>
                <w:bCs/>
                <w:sz w:val="24"/>
                <w:szCs w:val="24"/>
              </w:rPr>
              <w:t>TOP</w:t>
            </w:r>
            <w:r w:rsidRPr="006C5B64">
              <w:rPr>
                <w:rFonts w:ascii="Times New Roman" w:eastAsiaTheme="minorEastAsia" w:hAnsi="Times New Roman" w:cs="Times New Roman"/>
                <w:bCs/>
                <w:sz w:val="24"/>
                <w:szCs w:val="24"/>
              </w:rPr>
              <w:t>500</w:t>
            </w:r>
            <w:r w:rsidRPr="006C5B64">
              <w:rPr>
                <w:rFonts w:ascii="Times New Roman" w:eastAsiaTheme="minorEastAsia" w:hAnsi="Times New Roman" w:cs="Times New Roman" w:hint="eastAsia"/>
                <w:bCs/>
                <w:sz w:val="24"/>
                <w:szCs w:val="24"/>
              </w:rPr>
              <w:t>医院占肿瘤市场总潜力</w:t>
            </w:r>
            <w:r w:rsidRPr="006C5B64">
              <w:rPr>
                <w:rFonts w:ascii="Times New Roman" w:eastAsiaTheme="minorEastAsia" w:hAnsi="Times New Roman" w:cs="Times New Roman"/>
                <w:bCs/>
                <w:sz w:val="24"/>
                <w:szCs w:val="24"/>
              </w:rPr>
              <w:t>80%</w:t>
            </w:r>
            <w:r w:rsidRPr="006C5B64">
              <w:rPr>
                <w:rFonts w:ascii="Times New Roman" w:eastAsiaTheme="minorEastAsia" w:hAnsi="Times New Roman" w:cs="Times New Roman"/>
                <w:bCs/>
                <w:sz w:val="24"/>
                <w:szCs w:val="24"/>
              </w:rPr>
              <w:t>以上，准入率</w:t>
            </w:r>
            <w:r w:rsidRPr="006C5B64">
              <w:rPr>
                <w:rFonts w:ascii="Times New Roman" w:eastAsiaTheme="minorEastAsia" w:hAnsi="Times New Roman" w:cs="Times New Roman" w:hint="eastAsia"/>
                <w:bCs/>
                <w:sz w:val="24"/>
                <w:szCs w:val="24"/>
              </w:rPr>
              <w:t>达</w:t>
            </w:r>
            <w:r w:rsidRPr="006C5B64">
              <w:rPr>
                <w:rFonts w:ascii="Times New Roman" w:eastAsiaTheme="minorEastAsia" w:hAnsi="Times New Roman" w:cs="Times New Roman"/>
                <w:bCs/>
                <w:sz w:val="24"/>
                <w:szCs w:val="24"/>
              </w:rPr>
              <w:t>6</w:t>
            </w:r>
            <w:r w:rsidR="00DA5EF9">
              <w:rPr>
                <w:rFonts w:ascii="Times New Roman" w:eastAsiaTheme="minorEastAsia" w:hAnsi="Times New Roman" w:cs="Times New Roman"/>
                <w:bCs/>
                <w:sz w:val="24"/>
                <w:szCs w:val="24"/>
              </w:rPr>
              <w:t>0</w:t>
            </w:r>
            <w:r w:rsidRPr="006C5B64">
              <w:rPr>
                <w:rFonts w:ascii="Times New Roman" w:eastAsiaTheme="minorEastAsia" w:hAnsi="Times New Roman" w:cs="Times New Roman"/>
                <w:bCs/>
                <w:sz w:val="24"/>
                <w:szCs w:val="24"/>
              </w:rPr>
              <w:t>%</w:t>
            </w:r>
            <w:r w:rsidR="00DA5EF9">
              <w:rPr>
                <w:rFonts w:ascii="Times New Roman" w:eastAsiaTheme="minorEastAsia" w:hAnsi="Times New Roman" w:cs="Times New Roman" w:hint="eastAsia"/>
                <w:bCs/>
                <w:sz w:val="24"/>
                <w:szCs w:val="24"/>
              </w:rPr>
              <w:t>以上。</w:t>
            </w:r>
          </w:p>
          <w:p w14:paraId="6F1DBEAF" w14:textId="10D02654" w:rsidR="00735650" w:rsidRDefault="00682705" w:rsidP="00A35950">
            <w:pPr>
              <w:spacing w:beforeLines="50" w:before="120" w:afterLines="50" w:after="120" w:line="360" w:lineRule="auto"/>
              <w:ind w:firstLineChars="200" w:firstLine="482"/>
              <w:jc w:val="both"/>
              <w:rPr>
                <w:rFonts w:ascii="Times New Roman" w:eastAsiaTheme="minorEastAsia" w:hAnsi="Times New Roman" w:cs="Times New Roman"/>
                <w:b/>
                <w:bCs/>
                <w:sz w:val="24"/>
                <w:szCs w:val="24"/>
              </w:rPr>
            </w:pPr>
            <w:r>
              <w:rPr>
                <w:rFonts w:ascii="Times New Roman" w:eastAsiaTheme="minorEastAsia" w:hAnsi="Times New Roman" w:cs="Times New Roman" w:hint="eastAsia"/>
                <w:b/>
                <w:bCs/>
                <w:sz w:val="24"/>
                <w:szCs w:val="24"/>
              </w:rPr>
              <w:t>问</w:t>
            </w:r>
            <w:r>
              <w:rPr>
                <w:rFonts w:ascii="Times New Roman" w:eastAsiaTheme="minorEastAsia" w:hAnsi="Times New Roman" w:cs="Times New Roman"/>
                <w:b/>
                <w:bCs/>
                <w:sz w:val="24"/>
                <w:szCs w:val="24"/>
              </w:rPr>
              <w:t>4</w:t>
            </w:r>
            <w:r>
              <w:rPr>
                <w:rFonts w:ascii="Times New Roman" w:eastAsiaTheme="minorEastAsia" w:hAnsi="Times New Roman" w:cs="Times New Roman" w:hint="eastAsia"/>
                <w:b/>
                <w:bCs/>
                <w:sz w:val="24"/>
                <w:szCs w:val="24"/>
              </w:rPr>
              <w:t>：</w:t>
            </w:r>
            <w:r w:rsidR="00735650" w:rsidRPr="00735650">
              <w:rPr>
                <w:rFonts w:ascii="Times New Roman" w:eastAsiaTheme="minorEastAsia" w:hAnsi="Times New Roman" w:cs="Times New Roman" w:hint="eastAsia"/>
                <w:b/>
                <w:bCs/>
                <w:sz w:val="24"/>
                <w:szCs w:val="24"/>
              </w:rPr>
              <w:t>请问</w:t>
            </w:r>
            <w:r w:rsidR="00735650">
              <w:rPr>
                <w:rFonts w:ascii="Times New Roman" w:eastAsiaTheme="minorEastAsia" w:hAnsi="Times New Roman" w:cs="Times New Roman" w:hint="eastAsia"/>
                <w:b/>
                <w:bCs/>
                <w:sz w:val="24"/>
                <w:szCs w:val="24"/>
              </w:rPr>
              <w:t>公司</w:t>
            </w:r>
            <w:r w:rsidR="00735650" w:rsidRPr="00735650">
              <w:rPr>
                <w:rFonts w:ascii="Times New Roman" w:eastAsiaTheme="minorEastAsia" w:hAnsi="Times New Roman" w:cs="Times New Roman" w:hint="eastAsia"/>
                <w:b/>
                <w:bCs/>
                <w:sz w:val="24"/>
                <w:szCs w:val="24"/>
              </w:rPr>
              <w:t>在战略定位上是如何将自己与国内外哪些领先的生物制药企业进行比较和学习的？</w:t>
            </w:r>
          </w:p>
          <w:p w14:paraId="5AF665AA" w14:textId="12A7603C" w:rsidR="00682705" w:rsidRPr="00A35950" w:rsidRDefault="00A35950" w:rsidP="00753353">
            <w:pPr>
              <w:spacing w:beforeLines="50" w:before="120" w:afterLines="50" w:after="120" w:line="360" w:lineRule="auto"/>
              <w:ind w:firstLineChars="200" w:firstLine="480"/>
              <w:jc w:val="both"/>
              <w:rPr>
                <w:rFonts w:ascii="Times New Roman" w:eastAsiaTheme="minorEastAsia" w:hAnsi="Times New Roman" w:cs="Times New Roman"/>
                <w:bCs/>
                <w:sz w:val="24"/>
                <w:szCs w:val="24"/>
              </w:rPr>
            </w:pPr>
            <w:r>
              <w:rPr>
                <w:rFonts w:ascii="Times New Roman" w:eastAsiaTheme="minorEastAsia" w:hAnsi="Times New Roman" w:cs="Times New Roman" w:hint="eastAsia"/>
                <w:bCs/>
                <w:sz w:val="24"/>
                <w:szCs w:val="24"/>
              </w:rPr>
              <w:t>答：</w:t>
            </w:r>
            <w:r w:rsidR="00735650">
              <w:rPr>
                <w:rFonts w:ascii="Times New Roman" w:eastAsiaTheme="minorEastAsia" w:hAnsi="Times New Roman" w:cs="Times New Roman" w:hint="eastAsia"/>
                <w:bCs/>
                <w:sz w:val="24"/>
                <w:szCs w:val="24"/>
              </w:rPr>
              <w:t>面对</w:t>
            </w:r>
            <w:r w:rsidR="00735650" w:rsidRPr="00735650">
              <w:rPr>
                <w:rFonts w:ascii="Times New Roman" w:eastAsiaTheme="minorEastAsia" w:hAnsi="Times New Roman" w:cs="Times New Roman" w:hint="eastAsia"/>
                <w:bCs/>
                <w:sz w:val="24"/>
                <w:szCs w:val="24"/>
              </w:rPr>
              <w:t>全球性生物制药巨头：如罗氏（</w:t>
            </w:r>
            <w:r w:rsidR="00735650" w:rsidRPr="00735650">
              <w:rPr>
                <w:rFonts w:ascii="Times New Roman" w:eastAsiaTheme="minorEastAsia" w:hAnsi="Times New Roman" w:cs="Times New Roman"/>
                <w:bCs/>
                <w:sz w:val="24"/>
                <w:szCs w:val="24"/>
              </w:rPr>
              <w:t>Roche</w:t>
            </w:r>
            <w:r w:rsidR="00735650" w:rsidRPr="00735650">
              <w:rPr>
                <w:rFonts w:ascii="Times New Roman" w:eastAsiaTheme="minorEastAsia" w:hAnsi="Times New Roman" w:cs="Times New Roman"/>
                <w:bCs/>
                <w:sz w:val="24"/>
                <w:szCs w:val="24"/>
              </w:rPr>
              <w:t>）、</w:t>
            </w:r>
            <w:r w:rsidR="00735650" w:rsidRPr="00735650">
              <w:rPr>
                <w:rFonts w:ascii="Times New Roman" w:eastAsiaTheme="minorEastAsia" w:hAnsi="Times New Roman" w:cs="Times New Roman" w:hint="eastAsia"/>
                <w:bCs/>
                <w:sz w:val="24"/>
                <w:szCs w:val="24"/>
              </w:rPr>
              <w:t>诺华（</w:t>
            </w:r>
            <w:r w:rsidR="00735650" w:rsidRPr="00735650">
              <w:rPr>
                <w:rFonts w:ascii="Times New Roman" w:eastAsiaTheme="minorEastAsia" w:hAnsi="Times New Roman" w:cs="Times New Roman"/>
                <w:bCs/>
                <w:sz w:val="24"/>
                <w:szCs w:val="24"/>
              </w:rPr>
              <w:t>Novartis</w:t>
            </w:r>
            <w:r w:rsidR="00735650" w:rsidRPr="00735650">
              <w:rPr>
                <w:rFonts w:ascii="Times New Roman" w:eastAsiaTheme="minorEastAsia" w:hAnsi="Times New Roman" w:cs="Times New Roman"/>
                <w:bCs/>
                <w:sz w:val="24"/>
                <w:szCs w:val="24"/>
              </w:rPr>
              <w:t>）、</w:t>
            </w:r>
            <w:r w:rsidR="00735650" w:rsidRPr="00735650">
              <w:rPr>
                <w:rFonts w:ascii="Times New Roman" w:eastAsiaTheme="minorEastAsia" w:hAnsi="Times New Roman" w:cs="Times New Roman" w:hint="eastAsia"/>
                <w:bCs/>
                <w:sz w:val="24"/>
                <w:szCs w:val="24"/>
              </w:rPr>
              <w:t>辉瑞（</w:t>
            </w:r>
            <w:r w:rsidR="00735650" w:rsidRPr="00735650">
              <w:rPr>
                <w:rFonts w:ascii="Times New Roman" w:eastAsiaTheme="minorEastAsia" w:hAnsi="Times New Roman" w:cs="Times New Roman"/>
                <w:bCs/>
                <w:sz w:val="24"/>
                <w:szCs w:val="24"/>
              </w:rPr>
              <w:t>Pfizer</w:t>
            </w:r>
            <w:r w:rsidR="00735650" w:rsidRPr="00735650">
              <w:rPr>
                <w:rFonts w:ascii="Times New Roman" w:eastAsiaTheme="minorEastAsia" w:hAnsi="Times New Roman" w:cs="Times New Roman"/>
                <w:bCs/>
                <w:sz w:val="24"/>
                <w:szCs w:val="24"/>
              </w:rPr>
              <w:t>）等，</w:t>
            </w:r>
            <w:r w:rsidR="00735650" w:rsidRPr="00735650">
              <w:rPr>
                <w:rFonts w:ascii="Times New Roman" w:eastAsiaTheme="minorEastAsia" w:hAnsi="Times New Roman" w:cs="Times New Roman" w:hint="eastAsia"/>
                <w:bCs/>
                <w:sz w:val="24"/>
                <w:szCs w:val="24"/>
              </w:rPr>
              <w:t>这些公司拥有强大的研发实力和全球市场影响力，</w:t>
            </w:r>
            <w:r w:rsidR="00735650">
              <w:rPr>
                <w:rFonts w:ascii="Times New Roman" w:eastAsiaTheme="minorEastAsia" w:hAnsi="Times New Roman" w:cs="Times New Roman" w:hint="eastAsia"/>
                <w:bCs/>
                <w:sz w:val="24"/>
                <w:szCs w:val="24"/>
              </w:rPr>
              <w:t>公司可以</w:t>
            </w:r>
            <w:r w:rsidR="00735650" w:rsidRPr="00735650">
              <w:rPr>
                <w:rFonts w:ascii="Times New Roman" w:eastAsiaTheme="minorEastAsia" w:hAnsi="Times New Roman" w:cs="Times New Roman" w:hint="eastAsia"/>
                <w:bCs/>
                <w:sz w:val="24"/>
                <w:szCs w:val="24"/>
              </w:rPr>
              <w:t>学习它们在新药研发、全球市场布局、以及品牌建设等方面的经验</w:t>
            </w:r>
            <w:r w:rsidR="00735650">
              <w:rPr>
                <w:rFonts w:ascii="Times New Roman" w:eastAsiaTheme="minorEastAsia" w:hAnsi="Times New Roman" w:cs="Times New Roman" w:hint="eastAsia"/>
                <w:bCs/>
                <w:sz w:val="24"/>
                <w:szCs w:val="24"/>
              </w:rPr>
              <w:t>，借鉴这些企业在特定治疗领域深耕细作的能力。而面对国内领先的生物制药企业，</w:t>
            </w:r>
            <w:r w:rsidR="001127AE">
              <w:rPr>
                <w:rFonts w:ascii="Times New Roman" w:eastAsiaTheme="minorEastAsia" w:hAnsi="Times New Roman" w:cs="Times New Roman" w:hint="eastAsia"/>
                <w:bCs/>
                <w:sz w:val="24"/>
                <w:szCs w:val="24"/>
              </w:rPr>
              <w:t>公司会学习其本土市场的运营、产品开发和市场策略方面的经验，进一步夯实自身在创新药领域的</w:t>
            </w:r>
            <w:r w:rsidR="00753353">
              <w:rPr>
                <w:rFonts w:ascii="Times New Roman" w:eastAsiaTheme="minorEastAsia" w:hAnsi="Times New Roman" w:cs="Times New Roman" w:hint="eastAsia"/>
                <w:bCs/>
                <w:sz w:val="24"/>
                <w:szCs w:val="24"/>
              </w:rPr>
              <w:t>创新和管理</w:t>
            </w:r>
            <w:r w:rsidR="001127AE">
              <w:rPr>
                <w:rFonts w:ascii="Times New Roman" w:eastAsiaTheme="minorEastAsia" w:hAnsi="Times New Roman" w:cs="Times New Roman" w:hint="eastAsia"/>
                <w:bCs/>
                <w:sz w:val="24"/>
                <w:szCs w:val="24"/>
              </w:rPr>
              <w:t>能力，努力发展进入创新药领域的龙头。</w:t>
            </w:r>
          </w:p>
        </w:tc>
      </w:tr>
      <w:tr w:rsidR="00655039" w:rsidRPr="00B51A2D" w14:paraId="22400E6D" w14:textId="77777777" w:rsidTr="007268FD">
        <w:trPr>
          <w:trHeight w:val="312"/>
        </w:trPr>
        <w:tc>
          <w:tcPr>
            <w:tcW w:w="1980" w:type="dxa"/>
            <w:vAlign w:val="center"/>
          </w:tcPr>
          <w:p w14:paraId="56BBBB03" w14:textId="488515D8" w:rsidR="00655039" w:rsidRPr="0028476C" w:rsidRDefault="00542EB8" w:rsidP="0028476C">
            <w:pPr>
              <w:spacing w:beforeLines="50" w:before="120" w:afterLines="50" w:after="120" w:line="360" w:lineRule="auto"/>
              <w:jc w:val="center"/>
              <w:rPr>
                <w:rFonts w:ascii="宋体" w:eastAsia="宋体" w:hAnsi="宋体"/>
                <w:b/>
                <w:bCs/>
                <w:sz w:val="24"/>
                <w:szCs w:val="24"/>
              </w:rPr>
            </w:pPr>
            <w:r w:rsidRPr="0028476C">
              <w:rPr>
                <w:rFonts w:ascii="宋体" w:eastAsia="宋体" w:hAnsi="宋体" w:hint="eastAsia"/>
                <w:b/>
                <w:bCs/>
                <w:sz w:val="24"/>
                <w:szCs w:val="24"/>
              </w:rPr>
              <w:lastRenderedPageBreak/>
              <w:t>附件清单（如有）</w:t>
            </w:r>
          </w:p>
        </w:tc>
        <w:tc>
          <w:tcPr>
            <w:tcW w:w="7654" w:type="dxa"/>
            <w:gridSpan w:val="2"/>
            <w:vAlign w:val="center"/>
          </w:tcPr>
          <w:p w14:paraId="7B024C8F" w14:textId="12992314" w:rsidR="00655039" w:rsidRPr="0028476C" w:rsidRDefault="00542EB8" w:rsidP="0028476C">
            <w:pPr>
              <w:spacing w:beforeLines="50" w:before="120" w:afterLines="50" w:after="120" w:line="360" w:lineRule="auto"/>
              <w:jc w:val="center"/>
              <w:rPr>
                <w:rFonts w:ascii="Times New Roman" w:eastAsia="宋体" w:hAnsi="Times New Roman" w:cs="Times New Roman"/>
                <w:sz w:val="24"/>
                <w:szCs w:val="24"/>
              </w:rPr>
            </w:pPr>
            <w:r w:rsidRPr="0028476C">
              <w:rPr>
                <w:rFonts w:ascii="Times New Roman" w:eastAsia="宋体" w:hAnsi="Times New Roman" w:cs="Times New Roman"/>
                <w:sz w:val="24"/>
                <w:szCs w:val="24"/>
              </w:rPr>
              <w:t>无</w:t>
            </w:r>
          </w:p>
        </w:tc>
      </w:tr>
      <w:tr w:rsidR="00655039" w:rsidRPr="00B51A2D" w14:paraId="777EC1EB" w14:textId="77777777" w:rsidTr="007268FD">
        <w:trPr>
          <w:trHeight w:val="436"/>
        </w:trPr>
        <w:tc>
          <w:tcPr>
            <w:tcW w:w="1980" w:type="dxa"/>
            <w:vAlign w:val="center"/>
          </w:tcPr>
          <w:p w14:paraId="0E762479" w14:textId="0AE6697E" w:rsidR="00655039" w:rsidRPr="0028476C" w:rsidRDefault="00542EB8" w:rsidP="0028476C">
            <w:pPr>
              <w:spacing w:beforeLines="50" w:before="120" w:afterLines="50" w:after="120" w:line="360" w:lineRule="auto"/>
              <w:jc w:val="center"/>
              <w:rPr>
                <w:rFonts w:ascii="宋体" w:eastAsia="宋体" w:hAnsi="宋体"/>
                <w:b/>
                <w:bCs/>
                <w:sz w:val="24"/>
                <w:szCs w:val="24"/>
              </w:rPr>
            </w:pPr>
            <w:r w:rsidRPr="0028476C">
              <w:rPr>
                <w:rFonts w:ascii="宋体" w:eastAsia="宋体" w:hAnsi="宋体" w:hint="eastAsia"/>
                <w:b/>
                <w:bCs/>
                <w:sz w:val="24"/>
                <w:szCs w:val="24"/>
              </w:rPr>
              <w:t>日期</w:t>
            </w:r>
          </w:p>
        </w:tc>
        <w:tc>
          <w:tcPr>
            <w:tcW w:w="7654" w:type="dxa"/>
            <w:gridSpan w:val="2"/>
            <w:vAlign w:val="center"/>
          </w:tcPr>
          <w:p w14:paraId="6561E443" w14:textId="63B15CCA" w:rsidR="00655039" w:rsidRPr="0028476C" w:rsidRDefault="00542EB8" w:rsidP="0028476C">
            <w:pPr>
              <w:spacing w:beforeLines="50" w:before="120" w:afterLines="50" w:after="120" w:line="360" w:lineRule="auto"/>
              <w:jc w:val="center"/>
              <w:rPr>
                <w:rFonts w:ascii="Times New Roman" w:eastAsia="宋体" w:hAnsi="Times New Roman" w:cs="Times New Roman"/>
                <w:sz w:val="24"/>
                <w:szCs w:val="24"/>
              </w:rPr>
            </w:pPr>
            <w:r w:rsidRPr="0028476C">
              <w:rPr>
                <w:rFonts w:ascii="Times New Roman" w:eastAsia="宋体" w:hAnsi="Times New Roman" w:cs="Times New Roman"/>
                <w:sz w:val="24"/>
                <w:szCs w:val="24"/>
              </w:rPr>
              <w:t>202</w:t>
            </w:r>
            <w:r w:rsidR="003030BA">
              <w:rPr>
                <w:rFonts w:ascii="Times New Roman" w:eastAsia="宋体" w:hAnsi="Times New Roman" w:cs="Times New Roman"/>
                <w:sz w:val="24"/>
                <w:szCs w:val="24"/>
              </w:rPr>
              <w:t>4</w:t>
            </w:r>
            <w:r w:rsidRPr="0028476C">
              <w:rPr>
                <w:rFonts w:ascii="Times New Roman" w:eastAsia="宋体" w:hAnsi="Times New Roman" w:cs="Times New Roman"/>
                <w:sz w:val="24"/>
                <w:szCs w:val="24"/>
              </w:rPr>
              <w:t>年</w:t>
            </w:r>
            <w:r w:rsidR="00A35117">
              <w:rPr>
                <w:rFonts w:ascii="Times New Roman" w:eastAsia="宋体" w:hAnsi="Times New Roman" w:cs="Times New Roman"/>
                <w:sz w:val="24"/>
                <w:szCs w:val="24"/>
              </w:rPr>
              <w:t>6</w:t>
            </w:r>
            <w:r w:rsidRPr="0028476C">
              <w:rPr>
                <w:rFonts w:ascii="Times New Roman" w:eastAsia="宋体" w:hAnsi="Times New Roman" w:cs="Times New Roman"/>
                <w:sz w:val="24"/>
                <w:szCs w:val="24"/>
              </w:rPr>
              <w:t>月</w:t>
            </w:r>
            <w:r w:rsidR="00A35117">
              <w:rPr>
                <w:rFonts w:ascii="Times New Roman" w:eastAsia="宋体" w:hAnsi="Times New Roman" w:cs="Times New Roman" w:hint="eastAsia"/>
                <w:sz w:val="24"/>
                <w:szCs w:val="24"/>
              </w:rPr>
              <w:t>2</w:t>
            </w:r>
            <w:r w:rsidR="00A35117">
              <w:rPr>
                <w:rFonts w:ascii="Times New Roman" w:eastAsia="宋体" w:hAnsi="Times New Roman" w:cs="Times New Roman"/>
                <w:sz w:val="24"/>
                <w:szCs w:val="24"/>
              </w:rPr>
              <w:t>0</w:t>
            </w:r>
            <w:r w:rsidR="00A35117">
              <w:rPr>
                <w:rFonts w:ascii="Times New Roman" w:eastAsia="宋体" w:hAnsi="Times New Roman" w:cs="Times New Roman" w:hint="eastAsia"/>
                <w:sz w:val="24"/>
                <w:szCs w:val="24"/>
              </w:rPr>
              <w:t>日</w:t>
            </w:r>
          </w:p>
        </w:tc>
      </w:tr>
    </w:tbl>
    <w:p w14:paraId="54E23D92" w14:textId="77777777" w:rsidR="00655039" w:rsidRPr="00B51A2D" w:rsidRDefault="00655039" w:rsidP="0094702A">
      <w:pPr>
        <w:spacing w:line="360" w:lineRule="auto"/>
        <w:rPr>
          <w:rFonts w:asciiTheme="minorEastAsia" w:eastAsiaTheme="minorEastAsia" w:hAnsiTheme="minorEastAsia"/>
          <w:sz w:val="24"/>
          <w:szCs w:val="24"/>
        </w:rPr>
      </w:pPr>
    </w:p>
    <w:sectPr w:rsidR="00655039" w:rsidRPr="00B51A2D">
      <w:footerReference w:type="default" r:id="rId9"/>
      <w:pgSz w:w="11910" w:h="16840"/>
      <w:pgMar w:top="1420" w:right="1020" w:bottom="1360" w:left="1020" w:header="0" w:footer="11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23F16" w14:textId="77777777" w:rsidR="00451435" w:rsidRDefault="00451435">
      <w:r>
        <w:separator/>
      </w:r>
    </w:p>
  </w:endnote>
  <w:endnote w:type="continuationSeparator" w:id="0">
    <w:p w14:paraId="70C1C0FC" w14:textId="77777777" w:rsidR="00451435" w:rsidRDefault="0045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TimesLTStd-Roman">
    <w:altName w:val="Times New Roman"/>
    <w:panose1 w:val="00000000000000000000"/>
    <w:charset w:val="00"/>
    <w:family w:val="roman"/>
    <w:notTrueType/>
    <w:pitch w:val="default"/>
  </w:font>
  <w:font w:name="MSungHK-Light-Identity-H">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MT">
    <w:altName w:val="Arial"/>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607299"/>
      <w:docPartObj>
        <w:docPartGallery w:val="Page Numbers (Bottom of Page)"/>
        <w:docPartUnique/>
      </w:docPartObj>
    </w:sdtPr>
    <w:sdtEndPr/>
    <w:sdtContent>
      <w:p w14:paraId="71B120F7" w14:textId="21CDCD90" w:rsidR="00621993" w:rsidRDefault="00621993">
        <w:pPr>
          <w:pStyle w:val="a8"/>
          <w:jc w:val="center"/>
        </w:pPr>
        <w:r>
          <w:fldChar w:fldCharType="begin"/>
        </w:r>
        <w:r>
          <w:instrText>PAGE   \* MERGEFORMAT</w:instrText>
        </w:r>
        <w:r>
          <w:fldChar w:fldCharType="separate"/>
        </w:r>
        <w:r w:rsidRPr="0099076F">
          <w:rPr>
            <w:noProof/>
            <w:lang w:val="zh-CN"/>
          </w:rPr>
          <w:t>1</w:t>
        </w:r>
        <w:r>
          <w:fldChar w:fldCharType="end"/>
        </w:r>
      </w:p>
    </w:sdtContent>
  </w:sdt>
  <w:p w14:paraId="0629A142" w14:textId="079B73AB" w:rsidR="00621993" w:rsidRDefault="00621993">
    <w:pPr>
      <w:pStyle w:val="a5"/>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29F37" w14:textId="77777777" w:rsidR="00451435" w:rsidRDefault="00451435">
      <w:r>
        <w:separator/>
      </w:r>
    </w:p>
  </w:footnote>
  <w:footnote w:type="continuationSeparator" w:id="0">
    <w:p w14:paraId="673F336C" w14:textId="77777777" w:rsidR="00451435" w:rsidRDefault="00451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6F5003"/>
    <w:multiLevelType w:val="multilevel"/>
    <w:tmpl w:val="EA6F5003"/>
    <w:lvl w:ilvl="0">
      <w:start w:val="4"/>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4BBC214E"/>
    <w:multiLevelType w:val="multilevel"/>
    <w:tmpl w:val="4BBC214E"/>
    <w:lvl w:ilvl="0">
      <w:start w:val="1"/>
      <w:numFmt w:val="bullet"/>
      <w:lvlText w:val=""/>
      <w:lvlJc w:val="left"/>
      <w:pPr>
        <w:ind w:left="1080" w:hanging="440"/>
      </w:pPr>
      <w:rPr>
        <w:rFonts w:ascii="Wingdings" w:hAnsi="Wingdings" w:hint="default"/>
      </w:rPr>
    </w:lvl>
    <w:lvl w:ilvl="1">
      <w:start w:val="1"/>
      <w:numFmt w:val="bullet"/>
      <w:lvlText w:val=""/>
      <w:lvlJc w:val="left"/>
      <w:pPr>
        <w:ind w:left="1520" w:hanging="440"/>
      </w:pPr>
      <w:rPr>
        <w:rFonts w:ascii="Wingdings" w:hAnsi="Wingdings" w:hint="default"/>
      </w:rPr>
    </w:lvl>
    <w:lvl w:ilvl="2">
      <w:start w:val="1"/>
      <w:numFmt w:val="bullet"/>
      <w:lvlText w:val=""/>
      <w:lvlJc w:val="left"/>
      <w:pPr>
        <w:ind w:left="1960" w:hanging="440"/>
      </w:pPr>
      <w:rPr>
        <w:rFonts w:ascii="Wingdings" w:hAnsi="Wingdings" w:hint="default"/>
      </w:rPr>
    </w:lvl>
    <w:lvl w:ilvl="3">
      <w:start w:val="1"/>
      <w:numFmt w:val="bullet"/>
      <w:lvlText w:val=""/>
      <w:lvlJc w:val="left"/>
      <w:pPr>
        <w:ind w:left="2400" w:hanging="440"/>
      </w:pPr>
      <w:rPr>
        <w:rFonts w:ascii="Wingdings" w:hAnsi="Wingdings" w:hint="default"/>
      </w:rPr>
    </w:lvl>
    <w:lvl w:ilvl="4">
      <w:start w:val="1"/>
      <w:numFmt w:val="bullet"/>
      <w:lvlText w:val=""/>
      <w:lvlJc w:val="left"/>
      <w:pPr>
        <w:ind w:left="2840" w:hanging="440"/>
      </w:pPr>
      <w:rPr>
        <w:rFonts w:ascii="Wingdings" w:hAnsi="Wingdings" w:hint="default"/>
      </w:rPr>
    </w:lvl>
    <w:lvl w:ilvl="5">
      <w:start w:val="1"/>
      <w:numFmt w:val="bullet"/>
      <w:lvlText w:val=""/>
      <w:lvlJc w:val="left"/>
      <w:pPr>
        <w:ind w:left="3280" w:hanging="440"/>
      </w:pPr>
      <w:rPr>
        <w:rFonts w:ascii="Wingdings" w:hAnsi="Wingdings" w:hint="default"/>
      </w:rPr>
    </w:lvl>
    <w:lvl w:ilvl="6">
      <w:start w:val="1"/>
      <w:numFmt w:val="bullet"/>
      <w:lvlText w:val=""/>
      <w:lvlJc w:val="left"/>
      <w:pPr>
        <w:ind w:left="3720" w:hanging="440"/>
      </w:pPr>
      <w:rPr>
        <w:rFonts w:ascii="Wingdings" w:hAnsi="Wingdings" w:hint="default"/>
      </w:rPr>
    </w:lvl>
    <w:lvl w:ilvl="7">
      <w:start w:val="1"/>
      <w:numFmt w:val="bullet"/>
      <w:lvlText w:val=""/>
      <w:lvlJc w:val="left"/>
      <w:pPr>
        <w:ind w:left="4160" w:hanging="440"/>
      </w:pPr>
      <w:rPr>
        <w:rFonts w:ascii="Wingdings" w:hAnsi="Wingdings" w:hint="default"/>
      </w:rPr>
    </w:lvl>
    <w:lvl w:ilvl="8">
      <w:start w:val="1"/>
      <w:numFmt w:val="bullet"/>
      <w:lvlText w:val=""/>
      <w:lvlJc w:val="left"/>
      <w:pPr>
        <w:ind w:left="4600" w:hanging="440"/>
      </w:pPr>
      <w:rPr>
        <w:rFonts w:ascii="Wingdings" w:hAnsi="Wingdings" w:hint="default"/>
      </w:rPr>
    </w:lvl>
  </w:abstractNum>
  <w:abstractNum w:abstractNumId="2" w15:restartNumberingAfterBreak="0">
    <w:nsid w:val="7DE45C1E"/>
    <w:multiLevelType w:val="multilevel"/>
    <w:tmpl w:val="7DE45C1E"/>
    <w:lvl w:ilvl="0">
      <w:start w:val="1"/>
      <w:numFmt w:val="bullet"/>
      <w:lvlText w:val=""/>
      <w:lvlJc w:val="left"/>
      <w:pPr>
        <w:ind w:left="1080" w:hanging="440"/>
      </w:pPr>
      <w:rPr>
        <w:rFonts w:ascii="Wingdings" w:hAnsi="Wingdings" w:hint="default"/>
      </w:rPr>
    </w:lvl>
    <w:lvl w:ilvl="1">
      <w:start w:val="1"/>
      <w:numFmt w:val="bullet"/>
      <w:lvlText w:val=""/>
      <w:lvlJc w:val="left"/>
      <w:pPr>
        <w:ind w:left="1520" w:hanging="440"/>
      </w:pPr>
      <w:rPr>
        <w:rFonts w:ascii="Wingdings" w:hAnsi="Wingdings" w:hint="default"/>
      </w:rPr>
    </w:lvl>
    <w:lvl w:ilvl="2">
      <w:start w:val="1"/>
      <w:numFmt w:val="bullet"/>
      <w:lvlText w:val=""/>
      <w:lvlJc w:val="left"/>
      <w:pPr>
        <w:ind w:left="1960" w:hanging="440"/>
      </w:pPr>
      <w:rPr>
        <w:rFonts w:ascii="Wingdings" w:hAnsi="Wingdings" w:hint="default"/>
      </w:rPr>
    </w:lvl>
    <w:lvl w:ilvl="3">
      <w:start w:val="1"/>
      <w:numFmt w:val="bullet"/>
      <w:lvlText w:val=""/>
      <w:lvlJc w:val="left"/>
      <w:pPr>
        <w:ind w:left="2400" w:hanging="440"/>
      </w:pPr>
      <w:rPr>
        <w:rFonts w:ascii="Wingdings" w:hAnsi="Wingdings" w:hint="default"/>
      </w:rPr>
    </w:lvl>
    <w:lvl w:ilvl="4">
      <w:start w:val="1"/>
      <w:numFmt w:val="bullet"/>
      <w:lvlText w:val=""/>
      <w:lvlJc w:val="left"/>
      <w:pPr>
        <w:ind w:left="2840" w:hanging="440"/>
      </w:pPr>
      <w:rPr>
        <w:rFonts w:ascii="Wingdings" w:hAnsi="Wingdings" w:hint="default"/>
      </w:rPr>
    </w:lvl>
    <w:lvl w:ilvl="5">
      <w:start w:val="1"/>
      <w:numFmt w:val="bullet"/>
      <w:lvlText w:val=""/>
      <w:lvlJc w:val="left"/>
      <w:pPr>
        <w:ind w:left="3280" w:hanging="440"/>
      </w:pPr>
      <w:rPr>
        <w:rFonts w:ascii="Wingdings" w:hAnsi="Wingdings" w:hint="default"/>
      </w:rPr>
    </w:lvl>
    <w:lvl w:ilvl="6">
      <w:start w:val="1"/>
      <w:numFmt w:val="bullet"/>
      <w:lvlText w:val=""/>
      <w:lvlJc w:val="left"/>
      <w:pPr>
        <w:ind w:left="3720" w:hanging="440"/>
      </w:pPr>
      <w:rPr>
        <w:rFonts w:ascii="Wingdings" w:hAnsi="Wingdings" w:hint="default"/>
      </w:rPr>
    </w:lvl>
    <w:lvl w:ilvl="7">
      <w:start w:val="1"/>
      <w:numFmt w:val="bullet"/>
      <w:lvlText w:val=""/>
      <w:lvlJc w:val="left"/>
      <w:pPr>
        <w:ind w:left="4160" w:hanging="440"/>
      </w:pPr>
      <w:rPr>
        <w:rFonts w:ascii="Wingdings" w:hAnsi="Wingdings" w:hint="default"/>
      </w:rPr>
    </w:lvl>
    <w:lvl w:ilvl="8">
      <w:start w:val="1"/>
      <w:numFmt w:val="bullet"/>
      <w:lvlText w:val=""/>
      <w:lvlJc w:val="left"/>
      <w:pPr>
        <w:ind w:left="4600" w:hanging="44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F59"/>
    <w:rsid w:val="000035CB"/>
    <w:rsid w:val="000037D6"/>
    <w:rsid w:val="00003B5A"/>
    <w:rsid w:val="00004411"/>
    <w:rsid w:val="00004667"/>
    <w:rsid w:val="0000563D"/>
    <w:rsid w:val="00011A1E"/>
    <w:rsid w:val="00012413"/>
    <w:rsid w:val="0001320A"/>
    <w:rsid w:val="0001377D"/>
    <w:rsid w:val="00014446"/>
    <w:rsid w:val="0001538B"/>
    <w:rsid w:val="000153B4"/>
    <w:rsid w:val="000153F5"/>
    <w:rsid w:val="00015D5A"/>
    <w:rsid w:val="00017C39"/>
    <w:rsid w:val="00020164"/>
    <w:rsid w:val="00020642"/>
    <w:rsid w:val="000223E0"/>
    <w:rsid w:val="0002478B"/>
    <w:rsid w:val="000316F1"/>
    <w:rsid w:val="00032B4E"/>
    <w:rsid w:val="000338AF"/>
    <w:rsid w:val="00036F3D"/>
    <w:rsid w:val="00037E9B"/>
    <w:rsid w:val="000402F5"/>
    <w:rsid w:val="000405DD"/>
    <w:rsid w:val="00042900"/>
    <w:rsid w:val="00044438"/>
    <w:rsid w:val="000448D7"/>
    <w:rsid w:val="00050D9A"/>
    <w:rsid w:val="00051866"/>
    <w:rsid w:val="00052909"/>
    <w:rsid w:val="00052942"/>
    <w:rsid w:val="0005304E"/>
    <w:rsid w:val="00055D3D"/>
    <w:rsid w:val="00056426"/>
    <w:rsid w:val="00062557"/>
    <w:rsid w:val="00064637"/>
    <w:rsid w:val="00067479"/>
    <w:rsid w:val="00067484"/>
    <w:rsid w:val="00070C12"/>
    <w:rsid w:val="00073B38"/>
    <w:rsid w:val="00073D08"/>
    <w:rsid w:val="0007445A"/>
    <w:rsid w:val="00083755"/>
    <w:rsid w:val="00083A12"/>
    <w:rsid w:val="00084FBE"/>
    <w:rsid w:val="00086439"/>
    <w:rsid w:val="00086E37"/>
    <w:rsid w:val="00090177"/>
    <w:rsid w:val="000919B2"/>
    <w:rsid w:val="00092681"/>
    <w:rsid w:val="00095FBD"/>
    <w:rsid w:val="00097006"/>
    <w:rsid w:val="000A0846"/>
    <w:rsid w:val="000A0E3B"/>
    <w:rsid w:val="000A1DBA"/>
    <w:rsid w:val="000A28FF"/>
    <w:rsid w:val="000A5FC9"/>
    <w:rsid w:val="000B0286"/>
    <w:rsid w:val="000B1EE1"/>
    <w:rsid w:val="000C15FA"/>
    <w:rsid w:val="000C459F"/>
    <w:rsid w:val="000C49F3"/>
    <w:rsid w:val="000C4A01"/>
    <w:rsid w:val="000D0507"/>
    <w:rsid w:val="000D30BA"/>
    <w:rsid w:val="000D33A3"/>
    <w:rsid w:val="000D3448"/>
    <w:rsid w:val="000D4CCF"/>
    <w:rsid w:val="000E0E64"/>
    <w:rsid w:val="000E1799"/>
    <w:rsid w:val="000E23B7"/>
    <w:rsid w:val="000E2FE1"/>
    <w:rsid w:val="000E32BD"/>
    <w:rsid w:val="000E564C"/>
    <w:rsid w:val="000E617C"/>
    <w:rsid w:val="000F4A3D"/>
    <w:rsid w:val="000F707F"/>
    <w:rsid w:val="0010042D"/>
    <w:rsid w:val="001028AD"/>
    <w:rsid w:val="00103706"/>
    <w:rsid w:val="00103788"/>
    <w:rsid w:val="00105818"/>
    <w:rsid w:val="00107003"/>
    <w:rsid w:val="00111ED5"/>
    <w:rsid w:val="001127AE"/>
    <w:rsid w:val="001133BB"/>
    <w:rsid w:val="001139C5"/>
    <w:rsid w:val="00114CAD"/>
    <w:rsid w:val="0011602F"/>
    <w:rsid w:val="001178DF"/>
    <w:rsid w:val="001179C4"/>
    <w:rsid w:val="00125106"/>
    <w:rsid w:val="00125855"/>
    <w:rsid w:val="00127280"/>
    <w:rsid w:val="001334AC"/>
    <w:rsid w:val="001334D8"/>
    <w:rsid w:val="00134AEA"/>
    <w:rsid w:val="00136060"/>
    <w:rsid w:val="001373EF"/>
    <w:rsid w:val="00137A70"/>
    <w:rsid w:val="00137B7E"/>
    <w:rsid w:val="00142579"/>
    <w:rsid w:val="00142BF4"/>
    <w:rsid w:val="0014468C"/>
    <w:rsid w:val="00144A3C"/>
    <w:rsid w:val="00147E7A"/>
    <w:rsid w:val="00147FE8"/>
    <w:rsid w:val="001519F0"/>
    <w:rsid w:val="00153950"/>
    <w:rsid w:val="00155B0C"/>
    <w:rsid w:val="0015650E"/>
    <w:rsid w:val="00161EA2"/>
    <w:rsid w:val="00162822"/>
    <w:rsid w:val="001628A0"/>
    <w:rsid w:val="00162BAF"/>
    <w:rsid w:val="001660C3"/>
    <w:rsid w:val="0016683D"/>
    <w:rsid w:val="00171676"/>
    <w:rsid w:val="00172FB7"/>
    <w:rsid w:val="00172FDA"/>
    <w:rsid w:val="00173260"/>
    <w:rsid w:val="00175F36"/>
    <w:rsid w:val="001763CA"/>
    <w:rsid w:val="001778BE"/>
    <w:rsid w:val="001809F0"/>
    <w:rsid w:val="001812D9"/>
    <w:rsid w:val="00181721"/>
    <w:rsid w:val="00181A35"/>
    <w:rsid w:val="00181A68"/>
    <w:rsid w:val="00182842"/>
    <w:rsid w:val="00184EEB"/>
    <w:rsid w:val="001877A1"/>
    <w:rsid w:val="00191552"/>
    <w:rsid w:val="00192069"/>
    <w:rsid w:val="001932C8"/>
    <w:rsid w:val="001A37B1"/>
    <w:rsid w:val="001A4C79"/>
    <w:rsid w:val="001A7824"/>
    <w:rsid w:val="001A7E02"/>
    <w:rsid w:val="001B14E6"/>
    <w:rsid w:val="001B2845"/>
    <w:rsid w:val="001B3C00"/>
    <w:rsid w:val="001B5838"/>
    <w:rsid w:val="001C2A4E"/>
    <w:rsid w:val="001C30D5"/>
    <w:rsid w:val="001C4123"/>
    <w:rsid w:val="001C4F96"/>
    <w:rsid w:val="001C6298"/>
    <w:rsid w:val="001C718F"/>
    <w:rsid w:val="001D00FB"/>
    <w:rsid w:val="001D38EB"/>
    <w:rsid w:val="001D56CE"/>
    <w:rsid w:val="001D6222"/>
    <w:rsid w:val="001E1BCD"/>
    <w:rsid w:val="001E2E52"/>
    <w:rsid w:val="001E3752"/>
    <w:rsid w:val="001E3DBE"/>
    <w:rsid w:val="001E407D"/>
    <w:rsid w:val="001E7EBF"/>
    <w:rsid w:val="001F162A"/>
    <w:rsid w:val="001F264C"/>
    <w:rsid w:val="001F4464"/>
    <w:rsid w:val="001F67F3"/>
    <w:rsid w:val="00210386"/>
    <w:rsid w:val="002108BF"/>
    <w:rsid w:val="00213020"/>
    <w:rsid w:val="0021303E"/>
    <w:rsid w:val="00213820"/>
    <w:rsid w:val="00213830"/>
    <w:rsid w:val="002142D2"/>
    <w:rsid w:val="002142F6"/>
    <w:rsid w:val="002146DA"/>
    <w:rsid w:val="00216CC1"/>
    <w:rsid w:val="0022088D"/>
    <w:rsid w:val="00221121"/>
    <w:rsid w:val="00225323"/>
    <w:rsid w:val="00226DB4"/>
    <w:rsid w:val="0023000C"/>
    <w:rsid w:val="0023012B"/>
    <w:rsid w:val="00232FA4"/>
    <w:rsid w:val="002348C6"/>
    <w:rsid w:val="00234C9D"/>
    <w:rsid w:val="002354F1"/>
    <w:rsid w:val="002356EE"/>
    <w:rsid w:val="002359D3"/>
    <w:rsid w:val="00240629"/>
    <w:rsid w:val="0024121D"/>
    <w:rsid w:val="00241539"/>
    <w:rsid w:val="00242223"/>
    <w:rsid w:val="002443CF"/>
    <w:rsid w:val="002465D5"/>
    <w:rsid w:val="00247F9D"/>
    <w:rsid w:val="00250827"/>
    <w:rsid w:val="00250863"/>
    <w:rsid w:val="00251004"/>
    <w:rsid w:val="00252059"/>
    <w:rsid w:val="002520F5"/>
    <w:rsid w:val="00253A50"/>
    <w:rsid w:val="00253B5A"/>
    <w:rsid w:val="00253DAD"/>
    <w:rsid w:val="00255506"/>
    <w:rsid w:val="00255D24"/>
    <w:rsid w:val="00256C20"/>
    <w:rsid w:val="00257EC6"/>
    <w:rsid w:val="00257FA8"/>
    <w:rsid w:val="00260932"/>
    <w:rsid w:val="00263CFE"/>
    <w:rsid w:val="00267716"/>
    <w:rsid w:val="002704E3"/>
    <w:rsid w:val="00270C2D"/>
    <w:rsid w:val="00273D0B"/>
    <w:rsid w:val="00274E70"/>
    <w:rsid w:val="002761B9"/>
    <w:rsid w:val="002767E5"/>
    <w:rsid w:val="00276EE6"/>
    <w:rsid w:val="002779FA"/>
    <w:rsid w:val="002807EF"/>
    <w:rsid w:val="00280D8A"/>
    <w:rsid w:val="00282804"/>
    <w:rsid w:val="002832BB"/>
    <w:rsid w:val="002835B7"/>
    <w:rsid w:val="00283F80"/>
    <w:rsid w:val="0028476C"/>
    <w:rsid w:val="00285FFC"/>
    <w:rsid w:val="00286C47"/>
    <w:rsid w:val="00291B03"/>
    <w:rsid w:val="002920C9"/>
    <w:rsid w:val="00292BF3"/>
    <w:rsid w:val="002942EB"/>
    <w:rsid w:val="002944A7"/>
    <w:rsid w:val="00296278"/>
    <w:rsid w:val="00297EAD"/>
    <w:rsid w:val="002A01B0"/>
    <w:rsid w:val="002A2D3B"/>
    <w:rsid w:val="002A37CD"/>
    <w:rsid w:val="002A52B1"/>
    <w:rsid w:val="002A6F1E"/>
    <w:rsid w:val="002B030C"/>
    <w:rsid w:val="002B0A76"/>
    <w:rsid w:val="002B10F0"/>
    <w:rsid w:val="002B4C31"/>
    <w:rsid w:val="002B55EC"/>
    <w:rsid w:val="002B5C3A"/>
    <w:rsid w:val="002C314D"/>
    <w:rsid w:val="002C5302"/>
    <w:rsid w:val="002C61E9"/>
    <w:rsid w:val="002C6506"/>
    <w:rsid w:val="002C70DB"/>
    <w:rsid w:val="002C75F8"/>
    <w:rsid w:val="002D0968"/>
    <w:rsid w:val="002D49E0"/>
    <w:rsid w:val="002D724D"/>
    <w:rsid w:val="002D740B"/>
    <w:rsid w:val="002D7780"/>
    <w:rsid w:val="002E07E9"/>
    <w:rsid w:val="002E0B60"/>
    <w:rsid w:val="002E1467"/>
    <w:rsid w:val="002E1EBE"/>
    <w:rsid w:val="002E6B6F"/>
    <w:rsid w:val="002F043D"/>
    <w:rsid w:val="002F2C65"/>
    <w:rsid w:val="002F3B80"/>
    <w:rsid w:val="002F4B61"/>
    <w:rsid w:val="002F5212"/>
    <w:rsid w:val="002F71B6"/>
    <w:rsid w:val="002F7F09"/>
    <w:rsid w:val="00300BD2"/>
    <w:rsid w:val="00301973"/>
    <w:rsid w:val="00302655"/>
    <w:rsid w:val="003030BA"/>
    <w:rsid w:val="0030328B"/>
    <w:rsid w:val="0030337B"/>
    <w:rsid w:val="00303A77"/>
    <w:rsid w:val="003045BC"/>
    <w:rsid w:val="003046F7"/>
    <w:rsid w:val="003135E5"/>
    <w:rsid w:val="00316004"/>
    <w:rsid w:val="003169C8"/>
    <w:rsid w:val="003202F7"/>
    <w:rsid w:val="003215DE"/>
    <w:rsid w:val="0032296D"/>
    <w:rsid w:val="00322FB7"/>
    <w:rsid w:val="003264A4"/>
    <w:rsid w:val="00327CA4"/>
    <w:rsid w:val="0033320E"/>
    <w:rsid w:val="00333721"/>
    <w:rsid w:val="003359BC"/>
    <w:rsid w:val="0033751A"/>
    <w:rsid w:val="0034489F"/>
    <w:rsid w:val="00345461"/>
    <w:rsid w:val="00350663"/>
    <w:rsid w:val="003509E5"/>
    <w:rsid w:val="00350F9A"/>
    <w:rsid w:val="00351F0C"/>
    <w:rsid w:val="00356200"/>
    <w:rsid w:val="003603B4"/>
    <w:rsid w:val="003629E2"/>
    <w:rsid w:val="0036429A"/>
    <w:rsid w:val="00367D8B"/>
    <w:rsid w:val="003711C4"/>
    <w:rsid w:val="003719F2"/>
    <w:rsid w:val="0037309D"/>
    <w:rsid w:val="003743AA"/>
    <w:rsid w:val="00376CC8"/>
    <w:rsid w:val="00381B0C"/>
    <w:rsid w:val="00383D9A"/>
    <w:rsid w:val="00384128"/>
    <w:rsid w:val="003841C4"/>
    <w:rsid w:val="0038560D"/>
    <w:rsid w:val="00385969"/>
    <w:rsid w:val="003868AF"/>
    <w:rsid w:val="00390F75"/>
    <w:rsid w:val="003910E1"/>
    <w:rsid w:val="0039182C"/>
    <w:rsid w:val="00392D71"/>
    <w:rsid w:val="00393820"/>
    <w:rsid w:val="00394113"/>
    <w:rsid w:val="003972DD"/>
    <w:rsid w:val="003A0069"/>
    <w:rsid w:val="003A08FE"/>
    <w:rsid w:val="003A09DB"/>
    <w:rsid w:val="003A331A"/>
    <w:rsid w:val="003A5CE6"/>
    <w:rsid w:val="003A5F53"/>
    <w:rsid w:val="003A6063"/>
    <w:rsid w:val="003B0053"/>
    <w:rsid w:val="003B00EE"/>
    <w:rsid w:val="003B1C0C"/>
    <w:rsid w:val="003B3DC0"/>
    <w:rsid w:val="003C272E"/>
    <w:rsid w:val="003C3325"/>
    <w:rsid w:val="003C56AB"/>
    <w:rsid w:val="003C5E7A"/>
    <w:rsid w:val="003C6749"/>
    <w:rsid w:val="003C7856"/>
    <w:rsid w:val="003C7BE6"/>
    <w:rsid w:val="003D19D2"/>
    <w:rsid w:val="003D3490"/>
    <w:rsid w:val="003D5E8B"/>
    <w:rsid w:val="003D6C3F"/>
    <w:rsid w:val="003E0F79"/>
    <w:rsid w:val="003E134F"/>
    <w:rsid w:val="003E26C3"/>
    <w:rsid w:val="003E3975"/>
    <w:rsid w:val="003E3CBA"/>
    <w:rsid w:val="003E5E95"/>
    <w:rsid w:val="003F1768"/>
    <w:rsid w:val="003F1F40"/>
    <w:rsid w:val="003F2130"/>
    <w:rsid w:val="003F483D"/>
    <w:rsid w:val="003F4B71"/>
    <w:rsid w:val="003F4DDA"/>
    <w:rsid w:val="003F6CED"/>
    <w:rsid w:val="004000C2"/>
    <w:rsid w:val="00402AB9"/>
    <w:rsid w:val="00402BB1"/>
    <w:rsid w:val="004034E4"/>
    <w:rsid w:val="00405EE1"/>
    <w:rsid w:val="004078D4"/>
    <w:rsid w:val="00411F6A"/>
    <w:rsid w:val="004123D9"/>
    <w:rsid w:val="00413537"/>
    <w:rsid w:val="0041499E"/>
    <w:rsid w:val="004150E9"/>
    <w:rsid w:val="0041742C"/>
    <w:rsid w:val="00417851"/>
    <w:rsid w:val="00420EDC"/>
    <w:rsid w:val="004215EA"/>
    <w:rsid w:val="00423531"/>
    <w:rsid w:val="00425DF0"/>
    <w:rsid w:val="00426D48"/>
    <w:rsid w:val="004275DC"/>
    <w:rsid w:val="00431755"/>
    <w:rsid w:val="004325B8"/>
    <w:rsid w:val="00433B1D"/>
    <w:rsid w:val="00433E12"/>
    <w:rsid w:val="00437074"/>
    <w:rsid w:val="00446683"/>
    <w:rsid w:val="00451435"/>
    <w:rsid w:val="004516D3"/>
    <w:rsid w:val="00452788"/>
    <w:rsid w:val="004532F3"/>
    <w:rsid w:val="00455DE1"/>
    <w:rsid w:val="00456DD5"/>
    <w:rsid w:val="00456DF0"/>
    <w:rsid w:val="00460625"/>
    <w:rsid w:val="00460EB5"/>
    <w:rsid w:val="00462112"/>
    <w:rsid w:val="0046268E"/>
    <w:rsid w:val="00464CCB"/>
    <w:rsid w:val="00465340"/>
    <w:rsid w:val="00465370"/>
    <w:rsid w:val="00465E32"/>
    <w:rsid w:val="00466D34"/>
    <w:rsid w:val="00466EC9"/>
    <w:rsid w:val="00467000"/>
    <w:rsid w:val="00467501"/>
    <w:rsid w:val="004677F2"/>
    <w:rsid w:val="00471A1A"/>
    <w:rsid w:val="004731F8"/>
    <w:rsid w:val="00474945"/>
    <w:rsid w:val="00477528"/>
    <w:rsid w:val="00480701"/>
    <w:rsid w:val="0048170B"/>
    <w:rsid w:val="0048171D"/>
    <w:rsid w:val="00484302"/>
    <w:rsid w:val="004853E9"/>
    <w:rsid w:val="0048582A"/>
    <w:rsid w:val="00487A72"/>
    <w:rsid w:val="00490FE3"/>
    <w:rsid w:val="004913E1"/>
    <w:rsid w:val="00493317"/>
    <w:rsid w:val="0049491C"/>
    <w:rsid w:val="004955A5"/>
    <w:rsid w:val="0049749E"/>
    <w:rsid w:val="004A4312"/>
    <w:rsid w:val="004A5073"/>
    <w:rsid w:val="004A625B"/>
    <w:rsid w:val="004A6BD0"/>
    <w:rsid w:val="004A73CB"/>
    <w:rsid w:val="004A7FCD"/>
    <w:rsid w:val="004B1186"/>
    <w:rsid w:val="004B2FA6"/>
    <w:rsid w:val="004B3A74"/>
    <w:rsid w:val="004C0204"/>
    <w:rsid w:val="004C03DA"/>
    <w:rsid w:val="004C19A7"/>
    <w:rsid w:val="004C5182"/>
    <w:rsid w:val="004C5C51"/>
    <w:rsid w:val="004C635B"/>
    <w:rsid w:val="004C66F2"/>
    <w:rsid w:val="004C6A37"/>
    <w:rsid w:val="004D29E7"/>
    <w:rsid w:val="004D5805"/>
    <w:rsid w:val="004D58B4"/>
    <w:rsid w:val="004D79C3"/>
    <w:rsid w:val="004E0004"/>
    <w:rsid w:val="004E076E"/>
    <w:rsid w:val="004E192D"/>
    <w:rsid w:val="004E1C94"/>
    <w:rsid w:val="004E1D5C"/>
    <w:rsid w:val="004E27BD"/>
    <w:rsid w:val="004E5E0A"/>
    <w:rsid w:val="004E770E"/>
    <w:rsid w:val="004F0A64"/>
    <w:rsid w:val="004F1F1D"/>
    <w:rsid w:val="004F650B"/>
    <w:rsid w:val="004F6D38"/>
    <w:rsid w:val="004F728E"/>
    <w:rsid w:val="00501FD0"/>
    <w:rsid w:val="005064B3"/>
    <w:rsid w:val="00507C27"/>
    <w:rsid w:val="00507EF3"/>
    <w:rsid w:val="00511486"/>
    <w:rsid w:val="00514D91"/>
    <w:rsid w:val="005151F1"/>
    <w:rsid w:val="005156FC"/>
    <w:rsid w:val="00515EFB"/>
    <w:rsid w:val="00516009"/>
    <w:rsid w:val="005170DC"/>
    <w:rsid w:val="00517DF2"/>
    <w:rsid w:val="0052039A"/>
    <w:rsid w:val="00520F75"/>
    <w:rsid w:val="00522FE6"/>
    <w:rsid w:val="005230BD"/>
    <w:rsid w:val="005235DD"/>
    <w:rsid w:val="00526529"/>
    <w:rsid w:val="00526CD1"/>
    <w:rsid w:val="005303E5"/>
    <w:rsid w:val="00532A80"/>
    <w:rsid w:val="005337AC"/>
    <w:rsid w:val="00533F49"/>
    <w:rsid w:val="0053459E"/>
    <w:rsid w:val="00534F25"/>
    <w:rsid w:val="00536450"/>
    <w:rsid w:val="00536C48"/>
    <w:rsid w:val="005414E1"/>
    <w:rsid w:val="0054179B"/>
    <w:rsid w:val="00542EB8"/>
    <w:rsid w:val="00543D71"/>
    <w:rsid w:val="005442E1"/>
    <w:rsid w:val="00546206"/>
    <w:rsid w:val="0055180F"/>
    <w:rsid w:val="00557E7A"/>
    <w:rsid w:val="005604C3"/>
    <w:rsid w:val="00562F3E"/>
    <w:rsid w:val="005649F6"/>
    <w:rsid w:val="00564FFD"/>
    <w:rsid w:val="00565DF8"/>
    <w:rsid w:val="005679DC"/>
    <w:rsid w:val="00570B55"/>
    <w:rsid w:val="005737EB"/>
    <w:rsid w:val="0057434E"/>
    <w:rsid w:val="00574DEB"/>
    <w:rsid w:val="00576E8F"/>
    <w:rsid w:val="00577001"/>
    <w:rsid w:val="00577A0F"/>
    <w:rsid w:val="0058185D"/>
    <w:rsid w:val="00583C06"/>
    <w:rsid w:val="0058695A"/>
    <w:rsid w:val="0059187B"/>
    <w:rsid w:val="00593F98"/>
    <w:rsid w:val="005953D3"/>
    <w:rsid w:val="00595EF4"/>
    <w:rsid w:val="00597162"/>
    <w:rsid w:val="005A21DF"/>
    <w:rsid w:val="005A26C9"/>
    <w:rsid w:val="005A402B"/>
    <w:rsid w:val="005A474C"/>
    <w:rsid w:val="005A55E5"/>
    <w:rsid w:val="005A57AE"/>
    <w:rsid w:val="005A6E10"/>
    <w:rsid w:val="005B1347"/>
    <w:rsid w:val="005B294A"/>
    <w:rsid w:val="005B3B0C"/>
    <w:rsid w:val="005B3EC1"/>
    <w:rsid w:val="005B61E0"/>
    <w:rsid w:val="005B70F2"/>
    <w:rsid w:val="005B7342"/>
    <w:rsid w:val="005B7AD5"/>
    <w:rsid w:val="005B7EAC"/>
    <w:rsid w:val="005C08F9"/>
    <w:rsid w:val="005C1291"/>
    <w:rsid w:val="005C154E"/>
    <w:rsid w:val="005C3320"/>
    <w:rsid w:val="005C73C2"/>
    <w:rsid w:val="005C79C9"/>
    <w:rsid w:val="005D082E"/>
    <w:rsid w:val="005D3E0B"/>
    <w:rsid w:val="005D4627"/>
    <w:rsid w:val="005D4650"/>
    <w:rsid w:val="005D7178"/>
    <w:rsid w:val="005E0DEE"/>
    <w:rsid w:val="005E1C38"/>
    <w:rsid w:val="005E4728"/>
    <w:rsid w:val="005E4DC6"/>
    <w:rsid w:val="005E6B7C"/>
    <w:rsid w:val="005E7493"/>
    <w:rsid w:val="005F2EA8"/>
    <w:rsid w:val="005F4521"/>
    <w:rsid w:val="005F45CF"/>
    <w:rsid w:val="005F51CB"/>
    <w:rsid w:val="005F55C0"/>
    <w:rsid w:val="006005CE"/>
    <w:rsid w:val="00602A27"/>
    <w:rsid w:val="00604D9E"/>
    <w:rsid w:val="0060542B"/>
    <w:rsid w:val="00605976"/>
    <w:rsid w:val="00611207"/>
    <w:rsid w:val="00611E01"/>
    <w:rsid w:val="0061219C"/>
    <w:rsid w:val="00613423"/>
    <w:rsid w:val="00613731"/>
    <w:rsid w:val="006151CF"/>
    <w:rsid w:val="006168B1"/>
    <w:rsid w:val="00621993"/>
    <w:rsid w:val="006235E4"/>
    <w:rsid w:val="006239CD"/>
    <w:rsid w:val="00623AE6"/>
    <w:rsid w:val="00623E31"/>
    <w:rsid w:val="0062589B"/>
    <w:rsid w:val="00625987"/>
    <w:rsid w:val="00626062"/>
    <w:rsid w:val="00626D9D"/>
    <w:rsid w:val="006275A1"/>
    <w:rsid w:val="00627789"/>
    <w:rsid w:val="006279A8"/>
    <w:rsid w:val="0063079A"/>
    <w:rsid w:val="00634D60"/>
    <w:rsid w:val="00636196"/>
    <w:rsid w:val="006410F8"/>
    <w:rsid w:val="006421DF"/>
    <w:rsid w:val="00642472"/>
    <w:rsid w:val="00643D14"/>
    <w:rsid w:val="006476D9"/>
    <w:rsid w:val="006504A2"/>
    <w:rsid w:val="006513DC"/>
    <w:rsid w:val="00651F04"/>
    <w:rsid w:val="00652546"/>
    <w:rsid w:val="00653203"/>
    <w:rsid w:val="006538AF"/>
    <w:rsid w:val="00654C45"/>
    <w:rsid w:val="00655039"/>
    <w:rsid w:val="0065548D"/>
    <w:rsid w:val="00655E19"/>
    <w:rsid w:val="00656E3E"/>
    <w:rsid w:val="00657AFF"/>
    <w:rsid w:val="00660698"/>
    <w:rsid w:val="00660892"/>
    <w:rsid w:val="00660DF7"/>
    <w:rsid w:val="006614CB"/>
    <w:rsid w:val="00662B46"/>
    <w:rsid w:val="0066387E"/>
    <w:rsid w:val="00664BEF"/>
    <w:rsid w:val="00667DA6"/>
    <w:rsid w:val="00670665"/>
    <w:rsid w:val="00670779"/>
    <w:rsid w:val="0067288D"/>
    <w:rsid w:val="00673DB2"/>
    <w:rsid w:val="006749C6"/>
    <w:rsid w:val="00675D63"/>
    <w:rsid w:val="00680EED"/>
    <w:rsid w:val="006813E5"/>
    <w:rsid w:val="0068143A"/>
    <w:rsid w:val="00682705"/>
    <w:rsid w:val="006830D9"/>
    <w:rsid w:val="0068383C"/>
    <w:rsid w:val="006838D5"/>
    <w:rsid w:val="00684822"/>
    <w:rsid w:val="00684C70"/>
    <w:rsid w:val="00685029"/>
    <w:rsid w:val="006855F2"/>
    <w:rsid w:val="00685B03"/>
    <w:rsid w:val="00686A78"/>
    <w:rsid w:val="00686D1C"/>
    <w:rsid w:val="0069004E"/>
    <w:rsid w:val="006902F6"/>
    <w:rsid w:val="00693D8C"/>
    <w:rsid w:val="00694E4D"/>
    <w:rsid w:val="00695B5F"/>
    <w:rsid w:val="006A41EB"/>
    <w:rsid w:val="006A5010"/>
    <w:rsid w:val="006A65F3"/>
    <w:rsid w:val="006A7B1D"/>
    <w:rsid w:val="006B10EC"/>
    <w:rsid w:val="006B19E5"/>
    <w:rsid w:val="006B3825"/>
    <w:rsid w:val="006B7832"/>
    <w:rsid w:val="006C1836"/>
    <w:rsid w:val="006C396B"/>
    <w:rsid w:val="006C5788"/>
    <w:rsid w:val="006C5B64"/>
    <w:rsid w:val="006C5D61"/>
    <w:rsid w:val="006D10B3"/>
    <w:rsid w:val="006D1401"/>
    <w:rsid w:val="006D2BAC"/>
    <w:rsid w:val="006D2DD1"/>
    <w:rsid w:val="006D5A52"/>
    <w:rsid w:val="006D6065"/>
    <w:rsid w:val="006D6F56"/>
    <w:rsid w:val="006D7210"/>
    <w:rsid w:val="006E18B3"/>
    <w:rsid w:val="006E1A58"/>
    <w:rsid w:val="006E2B17"/>
    <w:rsid w:val="006E3B3D"/>
    <w:rsid w:val="006E429E"/>
    <w:rsid w:val="006E556C"/>
    <w:rsid w:val="006E691A"/>
    <w:rsid w:val="006F1792"/>
    <w:rsid w:val="006F1969"/>
    <w:rsid w:val="006F4F5D"/>
    <w:rsid w:val="006F6E60"/>
    <w:rsid w:val="00701D96"/>
    <w:rsid w:val="00702303"/>
    <w:rsid w:val="00702D29"/>
    <w:rsid w:val="00707269"/>
    <w:rsid w:val="007075E3"/>
    <w:rsid w:val="007108E5"/>
    <w:rsid w:val="00710E54"/>
    <w:rsid w:val="00711053"/>
    <w:rsid w:val="00711723"/>
    <w:rsid w:val="00712411"/>
    <w:rsid w:val="0071664D"/>
    <w:rsid w:val="0071683E"/>
    <w:rsid w:val="00717A14"/>
    <w:rsid w:val="007205B6"/>
    <w:rsid w:val="00720F1D"/>
    <w:rsid w:val="00721088"/>
    <w:rsid w:val="00721C10"/>
    <w:rsid w:val="007268FD"/>
    <w:rsid w:val="00727414"/>
    <w:rsid w:val="00731400"/>
    <w:rsid w:val="007335A9"/>
    <w:rsid w:val="00735650"/>
    <w:rsid w:val="007405FB"/>
    <w:rsid w:val="007412A7"/>
    <w:rsid w:val="00743FDE"/>
    <w:rsid w:val="00745379"/>
    <w:rsid w:val="0074590A"/>
    <w:rsid w:val="00747065"/>
    <w:rsid w:val="0075317C"/>
    <w:rsid w:val="00753353"/>
    <w:rsid w:val="00753E18"/>
    <w:rsid w:val="007559E0"/>
    <w:rsid w:val="00757874"/>
    <w:rsid w:val="00757A93"/>
    <w:rsid w:val="00760A6F"/>
    <w:rsid w:val="00761C69"/>
    <w:rsid w:val="00763102"/>
    <w:rsid w:val="00763FBD"/>
    <w:rsid w:val="00764331"/>
    <w:rsid w:val="00764652"/>
    <w:rsid w:val="00766B78"/>
    <w:rsid w:val="007676DA"/>
    <w:rsid w:val="00767D8A"/>
    <w:rsid w:val="00774E06"/>
    <w:rsid w:val="00775F1E"/>
    <w:rsid w:val="007808E1"/>
    <w:rsid w:val="00780AA5"/>
    <w:rsid w:val="007817C6"/>
    <w:rsid w:val="00785FA7"/>
    <w:rsid w:val="00787BAE"/>
    <w:rsid w:val="00790F6C"/>
    <w:rsid w:val="00790FF1"/>
    <w:rsid w:val="00791A72"/>
    <w:rsid w:val="0079367C"/>
    <w:rsid w:val="00794050"/>
    <w:rsid w:val="00796CB4"/>
    <w:rsid w:val="00796E01"/>
    <w:rsid w:val="00796F77"/>
    <w:rsid w:val="00797284"/>
    <w:rsid w:val="00797BE3"/>
    <w:rsid w:val="00797F2D"/>
    <w:rsid w:val="007A113B"/>
    <w:rsid w:val="007A21A5"/>
    <w:rsid w:val="007A25A2"/>
    <w:rsid w:val="007A558E"/>
    <w:rsid w:val="007A7137"/>
    <w:rsid w:val="007A74E9"/>
    <w:rsid w:val="007A77AD"/>
    <w:rsid w:val="007B037B"/>
    <w:rsid w:val="007B0B9E"/>
    <w:rsid w:val="007B0CF6"/>
    <w:rsid w:val="007B10B9"/>
    <w:rsid w:val="007B13C6"/>
    <w:rsid w:val="007B1769"/>
    <w:rsid w:val="007B185A"/>
    <w:rsid w:val="007B2432"/>
    <w:rsid w:val="007B38FB"/>
    <w:rsid w:val="007B4D8E"/>
    <w:rsid w:val="007B670B"/>
    <w:rsid w:val="007B6A26"/>
    <w:rsid w:val="007B721D"/>
    <w:rsid w:val="007B7E3E"/>
    <w:rsid w:val="007C32F5"/>
    <w:rsid w:val="007C3467"/>
    <w:rsid w:val="007C3A3C"/>
    <w:rsid w:val="007C5D47"/>
    <w:rsid w:val="007C66A8"/>
    <w:rsid w:val="007D448B"/>
    <w:rsid w:val="007D52E7"/>
    <w:rsid w:val="007D5B24"/>
    <w:rsid w:val="007D5C93"/>
    <w:rsid w:val="007E50DA"/>
    <w:rsid w:val="007F0B23"/>
    <w:rsid w:val="007F0FE1"/>
    <w:rsid w:val="007F1453"/>
    <w:rsid w:val="007F425F"/>
    <w:rsid w:val="007F7462"/>
    <w:rsid w:val="00801F8E"/>
    <w:rsid w:val="0080282C"/>
    <w:rsid w:val="008039DE"/>
    <w:rsid w:val="00804126"/>
    <w:rsid w:val="008065B6"/>
    <w:rsid w:val="0080695C"/>
    <w:rsid w:val="00807DA8"/>
    <w:rsid w:val="00811758"/>
    <w:rsid w:val="00814BF9"/>
    <w:rsid w:val="00816423"/>
    <w:rsid w:val="00816595"/>
    <w:rsid w:val="00817D12"/>
    <w:rsid w:val="008221AD"/>
    <w:rsid w:val="0082225F"/>
    <w:rsid w:val="00822545"/>
    <w:rsid w:val="008245BD"/>
    <w:rsid w:val="008269E7"/>
    <w:rsid w:val="00830D1A"/>
    <w:rsid w:val="00831B83"/>
    <w:rsid w:val="00835C0E"/>
    <w:rsid w:val="008364AA"/>
    <w:rsid w:val="00836AED"/>
    <w:rsid w:val="0083774B"/>
    <w:rsid w:val="008378D3"/>
    <w:rsid w:val="00841738"/>
    <w:rsid w:val="00842D0B"/>
    <w:rsid w:val="00845AA1"/>
    <w:rsid w:val="008461B2"/>
    <w:rsid w:val="0084654A"/>
    <w:rsid w:val="00847720"/>
    <w:rsid w:val="00853044"/>
    <w:rsid w:val="00853138"/>
    <w:rsid w:val="00854139"/>
    <w:rsid w:val="0085522A"/>
    <w:rsid w:val="008574F2"/>
    <w:rsid w:val="00861B6C"/>
    <w:rsid w:val="00862104"/>
    <w:rsid w:val="00862113"/>
    <w:rsid w:val="008645C9"/>
    <w:rsid w:val="00872023"/>
    <w:rsid w:val="008724EB"/>
    <w:rsid w:val="008725AE"/>
    <w:rsid w:val="008727A6"/>
    <w:rsid w:val="00876421"/>
    <w:rsid w:val="00880D75"/>
    <w:rsid w:val="0088180E"/>
    <w:rsid w:val="00881C76"/>
    <w:rsid w:val="00882996"/>
    <w:rsid w:val="008831C8"/>
    <w:rsid w:val="0088428D"/>
    <w:rsid w:val="00886953"/>
    <w:rsid w:val="00887AC5"/>
    <w:rsid w:val="00892C66"/>
    <w:rsid w:val="00892D62"/>
    <w:rsid w:val="00893B49"/>
    <w:rsid w:val="00893D3F"/>
    <w:rsid w:val="00897310"/>
    <w:rsid w:val="008A05D9"/>
    <w:rsid w:val="008A0714"/>
    <w:rsid w:val="008A07B3"/>
    <w:rsid w:val="008A0F39"/>
    <w:rsid w:val="008A2A1A"/>
    <w:rsid w:val="008A3EEC"/>
    <w:rsid w:val="008A44D3"/>
    <w:rsid w:val="008A4DB1"/>
    <w:rsid w:val="008A559E"/>
    <w:rsid w:val="008A7349"/>
    <w:rsid w:val="008B1048"/>
    <w:rsid w:val="008B32F3"/>
    <w:rsid w:val="008B3993"/>
    <w:rsid w:val="008B6A22"/>
    <w:rsid w:val="008B6D7C"/>
    <w:rsid w:val="008B6D83"/>
    <w:rsid w:val="008B7DA8"/>
    <w:rsid w:val="008C21A1"/>
    <w:rsid w:val="008C4689"/>
    <w:rsid w:val="008C7E65"/>
    <w:rsid w:val="008D12B7"/>
    <w:rsid w:val="008D480E"/>
    <w:rsid w:val="008D68C2"/>
    <w:rsid w:val="008D7DCA"/>
    <w:rsid w:val="008D7ED6"/>
    <w:rsid w:val="008E05C3"/>
    <w:rsid w:val="008E29CB"/>
    <w:rsid w:val="008E3B16"/>
    <w:rsid w:val="008E457E"/>
    <w:rsid w:val="008E67EB"/>
    <w:rsid w:val="008E726C"/>
    <w:rsid w:val="008F1856"/>
    <w:rsid w:val="008F2981"/>
    <w:rsid w:val="008F29B6"/>
    <w:rsid w:val="008F3E74"/>
    <w:rsid w:val="008F429E"/>
    <w:rsid w:val="008F5334"/>
    <w:rsid w:val="008F673D"/>
    <w:rsid w:val="008F77B9"/>
    <w:rsid w:val="00900817"/>
    <w:rsid w:val="00901830"/>
    <w:rsid w:val="00902A5D"/>
    <w:rsid w:val="00903994"/>
    <w:rsid w:val="0090451B"/>
    <w:rsid w:val="0090481E"/>
    <w:rsid w:val="009067E0"/>
    <w:rsid w:val="00906ADB"/>
    <w:rsid w:val="009073CE"/>
    <w:rsid w:val="00911703"/>
    <w:rsid w:val="00914487"/>
    <w:rsid w:val="00914EA1"/>
    <w:rsid w:val="00916DAE"/>
    <w:rsid w:val="009200BA"/>
    <w:rsid w:val="00920D87"/>
    <w:rsid w:val="00922557"/>
    <w:rsid w:val="00930ACD"/>
    <w:rsid w:val="00931261"/>
    <w:rsid w:val="00933565"/>
    <w:rsid w:val="00934603"/>
    <w:rsid w:val="00935F35"/>
    <w:rsid w:val="009366BD"/>
    <w:rsid w:val="00940283"/>
    <w:rsid w:val="00940848"/>
    <w:rsid w:val="009444DB"/>
    <w:rsid w:val="00944CDE"/>
    <w:rsid w:val="0094644D"/>
    <w:rsid w:val="0094702A"/>
    <w:rsid w:val="0095033B"/>
    <w:rsid w:val="00951858"/>
    <w:rsid w:val="00952C43"/>
    <w:rsid w:val="00953A91"/>
    <w:rsid w:val="00957059"/>
    <w:rsid w:val="00957CBD"/>
    <w:rsid w:val="009615CF"/>
    <w:rsid w:val="00962A8F"/>
    <w:rsid w:val="00965640"/>
    <w:rsid w:val="00967034"/>
    <w:rsid w:val="00967374"/>
    <w:rsid w:val="00971270"/>
    <w:rsid w:val="0097443E"/>
    <w:rsid w:val="009836F8"/>
    <w:rsid w:val="00983E7C"/>
    <w:rsid w:val="00984D3B"/>
    <w:rsid w:val="00987B4F"/>
    <w:rsid w:val="00990054"/>
    <w:rsid w:val="0099076F"/>
    <w:rsid w:val="00990FDC"/>
    <w:rsid w:val="009914DC"/>
    <w:rsid w:val="009929CF"/>
    <w:rsid w:val="009947F5"/>
    <w:rsid w:val="0099755E"/>
    <w:rsid w:val="009A0FBA"/>
    <w:rsid w:val="009A38DC"/>
    <w:rsid w:val="009A4315"/>
    <w:rsid w:val="009A464F"/>
    <w:rsid w:val="009A54F9"/>
    <w:rsid w:val="009A5A5B"/>
    <w:rsid w:val="009A6D94"/>
    <w:rsid w:val="009A7FA1"/>
    <w:rsid w:val="009B059A"/>
    <w:rsid w:val="009B11F7"/>
    <w:rsid w:val="009B504F"/>
    <w:rsid w:val="009B5F70"/>
    <w:rsid w:val="009B7C0D"/>
    <w:rsid w:val="009C4946"/>
    <w:rsid w:val="009C5028"/>
    <w:rsid w:val="009C5255"/>
    <w:rsid w:val="009C61ED"/>
    <w:rsid w:val="009C6F27"/>
    <w:rsid w:val="009C700D"/>
    <w:rsid w:val="009C782D"/>
    <w:rsid w:val="009C7946"/>
    <w:rsid w:val="009D0943"/>
    <w:rsid w:val="009D3E22"/>
    <w:rsid w:val="009D41DD"/>
    <w:rsid w:val="009E1D62"/>
    <w:rsid w:val="009E460D"/>
    <w:rsid w:val="009E60DF"/>
    <w:rsid w:val="009E6534"/>
    <w:rsid w:val="009F041F"/>
    <w:rsid w:val="009F1F29"/>
    <w:rsid w:val="009F24AC"/>
    <w:rsid w:val="009F40D5"/>
    <w:rsid w:val="009F60C7"/>
    <w:rsid w:val="009F6537"/>
    <w:rsid w:val="00A003B8"/>
    <w:rsid w:val="00A02E6C"/>
    <w:rsid w:val="00A03109"/>
    <w:rsid w:val="00A04EDD"/>
    <w:rsid w:val="00A0564F"/>
    <w:rsid w:val="00A05994"/>
    <w:rsid w:val="00A05D01"/>
    <w:rsid w:val="00A0663D"/>
    <w:rsid w:val="00A07B2B"/>
    <w:rsid w:val="00A12A08"/>
    <w:rsid w:val="00A13E4B"/>
    <w:rsid w:val="00A14626"/>
    <w:rsid w:val="00A155DB"/>
    <w:rsid w:val="00A15AAD"/>
    <w:rsid w:val="00A15FB5"/>
    <w:rsid w:val="00A213AF"/>
    <w:rsid w:val="00A2263C"/>
    <w:rsid w:val="00A234A7"/>
    <w:rsid w:val="00A244C2"/>
    <w:rsid w:val="00A24BEA"/>
    <w:rsid w:val="00A24DE1"/>
    <w:rsid w:val="00A261AB"/>
    <w:rsid w:val="00A2783B"/>
    <w:rsid w:val="00A27C1D"/>
    <w:rsid w:val="00A30AA0"/>
    <w:rsid w:val="00A34D2F"/>
    <w:rsid w:val="00A35117"/>
    <w:rsid w:val="00A3591F"/>
    <w:rsid w:val="00A35950"/>
    <w:rsid w:val="00A35E41"/>
    <w:rsid w:val="00A35F95"/>
    <w:rsid w:val="00A437D6"/>
    <w:rsid w:val="00A44AC6"/>
    <w:rsid w:val="00A44C7C"/>
    <w:rsid w:val="00A45869"/>
    <w:rsid w:val="00A45A60"/>
    <w:rsid w:val="00A473A6"/>
    <w:rsid w:val="00A520FA"/>
    <w:rsid w:val="00A52623"/>
    <w:rsid w:val="00A53B8E"/>
    <w:rsid w:val="00A53BCC"/>
    <w:rsid w:val="00A56F49"/>
    <w:rsid w:val="00A60C88"/>
    <w:rsid w:val="00A62606"/>
    <w:rsid w:val="00A634D4"/>
    <w:rsid w:val="00A637B9"/>
    <w:rsid w:val="00A662AE"/>
    <w:rsid w:val="00A67205"/>
    <w:rsid w:val="00A715C1"/>
    <w:rsid w:val="00A71B0C"/>
    <w:rsid w:val="00A72130"/>
    <w:rsid w:val="00A7298E"/>
    <w:rsid w:val="00A72D90"/>
    <w:rsid w:val="00A75B78"/>
    <w:rsid w:val="00A7663B"/>
    <w:rsid w:val="00A76EB5"/>
    <w:rsid w:val="00A7721F"/>
    <w:rsid w:val="00A81942"/>
    <w:rsid w:val="00A820DF"/>
    <w:rsid w:val="00A82B93"/>
    <w:rsid w:val="00A84D80"/>
    <w:rsid w:val="00A84E8E"/>
    <w:rsid w:val="00A85358"/>
    <w:rsid w:val="00A9054E"/>
    <w:rsid w:val="00A9258C"/>
    <w:rsid w:val="00A926F9"/>
    <w:rsid w:val="00A9350C"/>
    <w:rsid w:val="00A93B23"/>
    <w:rsid w:val="00A94E85"/>
    <w:rsid w:val="00A95DDA"/>
    <w:rsid w:val="00A96B24"/>
    <w:rsid w:val="00A9714F"/>
    <w:rsid w:val="00A97425"/>
    <w:rsid w:val="00AA0ADB"/>
    <w:rsid w:val="00AA2551"/>
    <w:rsid w:val="00AA701B"/>
    <w:rsid w:val="00AA7051"/>
    <w:rsid w:val="00AA706B"/>
    <w:rsid w:val="00AA76B0"/>
    <w:rsid w:val="00AB09A2"/>
    <w:rsid w:val="00AB2EB8"/>
    <w:rsid w:val="00AB3041"/>
    <w:rsid w:val="00AB32AD"/>
    <w:rsid w:val="00AB335B"/>
    <w:rsid w:val="00AB3B6E"/>
    <w:rsid w:val="00AB5D5F"/>
    <w:rsid w:val="00AC1373"/>
    <w:rsid w:val="00AC1E51"/>
    <w:rsid w:val="00AC69D7"/>
    <w:rsid w:val="00AC7A2C"/>
    <w:rsid w:val="00AD034A"/>
    <w:rsid w:val="00AD22DF"/>
    <w:rsid w:val="00AD24A1"/>
    <w:rsid w:val="00AD4896"/>
    <w:rsid w:val="00AD4C30"/>
    <w:rsid w:val="00AD5DF3"/>
    <w:rsid w:val="00AD6724"/>
    <w:rsid w:val="00AD7265"/>
    <w:rsid w:val="00AD760C"/>
    <w:rsid w:val="00AE5FB8"/>
    <w:rsid w:val="00AF2109"/>
    <w:rsid w:val="00AF5554"/>
    <w:rsid w:val="00AF56FE"/>
    <w:rsid w:val="00AF626E"/>
    <w:rsid w:val="00AF6F86"/>
    <w:rsid w:val="00AF77C7"/>
    <w:rsid w:val="00B00DF0"/>
    <w:rsid w:val="00B02656"/>
    <w:rsid w:val="00B02DAE"/>
    <w:rsid w:val="00B03167"/>
    <w:rsid w:val="00B04011"/>
    <w:rsid w:val="00B04F67"/>
    <w:rsid w:val="00B07480"/>
    <w:rsid w:val="00B074E6"/>
    <w:rsid w:val="00B0773F"/>
    <w:rsid w:val="00B07FAE"/>
    <w:rsid w:val="00B1107C"/>
    <w:rsid w:val="00B117EB"/>
    <w:rsid w:val="00B12F22"/>
    <w:rsid w:val="00B13AAF"/>
    <w:rsid w:val="00B13F3B"/>
    <w:rsid w:val="00B1448B"/>
    <w:rsid w:val="00B15259"/>
    <w:rsid w:val="00B17164"/>
    <w:rsid w:val="00B17A0D"/>
    <w:rsid w:val="00B20455"/>
    <w:rsid w:val="00B20575"/>
    <w:rsid w:val="00B22041"/>
    <w:rsid w:val="00B22374"/>
    <w:rsid w:val="00B23664"/>
    <w:rsid w:val="00B239B2"/>
    <w:rsid w:val="00B254D8"/>
    <w:rsid w:val="00B273F7"/>
    <w:rsid w:val="00B27A16"/>
    <w:rsid w:val="00B322A4"/>
    <w:rsid w:val="00B32E3A"/>
    <w:rsid w:val="00B34642"/>
    <w:rsid w:val="00B34C45"/>
    <w:rsid w:val="00B357B9"/>
    <w:rsid w:val="00B40D15"/>
    <w:rsid w:val="00B4117A"/>
    <w:rsid w:val="00B414C1"/>
    <w:rsid w:val="00B4248F"/>
    <w:rsid w:val="00B47DD9"/>
    <w:rsid w:val="00B50697"/>
    <w:rsid w:val="00B5185A"/>
    <w:rsid w:val="00B51A2D"/>
    <w:rsid w:val="00B52923"/>
    <w:rsid w:val="00B53204"/>
    <w:rsid w:val="00B542F9"/>
    <w:rsid w:val="00B544F5"/>
    <w:rsid w:val="00B55022"/>
    <w:rsid w:val="00B6056A"/>
    <w:rsid w:val="00B73BB9"/>
    <w:rsid w:val="00B81764"/>
    <w:rsid w:val="00B81BD9"/>
    <w:rsid w:val="00B81C1C"/>
    <w:rsid w:val="00B82F8C"/>
    <w:rsid w:val="00B841D1"/>
    <w:rsid w:val="00B8485F"/>
    <w:rsid w:val="00B8574E"/>
    <w:rsid w:val="00B85B9D"/>
    <w:rsid w:val="00B863E7"/>
    <w:rsid w:val="00B90123"/>
    <w:rsid w:val="00B90BC8"/>
    <w:rsid w:val="00B916F0"/>
    <w:rsid w:val="00B91C1B"/>
    <w:rsid w:val="00B94B86"/>
    <w:rsid w:val="00B95C72"/>
    <w:rsid w:val="00B97B41"/>
    <w:rsid w:val="00BA1218"/>
    <w:rsid w:val="00BA490E"/>
    <w:rsid w:val="00BA4A0B"/>
    <w:rsid w:val="00BA4C33"/>
    <w:rsid w:val="00BA5C44"/>
    <w:rsid w:val="00BA6EDA"/>
    <w:rsid w:val="00BA7C4D"/>
    <w:rsid w:val="00BB15CD"/>
    <w:rsid w:val="00BB1AD5"/>
    <w:rsid w:val="00BB25BB"/>
    <w:rsid w:val="00BB5FAA"/>
    <w:rsid w:val="00BC20BB"/>
    <w:rsid w:val="00BD142C"/>
    <w:rsid w:val="00BD181D"/>
    <w:rsid w:val="00BD29D1"/>
    <w:rsid w:val="00BD51E4"/>
    <w:rsid w:val="00BD6C67"/>
    <w:rsid w:val="00BD7598"/>
    <w:rsid w:val="00BE070E"/>
    <w:rsid w:val="00BE1404"/>
    <w:rsid w:val="00BE195F"/>
    <w:rsid w:val="00BE1FF9"/>
    <w:rsid w:val="00BE228F"/>
    <w:rsid w:val="00BE2B2C"/>
    <w:rsid w:val="00BE3831"/>
    <w:rsid w:val="00BE56F6"/>
    <w:rsid w:val="00BE6F7D"/>
    <w:rsid w:val="00BE7221"/>
    <w:rsid w:val="00BE76FC"/>
    <w:rsid w:val="00BF4209"/>
    <w:rsid w:val="00BF5607"/>
    <w:rsid w:val="00BF62DF"/>
    <w:rsid w:val="00BF761E"/>
    <w:rsid w:val="00C001BF"/>
    <w:rsid w:val="00C009FA"/>
    <w:rsid w:val="00C00D02"/>
    <w:rsid w:val="00C01E31"/>
    <w:rsid w:val="00C03989"/>
    <w:rsid w:val="00C04BF4"/>
    <w:rsid w:val="00C07766"/>
    <w:rsid w:val="00C07865"/>
    <w:rsid w:val="00C10652"/>
    <w:rsid w:val="00C10DF2"/>
    <w:rsid w:val="00C10E3A"/>
    <w:rsid w:val="00C11E19"/>
    <w:rsid w:val="00C1210C"/>
    <w:rsid w:val="00C12B35"/>
    <w:rsid w:val="00C1381B"/>
    <w:rsid w:val="00C14420"/>
    <w:rsid w:val="00C14E7F"/>
    <w:rsid w:val="00C16ED2"/>
    <w:rsid w:val="00C17977"/>
    <w:rsid w:val="00C2107A"/>
    <w:rsid w:val="00C242C6"/>
    <w:rsid w:val="00C24332"/>
    <w:rsid w:val="00C27A32"/>
    <w:rsid w:val="00C27BBC"/>
    <w:rsid w:val="00C304FA"/>
    <w:rsid w:val="00C338D9"/>
    <w:rsid w:val="00C33D70"/>
    <w:rsid w:val="00C361FA"/>
    <w:rsid w:val="00C36D2B"/>
    <w:rsid w:val="00C40F18"/>
    <w:rsid w:val="00C4217E"/>
    <w:rsid w:val="00C4334A"/>
    <w:rsid w:val="00C43706"/>
    <w:rsid w:val="00C441EA"/>
    <w:rsid w:val="00C449C7"/>
    <w:rsid w:val="00C45115"/>
    <w:rsid w:val="00C4536A"/>
    <w:rsid w:val="00C45C37"/>
    <w:rsid w:val="00C473FB"/>
    <w:rsid w:val="00C5011C"/>
    <w:rsid w:val="00C52CEE"/>
    <w:rsid w:val="00C53627"/>
    <w:rsid w:val="00C569F7"/>
    <w:rsid w:val="00C57D6D"/>
    <w:rsid w:val="00C61275"/>
    <w:rsid w:val="00C6409E"/>
    <w:rsid w:val="00C64484"/>
    <w:rsid w:val="00C64EEA"/>
    <w:rsid w:val="00C6597F"/>
    <w:rsid w:val="00C65DFB"/>
    <w:rsid w:val="00C70039"/>
    <w:rsid w:val="00C702E1"/>
    <w:rsid w:val="00C70DF6"/>
    <w:rsid w:val="00C73CDA"/>
    <w:rsid w:val="00C7605F"/>
    <w:rsid w:val="00C76FA9"/>
    <w:rsid w:val="00C81D20"/>
    <w:rsid w:val="00C84E3C"/>
    <w:rsid w:val="00C858F9"/>
    <w:rsid w:val="00C86F93"/>
    <w:rsid w:val="00C87336"/>
    <w:rsid w:val="00C96502"/>
    <w:rsid w:val="00C96C2E"/>
    <w:rsid w:val="00CA16FE"/>
    <w:rsid w:val="00CA1E1A"/>
    <w:rsid w:val="00CA221C"/>
    <w:rsid w:val="00CA29A2"/>
    <w:rsid w:val="00CA3942"/>
    <w:rsid w:val="00CA3F56"/>
    <w:rsid w:val="00CA4FD6"/>
    <w:rsid w:val="00CA5065"/>
    <w:rsid w:val="00CA525B"/>
    <w:rsid w:val="00CB1AB5"/>
    <w:rsid w:val="00CB2041"/>
    <w:rsid w:val="00CB2587"/>
    <w:rsid w:val="00CB5C4C"/>
    <w:rsid w:val="00CB5D13"/>
    <w:rsid w:val="00CB6DF7"/>
    <w:rsid w:val="00CB7836"/>
    <w:rsid w:val="00CC071E"/>
    <w:rsid w:val="00CC5505"/>
    <w:rsid w:val="00CC6315"/>
    <w:rsid w:val="00CC67E0"/>
    <w:rsid w:val="00CD01FF"/>
    <w:rsid w:val="00CD09BD"/>
    <w:rsid w:val="00CD0DA5"/>
    <w:rsid w:val="00CD1295"/>
    <w:rsid w:val="00CD1DAE"/>
    <w:rsid w:val="00CD514B"/>
    <w:rsid w:val="00CE038D"/>
    <w:rsid w:val="00CE3E1B"/>
    <w:rsid w:val="00CE72FB"/>
    <w:rsid w:val="00CE7389"/>
    <w:rsid w:val="00CF00FE"/>
    <w:rsid w:val="00CF0805"/>
    <w:rsid w:val="00CF0C16"/>
    <w:rsid w:val="00CF2246"/>
    <w:rsid w:val="00CF3221"/>
    <w:rsid w:val="00CF3BF2"/>
    <w:rsid w:val="00CF3EC4"/>
    <w:rsid w:val="00CF43F0"/>
    <w:rsid w:val="00CF6A36"/>
    <w:rsid w:val="00CF7242"/>
    <w:rsid w:val="00CF72F7"/>
    <w:rsid w:val="00CF7873"/>
    <w:rsid w:val="00D03653"/>
    <w:rsid w:val="00D03B7E"/>
    <w:rsid w:val="00D03E82"/>
    <w:rsid w:val="00D0653C"/>
    <w:rsid w:val="00D1209C"/>
    <w:rsid w:val="00D12DA4"/>
    <w:rsid w:val="00D27503"/>
    <w:rsid w:val="00D2786A"/>
    <w:rsid w:val="00D27DD7"/>
    <w:rsid w:val="00D32126"/>
    <w:rsid w:val="00D35745"/>
    <w:rsid w:val="00D360C7"/>
    <w:rsid w:val="00D36951"/>
    <w:rsid w:val="00D36AD8"/>
    <w:rsid w:val="00D36C28"/>
    <w:rsid w:val="00D400C4"/>
    <w:rsid w:val="00D40F0F"/>
    <w:rsid w:val="00D415B3"/>
    <w:rsid w:val="00D42182"/>
    <w:rsid w:val="00D42933"/>
    <w:rsid w:val="00D46799"/>
    <w:rsid w:val="00D511FB"/>
    <w:rsid w:val="00D527AD"/>
    <w:rsid w:val="00D52F7F"/>
    <w:rsid w:val="00D530D9"/>
    <w:rsid w:val="00D54217"/>
    <w:rsid w:val="00D554EA"/>
    <w:rsid w:val="00D56924"/>
    <w:rsid w:val="00D56DA4"/>
    <w:rsid w:val="00D63C0F"/>
    <w:rsid w:val="00D65CBA"/>
    <w:rsid w:val="00D664C7"/>
    <w:rsid w:val="00D7402C"/>
    <w:rsid w:val="00D7462B"/>
    <w:rsid w:val="00D762A7"/>
    <w:rsid w:val="00D77985"/>
    <w:rsid w:val="00D81987"/>
    <w:rsid w:val="00D81F30"/>
    <w:rsid w:val="00D852D6"/>
    <w:rsid w:val="00D8538D"/>
    <w:rsid w:val="00D85886"/>
    <w:rsid w:val="00D85921"/>
    <w:rsid w:val="00D86BED"/>
    <w:rsid w:val="00D91F2C"/>
    <w:rsid w:val="00D93C4C"/>
    <w:rsid w:val="00D94707"/>
    <w:rsid w:val="00D94E40"/>
    <w:rsid w:val="00D957CF"/>
    <w:rsid w:val="00D95E14"/>
    <w:rsid w:val="00D96099"/>
    <w:rsid w:val="00D9710F"/>
    <w:rsid w:val="00DA0803"/>
    <w:rsid w:val="00DA1F4D"/>
    <w:rsid w:val="00DA47E0"/>
    <w:rsid w:val="00DA5EF9"/>
    <w:rsid w:val="00DA675B"/>
    <w:rsid w:val="00DA6B30"/>
    <w:rsid w:val="00DB4551"/>
    <w:rsid w:val="00DC554F"/>
    <w:rsid w:val="00DC582B"/>
    <w:rsid w:val="00DD02C9"/>
    <w:rsid w:val="00DD079C"/>
    <w:rsid w:val="00DD0809"/>
    <w:rsid w:val="00DD1EBE"/>
    <w:rsid w:val="00DD2BCD"/>
    <w:rsid w:val="00DD3FCC"/>
    <w:rsid w:val="00DD4931"/>
    <w:rsid w:val="00DD5357"/>
    <w:rsid w:val="00DE0D64"/>
    <w:rsid w:val="00DE2834"/>
    <w:rsid w:val="00DE512F"/>
    <w:rsid w:val="00DE534F"/>
    <w:rsid w:val="00DE593B"/>
    <w:rsid w:val="00DE64BC"/>
    <w:rsid w:val="00DE66A8"/>
    <w:rsid w:val="00DE6E5B"/>
    <w:rsid w:val="00DE705C"/>
    <w:rsid w:val="00DE7C3F"/>
    <w:rsid w:val="00DF1F59"/>
    <w:rsid w:val="00DF2EC4"/>
    <w:rsid w:val="00DF627F"/>
    <w:rsid w:val="00DF7117"/>
    <w:rsid w:val="00E02BD4"/>
    <w:rsid w:val="00E04BF8"/>
    <w:rsid w:val="00E05562"/>
    <w:rsid w:val="00E06E6A"/>
    <w:rsid w:val="00E073ED"/>
    <w:rsid w:val="00E075C8"/>
    <w:rsid w:val="00E106BC"/>
    <w:rsid w:val="00E10733"/>
    <w:rsid w:val="00E10B92"/>
    <w:rsid w:val="00E114AE"/>
    <w:rsid w:val="00E120D4"/>
    <w:rsid w:val="00E1238F"/>
    <w:rsid w:val="00E157C4"/>
    <w:rsid w:val="00E161DF"/>
    <w:rsid w:val="00E20577"/>
    <w:rsid w:val="00E22EEE"/>
    <w:rsid w:val="00E239AE"/>
    <w:rsid w:val="00E239FB"/>
    <w:rsid w:val="00E24269"/>
    <w:rsid w:val="00E275D1"/>
    <w:rsid w:val="00E30405"/>
    <w:rsid w:val="00E30DBE"/>
    <w:rsid w:val="00E327EF"/>
    <w:rsid w:val="00E351F8"/>
    <w:rsid w:val="00E3642F"/>
    <w:rsid w:val="00E37B35"/>
    <w:rsid w:val="00E4035E"/>
    <w:rsid w:val="00E40C1D"/>
    <w:rsid w:val="00E41E35"/>
    <w:rsid w:val="00E41FB2"/>
    <w:rsid w:val="00E42D60"/>
    <w:rsid w:val="00E439EB"/>
    <w:rsid w:val="00E53553"/>
    <w:rsid w:val="00E53C46"/>
    <w:rsid w:val="00E54C38"/>
    <w:rsid w:val="00E54D92"/>
    <w:rsid w:val="00E557F1"/>
    <w:rsid w:val="00E55928"/>
    <w:rsid w:val="00E56B22"/>
    <w:rsid w:val="00E5781A"/>
    <w:rsid w:val="00E604C0"/>
    <w:rsid w:val="00E611CD"/>
    <w:rsid w:val="00E61CBE"/>
    <w:rsid w:val="00E657E8"/>
    <w:rsid w:val="00E71B04"/>
    <w:rsid w:val="00E723C5"/>
    <w:rsid w:val="00E7356F"/>
    <w:rsid w:val="00E75151"/>
    <w:rsid w:val="00E753EC"/>
    <w:rsid w:val="00E81C8C"/>
    <w:rsid w:val="00E863AF"/>
    <w:rsid w:val="00E90149"/>
    <w:rsid w:val="00E92DA7"/>
    <w:rsid w:val="00E93B53"/>
    <w:rsid w:val="00E93D3A"/>
    <w:rsid w:val="00E949CD"/>
    <w:rsid w:val="00E966A0"/>
    <w:rsid w:val="00EA0836"/>
    <w:rsid w:val="00EA1E99"/>
    <w:rsid w:val="00EA3BBF"/>
    <w:rsid w:val="00EA57E9"/>
    <w:rsid w:val="00EA60BA"/>
    <w:rsid w:val="00EA7669"/>
    <w:rsid w:val="00EB1449"/>
    <w:rsid w:val="00EB1ED3"/>
    <w:rsid w:val="00EB2D7E"/>
    <w:rsid w:val="00EB3996"/>
    <w:rsid w:val="00EB5F10"/>
    <w:rsid w:val="00EB68BE"/>
    <w:rsid w:val="00EB7140"/>
    <w:rsid w:val="00EB7447"/>
    <w:rsid w:val="00EB7C4A"/>
    <w:rsid w:val="00EC7126"/>
    <w:rsid w:val="00ED2602"/>
    <w:rsid w:val="00ED3B59"/>
    <w:rsid w:val="00ED3FDA"/>
    <w:rsid w:val="00ED54CA"/>
    <w:rsid w:val="00ED5C0A"/>
    <w:rsid w:val="00ED62E2"/>
    <w:rsid w:val="00ED6978"/>
    <w:rsid w:val="00ED6EAA"/>
    <w:rsid w:val="00EE007B"/>
    <w:rsid w:val="00EE2691"/>
    <w:rsid w:val="00EF0C2F"/>
    <w:rsid w:val="00EF1B54"/>
    <w:rsid w:val="00EF2890"/>
    <w:rsid w:val="00EF57FB"/>
    <w:rsid w:val="00EF621E"/>
    <w:rsid w:val="00EF634B"/>
    <w:rsid w:val="00EF68D0"/>
    <w:rsid w:val="00F00120"/>
    <w:rsid w:val="00F003B0"/>
    <w:rsid w:val="00F00B12"/>
    <w:rsid w:val="00F01008"/>
    <w:rsid w:val="00F06123"/>
    <w:rsid w:val="00F1019E"/>
    <w:rsid w:val="00F109A6"/>
    <w:rsid w:val="00F118B7"/>
    <w:rsid w:val="00F13E32"/>
    <w:rsid w:val="00F14BF9"/>
    <w:rsid w:val="00F15A10"/>
    <w:rsid w:val="00F213F2"/>
    <w:rsid w:val="00F219DD"/>
    <w:rsid w:val="00F22F83"/>
    <w:rsid w:val="00F23074"/>
    <w:rsid w:val="00F24A61"/>
    <w:rsid w:val="00F265E8"/>
    <w:rsid w:val="00F2731B"/>
    <w:rsid w:val="00F30148"/>
    <w:rsid w:val="00F30864"/>
    <w:rsid w:val="00F3495C"/>
    <w:rsid w:val="00F34B7A"/>
    <w:rsid w:val="00F372BD"/>
    <w:rsid w:val="00F373F7"/>
    <w:rsid w:val="00F40810"/>
    <w:rsid w:val="00F41428"/>
    <w:rsid w:val="00F41C0A"/>
    <w:rsid w:val="00F420D7"/>
    <w:rsid w:val="00F43E0F"/>
    <w:rsid w:val="00F43FE7"/>
    <w:rsid w:val="00F4537C"/>
    <w:rsid w:val="00F457AA"/>
    <w:rsid w:val="00F459C3"/>
    <w:rsid w:val="00F45E97"/>
    <w:rsid w:val="00F46E48"/>
    <w:rsid w:val="00F47063"/>
    <w:rsid w:val="00F51493"/>
    <w:rsid w:val="00F528BB"/>
    <w:rsid w:val="00F5365D"/>
    <w:rsid w:val="00F572CF"/>
    <w:rsid w:val="00F601BE"/>
    <w:rsid w:val="00F65074"/>
    <w:rsid w:val="00F65425"/>
    <w:rsid w:val="00F67BDC"/>
    <w:rsid w:val="00F73314"/>
    <w:rsid w:val="00F73B86"/>
    <w:rsid w:val="00F73D06"/>
    <w:rsid w:val="00F74E87"/>
    <w:rsid w:val="00F7755C"/>
    <w:rsid w:val="00F77D74"/>
    <w:rsid w:val="00F77FEA"/>
    <w:rsid w:val="00F80F7B"/>
    <w:rsid w:val="00F8514D"/>
    <w:rsid w:val="00F94FB8"/>
    <w:rsid w:val="00F9673F"/>
    <w:rsid w:val="00F9729F"/>
    <w:rsid w:val="00F97E7E"/>
    <w:rsid w:val="00F97FD9"/>
    <w:rsid w:val="00FA0173"/>
    <w:rsid w:val="00FA21DE"/>
    <w:rsid w:val="00FA32BF"/>
    <w:rsid w:val="00FA396E"/>
    <w:rsid w:val="00FA4DAB"/>
    <w:rsid w:val="00FA5798"/>
    <w:rsid w:val="00FA6349"/>
    <w:rsid w:val="00FB0325"/>
    <w:rsid w:val="00FB42E2"/>
    <w:rsid w:val="00FB4E01"/>
    <w:rsid w:val="00FB6E2C"/>
    <w:rsid w:val="00FB7774"/>
    <w:rsid w:val="00FC005E"/>
    <w:rsid w:val="00FC0CB9"/>
    <w:rsid w:val="00FC0FA9"/>
    <w:rsid w:val="00FC2520"/>
    <w:rsid w:val="00FC5082"/>
    <w:rsid w:val="00FC581F"/>
    <w:rsid w:val="00FC5829"/>
    <w:rsid w:val="00FC5F79"/>
    <w:rsid w:val="00FC7C3E"/>
    <w:rsid w:val="00FD0970"/>
    <w:rsid w:val="00FD3DFF"/>
    <w:rsid w:val="00FD5E5E"/>
    <w:rsid w:val="00FD6282"/>
    <w:rsid w:val="00FD67C4"/>
    <w:rsid w:val="00FD7BB4"/>
    <w:rsid w:val="00FE0451"/>
    <w:rsid w:val="00FE11BA"/>
    <w:rsid w:val="00FE2C0D"/>
    <w:rsid w:val="00FE3536"/>
    <w:rsid w:val="00FE52AA"/>
    <w:rsid w:val="00FE592D"/>
    <w:rsid w:val="00FE7090"/>
    <w:rsid w:val="00FE71CC"/>
    <w:rsid w:val="00FF014F"/>
    <w:rsid w:val="00FF1940"/>
    <w:rsid w:val="00FF2817"/>
    <w:rsid w:val="00FF488F"/>
    <w:rsid w:val="00FF7E63"/>
    <w:rsid w:val="3DED2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C1C840"/>
  <w15:docId w15:val="{404B4068-46F2-4231-9325-1733E0B1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宋体"/>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pPr>
    <w:rPr>
      <w:rFonts w:ascii="PMingLiU" w:eastAsia="PMingLiU" w:hAnsi="PMingLiU" w:cs="PMingLiU"/>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style>
  <w:style w:type="paragraph" w:styleId="a5">
    <w:name w:val="Body Text"/>
    <w:basedOn w:val="a"/>
    <w:uiPriority w:val="1"/>
    <w:qFormat/>
    <w:rPr>
      <w:rFonts w:ascii="Microsoft JhengHei" w:eastAsia="Microsoft JhengHei" w:hAnsi="Microsoft JhengHei" w:cs="Microsoft JhengHei"/>
      <w:b/>
      <w:bCs/>
      <w:sz w:val="32"/>
      <w:szCs w:val="32"/>
    </w:rPr>
  </w:style>
  <w:style w:type="paragraph" w:styleId="a6">
    <w:name w:val="Balloon Text"/>
    <w:basedOn w:val="a"/>
    <w:link w:val="a7"/>
    <w:uiPriority w:val="99"/>
    <w:semiHidden/>
    <w:unhideWhenUsed/>
    <w:rPr>
      <w:sz w:val="18"/>
      <w:szCs w:val="18"/>
    </w:rPr>
  </w:style>
  <w:style w:type="paragraph" w:styleId="a8">
    <w:name w:val="footer"/>
    <w:basedOn w:val="a"/>
    <w:link w:val="a9"/>
    <w:uiPriority w:val="99"/>
    <w:unhideWhenUsed/>
    <w:pPr>
      <w:tabs>
        <w:tab w:val="center" w:pos="4153"/>
        <w:tab w:val="right" w:pos="8306"/>
      </w:tabs>
      <w:snapToGrid w:val="0"/>
    </w:pPr>
    <w:rPr>
      <w:sz w:val="18"/>
      <w:szCs w:val="18"/>
    </w:rPr>
  </w:style>
  <w:style w:type="paragraph" w:styleId="aa">
    <w:name w:val="header"/>
    <w:basedOn w:val="a"/>
    <w:link w:val="ab"/>
    <w:uiPriority w:val="99"/>
    <w:unhideWhenUsed/>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uiPriority w:val="99"/>
    <w:semiHidden/>
    <w:unhideWhenUsed/>
    <w:rPr>
      <w:b/>
      <w:bCs/>
    </w:rPr>
  </w:style>
  <w:style w:type="character" w:styleId="ae">
    <w:name w:val="annotation reference"/>
    <w:basedOn w:val="a0"/>
    <w:unhideWhenUsed/>
    <w:qFormat/>
    <w:rPr>
      <w:sz w:val="21"/>
      <w:szCs w:val="21"/>
    </w:rPr>
  </w:style>
  <w:style w:type="table" w:customStyle="1" w:styleId="TableNormal">
    <w:name w:val="Table Normal"/>
    <w:uiPriority w:val="2"/>
    <w:qFormat/>
    <w:tblPr>
      <w:tblCellMar>
        <w:top w:w="0" w:type="dxa"/>
        <w:left w:w="0" w:type="dxa"/>
        <w:bottom w:w="0" w:type="dxa"/>
        <w:right w:w="0" w:type="dxa"/>
      </w:tblCellMar>
    </w:tblPr>
  </w:style>
  <w:style w:type="paragraph" w:styleId="af">
    <w:name w:val="List Paragraph"/>
    <w:basedOn w:val="a"/>
    <w:uiPriority w:val="1"/>
    <w:qFormat/>
  </w:style>
  <w:style w:type="paragraph" w:customStyle="1" w:styleId="TableParagraph">
    <w:name w:val="Table Paragraph"/>
    <w:basedOn w:val="a"/>
    <w:uiPriority w:val="1"/>
    <w:qFormat/>
    <w:pPr>
      <w:ind w:left="106"/>
    </w:pPr>
  </w:style>
  <w:style w:type="character" w:customStyle="1" w:styleId="a4">
    <w:name w:val="批注文字 字符"/>
    <w:basedOn w:val="a0"/>
    <w:link w:val="a3"/>
    <w:uiPriority w:val="99"/>
    <w:semiHidden/>
    <w:qFormat/>
    <w:rPr>
      <w:rFonts w:ascii="PMingLiU" w:eastAsia="PMingLiU" w:hAnsi="PMingLiU" w:cs="PMingLiU"/>
      <w:lang w:eastAsia="zh-CN"/>
    </w:rPr>
  </w:style>
  <w:style w:type="character" w:customStyle="1" w:styleId="ad">
    <w:name w:val="批注主题 字符"/>
    <w:basedOn w:val="a4"/>
    <w:link w:val="ac"/>
    <w:uiPriority w:val="99"/>
    <w:semiHidden/>
    <w:rPr>
      <w:rFonts w:ascii="PMingLiU" w:eastAsia="PMingLiU" w:hAnsi="PMingLiU" w:cs="PMingLiU"/>
      <w:b/>
      <w:bCs/>
      <w:lang w:eastAsia="zh-CN"/>
    </w:rPr>
  </w:style>
  <w:style w:type="character" w:customStyle="1" w:styleId="a7">
    <w:name w:val="批注框文本 字符"/>
    <w:basedOn w:val="a0"/>
    <w:link w:val="a6"/>
    <w:uiPriority w:val="99"/>
    <w:semiHidden/>
    <w:rPr>
      <w:rFonts w:ascii="PMingLiU" w:eastAsia="PMingLiU" w:hAnsi="PMingLiU" w:cs="PMingLiU"/>
      <w:sz w:val="18"/>
      <w:szCs w:val="18"/>
      <w:lang w:eastAsia="zh-CN"/>
    </w:rPr>
  </w:style>
  <w:style w:type="character" w:customStyle="1" w:styleId="ab">
    <w:name w:val="页眉 字符"/>
    <w:basedOn w:val="a0"/>
    <w:link w:val="aa"/>
    <w:uiPriority w:val="99"/>
    <w:qFormat/>
    <w:rPr>
      <w:rFonts w:ascii="PMingLiU" w:eastAsia="PMingLiU" w:hAnsi="PMingLiU" w:cs="PMingLiU"/>
      <w:sz w:val="18"/>
      <w:szCs w:val="18"/>
      <w:lang w:eastAsia="zh-CN"/>
    </w:rPr>
  </w:style>
  <w:style w:type="character" w:customStyle="1" w:styleId="a9">
    <w:name w:val="页脚 字符"/>
    <w:basedOn w:val="a0"/>
    <w:link w:val="a8"/>
    <w:uiPriority w:val="99"/>
    <w:qFormat/>
    <w:rPr>
      <w:rFonts w:ascii="PMingLiU" w:eastAsia="PMingLiU" w:hAnsi="PMingLiU" w:cs="PMingLiU"/>
      <w:sz w:val="18"/>
      <w:szCs w:val="18"/>
      <w:lang w:eastAsia="zh-CN"/>
    </w:rPr>
  </w:style>
  <w:style w:type="paragraph" w:styleId="HTML">
    <w:name w:val="HTML Preformatted"/>
    <w:basedOn w:val="a"/>
    <w:link w:val="HTML0"/>
    <w:uiPriority w:val="99"/>
    <w:semiHidden/>
    <w:unhideWhenUsed/>
    <w:rsid w:val="00BA4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宋体" w:eastAsia="宋体" w:hAnsi="宋体" w:cs="宋体"/>
      <w:sz w:val="24"/>
      <w:szCs w:val="24"/>
    </w:rPr>
  </w:style>
  <w:style w:type="character" w:customStyle="1" w:styleId="HTML0">
    <w:name w:val="HTML 预设格式 字符"/>
    <w:basedOn w:val="a0"/>
    <w:link w:val="HTML"/>
    <w:uiPriority w:val="99"/>
    <w:semiHidden/>
    <w:rsid w:val="00BA4A0B"/>
    <w:rPr>
      <w:rFonts w:ascii="宋体" w:eastAsia="宋体" w:hAnsi="宋体"/>
      <w:sz w:val="24"/>
      <w:szCs w:val="24"/>
    </w:rPr>
  </w:style>
  <w:style w:type="character" w:customStyle="1" w:styleId="fontstyle01">
    <w:name w:val="fontstyle01"/>
    <w:basedOn w:val="a0"/>
    <w:rsid w:val="00626062"/>
    <w:rPr>
      <w:rFonts w:ascii="TimesLTStd-Roman" w:hAnsi="TimesLTStd-Roman" w:hint="default"/>
      <w:b w:val="0"/>
      <w:bCs w:val="0"/>
      <w:i w:val="0"/>
      <w:iCs w:val="0"/>
      <w:color w:val="242021"/>
      <w:sz w:val="28"/>
      <w:szCs w:val="28"/>
    </w:rPr>
  </w:style>
  <w:style w:type="character" w:customStyle="1" w:styleId="fontstyle11">
    <w:name w:val="fontstyle11"/>
    <w:basedOn w:val="a0"/>
    <w:rsid w:val="001D38EB"/>
    <w:rPr>
      <w:rFonts w:ascii="MSungHK-Light-Identity-H" w:hAnsi="MSungHK-Light-Identity-H" w:hint="default"/>
      <w:b w:val="0"/>
      <w:bCs w:val="0"/>
      <w:i w:val="0"/>
      <w:iCs w:val="0"/>
      <w:color w:val="242021"/>
      <w:sz w:val="28"/>
      <w:szCs w:val="28"/>
    </w:rPr>
  </w:style>
  <w:style w:type="paragraph" w:styleId="af0">
    <w:name w:val="Body Text Indent"/>
    <w:basedOn w:val="a"/>
    <w:link w:val="af1"/>
    <w:uiPriority w:val="99"/>
    <w:rsid w:val="00C10DF2"/>
    <w:pPr>
      <w:widowControl/>
      <w:autoSpaceDE/>
      <w:autoSpaceDN/>
      <w:spacing w:after="120"/>
      <w:ind w:leftChars="200" w:left="420"/>
    </w:pPr>
    <w:rPr>
      <w:rFonts w:ascii="宋体" w:eastAsia="宋体" w:hAnsi="宋体" w:cs="宋体"/>
      <w:sz w:val="21"/>
      <w:szCs w:val="24"/>
    </w:rPr>
  </w:style>
  <w:style w:type="character" w:customStyle="1" w:styleId="af1">
    <w:name w:val="正文文本缩进 字符"/>
    <w:basedOn w:val="a0"/>
    <w:link w:val="af0"/>
    <w:uiPriority w:val="99"/>
    <w:qFormat/>
    <w:rsid w:val="00C10DF2"/>
    <w:rPr>
      <w:rFonts w:ascii="宋体" w:eastAsia="宋体" w:hAnsi="宋体"/>
      <w:sz w:val="21"/>
      <w:szCs w:val="24"/>
    </w:rPr>
  </w:style>
  <w:style w:type="paragraph" w:styleId="af2">
    <w:name w:val="Revision"/>
    <w:hidden/>
    <w:uiPriority w:val="99"/>
    <w:semiHidden/>
    <w:rsid w:val="00D400C4"/>
    <w:rPr>
      <w:rFonts w:ascii="PMingLiU" w:eastAsia="PMingLiU" w:hAnsi="PMingLiU" w:cs="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8247">
      <w:bodyDiv w:val="1"/>
      <w:marLeft w:val="0"/>
      <w:marRight w:val="0"/>
      <w:marTop w:val="0"/>
      <w:marBottom w:val="0"/>
      <w:divBdr>
        <w:top w:val="none" w:sz="0" w:space="0" w:color="auto"/>
        <w:left w:val="none" w:sz="0" w:space="0" w:color="auto"/>
        <w:bottom w:val="none" w:sz="0" w:space="0" w:color="auto"/>
        <w:right w:val="none" w:sz="0" w:space="0" w:color="auto"/>
      </w:divBdr>
    </w:div>
    <w:div w:id="53239767">
      <w:bodyDiv w:val="1"/>
      <w:marLeft w:val="0"/>
      <w:marRight w:val="0"/>
      <w:marTop w:val="0"/>
      <w:marBottom w:val="0"/>
      <w:divBdr>
        <w:top w:val="none" w:sz="0" w:space="0" w:color="auto"/>
        <w:left w:val="none" w:sz="0" w:space="0" w:color="auto"/>
        <w:bottom w:val="none" w:sz="0" w:space="0" w:color="auto"/>
        <w:right w:val="none" w:sz="0" w:space="0" w:color="auto"/>
      </w:divBdr>
    </w:div>
    <w:div w:id="85076483">
      <w:bodyDiv w:val="1"/>
      <w:marLeft w:val="0"/>
      <w:marRight w:val="0"/>
      <w:marTop w:val="0"/>
      <w:marBottom w:val="0"/>
      <w:divBdr>
        <w:top w:val="none" w:sz="0" w:space="0" w:color="auto"/>
        <w:left w:val="none" w:sz="0" w:space="0" w:color="auto"/>
        <w:bottom w:val="none" w:sz="0" w:space="0" w:color="auto"/>
        <w:right w:val="none" w:sz="0" w:space="0" w:color="auto"/>
      </w:divBdr>
    </w:div>
    <w:div w:id="189682595">
      <w:bodyDiv w:val="1"/>
      <w:marLeft w:val="0"/>
      <w:marRight w:val="0"/>
      <w:marTop w:val="0"/>
      <w:marBottom w:val="0"/>
      <w:divBdr>
        <w:top w:val="none" w:sz="0" w:space="0" w:color="auto"/>
        <w:left w:val="none" w:sz="0" w:space="0" w:color="auto"/>
        <w:bottom w:val="none" w:sz="0" w:space="0" w:color="auto"/>
        <w:right w:val="none" w:sz="0" w:space="0" w:color="auto"/>
      </w:divBdr>
    </w:div>
    <w:div w:id="243803928">
      <w:bodyDiv w:val="1"/>
      <w:marLeft w:val="0"/>
      <w:marRight w:val="0"/>
      <w:marTop w:val="0"/>
      <w:marBottom w:val="0"/>
      <w:divBdr>
        <w:top w:val="none" w:sz="0" w:space="0" w:color="auto"/>
        <w:left w:val="none" w:sz="0" w:space="0" w:color="auto"/>
        <w:bottom w:val="none" w:sz="0" w:space="0" w:color="auto"/>
        <w:right w:val="none" w:sz="0" w:space="0" w:color="auto"/>
      </w:divBdr>
    </w:div>
    <w:div w:id="293871727">
      <w:bodyDiv w:val="1"/>
      <w:marLeft w:val="0"/>
      <w:marRight w:val="0"/>
      <w:marTop w:val="0"/>
      <w:marBottom w:val="0"/>
      <w:divBdr>
        <w:top w:val="none" w:sz="0" w:space="0" w:color="auto"/>
        <w:left w:val="none" w:sz="0" w:space="0" w:color="auto"/>
        <w:bottom w:val="none" w:sz="0" w:space="0" w:color="auto"/>
        <w:right w:val="none" w:sz="0" w:space="0" w:color="auto"/>
      </w:divBdr>
    </w:div>
    <w:div w:id="362245313">
      <w:bodyDiv w:val="1"/>
      <w:marLeft w:val="0"/>
      <w:marRight w:val="0"/>
      <w:marTop w:val="0"/>
      <w:marBottom w:val="0"/>
      <w:divBdr>
        <w:top w:val="none" w:sz="0" w:space="0" w:color="auto"/>
        <w:left w:val="none" w:sz="0" w:space="0" w:color="auto"/>
        <w:bottom w:val="none" w:sz="0" w:space="0" w:color="auto"/>
        <w:right w:val="none" w:sz="0" w:space="0" w:color="auto"/>
      </w:divBdr>
    </w:div>
    <w:div w:id="416024936">
      <w:bodyDiv w:val="1"/>
      <w:marLeft w:val="0"/>
      <w:marRight w:val="0"/>
      <w:marTop w:val="0"/>
      <w:marBottom w:val="0"/>
      <w:divBdr>
        <w:top w:val="none" w:sz="0" w:space="0" w:color="auto"/>
        <w:left w:val="none" w:sz="0" w:space="0" w:color="auto"/>
        <w:bottom w:val="none" w:sz="0" w:space="0" w:color="auto"/>
        <w:right w:val="none" w:sz="0" w:space="0" w:color="auto"/>
      </w:divBdr>
    </w:div>
    <w:div w:id="424494705">
      <w:bodyDiv w:val="1"/>
      <w:marLeft w:val="0"/>
      <w:marRight w:val="0"/>
      <w:marTop w:val="0"/>
      <w:marBottom w:val="0"/>
      <w:divBdr>
        <w:top w:val="none" w:sz="0" w:space="0" w:color="auto"/>
        <w:left w:val="none" w:sz="0" w:space="0" w:color="auto"/>
        <w:bottom w:val="none" w:sz="0" w:space="0" w:color="auto"/>
        <w:right w:val="none" w:sz="0" w:space="0" w:color="auto"/>
      </w:divBdr>
    </w:div>
    <w:div w:id="458840164">
      <w:bodyDiv w:val="1"/>
      <w:marLeft w:val="0"/>
      <w:marRight w:val="0"/>
      <w:marTop w:val="0"/>
      <w:marBottom w:val="0"/>
      <w:divBdr>
        <w:top w:val="none" w:sz="0" w:space="0" w:color="auto"/>
        <w:left w:val="none" w:sz="0" w:space="0" w:color="auto"/>
        <w:bottom w:val="none" w:sz="0" w:space="0" w:color="auto"/>
        <w:right w:val="none" w:sz="0" w:space="0" w:color="auto"/>
      </w:divBdr>
    </w:div>
    <w:div w:id="463813554">
      <w:bodyDiv w:val="1"/>
      <w:marLeft w:val="0"/>
      <w:marRight w:val="0"/>
      <w:marTop w:val="0"/>
      <w:marBottom w:val="0"/>
      <w:divBdr>
        <w:top w:val="none" w:sz="0" w:space="0" w:color="auto"/>
        <w:left w:val="none" w:sz="0" w:space="0" w:color="auto"/>
        <w:bottom w:val="none" w:sz="0" w:space="0" w:color="auto"/>
        <w:right w:val="none" w:sz="0" w:space="0" w:color="auto"/>
      </w:divBdr>
    </w:div>
    <w:div w:id="503471426">
      <w:bodyDiv w:val="1"/>
      <w:marLeft w:val="0"/>
      <w:marRight w:val="0"/>
      <w:marTop w:val="0"/>
      <w:marBottom w:val="0"/>
      <w:divBdr>
        <w:top w:val="none" w:sz="0" w:space="0" w:color="auto"/>
        <w:left w:val="none" w:sz="0" w:space="0" w:color="auto"/>
        <w:bottom w:val="none" w:sz="0" w:space="0" w:color="auto"/>
        <w:right w:val="none" w:sz="0" w:space="0" w:color="auto"/>
      </w:divBdr>
    </w:div>
    <w:div w:id="557862335">
      <w:bodyDiv w:val="1"/>
      <w:marLeft w:val="0"/>
      <w:marRight w:val="0"/>
      <w:marTop w:val="0"/>
      <w:marBottom w:val="0"/>
      <w:divBdr>
        <w:top w:val="none" w:sz="0" w:space="0" w:color="auto"/>
        <w:left w:val="none" w:sz="0" w:space="0" w:color="auto"/>
        <w:bottom w:val="none" w:sz="0" w:space="0" w:color="auto"/>
        <w:right w:val="none" w:sz="0" w:space="0" w:color="auto"/>
      </w:divBdr>
    </w:div>
    <w:div w:id="608128850">
      <w:bodyDiv w:val="1"/>
      <w:marLeft w:val="0"/>
      <w:marRight w:val="0"/>
      <w:marTop w:val="0"/>
      <w:marBottom w:val="0"/>
      <w:divBdr>
        <w:top w:val="none" w:sz="0" w:space="0" w:color="auto"/>
        <w:left w:val="none" w:sz="0" w:space="0" w:color="auto"/>
        <w:bottom w:val="none" w:sz="0" w:space="0" w:color="auto"/>
        <w:right w:val="none" w:sz="0" w:space="0" w:color="auto"/>
      </w:divBdr>
    </w:div>
    <w:div w:id="676924234">
      <w:bodyDiv w:val="1"/>
      <w:marLeft w:val="0"/>
      <w:marRight w:val="0"/>
      <w:marTop w:val="0"/>
      <w:marBottom w:val="0"/>
      <w:divBdr>
        <w:top w:val="none" w:sz="0" w:space="0" w:color="auto"/>
        <w:left w:val="none" w:sz="0" w:space="0" w:color="auto"/>
        <w:bottom w:val="none" w:sz="0" w:space="0" w:color="auto"/>
        <w:right w:val="none" w:sz="0" w:space="0" w:color="auto"/>
      </w:divBdr>
      <w:divsChild>
        <w:div w:id="1434206217">
          <w:marLeft w:val="274"/>
          <w:marRight w:val="0"/>
          <w:marTop w:val="0"/>
          <w:marBottom w:val="0"/>
          <w:divBdr>
            <w:top w:val="none" w:sz="0" w:space="0" w:color="auto"/>
            <w:left w:val="none" w:sz="0" w:space="0" w:color="auto"/>
            <w:bottom w:val="none" w:sz="0" w:space="0" w:color="auto"/>
            <w:right w:val="none" w:sz="0" w:space="0" w:color="auto"/>
          </w:divBdr>
        </w:div>
      </w:divsChild>
    </w:div>
    <w:div w:id="697438807">
      <w:bodyDiv w:val="1"/>
      <w:marLeft w:val="0"/>
      <w:marRight w:val="0"/>
      <w:marTop w:val="0"/>
      <w:marBottom w:val="0"/>
      <w:divBdr>
        <w:top w:val="none" w:sz="0" w:space="0" w:color="auto"/>
        <w:left w:val="none" w:sz="0" w:space="0" w:color="auto"/>
        <w:bottom w:val="none" w:sz="0" w:space="0" w:color="auto"/>
        <w:right w:val="none" w:sz="0" w:space="0" w:color="auto"/>
      </w:divBdr>
    </w:div>
    <w:div w:id="710038593">
      <w:bodyDiv w:val="1"/>
      <w:marLeft w:val="0"/>
      <w:marRight w:val="0"/>
      <w:marTop w:val="0"/>
      <w:marBottom w:val="0"/>
      <w:divBdr>
        <w:top w:val="none" w:sz="0" w:space="0" w:color="auto"/>
        <w:left w:val="none" w:sz="0" w:space="0" w:color="auto"/>
        <w:bottom w:val="none" w:sz="0" w:space="0" w:color="auto"/>
        <w:right w:val="none" w:sz="0" w:space="0" w:color="auto"/>
      </w:divBdr>
    </w:div>
    <w:div w:id="721057156">
      <w:bodyDiv w:val="1"/>
      <w:marLeft w:val="0"/>
      <w:marRight w:val="0"/>
      <w:marTop w:val="0"/>
      <w:marBottom w:val="0"/>
      <w:divBdr>
        <w:top w:val="none" w:sz="0" w:space="0" w:color="auto"/>
        <w:left w:val="none" w:sz="0" w:space="0" w:color="auto"/>
        <w:bottom w:val="none" w:sz="0" w:space="0" w:color="auto"/>
        <w:right w:val="none" w:sz="0" w:space="0" w:color="auto"/>
      </w:divBdr>
      <w:divsChild>
        <w:div w:id="909388567">
          <w:marLeft w:val="0"/>
          <w:marRight w:val="0"/>
          <w:marTop w:val="0"/>
          <w:marBottom w:val="0"/>
          <w:divBdr>
            <w:top w:val="none" w:sz="0" w:space="0" w:color="auto"/>
            <w:left w:val="none" w:sz="0" w:space="0" w:color="auto"/>
            <w:bottom w:val="none" w:sz="0" w:space="0" w:color="auto"/>
            <w:right w:val="none" w:sz="0" w:space="0" w:color="auto"/>
          </w:divBdr>
          <w:divsChild>
            <w:div w:id="2050375105">
              <w:marLeft w:val="0"/>
              <w:marRight w:val="0"/>
              <w:marTop w:val="0"/>
              <w:marBottom w:val="0"/>
              <w:divBdr>
                <w:top w:val="none" w:sz="0" w:space="0" w:color="auto"/>
                <w:left w:val="none" w:sz="0" w:space="0" w:color="auto"/>
                <w:bottom w:val="none" w:sz="0" w:space="0" w:color="auto"/>
                <w:right w:val="none" w:sz="0" w:space="0" w:color="auto"/>
              </w:divBdr>
              <w:divsChild>
                <w:div w:id="1019894550">
                  <w:marLeft w:val="0"/>
                  <w:marRight w:val="0"/>
                  <w:marTop w:val="0"/>
                  <w:marBottom w:val="0"/>
                  <w:divBdr>
                    <w:top w:val="none" w:sz="0" w:space="0" w:color="auto"/>
                    <w:left w:val="none" w:sz="0" w:space="0" w:color="auto"/>
                    <w:bottom w:val="none" w:sz="0" w:space="0" w:color="auto"/>
                    <w:right w:val="none" w:sz="0" w:space="0" w:color="auto"/>
                  </w:divBdr>
                  <w:divsChild>
                    <w:div w:id="1960447946">
                      <w:marLeft w:val="0"/>
                      <w:marRight w:val="0"/>
                      <w:marTop w:val="0"/>
                      <w:marBottom w:val="0"/>
                      <w:divBdr>
                        <w:top w:val="none" w:sz="0" w:space="0" w:color="auto"/>
                        <w:left w:val="none" w:sz="0" w:space="0" w:color="auto"/>
                        <w:bottom w:val="none" w:sz="0" w:space="0" w:color="auto"/>
                        <w:right w:val="none" w:sz="0" w:space="0" w:color="auto"/>
                      </w:divBdr>
                      <w:divsChild>
                        <w:div w:id="698892706">
                          <w:marLeft w:val="0"/>
                          <w:marRight w:val="0"/>
                          <w:marTop w:val="0"/>
                          <w:marBottom w:val="0"/>
                          <w:divBdr>
                            <w:top w:val="none" w:sz="0" w:space="0" w:color="auto"/>
                            <w:left w:val="none" w:sz="0" w:space="0" w:color="auto"/>
                            <w:bottom w:val="none" w:sz="0" w:space="0" w:color="auto"/>
                            <w:right w:val="none" w:sz="0" w:space="0" w:color="auto"/>
                          </w:divBdr>
                          <w:divsChild>
                            <w:div w:id="1870679990">
                              <w:marLeft w:val="0"/>
                              <w:marRight w:val="0"/>
                              <w:marTop w:val="0"/>
                              <w:marBottom w:val="0"/>
                              <w:divBdr>
                                <w:top w:val="none" w:sz="0" w:space="0" w:color="auto"/>
                                <w:left w:val="none" w:sz="0" w:space="0" w:color="auto"/>
                                <w:bottom w:val="none" w:sz="0" w:space="0" w:color="auto"/>
                                <w:right w:val="none" w:sz="0" w:space="0" w:color="auto"/>
                              </w:divBdr>
                              <w:divsChild>
                                <w:div w:id="461312958">
                                  <w:marLeft w:val="0"/>
                                  <w:marRight w:val="0"/>
                                  <w:marTop w:val="0"/>
                                  <w:marBottom w:val="0"/>
                                  <w:divBdr>
                                    <w:top w:val="none" w:sz="0" w:space="0" w:color="auto"/>
                                    <w:left w:val="none" w:sz="0" w:space="0" w:color="auto"/>
                                    <w:bottom w:val="none" w:sz="0" w:space="0" w:color="auto"/>
                                    <w:right w:val="none" w:sz="0" w:space="0" w:color="auto"/>
                                  </w:divBdr>
                                  <w:divsChild>
                                    <w:div w:id="11640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661516">
      <w:bodyDiv w:val="1"/>
      <w:marLeft w:val="0"/>
      <w:marRight w:val="0"/>
      <w:marTop w:val="0"/>
      <w:marBottom w:val="0"/>
      <w:divBdr>
        <w:top w:val="none" w:sz="0" w:space="0" w:color="auto"/>
        <w:left w:val="none" w:sz="0" w:space="0" w:color="auto"/>
        <w:bottom w:val="none" w:sz="0" w:space="0" w:color="auto"/>
        <w:right w:val="none" w:sz="0" w:space="0" w:color="auto"/>
      </w:divBdr>
      <w:divsChild>
        <w:div w:id="738332484">
          <w:marLeft w:val="0"/>
          <w:marRight w:val="0"/>
          <w:marTop w:val="0"/>
          <w:marBottom w:val="0"/>
          <w:divBdr>
            <w:top w:val="none" w:sz="0" w:space="0" w:color="auto"/>
            <w:left w:val="none" w:sz="0" w:space="0" w:color="auto"/>
            <w:bottom w:val="none" w:sz="0" w:space="0" w:color="auto"/>
            <w:right w:val="none" w:sz="0" w:space="0" w:color="auto"/>
          </w:divBdr>
          <w:divsChild>
            <w:div w:id="1450316255">
              <w:marLeft w:val="0"/>
              <w:marRight w:val="0"/>
              <w:marTop w:val="0"/>
              <w:marBottom w:val="0"/>
              <w:divBdr>
                <w:top w:val="none" w:sz="0" w:space="0" w:color="auto"/>
                <w:left w:val="none" w:sz="0" w:space="0" w:color="auto"/>
                <w:bottom w:val="none" w:sz="0" w:space="0" w:color="auto"/>
                <w:right w:val="none" w:sz="0" w:space="0" w:color="auto"/>
              </w:divBdr>
              <w:divsChild>
                <w:div w:id="1928466439">
                  <w:marLeft w:val="0"/>
                  <w:marRight w:val="0"/>
                  <w:marTop w:val="0"/>
                  <w:marBottom w:val="0"/>
                  <w:divBdr>
                    <w:top w:val="none" w:sz="0" w:space="0" w:color="auto"/>
                    <w:left w:val="none" w:sz="0" w:space="0" w:color="auto"/>
                    <w:bottom w:val="none" w:sz="0" w:space="0" w:color="auto"/>
                    <w:right w:val="none" w:sz="0" w:space="0" w:color="auto"/>
                  </w:divBdr>
                  <w:divsChild>
                    <w:div w:id="1278292128">
                      <w:marLeft w:val="0"/>
                      <w:marRight w:val="0"/>
                      <w:marTop w:val="0"/>
                      <w:marBottom w:val="0"/>
                      <w:divBdr>
                        <w:top w:val="none" w:sz="0" w:space="0" w:color="auto"/>
                        <w:left w:val="none" w:sz="0" w:space="0" w:color="auto"/>
                        <w:bottom w:val="none" w:sz="0" w:space="0" w:color="auto"/>
                        <w:right w:val="none" w:sz="0" w:space="0" w:color="auto"/>
                      </w:divBdr>
                      <w:divsChild>
                        <w:div w:id="919412243">
                          <w:marLeft w:val="0"/>
                          <w:marRight w:val="0"/>
                          <w:marTop w:val="0"/>
                          <w:marBottom w:val="0"/>
                          <w:divBdr>
                            <w:top w:val="none" w:sz="0" w:space="0" w:color="auto"/>
                            <w:left w:val="none" w:sz="0" w:space="0" w:color="auto"/>
                            <w:bottom w:val="none" w:sz="0" w:space="0" w:color="auto"/>
                            <w:right w:val="none" w:sz="0" w:space="0" w:color="auto"/>
                          </w:divBdr>
                          <w:divsChild>
                            <w:div w:id="103431227">
                              <w:marLeft w:val="0"/>
                              <w:marRight w:val="0"/>
                              <w:marTop w:val="0"/>
                              <w:marBottom w:val="0"/>
                              <w:divBdr>
                                <w:top w:val="none" w:sz="0" w:space="0" w:color="auto"/>
                                <w:left w:val="none" w:sz="0" w:space="0" w:color="auto"/>
                                <w:bottom w:val="none" w:sz="0" w:space="0" w:color="auto"/>
                                <w:right w:val="none" w:sz="0" w:space="0" w:color="auto"/>
                              </w:divBdr>
                              <w:divsChild>
                                <w:div w:id="1129317263">
                                  <w:marLeft w:val="0"/>
                                  <w:marRight w:val="0"/>
                                  <w:marTop w:val="0"/>
                                  <w:marBottom w:val="0"/>
                                  <w:divBdr>
                                    <w:top w:val="none" w:sz="0" w:space="0" w:color="auto"/>
                                    <w:left w:val="none" w:sz="0" w:space="0" w:color="auto"/>
                                    <w:bottom w:val="none" w:sz="0" w:space="0" w:color="auto"/>
                                    <w:right w:val="none" w:sz="0" w:space="0" w:color="auto"/>
                                  </w:divBdr>
                                  <w:divsChild>
                                    <w:div w:id="10595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621074">
      <w:bodyDiv w:val="1"/>
      <w:marLeft w:val="0"/>
      <w:marRight w:val="0"/>
      <w:marTop w:val="0"/>
      <w:marBottom w:val="0"/>
      <w:divBdr>
        <w:top w:val="none" w:sz="0" w:space="0" w:color="auto"/>
        <w:left w:val="none" w:sz="0" w:space="0" w:color="auto"/>
        <w:bottom w:val="none" w:sz="0" w:space="0" w:color="auto"/>
        <w:right w:val="none" w:sz="0" w:space="0" w:color="auto"/>
      </w:divBdr>
    </w:div>
    <w:div w:id="843058306">
      <w:bodyDiv w:val="1"/>
      <w:marLeft w:val="0"/>
      <w:marRight w:val="0"/>
      <w:marTop w:val="0"/>
      <w:marBottom w:val="0"/>
      <w:divBdr>
        <w:top w:val="none" w:sz="0" w:space="0" w:color="auto"/>
        <w:left w:val="none" w:sz="0" w:space="0" w:color="auto"/>
        <w:bottom w:val="none" w:sz="0" w:space="0" w:color="auto"/>
        <w:right w:val="none" w:sz="0" w:space="0" w:color="auto"/>
      </w:divBdr>
    </w:div>
    <w:div w:id="923104850">
      <w:bodyDiv w:val="1"/>
      <w:marLeft w:val="0"/>
      <w:marRight w:val="0"/>
      <w:marTop w:val="0"/>
      <w:marBottom w:val="0"/>
      <w:divBdr>
        <w:top w:val="none" w:sz="0" w:space="0" w:color="auto"/>
        <w:left w:val="none" w:sz="0" w:space="0" w:color="auto"/>
        <w:bottom w:val="none" w:sz="0" w:space="0" w:color="auto"/>
        <w:right w:val="none" w:sz="0" w:space="0" w:color="auto"/>
      </w:divBdr>
    </w:div>
    <w:div w:id="933322461">
      <w:bodyDiv w:val="1"/>
      <w:marLeft w:val="0"/>
      <w:marRight w:val="0"/>
      <w:marTop w:val="0"/>
      <w:marBottom w:val="0"/>
      <w:divBdr>
        <w:top w:val="none" w:sz="0" w:space="0" w:color="auto"/>
        <w:left w:val="none" w:sz="0" w:space="0" w:color="auto"/>
        <w:bottom w:val="none" w:sz="0" w:space="0" w:color="auto"/>
        <w:right w:val="none" w:sz="0" w:space="0" w:color="auto"/>
      </w:divBdr>
    </w:div>
    <w:div w:id="948002007">
      <w:bodyDiv w:val="1"/>
      <w:marLeft w:val="0"/>
      <w:marRight w:val="0"/>
      <w:marTop w:val="0"/>
      <w:marBottom w:val="0"/>
      <w:divBdr>
        <w:top w:val="none" w:sz="0" w:space="0" w:color="auto"/>
        <w:left w:val="none" w:sz="0" w:space="0" w:color="auto"/>
        <w:bottom w:val="none" w:sz="0" w:space="0" w:color="auto"/>
        <w:right w:val="none" w:sz="0" w:space="0" w:color="auto"/>
      </w:divBdr>
    </w:div>
    <w:div w:id="981540262">
      <w:bodyDiv w:val="1"/>
      <w:marLeft w:val="0"/>
      <w:marRight w:val="0"/>
      <w:marTop w:val="0"/>
      <w:marBottom w:val="0"/>
      <w:divBdr>
        <w:top w:val="none" w:sz="0" w:space="0" w:color="auto"/>
        <w:left w:val="none" w:sz="0" w:space="0" w:color="auto"/>
        <w:bottom w:val="none" w:sz="0" w:space="0" w:color="auto"/>
        <w:right w:val="none" w:sz="0" w:space="0" w:color="auto"/>
      </w:divBdr>
      <w:divsChild>
        <w:div w:id="110173826">
          <w:marLeft w:val="0"/>
          <w:marRight w:val="0"/>
          <w:marTop w:val="75"/>
          <w:marBottom w:val="75"/>
          <w:divBdr>
            <w:top w:val="none" w:sz="0" w:space="0" w:color="auto"/>
            <w:left w:val="none" w:sz="0" w:space="0" w:color="auto"/>
            <w:bottom w:val="single" w:sz="12" w:space="0" w:color="8D8D8D"/>
            <w:right w:val="none" w:sz="0" w:space="0" w:color="auto"/>
          </w:divBdr>
          <w:divsChild>
            <w:div w:id="7161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52769">
      <w:bodyDiv w:val="1"/>
      <w:marLeft w:val="0"/>
      <w:marRight w:val="0"/>
      <w:marTop w:val="0"/>
      <w:marBottom w:val="0"/>
      <w:divBdr>
        <w:top w:val="none" w:sz="0" w:space="0" w:color="auto"/>
        <w:left w:val="none" w:sz="0" w:space="0" w:color="auto"/>
        <w:bottom w:val="none" w:sz="0" w:space="0" w:color="auto"/>
        <w:right w:val="none" w:sz="0" w:space="0" w:color="auto"/>
      </w:divBdr>
    </w:div>
    <w:div w:id="1036084618">
      <w:bodyDiv w:val="1"/>
      <w:marLeft w:val="0"/>
      <w:marRight w:val="0"/>
      <w:marTop w:val="0"/>
      <w:marBottom w:val="0"/>
      <w:divBdr>
        <w:top w:val="none" w:sz="0" w:space="0" w:color="auto"/>
        <w:left w:val="none" w:sz="0" w:space="0" w:color="auto"/>
        <w:bottom w:val="none" w:sz="0" w:space="0" w:color="auto"/>
        <w:right w:val="none" w:sz="0" w:space="0" w:color="auto"/>
      </w:divBdr>
    </w:div>
    <w:div w:id="1037505512">
      <w:bodyDiv w:val="1"/>
      <w:marLeft w:val="0"/>
      <w:marRight w:val="0"/>
      <w:marTop w:val="0"/>
      <w:marBottom w:val="0"/>
      <w:divBdr>
        <w:top w:val="none" w:sz="0" w:space="0" w:color="auto"/>
        <w:left w:val="none" w:sz="0" w:space="0" w:color="auto"/>
        <w:bottom w:val="none" w:sz="0" w:space="0" w:color="auto"/>
        <w:right w:val="none" w:sz="0" w:space="0" w:color="auto"/>
      </w:divBdr>
    </w:div>
    <w:div w:id="1054349004">
      <w:bodyDiv w:val="1"/>
      <w:marLeft w:val="0"/>
      <w:marRight w:val="0"/>
      <w:marTop w:val="0"/>
      <w:marBottom w:val="0"/>
      <w:divBdr>
        <w:top w:val="none" w:sz="0" w:space="0" w:color="auto"/>
        <w:left w:val="none" w:sz="0" w:space="0" w:color="auto"/>
        <w:bottom w:val="none" w:sz="0" w:space="0" w:color="auto"/>
        <w:right w:val="none" w:sz="0" w:space="0" w:color="auto"/>
      </w:divBdr>
    </w:div>
    <w:div w:id="1096638018">
      <w:bodyDiv w:val="1"/>
      <w:marLeft w:val="0"/>
      <w:marRight w:val="0"/>
      <w:marTop w:val="0"/>
      <w:marBottom w:val="0"/>
      <w:divBdr>
        <w:top w:val="none" w:sz="0" w:space="0" w:color="auto"/>
        <w:left w:val="none" w:sz="0" w:space="0" w:color="auto"/>
        <w:bottom w:val="none" w:sz="0" w:space="0" w:color="auto"/>
        <w:right w:val="none" w:sz="0" w:space="0" w:color="auto"/>
      </w:divBdr>
    </w:div>
    <w:div w:id="1191063480">
      <w:bodyDiv w:val="1"/>
      <w:marLeft w:val="0"/>
      <w:marRight w:val="0"/>
      <w:marTop w:val="0"/>
      <w:marBottom w:val="0"/>
      <w:divBdr>
        <w:top w:val="none" w:sz="0" w:space="0" w:color="auto"/>
        <w:left w:val="none" w:sz="0" w:space="0" w:color="auto"/>
        <w:bottom w:val="none" w:sz="0" w:space="0" w:color="auto"/>
        <w:right w:val="none" w:sz="0" w:space="0" w:color="auto"/>
      </w:divBdr>
    </w:div>
    <w:div w:id="1201358764">
      <w:bodyDiv w:val="1"/>
      <w:marLeft w:val="0"/>
      <w:marRight w:val="0"/>
      <w:marTop w:val="0"/>
      <w:marBottom w:val="0"/>
      <w:divBdr>
        <w:top w:val="none" w:sz="0" w:space="0" w:color="auto"/>
        <w:left w:val="none" w:sz="0" w:space="0" w:color="auto"/>
        <w:bottom w:val="none" w:sz="0" w:space="0" w:color="auto"/>
        <w:right w:val="none" w:sz="0" w:space="0" w:color="auto"/>
      </w:divBdr>
    </w:div>
    <w:div w:id="1220242602">
      <w:bodyDiv w:val="1"/>
      <w:marLeft w:val="0"/>
      <w:marRight w:val="0"/>
      <w:marTop w:val="0"/>
      <w:marBottom w:val="0"/>
      <w:divBdr>
        <w:top w:val="none" w:sz="0" w:space="0" w:color="auto"/>
        <w:left w:val="none" w:sz="0" w:space="0" w:color="auto"/>
        <w:bottom w:val="none" w:sz="0" w:space="0" w:color="auto"/>
        <w:right w:val="none" w:sz="0" w:space="0" w:color="auto"/>
      </w:divBdr>
    </w:div>
    <w:div w:id="1251966384">
      <w:bodyDiv w:val="1"/>
      <w:marLeft w:val="0"/>
      <w:marRight w:val="0"/>
      <w:marTop w:val="0"/>
      <w:marBottom w:val="0"/>
      <w:divBdr>
        <w:top w:val="none" w:sz="0" w:space="0" w:color="auto"/>
        <w:left w:val="none" w:sz="0" w:space="0" w:color="auto"/>
        <w:bottom w:val="none" w:sz="0" w:space="0" w:color="auto"/>
        <w:right w:val="none" w:sz="0" w:space="0" w:color="auto"/>
      </w:divBdr>
      <w:divsChild>
        <w:div w:id="839545456">
          <w:marLeft w:val="274"/>
          <w:marRight w:val="0"/>
          <w:marTop w:val="0"/>
          <w:marBottom w:val="0"/>
          <w:divBdr>
            <w:top w:val="none" w:sz="0" w:space="0" w:color="auto"/>
            <w:left w:val="none" w:sz="0" w:space="0" w:color="auto"/>
            <w:bottom w:val="none" w:sz="0" w:space="0" w:color="auto"/>
            <w:right w:val="none" w:sz="0" w:space="0" w:color="auto"/>
          </w:divBdr>
        </w:div>
      </w:divsChild>
    </w:div>
    <w:div w:id="1290746783">
      <w:bodyDiv w:val="1"/>
      <w:marLeft w:val="0"/>
      <w:marRight w:val="0"/>
      <w:marTop w:val="0"/>
      <w:marBottom w:val="0"/>
      <w:divBdr>
        <w:top w:val="none" w:sz="0" w:space="0" w:color="auto"/>
        <w:left w:val="none" w:sz="0" w:space="0" w:color="auto"/>
        <w:bottom w:val="none" w:sz="0" w:space="0" w:color="auto"/>
        <w:right w:val="none" w:sz="0" w:space="0" w:color="auto"/>
      </w:divBdr>
    </w:div>
    <w:div w:id="1325007597">
      <w:bodyDiv w:val="1"/>
      <w:marLeft w:val="0"/>
      <w:marRight w:val="0"/>
      <w:marTop w:val="0"/>
      <w:marBottom w:val="0"/>
      <w:divBdr>
        <w:top w:val="none" w:sz="0" w:space="0" w:color="auto"/>
        <w:left w:val="none" w:sz="0" w:space="0" w:color="auto"/>
        <w:bottom w:val="none" w:sz="0" w:space="0" w:color="auto"/>
        <w:right w:val="none" w:sz="0" w:space="0" w:color="auto"/>
      </w:divBdr>
    </w:div>
    <w:div w:id="1412971554">
      <w:bodyDiv w:val="1"/>
      <w:marLeft w:val="0"/>
      <w:marRight w:val="0"/>
      <w:marTop w:val="0"/>
      <w:marBottom w:val="0"/>
      <w:divBdr>
        <w:top w:val="none" w:sz="0" w:space="0" w:color="auto"/>
        <w:left w:val="none" w:sz="0" w:space="0" w:color="auto"/>
        <w:bottom w:val="none" w:sz="0" w:space="0" w:color="auto"/>
        <w:right w:val="none" w:sz="0" w:space="0" w:color="auto"/>
      </w:divBdr>
    </w:div>
    <w:div w:id="1468812940">
      <w:bodyDiv w:val="1"/>
      <w:marLeft w:val="0"/>
      <w:marRight w:val="0"/>
      <w:marTop w:val="0"/>
      <w:marBottom w:val="0"/>
      <w:divBdr>
        <w:top w:val="none" w:sz="0" w:space="0" w:color="auto"/>
        <w:left w:val="none" w:sz="0" w:space="0" w:color="auto"/>
        <w:bottom w:val="none" w:sz="0" w:space="0" w:color="auto"/>
        <w:right w:val="none" w:sz="0" w:space="0" w:color="auto"/>
      </w:divBdr>
    </w:div>
    <w:div w:id="1539900737">
      <w:bodyDiv w:val="1"/>
      <w:marLeft w:val="0"/>
      <w:marRight w:val="0"/>
      <w:marTop w:val="0"/>
      <w:marBottom w:val="0"/>
      <w:divBdr>
        <w:top w:val="none" w:sz="0" w:space="0" w:color="auto"/>
        <w:left w:val="none" w:sz="0" w:space="0" w:color="auto"/>
        <w:bottom w:val="none" w:sz="0" w:space="0" w:color="auto"/>
        <w:right w:val="none" w:sz="0" w:space="0" w:color="auto"/>
      </w:divBdr>
    </w:div>
    <w:div w:id="1580753408">
      <w:bodyDiv w:val="1"/>
      <w:marLeft w:val="0"/>
      <w:marRight w:val="0"/>
      <w:marTop w:val="0"/>
      <w:marBottom w:val="0"/>
      <w:divBdr>
        <w:top w:val="none" w:sz="0" w:space="0" w:color="auto"/>
        <w:left w:val="none" w:sz="0" w:space="0" w:color="auto"/>
        <w:bottom w:val="none" w:sz="0" w:space="0" w:color="auto"/>
        <w:right w:val="none" w:sz="0" w:space="0" w:color="auto"/>
      </w:divBdr>
    </w:div>
    <w:div w:id="1597513808">
      <w:bodyDiv w:val="1"/>
      <w:marLeft w:val="0"/>
      <w:marRight w:val="0"/>
      <w:marTop w:val="0"/>
      <w:marBottom w:val="0"/>
      <w:divBdr>
        <w:top w:val="none" w:sz="0" w:space="0" w:color="auto"/>
        <w:left w:val="none" w:sz="0" w:space="0" w:color="auto"/>
        <w:bottom w:val="none" w:sz="0" w:space="0" w:color="auto"/>
        <w:right w:val="none" w:sz="0" w:space="0" w:color="auto"/>
      </w:divBdr>
    </w:div>
    <w:div w:id="1682122709">
      <w:bodyDiv w:val="1"/>
      <w:marLeft w:val="0"/>
      <w:marRight w:val="0"/>
      <w:marTop w:val="0"/>
      <w:marBottom w:val="0"/>
      <w:divBdr>
        <w:top w:val="none" w:sz="0" w:space="0" w:color="auto"/>
        <w:left w:val="none" w:sz="0" w:space="0" w:color="auto"/>
        <w:bottom w:val="none" w:sz="0" w:space="0" w:color="auto"/>
        <w:right w:val="none" w:sz="0" w:space="0" w:color="auto"/>
      </w:divBdr>
    </w:div>
    <w:div w:id="1736469418">
      <w:bodyDiv w:val="1"/>
      <w:marLeft w:val="0"/>
      <w:marRight w:val="0"/>
      <w:marTop w:val="0"/>
      <w:marBottom w:val="0"/>
      <w:divBdr>
        <w:top w:val="none" w:sz="0" w:space="0" w:color="auto"/>
        <w:left w:val="none" w:sz="0" w:space="0" w:color="auto"/>
        <w:bottom w:val="none" w:sz="0" w:space="0" w:color="auto"/>
        <w:right w:val="none" w:sz="0" w:space="0" w:color="auto"/>
      </w:divBdr>
    </w:div>
    <w:div w:id="1770999399">
      <w:bodyDiv w:val="1"/>
      <w:marLeft w:val="0"/>
      <w:marRight w:val="0"/>
      <w:marTop w:val="0"/>
      <w:marBottom w:val="0"/>
      <w:divBdr>
        <w:top w:val="none" w:sz="0" w:space="0" w:color="auto"/>
        <w:left w:val="none" w:sz="0" w:space="0" w:color="auto"/>
        <w:bottom w:val="none" w:sz="0" w:space="0" w:color="auto"/>
        <w:right w:val="none" w:sz="0" w:space="0" w:color="auto"/>
      </w:divBdr>
    </w:div>
    <w:div w:id="1808670086">
      <w:bodyDiv w:val="1"/>
      <w:marLeft w:val="0"/>
      <w:marRight w:val="0"/>
      <w:marTop w:val="0"/>
      <w:marBottom w:val="0"/>
      <w:divBdr>
        <w:top w:val="none" w:sz="0" w:space="0" w:color="auto"/>
        <w:left w:val="none" w:sz="0" w:space="0" w:color="auto"/>
        <w:bottom w:val="none" w:sz="0" w:space="0" w:color="auto"/>
        <w:right w:val="none" w:sz="0" w:space="0" w:color="auto"/>
      </w:divBdr>
    </w:div>
    <w:div w:id="1845128054">
      <w:bodyDiv w:val="1"/>
      <w:marLeft w:val="0"/>
      <w:marRight w:val="0"/>
      <w:marTop w:val="0"/>
      <w:marBottom w:val="0"/>
      <w:divBdr>
        <w:top w:val="none" w:sz="0" w:space="0" w:color="auto"/>
        <w:left w:val="none" w:sz="0" w:space="0" w:color="auto"/>
        <w:bottom w:val="none" w:sz="0" w:space="0" w:color="auto"/>
        <w:right w:val="none" w:sz="0" w:space="0" w:color="auto"/>
      </w:divBdr>
    </w:div>
    <w:div w:id="1963074217">
      <w:bodyDiv w:val="1"/>
      <w:marLeft w:val="0"/>
      <w:marRight w:val="0"/>
      <w:marTop w:val="0"/>
      <w:marBottom w:val="0"/>
      <w:divBdr>
        <w:top w:val="none" w:sz="0" w:space="0" w:color="auto"/>
        <w:left w:val="none" w:sz="0" w:space="0" w:color="auto"/>
        <w:bottom w:val="none" w:sz="0" w:space="0" w:color="auto"/>
        <w:right w:val="none" w:sz="0" w:space="0" w:color="auto"/>
      </w:divBdr>
    </w:div>
    <w:div w:id="2120830148">
      <w:bodyDiv w:val="1"/>
      <w:marLeft w:val="0"/>
      <w:marRight w:val="0"/>
      <w:marTop w:val="0"/>
      <w:marBottom w:val="0"/>
      <w:divBdr>
        <w:top w:val="none" w:sz="0" w:space="0" w:color="auto"/>
        <w:left w:val="none" w:sz="0" w:space="0" w:color="auto"/>
        <w:bottom w:val="none" w:sz="0" w:space="0" w:color="auto"/>
        <w:right w:val="none" w:sz="0" w:space="0" w:color="auto"/>
      </w:divBdr>
      <w:divsChild>
        <w:div w:id="1457213521">
          <w:marLeft w:val="0"/>
          <w:marRight w:val="0"/>
          <w:marTop w:val="75"/>
          <w:marBottom w:val="75"/>
          <w:divBdr>
            <w:top w:val="none" w:sz="0" w:space="0" w:color="auto"/>
            <w:left w:val="none" w:sz="0" w:space="0" w:color="auto"/>
            <w:bottom w:val="single" w:sz="12" w:space="0" w:color="8D8D8D"/>
            <w:right w:val="none" w:sz="0" w:space="0" w:color="auto"/>
          </w:divBdr>
          <w:divsChild>
            <w:div w:id="9998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3BE322-7340-4F26-AA37-1B4DAA668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WPS Office</dc:creator>
  <cp:lastModifiedBy>Administrator</cp:lastModifiedBy>
  <cp:revision>78</cp:revision>
  <dcterms:created xsi:type="dcterms:W3CDTF">2023-11-01T02:03:00Z</dcterms:created>
  <dcterms:modified xsi:type="dcterms:W3CDTF">2024-06-20T08:56:00Z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