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0CD874" w14:textId="77777777" w:rsidR="00FC2550" w:rsidRDefault="00000000">
      <w:pPr>
        <w:jc w:val="center"/>
        <w:rPr>
          <w:rFonts w:ascii="Times New Roman" w:eastAsia="宋体" w:hAnsi="Times New Roman" w:cs="宋体"/>
          <w:b/>
          <w:bCs/>
          <w:sz w:val="30"/>
          <w:szCs w:val="30"/>
        </w:rPr>
      </w:pPr>
      <w:r>
        <w:rPr>
          <w:rFonts w:ascii="Times New Roman" w:eastAsia="宋体" w:hAnsi="Times New Roman" w:cs="宋体" w:hint="eastAsia"/>
          <w:b/>
          <w:bCs/>
          <w:sz w:val="30"/>
          <w:szCs w:val="30"/>
        </w:rPr>
        <w:t>深圳佰维存储科技股份有限公司</w:t>
      </w:r>
    </w:p>
    <w:p w14:paraId="4DD8C703" w14:textId="77777777" w:rsidR="00FC2550" w:rsidRDefault="00000000">
      <w:pPr>
        <w:jc w:val="center"/>
        <w:rPr>
          <w:rFonts w:ascii="Times New Roman" w:eastAsia="宋体" w:hAnsi="Times New Roman" w:cs="宋体"/>
          <w:b/>
          <w:bCs/>
          <w:sz w:val="30"/>
          <w:szCs w:val="30"/>
        </w:rPr>
      </w:pPr>
      <w:r>
        <w:rPr>
          <w:rFonts w:ascii="Times New Roman" w:eastAsia="宋体" w:hAnsi="Times New Roman" w:cs="宋体" w:hint="eastAsia"/>
          <w:b/>
          <w:bCs/>
          <w:sz w:val="30"/>
          <w:szCs w:val="30"/>
        </w:rPr>
        <w:t>投资者关系活动记录汇总表</w:t>
      </w:r>
    </w:p>
    <w:p w14:paraId="10579516" w14:textId="5D073012" w:rsidR="00FC2550" w:rsidRDefault="00000000">
      <w:pPr>
        <w:jc w:val="center"/>
        <w:rPr>
          <w:rFonts w:ascii="Times New Roman" w:eastAsia="宋体" w:hAnsi="Times New Roman" w:cs="宋体"/>
          <w:b/>
          <w:bCs/>
          <w:sz w:val="30"/>
          <w:szCs w:val="30"/>
        </w:rPr>
      </w:pPr>
      <w:r w:rsidRPr="00114FA9">
        <w:rPr>
          <w:rFonts w:ascii="Times New Roman" w:eastAsia="宋体" w:hAnsi="Times New Roman" w:cs="宋体" w:hint="eastAsia"/>
          <w:b/>
          <w:bCs/>
          <w:sz w:val="30"/>
          <w:szCs w:val="30"/>
        </w:rPr>
        <w:t>（</w:t>
      </w:r>
      <w:r w:rsidRPr="00114FA9">
        <w:rPr>
          <w:rFonts w:ascii="Times New Roman" w:eastAsia="宋体" w:hAnsi="Times New Roman" w:cs="宋体" w:hint="eastAsia"/>
          <w:b/>
          <w:bCs/>
          <w:sz w:val="30"/>
          <w:szCs w:val="30"/>
        </w:rPr>
        <w:t>2024</w:t>
      </w:r>
      <w:r w:rsidRPr="00114FA9">
        <w:rPr>
          <w:rFonts w:ascii="Times New Roman" w:eastAsia="宋体" w:hAnsi="Times New Roman" w:cs="宋体" w:hint="eastAsia"/>
          <w:b/>
          <w:bCs/>
          <w:sz w:val="30"/>
          <w:szCs w:val="30"/>
        </w:rPr>
        <w:t>年</w:t>
      </w:r>
      <w:r w:rsidRPr="00114FA9">
        <w:rPr>
          <w:rFonts w:ascii="Times New Roman" w:eastAsia="宋体" w:hAnsi="Times New Roman" w:cs="宋体" w:hint="eastAsia"/>
          <w:b/>
          <w:bCs/>
          <w:sz w:val="30"/>
          <w:szCs w:val="30"/>
        </w:rPr>
        <w:t>6</w:t>
      </w:r>
      <w:r w:rsidRPr="00114FA9">
        <w:rPr>
          <w:rFonts w:ascii="Times New Roman" w:eastAsia="宋体" w:hAnsi="Times New Roman" w:cs="宋体" w:hint="eastAsia"/>
          <w:b/>
          <w:bCs/>
          <w:sz w:val="30"/>
          <w:szCs w:val="30"/>
        </w:rPr>
        <w:t>月</w:t>
      </w:r>
      <w:r w:rsidR="0070359A" w:rsidRPr="00114FA9">
        <w:rPr>
          <w:rFonts w:ascii="Times New Roman" w:eastAsia="宋体" w:hAnsi="Times New Roman" w:cs="宋体" w:hint="eastAsia"/>
          <w:b/>
          <w:bCs/>
          <w:sz w:val="30"/>
          <w:szCs w:val="30"/>
        </w:rPr>
        <w:t>27</w:t>
      </w:r>
      <w:r w:rsidRPr="00114FA9">
        <w:rPr>
          <w:rFonts w:ascii="Times New Roman" w:eastAsia="宋体" w:hAnsi="Times New Roman" w:cs="宋体" w:hint="eastAsia"/>
          <w:b/>
          <w:bCs/>
          <w:sz w:val="30"/>
          <w:szCs w:val="30"/>
        </w:rPr>
        <w:t>日）</w:t>
      </w:r>
    </w:p>
    <w:tbl>
      <w:tblPr>
        <w:tblStyle w:val="a9"/>
        <w:tblW w:w="8522" w:type="dxa"/>
        <w:tblLayout w:type="fixed"/>
        <w:tblLook w:val="04A0" w:firstRow="1" w:lastRow="0" w:firstColumn="1" w:lastColumn="0" w:noHBand="0" w:noVBand="1"/>
      </w:tblPr>
      <w:tblGrid>
        <w:gridCol w:w="1116"/>
        <w:gridCol w:w="7406"/>
      </w:tblGrid>
      <w:tr w:rsidR="00FC2550" w14:paraId="1E905505" w14:textId="77777777">
        <w:tc>
          <w:tcPr>
            <w:tcW w:w="1116" w:type="dxa"/>
            <w:vAlign w:val="center"/>
          </w:tcPr>
          <w:p w14:paraId="0AFF1C0D" w14:textId="77777777" w:rsidR="00FC2550" w:rsidRDefault="00000000">
            <w:pPr>
              <w:wordWrap w:val="0"/>
              <w:topLinePunct/>
              <w:spacing w:line="240" w:lineRule="atLeast"/>
              <w:jc w:val="center"/>
              <w:rPr>
                <w:rFonts w:ascii="Times New Roman" w:eastAsia="宋体" w:hAnsi="Times New Roman" w:cs="宋体"/>
                <w:b/>
                <w:bCs/>
                <w:szCs w:val="21"/>
              </w:rPr>
            </w:pPr>
            <w:r>
              <w:rPr>
                <w:rFonts w:ascii="Times New Roman" w:eastAsia="宋体" w:hAnsi="Times New Roman" w:cs="宋体" w:hint="eastAsia"/>
                <w:b/>
                <w:bCs/>
                <w:szCs w:val="21"/>
              </w:rPr>
              <w:t>投资者关系活动类别</w:t>
            </w:r>
          </w:p>
        </w:tc>
        <w:tc>
          <w:tcPr>
            <w:tcW w:w="7406" w:type="dxa"/>
          </w:tcPr>
          <w:p w14:paraId="77E3D4E5" w14:textId="77777777" w:rsidR="00FC2550" w:rsidRDefault="00000000">
            <w:pPr>
              <w:wordWrap w:val="0"/>
              <w:topLinePunct/>
              <w:rPr>
                <w:rFonts w:ascii="Times New Roman" w:eastAsia="宋体" w:hAnsi="Times New Roman" w:cs="宋体"/>
                <w:szCs w:val="21"/>
                <w:shd w:val="clear" w:color="auto" w:fill="FFFFFF"/>
              </w:rPr>
            </w:pPr>
            <w:r>
              <w:rPr>
                <w:rFonts w:ascii="Times New Roman" w:eastAsia="宋体" w:hAnsi="Times New Roman" w:cs="宋体" w:hint="eastAsia"/>
                <w:szCs w:val="21"/>
                <w:shd w:val="clear" w:color="auto" w:fill="FFFFFF"/>
              </w:rPr>
              <w:sym w:font="Wingdings" w:char="F0FE"/>
            </w:r>
            <w:r>
              <w:rPr>
                <w:rFonts w:ascii="Times New Roman" w:eastAsia="宋体" w:hAnsi="Times New Roman" w:cs="宋体" w:hint="eastAsia"/>
                <w:szCs w:val="21"/>
                <w:shd w:val="clear" w:color="auto" w:fill="FFFFFF"/>
              </w:rPr>
              <w:t>特定对象调研</w:t>
            </w:r>
            <w:r>
              <w:rPr>
                <w:rFonts w:ascii="Times New Roman" w:eastAsia="宋体" w:hAnsi="Times New Roman" w:cs="宋体" w:hint="eastAsia"/>
                <w:szCs w:val="21"/>
                <w:shd w:val="clear" w:color="auto" w:fill="FFFFFF"/>
              </w:rPr>
              <w:t xml:space="preserve">                        </w:t>
            </w:r>
            <w:r>
              <w:rPr>
                <w:rFonts w:ascii="Times New Roman" w:eastAsia="宋体" w:hAnsi="Times New Roman" w:cs="宋体" w:hint="eastAsia"/>
                <w:szCs w:val="21"/>
                <w:shd w:val="clear" w:color="auto" w:fill="FFFFFF"/>
              </w:rPr>
              <w:sym w:font="Wingdings" w:char="F0A8"/>
            </w:r>
            <w:r>
              <w:rPr>
                <w:rFonts w:ascii="Times New Roman" w:eastAsia="宋体" w:hAnsi="Times New Roman" w:cs="宋体" w:hint="eastAsia"/>
                <w:szCs w:val="21"/>
                <w:shd w:val="clear" w:color="auto" w:fill="FFFFFF"/>
              </w:rPr>
              <w:t>分析师会议</w:t>
            </w:r>
          </w:p>
          <w:p w14:paraId="7A6B3B8A" w14:textId="77777777" w:rsidR="00FC2550" w:rsidRDefault="00000000">
            <w:pPr>
              <w:wordWrap w:val="0"/>
              <w:topLinePunct/>
              <w:rPr>
                <w:rFonts w:ascii="Times New Roman" w:eastAsia="宋体" w:hAnsi="Times New Roman" w:cs="宋体"/>
                <w:szCs w:val="21"/>
                <w:shd w:val="clear" w:color="auto" w:fill="FFFFFF"/>
              </w:rPr>
            </w:pPr>
            <w:r>
              <w:rPr>
                <w:rFonts w:ascii="Times New Roman" w:eastAsia="宋体" w:hAnsi="Times New Roman" w:cs="宋体" w:hint="eastAsia"/>
                <w:szCs w:val="21"/>
                <w:shd w:val="clear" w:color="auto" w:fill="FFFFFF"/>
              </w:rPr>
              <w:sym w:font="Wingdings" w:char="00A8"/>
            </w:r>
            <w:r>
              <w:rPr>
                <w:rFonts w:ascii="Times New Roman" w:eastAsia="宋体" w:hAnsi="Times New Roman" w:cs="宋体" w:hint="eastAsia"/>
                <w:szCs w:val="21"/>
                <w:shd w:val="clear" w:color="auto" w:fill="FFFFFF"/>
              </w:rPr>
              <w:t>媒体采访</w:t>
            </w:r>
            <w:r>
              <w:rPr>
                <w:rFonts w:ascii="Times New Roman" w:eastAsia="宋体" w:hAnsi="Times New Roman" w:cs="宋体" w:hint="eastAsia"/>
                <w:szCs w:val="21"/>
                <w:shd w:val="clear" w:color="auto" w:fill="FFFFFF"/>
              </w:rPr>
              <w:t xml:space="preserve">                            </w:t>
            </w:r>
            <w:r>
              <w:rPr>
                <w:rFonts w:ascii="Times New Roman" w:eastAsia="宋体" w:hAnsi="Times New Roman" w:cs="宋体" w:hint="eastAsia"/>
                <w:szCs w:val="21"/>
                <w:shd w:val="clear" w:color="auto" w:fill="FFFFFF"/>
              </w:rPr>
              <w:sym w:font="Wingdings" w:char="F0A8"/>
            </w:r>
            <w:r>
              <w:rPr>
                <w:rFonts w:ascii="Times New Roman" w:eastAsia="宋体" w:hAnsi="Times New Roman" w:cs="宋体" w:hint="eastAsia"/>
                <w:szCs w:val="21"/>
                <w:shd w:val="clear" w:color="auto" w:fill="FFFFFF"/>
              </w:rPr>
              <w:t>业绩说明会</w:t>
            </w:r>
          </w:p>
          <w:p w14:paraId="7ED82221" w14:textId="77777777" w:rsidR="00FC2550" w:rsidRDefault="00000000">
            <w:pPr>
              <w:wordWrap w:val="0"/>
              <w:topLinePunct/>
              <w:rPr>
                <w:rFonts w:ascii="Times New Roman" w:eastAsia="宋体" w:hAnsi="Times New Roman" w:cs="宋体"/>
                <w:szCs w:val="21"/>
                <w:shd w:val="clear" w:color="auto" w:fill="FFFFFF"/>
              </w:rPr>
            </w:pPr>
            <w:r>
              <w:rPr>
                <w:rFonts w:ascii="Times New Roman" w:eastAsia="宋体" w:hAnsi="Times New Roman" w:cs="宋体" w:hint="eastAsia"/>
                <w:szCs w:val="21"/>
                <w:shd w:val="clear" w:color="auto" w:fill="FFFFFF"/>
              </w:rPr>
              <w:sym w:font="Wingdings" w:char="00A8"/>
            </w:r>
            <w:r>
              <w:rPr>
                <w:rFonts w:ascii="Times New Roman" w:eastAsia="宋体" w:hAnsi="Times New Roman" w:cs="宋体" w:hint="eastAsia"/>
                <w:szCs w:val="21"/>
                <w:shd w:val="clear" w:color="auto" w:fill="FFFFFF"/>
              </w:rPr>
              <w:t>新闻发布会</w:t>
            </w:r>
            <w:r>
              <w:rPr>
                <w:rFonts w:ascii="Times New Roman" w:eastAsia="宋体" w:hAnsi="Times New Roman" w:cs="宋体" w:hint="eastAsia"/>
                <w:szCs w:val="21"/>
                <w:shd w:val="clear" w:color="auto" w:fill="FFFFFF"/>
              </w:rPr>
              <w:t xml:space="preserve">                          </w:t>
            </w:r>
            <w:r>
              <w:rPr>
                <w:rFonts w:ascii="Times New Roman" w:eastAsia="宋体" w:hAnsi="Times New Roman" w:cs="宋体" w:hint="eastAsia"/>
                <w:szCs w:val="21"/>
                <w:shd w:val="clear" w:color="auto" w:fill="FFFFFF"/>
              </w:rPr>
              <w:sym w:font="Wingdings" w:char="00A8"/>
            </w:r>
            <w:r>
              <w:rPr>
                <w:rFonts w:ascii="Times New Roman" w:eastAsia="宋体" w:hAnsi="Times New Roman" w:cs="宋体" w:hint="eastAsia"/>
                <w:szCs w:val="21"/>
                <w:shd w:val="clear" w:color="auto" w:fill="FFFFFF"/>
              </w:rPr>
              <w:t>路演活动</w:t>
            </w:r>
          </w:p>
          <w:p w14:paraId="44A235B6" w14:textId="046BC57F" w:rsidR="00FC2550" w:rsidRDefault="00000000">
            <w:pPr>
              <w:wordWrap w:val="0"/>
              <w:topLinePunct/>
              <w:rPr>
                <w:rFonts w:ascii="Times New Roman" w:eastAsia="宋体" w:hAnsi="Times New Roman" w:cs="宋体"/>
                <w:szCs w:val="21"/>
                <w:shd w:val="clear" w:color="auto" w:fill="FFFFFF"/>
              </w:rPr>
            </w:pPr>
            <w:r>
              <w:rPr>
                <w:rFonts w:ascii="Times New Roman" w:eastAsia="宋体" w:hAnsi="Times New Roman" w:cs="宋体" w:hint="eastAsia"/>
                <w:szCs w:val="21"/>
                <w:shd w:val="clear" w:color="auto" w:fill="FFFFFF"/>
              </w:rPr>
              <w:sym w:font="Wingdings" w:char="00A8"/>
            </w:r>
            <w:r>
              <w:rPr>
                <w:rFonts w:ascii="Times New Roman" w:eastAsia="宋体" w:hAnsi="Times New Roman" w:cs="宋体" w:hint="eastAsia"/>
                <w:szCs w:val="21"/>
                <w:shd w:val="clear" w:color="auto" w:fill="FFFFFF"/>
              </w:rPr>
              <w:t>专场机构交流会</w:t>
            </w:r>
            <w:r>
              <w:rPr>
                <w:rFonts w:ascii="Times New Roman" w:eastAsia="宋体" w:hAnsi="Times New Roman" w:cs="宋体" w:hint="eastAsia"/>
                <w:szCs w:val="21"/>
                <w:shd w:val="clear" w:color="auto" w:fill="FFFFFF"/>
              </w:rPr>
              <w:t xml:space="preserve">                      </w:t>
            </w:r>
            <w:r w:rsidR="00F34619">
              <w:rPr>
                <w:rFonts w:ascii="Times New Roman" w:eastAsia="宋体" w:hAnsi="Times New Roman" w:cs="宋体" w:hint="eastAsia"/>
                <w:szCs w:val="21"/>
                <w:shd w:val="clear" w:color="auto" w:fill="FFFFFF"/>
              </w:rPr>
              <w:sym w:font="Wingdings" w:char="F0FE"/>
            </w:r>
            <w:r>
              <w:rPr>
                <w:rFonts w:ascii="Times New Roman" w:eastAsia="宋体" w:hAnsi="Times New Roman" w:cs="宋体" w:hint="eastAsia"/>
                <w:szCs w:val="21"/>
                <w:shd w:val="clear" w:color="auto" w:fill="FFFFFF"/>
              </w:rPr>
              <w:t>现场参观</w:t>
            </w:r>
          </w:p>
          <w:p w14:paraId="1DF36C59" w14:textId="77777777" w:rsidR="00FC2550" w:rsidRDefault="00000000">
            <w:pPr>
              <w:wordWrap w:val="0"/>
              <w:topLinePunct/>
              <w:rPr>
                <w:rFonts w:ascii="Times New Roman" w:eastAsia="宋体" w:hAnsi="Times New Roman" w:cs="宋体"/>
                <w:szCs w:val="21"/>
              </w:rPr>
            </w:pPr>
            <w:r>
              <w:rPr>
                <w:rFonts w:ascii="Times New Roman" w:eastAsia="宋体" w:hAnsi="Times New Roman" w:cs="宋体" w:hint="eastAsia"/>
                <w:szCs w:val="21"/>
                <w:shd w:val="clear" w:color="auto" w:fill="FFFFFF"/>
              </w:rPr>
              <w:sym w:font="Wingdings" w:char="00A8"/>
            </w:r>
            <w:r>
              <w:rPr>
                <w:rFonts w:ascii="Times New Roman" w:eastAsia="宋体" w:hAnsi="Times New Roman" w:cs="宋体" w:hint="eastAsia"/>
                <w:szCs w:val="21"/>
                <w:shd w:val="clear" w:color="auto" w:fill="FFFFFF"/>
              </w:rPr>
              <w:t>其他</w:t>
            </w:r>
            <w:r>
              <w:rPr>
                <w:rFonts w:ascii="Times New Roman" w:eastAsia="宋体" w:hAnsi="Times New Roman" w:cs="宋体" w:hint="eastAsia"/>
                <w:szCs w:val="21"/>
                <w:shd w:val="clear" w:color="auto" w:fill="FFFFFF"/>
              </w:rPr>
              <w:t xml:space="preserve"> </w:t>
            </w:r>
            <w:r>
              <w:rPr>
                <w:rFonts w:ascii="Times New Roman" w:eastAsia="宋体" w:hAnsi="Times New Roman" w:cs="宋体" w:hint="eastAsia"/>
                <w:szCs w:val="21"/>
                <w:u w:val="single"/>
                <w:shd w:val="clear" w:color="auto" w:fill="FFFFFF"/>
              </w:rPr>
              <w:t xml:space="preserve">       </w:t>
            </w:r>
          </w:p>
        </w:tc>
      </w:tr>
      <w:tr w:rsidR="00FC2550" w14:paraId="00A8E9CF" w14:textId="77777777">
        <w:tc>
          <w:tcPr>
            <w:tcW w:w="1116" w:type="dxa"/>
            <w:vAlign w:val="center"/>
          </w:tcPr>
          <w:p w14:paraId="221A6D9F" w14:textId="77777777" w:rsidR="00FC2550" w:rsidRDefault="00000000">
            <w:pPr>
              <w:wordWrap w:val="0"/>
              <w:topLinePunct/>
              <w:jc w:val="center"/>
              <w:rPr>
                <w:rFonts w:ascii="Times New Roman" w:eastAsia="宋体" w:hAnsi="Times New Roman" w:cs="宋体"/>
                <w:b/>
                <w:bCs/>
                <w:szCs w:val="21"/>
              </w:rPr>
            </w:pPr>
            <w:r>
              <w:rPr>
                <w:rFonts w:ascii="Times New Roman" w:eastAsia="宋体" w:hAnsi="Times New Roman" w:cs="宋体" w:hint="eastAsia"/>
                <w:b/>
                <w:bCs/>
                <w:szCs w:val="21"/>
              </w:rPr>
              <w:t>参与单位名称及人员姓名</w:t>
            </w:r>
          </w:p>
        </w:tc>
        <w:tc>
          <w:tcPr>
            <w:tcW w:w="7406" w:type="dxa"/>
          </w:tcPr>
          <w:p w14:paraId="6AEC2734" w14:textId="7C1AE5C8" w:rsidR="00FC2550" w:rsidRPr="0070359A" w:rsidRDefault="0070359A" w:rsidP="00114FA9">
            <w:r>
              <w:rPr>
                <w:rFonts w:hint="eastAsia"/>
              </w:rPr>
              <w:t>招商基金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张大印、</w:t>
            </w:r>
            <w:r>
              <w:rPr>
                <w:rFonts w:hint="eastAsia"/>
              </w:rPr>
              <w:t xml:space="preserve">AEZ Capital </w:t>
            </w:r>
            <w:r>
              <w:rPr>
                <w:rFonts w:hint="eastAsia"/>
              </w:rPr>
              <w:t>段伟、百川财富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唐琪、诺安基金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张伟民、易方达基金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王浩然、鼎</w:t>
            </w:r>
            <w:proofErr w:type="gramStart"/>
            <w:r>
              <w:rPr>
                <w:rFonts w:hint="eastAsia"/>
              </w:rPr>
              <w:t>萨</w:t>
            </w:r>
            <w:proofErr w:type="gramEnd"/>
            <w:r>
              <w:rPr>
                <w:rFonts w:hint="eastAsia"/>
              </w:rPr>
              <w:t>投资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刘寻峰、华泰证券</w:t>
            </w:r>
            <w:r w:rsidR="002C58F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张皓怡、华泰证券</w:t>
            </w:r>
            <w:r w:rsidR="002C58F4">
              <w:rPr>
                <w:rFonts w:hint="eastAsia"/>
              </w:rPr>
              <w:t xml:space="preserve"> </w:t>
            </w:r>
            <w:proofErr w:type="gramStart"/>
            <w:r>
              <w:rPr>
                <w:rFonts w:hint="eastAsia"/>
              </w:rPr>
              <w:t>权鹤阳</w:t>
            </w:r>
            <w:proofErr w:type="gramEnd"/>
            <w:r>
              <w:rPr>
                <w:rFonts w:hint="eastAsia"/>
              </w:rPr>
              <w:t>、华泰证券</w:t>
            </w:r>
            <w:r w:rsidR="002C58F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陈伟、华泰证券</w:t>
            </w:r>
            <w:r w:rsidR="002C58F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郑凯娜、华泰证券</w:t>
            </w:r>
            <w:r w:rsidR="002C58F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高俊杰、</w:t>
            </w:r>
            <w:proofErr w:type="gramStart"/>
            <w:r w:rsidR="008D43C0">
              <w:rPr>
                <w:rFonts w:hint="eastAsia"/>
              </w:rPr>
              <w:t>睿泽资本</w:t>
            </w:r>
            <w:proofErr w:type="gramEnd"/>
            <w:r w:rsidR="008D43C0">
              <w:rPr>
                <w:rFonts w:hint="eastAsia"/>
              </w:rPr>
              <w:t xml:space="preserve"> </w:t>
            </w:r>
            <w:r w:rsidR="008D43C0">
              <w:rPr>
                <w:rFonts w:hint="eastAsia"/>
              </w:rPr>
              <w:t>王天</w:t>
            </w:r>
            <w:r w:rsidR="009C2FC5">
              <w:rPr>
                <w:rFonts w:hint="eastAsia"/>
              </w:rPr>
              <w:t>广</w:t>
            </w:r>
            <w:r w:rsidR="008D43C0">
              <w:rPr>
                <w:rFonts w:hint="eastAsia"/>
              </w:rPr>
              <w:t>、财</w:t>
            </w:r>
            <w:proofErr w:type="gramStart"/>
            <w:r w:rsidR="008D43C0">
              <w:rPr>
                <w:rFonts w:hint="eastAsia"/>
              </w:rPr>
              <w:t>沣</w:t>
            </w:r>
            <w:proofErr w:type="gramEnd"/>
            <w:r w:rsidR="008D43C0">
              <w:rPr>
                <w:rFonts w:hint="eastAsia"/>
              </w:rPr>
              <w:t>投资</w:t>
            </w:r>
            <w:r w:rsidR="008D43C0">
              <w:rPr>
                <w:rFonts w:hint="eastAsia"/>
              </w:rPr>
              <w:t xml:space="preserve"> </w:t>
            </w:r>
            <w:r w:rsidR="008D43C0">
              <w:rPr>
                <w:rFonts w:hint="eastAsia"/>
              </w:rPr>
              <w:t>安静、惟中基金</w:t>
            </w:r>
            <w:r w:rsidR="008D43C0">
              <w:rPr>
                <w:rFonts w:hint="eastAsia"/>
              </w:rPr>
              <w:t xml:space="preserve"> </w:t>
            </w:r>
            <w:r w:rsidR="008D43C0">
              <w:rPr>
                <w:rFonts w:hint="eastAsia"/>
              </w:rPr>
              <w:t>洪佩茹、惟中基金</w:t>
            </w:r>
            <w:r w:rsidR="008D43C0">
              <w:rPr>
                <w:rFonts w:hint="eastAsia"/>
              </w:rPr>
              <w:t xml:space="preserve"> </w:t>
            </w:r>
            <w:r w:rsidR="008D43C0">
              <w:rPr>
                <w:rFonts w:hint="eastAsia"/>
              </w:rPr>
              <w:t>杨岭、</w:t>
            </w:r>
            <w:r w:rsidR="00114FA9">
              <w:rPr>
                <w:rFonts w:hint="eastAsia"/>
              </w:rPr>
              <w:t>个人投资者</w:t>
            </w:r>
            <w:r w:rsidR="00114FA9">
              <w:rPr>
                <w:rFonts w:hint="eastAsia"/>
              </w:rPr>
              <w:t xml:space="preserve"> </w:t>
            </w:r>
            <w:r w:rsidR="00114FA9">
              <w:rPr>
                <w:rFonts w:hint="eastAsia"/>
              </w:rPr>
              <w:t>邓国宏、个人投资者</w:t>
            </w:r>
            <w:r w:rsidR="00114FA9">
              <w:rPr>
                <w:rFonts w:hint="eastAsia"/>
              </w:rPr>
              <w:t xml:space="preserve"> </w:t>
            </w:r>
            <w:r w:rsidR="00114FA9">
              <w:rPr>
                <w:rFonts w:hint="eastAsia"/>
              </w:rPr>
              <w:t>翁雷、个人投资者</w:t>
            </w:r>
            <w:r w:rsidR="00114FA9">
              <w:rPr>
                <w:rFonts w:hint="eastAsia"/>
              </w:rPr>
              <w:t xml:space="preserve"> </w:t>
            </w:r>
            <w:proofErr w:type="gramStart"/>
            <w:r w:rsidR="00114FA9">
              <w:rPr>
                <w:rFonts w:hint="eastAsia"/>
              </w:rPr>
              <w:t>吴诺哲</w:t>
            </w:r>
            <w:proofErr w:type="gramEnd"/>
            <w:r w:rsidR="00114FA9">
              <w:rPr>
                <w:rFonts w:hint="eastAsia"/>
              </w:rPr>
              <w:t>、个人投资者</w:t>
            </w:r>
            <w:r w:rsidR="00114FA9">
              <w:rPr>
                <w:rFonts w:hint="eastAsia"/>
              </w:rPr>
              <w:t xml:space="preserve"> </w:t>
            </w:r>
            <w:r w:rsidR="007C7492" w:rsidRPr="007C7492">
              <w:rPr>
                <w:rFonts w:hint="eastAsia"/>
              </w:rPr>
              <w:t>徐立军</w:t>
            </w:r>
            <w:r w:rsidR="00114FA9">
              <w:rPr>
                <w:rFonts w:hint="eastAsia"/>
              </w:rPr>
              <w:t>、个人投资者</w:t>
            </w:r>
            <w:r w:rsidR="00114FA9">
              <w:rPr>
                <w:rFonts w:hint="eastAsia"/>
              </w:rPr>
              <w:t xml:space="preserve"> </w:t>
            </w:r>
            <w:r w:rsidR="00114FA9">
              <w:rPr>
                <w:rFonts w:hint="eastAsia"/>
              </w:rPr>
              <w:t>邱智强、个人投资者</w:t>
            </w:r>
            <w:r w:rsidR="00114FA9">
              <w:rPr>
                <w:rFonts w:hint="eastAsia"/>
              </w:rPr>
              <w:t xml:space="preserve"> </w:t>
            </w:r>
            <w:r w:rsidR="00114FA9">
              <w:rPr>
                <w:rFonts w:hint="eastAsia"/>
              </w:rPr>
              <w:t>何晓文、个人投资者</w:t>
            </w:r>
            <w:r w:rsidR="00114FA9">
              <w:rPr>
                <w:rFonts w:hint="eastAsia"/>
              </w:rPr>
              <w:t xml:space="preserve"> </w:t>
            </w:r>
            <w:r w:rsidR="00114FA9">
              <w:rPr>
                <w:rFonts w:hint="eastAsia"/>
              </w:rPr>
              <w:t>田红、个人投资者</w:t>
            </w:r>
            <w:r w:rsidR="00114FA9">
              <w:rPr>
                <w:rFonts w:hint="eastAsia"/>
              </w:rPr>
              <w:t xml:space="preserve"> </w:t>
            </w:r>
            <w:r w:rsidR="00114FA9">
              <w:rPr>
                <w:rFonts w:hint="eastAsia"/>
              </w:rPr>
              <w:t>王建中、个人投资者</w:t>
            </w:r>
            <w:r w:rsidR="00114FA9">
              <w:rPr>
                <w:rFonts w:hint="eastAsia"/>
              </w:rPr>
              <w:t xml:space="preserve"> </w:t>
            </w:r>
            <w:r w:rsidR="00114FA9">
              <w:rPr>
                <w:rFonts w:hint="eastAsia"/>
              </w:rPr>
              <w:t>吴长江、</w:t>
            </w:r>
            <w:r w:rsidR="007C7492">
              <w:rPr>
                <w:rFonts w:hint="eastAsia"/>
              </w:rPr>
              <w:t>个人投资者</w:t>
            </w:r>
            <w:r w:rsidR="007C7492">
              <w:rPr>
                <w:rFonts w:hint="eastAsia"/>
              </w:rPr>
              <w:t xml:space="preserve"> </w:t>
            </w:r>
            <w:r w:rsidR="007C7492">
              <w:rPr>
                <w:rFonts w:hint="eastAsia"/>
              </w:rPr>
              <w:t>袁世军、</w:t>
            </w:r>
            <w:r w:rsidR="00114FA9">
              <w:rPr>
                <w:rFonts w:hint="eastAsia"/>
              </w:rPr>
              <w:t>国信证券</w:t>
            </w:r>
            <w:r w:rsidR="00114FA9">
              <w:rPr>
                <w:rFonts w:hint="eastAsia"/>
              </w:rPr>
              <w:t xml:space="preserve"> </w:t>
            </w:r>
            <w:r w:rsidR="00114FA9" w:rsidRPr="00114FA9">
              <w:rPr>
                <w:rFonts w:hint="eastAsia"/>
              </w:rPr>
              <w:t>张丽辉、</w:t>
            </w:r>
            <w:r w:rsidR="00114FA9">
              <w:rPr>
                <w:rFonts w:hint="eastAsia"/>
              </w:rPr>
              <w:t>国信证券</w:t>
            </w:r>
            <w:r w:rsidR="00114FA9">
              <w:rPr>
                <w:rFonts w:hint="eastAsia"/>
              </w:rPr>
              <w:t xml:space="preserve"> </w:t>
            </w:r>
            <w:r w:rsidR="00114FA9" w:rsidRPr="00114FA9">
              <w:rPr>
                <w:rFonts w:hint="eastAsia"/>
              </w:rPr>
              <w:t>李治国</w:t>
            </w:r>
            <w:r w:rsidR="00114FA9">
              <w:rPr>
                <w:rFonts w:hint="eastAsia"/>
              </w:rPr>
              <w:t>、国信证券</w:t>
            </w:r>
            <w:r w:rsidR="00114FA9">
              <w:rPr>
                <w:rFonts w:hint="eastAsia"/>
              </w:rPr>
              <w:t xml:space="preserve"> </w:t>
            </w:r>
            <w:r w:rsidR="00114FA9" w:rsidRPr="00114FA9">
              <w:rPr>
                <w:rFonts w:hint="eastAsia"/>
              </w:rPr>
              <w:t>曹旭、</w:t>
            </w:r>
            <w:r w:rsidR="00114FA9">
              <w:rPr>
                <w:rFonts w:hint="eastAsia"/>
              </w:rPr>
              <w:t>国信证券</w:t>
            </w:r>
            <w:r w:rsidR="00114FA9">
              <w:rPr>
                <w:rFonts w:hint="eastAsia"/>
              </w:rPr>
              <w:t xml:space="preserve"> </w:t>
            </w:r>
            <w:r w:rsidR="007C7492">
              <w:rPr>
                <w:rFonts w:hint="eastAsia"/>
              </w:rPr>
              <w:t>孙雨朦</w:t>
            </w:r>
            <w:r w:rsidR="00114FA9" w:rsidRPr="00114FA9">
              <w:rPr>
                <w:rFonts w:hint="eastAsia"/>
              </w:rPr>
              <w:t>、</w:t>
            </w:r>
            <w:r w:rsidR="00114FA9">
              <w:rPr>
                <w:rFonts w:hint="eastAsia"/>
              </w:rPr>
              <w:t>国信证券</w:t>
            </w:r>
            <w:r w:rsidR="00114FA9">
              <w:rPr>
                <w:rFonts w:hint="eastAsia"/>
              </w:rPr>
              <w:t xml:space="preserve"> </w:t>
            </w:r>
            <w:r w:rsidR="00114FA9" w:rsidRPr="00114FA9">
              <w:rPr>
                <w:rFonts w:hint="eastAsia"/>
              </w:rPr>
              <w:t>薛丹彤</w:t>
            </w:r>
          </w:p>
        </w:tc>
      </w:tr>
      <w:tr w:rsidR="00FC2550" w14:paraId="20E7DE3F" w14:textId="77777777">
        <w:trPr>
          <w:trHeight w:val="324"/>
        </w:trPr>
        <w:tc>
          <w:tcPr>
            <w:tcW w:w="1116" w:type="dxa"/>
            <w:vAlign w:val="center"/>
          </w:tcPr>
          <w:p w14:paraId="6B1E5DAC" w14:textId="77777777" w:rsidR="00FC2550" w:rsidRDefault="00000000">
            <w:pPr>
              <w:wordWrap w:val="0"/>
              <w:topLinePunct/>
              <w:jc w:val="center"/>
              <w:rPr>
                <w:rFonts w:ascii="Times New Roman" w:eastAsia="宋体" w:hAnsi="Times New Roman" w:cs="宋体"/>
                <w:b/>
                <w:bCs/>
                <w:szCs w:val="21"/>
              </w:rPr>
            </w:pPr>
            <w:r>
              <w:rPr>
                <w:rFonts w:ascii="Times New Roman" w:eastAsia="宋体" w:hAnsi="Times New Roman" w:cs="宋体" w:hint="eastAsia"/>
                <w:b/>
                <w:bCs/>
                <w:szCs w:val="21"/>
              </w:rPr>
              <w:t>会议时间</w:t>
            </w:r>
          </w:p>
        </w:tc>
        <w:tc>
          <w:tcPr>
            <w:tcW w:w="7406" w:type="dxa"/>
            <w:vAlign w:val="center"/>
          </w:tcPr>
          <w:p w14:paraId="06FC8786" w14:textId="50D1440E" w:rsidR="00FC2550" w:rsidRPr="00114FA9" w:rsidRDefault="00000000">
            <w:pPr>
              <w:wordWrap w:val="0"/>
              <w:topLinePunct/>
              <w:rPr>
                <w:rFonts w:ascii="Times New Roman" w:eastAsia="宋体" w:hAnsi="Times New Roman" w:cs="宋体"/>
                <w:szCs w:val="21"/>
              </w:rPr>
            </w:pPr>
            <w:r w:rsidRPr="00114FA9">
              <w:rPr>
                <w:rFonts w:ascii="Times New Roman" w:eastAsia="宋体" w:hAnsi="Times New Roman" w:cs="宋体" w:hint="eastAsia"/>
                <w:szCs w:val="21"/>
              </w:rPr>
              <w:t>2024</w:t>
            </w:r>
            <w:r w:rsidRPr="00114FA9">
              <w:rPr>
                <w:rFonts w:ascii="Times New Roman" w:eastAsia="宋体" w:hAnsi="Times New Roman" w:cs="宋体" w:hint="eastAsia"/>
                <w:szCs w:val="21"/>
              </w:rPr>
              <w:t>年</w:t>
            </w:r>
            <w:r w:rsidRPr="00114FA9">
              <w:rPr>
                <w:rFonts w:ascii="Times New Roman" w:eastAsia="宋体" w:hAnsi="Times New Roman" w:cs="宋体" w:hint="eastAsia"/>
                <w:szCs w:val="21"/>
              </w:rPr>
              <w:t>6</w:t>
            </w:r>
            <w:r w:rsidRPr="00114FA9">
              <w:rPr>
                <w:rFonts w:ascii="Times New Roman" w:eastAsia="宋体" w:hAnsi="Times New Roman" w:cs="宋体" w:hint="eastAsia"/>
                <w:szCs w:val="21"/>
              </w:rPr>
              <w:t>月</w:t>
            </w:r>
            <w:r w:rsidR="0070359A" w:rsidRPr="00114FA9">
              <w:rPr>
                <w:rFonts w:ascii="Times New Roman" w:eastAsia="宋体" w:hAnsi="Times New Roman" w:cs="宋体" w:hint="eastAsia"/>
                <w:szCs w:val="21"/>
              </w:rPr>
              <w:t>27</w:t>
            </w:r>
            <w:r w:rsidRPr="00114FA9">
              <w:rPr>
                <w:rFonts w:ascii="Times New Roman" w:eastAsia="宋体" w:hAnsi="Times New Roman" w:cs="宋体" w:hint="eastAsia"/>
                <w:szCs w:val="21"/>
              </w:rPr>
              <w:t>日</w:t>
            </w:r>
            <w:r w:rsidRPr="00114FA9">
              <w:rPr>
                <w:rFonts w:ascii="Times New Roman" w:eastAsia="宋体" w:hAnsi="Times New Roman" w:cs="宋体" w:hint="eastAsia"/>
                <w:szCs w:val="21"/>
              </w:rPr>
              <w:t xml:space="preserve"> 1</w:t>
            </w:r>
            <w:r w:rsidR="00114FA9" w:rsidRPr="00114FA9">
              <w:rPr>
                <w:rFonts w:ascii="Times New Roman" w:eastAsia="宋体" w:hAnsi="Times New Roman" w:cs="宋体" w:hint="eastAsia"/>
                <w:szCs w:val="21"/>
              </w:rPr>
              <w:t>0</w:t>
            </w:r>
            <w:r w:rsidRPr="00114FA9">
              <w:rPr>
                <w:rFonts w:ascii="Times New Roman" w:eastAsia="宋体" w:hAnsi="Times New Roman" w:cs="宋体" w:hint="eastAsia"/>
                <w:szCs w:val="21"/>
              </w:rPr>
              <w:t>：</w:t>
            </w:r>
            <w:r w:rsidRPr="00114FA9">
              <w:rPr>
                <w:rFonts w:ascii="Times New Roman" w:eastAsia="宋体" w:hAnsi="Times New Roman" w:cs="宋体" w:hint="eastAsia"/>
                <w:szCs w:val="21"/>
              </w:rPr>
              <w:t>00-1</w:t>
            </w:r>
            <w:r w:rsidR="00114FA9" w:rsidRPr="00114FA9">
              <w:rPr>
                <w:rFonts w:ascii="Times New Roman" w:eastAsia="宋体" w:hAnsi="Times New Roman" w:cs="宋体" w:hint="eastAsia"/>
                <w:szCs w:val="21"/>
              </w:rPr>
              <w:t>1</w:t>
            </w:r>
            <w:r w:rsidRPr="00114FA9">
              <w:rPr>
                <w:rFonts w:ascii="Times New Roman" w:eastAsia="宋体" w:hAnsi="Times New Roman" w:cs="宋体" w:hint="eastAsia"/>
                <w:szCs w:val="21"/>
              </w:rPr>
              <w:t>：</w:t>
            </w:r>
            <w:r w:rsidRPr="00114FA9">
              <w:rPr>
                <w:rFonts w:ascii="Times New Roman" w:eastAsia="宋体" w:hAnsi="Times New Roman" w:cs="宋体" w:hint="eastAsia"/>
                <w:szCs w:val="21"/>
              </w:rPr>
              <w:t>00</w:t>
            </w:r>
            <w:r w:rsidRPr="00114FA9">
              <w:rPr>
                <w:rFonts w:ascii="Times New Roman" w:eastAsia="宋体" w:hAnsi="Times New Roman" w:cs="宋体" w:hint="eastAsia"/>
                <w:szCs w:val="21"/>
              </w:rPr>
              <w:t>、</w:t>
            </w:r>
            <w:r w:rsidRPr="00114FA9">
              <w:rPr>
                <w:rFonts w:ascii="Times New Roman" w:eastAsia="宋体" w:hAnsi="Times New Roman" w:cs="宋体" w:hint="eastAsia"/>
                <w:szCs w:val="21"/>
              </w:rPr>
              <w:t>1</w:t>
            </w:r>
            <w:r w:rsidR="00114FA9" w:rsidRPr="00114FA9">
              <w:rPr>
                <w:rFonts w:ascii="Times New Roman" w:eastAsia="宋体" w:hAnsi="Times New Roman" w:cs="宋体" w:hint="eastAsia"/>
                <w:szCs w:val="21"/>
              </w:rPr>
              <w:t>4</w:t>
            </w:r>
            <w:r w:rsidRPr="00114FA9">
              <w:rPr>
                <w:rFonts w:ascii="Times New Roman" w:eastAsia="宋体" w:hAnsi="Times New Roman" w:cs="宋体" w:hint="eastAsia"/>
                <w:szCs w:val="21"/>
              </w:rPr>
              <w:t>：</w:t>
            </w:r>
            <w:r w:rsidRPr="00114FA9">
              <w:rPr>
                <w:rFonts w:ascii="Times New Roman" w:eastAsia="宋体" w:hAnsi="Times New Roman" w:cs="宋体" w:hint="eastAsia"/>
                <w:szCs w:val="21"/>
              </w:rPr>
              <w:t>00-1</w:t>
            </w:r>
            <w:r w:rsidR="00114FA9" w:rsidRPr="00114FA9">
              <w:rPr>
                <w:rFonts w:ascii="Times New Roman" w:eastAsia="宋体" w:hAnsi="Times New Roman" w:cs="宋体" w:hint="eastAsia"/>
                <w:szCs w:val="21"/>
              </w:rPr>
              <w:t>6</w:t>
            </w:r>
            <w:r w:rsidRPr="00114FA9">
              <w:rPr>
                <w:rFonts w:ascii="Times New Roman" w:eastAsia="宋体" w:hAnsi="Times New Roman" w:cs="宋体" w:hint="eastAsia"/>
                <w:szCs w:val="21"/>
              </w:rPr>
              <w:t>：</w:t>
            </w:r>
            <w:r w:rsidRPr="00114FA9">
              <w:rPr>
                <w:rFonts w:ascii="Times New Roman" w:eastAsia="宋体" w:hAnsi="Times New Roman" w:cs="宋体" w:hint="eastAsia"/>
                <w:szCs w:val="21"/>
              </w:rPr>
              <w:t>00</w:t>
            </w:r>
          </w:p>
        </w:tc>
      </w:tr>
      <w:tr w:rsidR="00FC2550" w14:paraId="69C1F977" w14:textId="77777777">
        <w:tc>
          <w:tcPr>
            <w:tcW w:w="1116" w:type="dxa"/>
            <w:vAlign w:val="center"/>
          </w:tcPr>
          <w:p w14:paraId="7A45E40F" w14:textId="77777777" w:rsidR="00FC2550" w:rsidRDefault="00000000">
            <w:pPr>
              <w:wordWrap w:val="0"/>
              <w:topLinePunct/>
              <w:jc w:val="center"/>
              <w:rPr>
                <w:rFonts w:ascii="Times New Roman" w:eastAsia="宋体" w:hAnsi="Times New Roman" w:cs="宋体"/>
                <w:b/>
                <w:bCs/>
                <w:szCs w:val="21"/>
              </w:rPr>
            </w:pPr>
            <w:r>
              <w:rPr>
                <w:rFonts w:ascii="Times New Roman" w:eastAsia="宋体" w:hAnsi="Times New Roman" w:cs="宋体" w:hint="eastAsia"/>
                <w:b/>
                <w:bCs/>
                <w:szCs w:val="21"/>
              </w:rPr>
              <w:t>会议地点</w:t>
            </w:r>
          </w:p>
        </w:tc>
        <w:tc>
          <w:tcPr>
            <w:tcW w:w="7406" w:type="dxa"/>
            <w:vAlign w:val="center"/>
          </w:tcPr>
          <w:p w14:paraId="664B1719" w14:textId="77777777" w:rsidR="00FC2550" w:rsidRDefault="00000000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gramStart"/>
            <w:r>
              <w:rPr>
                <w:rFonts w:ascii="Times New Roman" w:eastAsia="宋体" w:hAnsi="Times New Roman" w:cs="宋体" w:hint="eastAsia"/>
                <w:szCs w:val="21"/>
              </w:rPr>
              <w:t>佰维存储</w:t>
            </w:r>
            <w:proofErr w:type="gramEnd"/>
            <w:r>
              <w:rPr>
                <w:rFonts w:ascii="Times New Roman" w:eastAsia="宋体" w:hAnsi="Times New Roman" w:cs="宋体" w:hint="eastAsia"/>
                <w:szCs w:val="21"/>
              </w:rPr>
              <w:t>三楼会议室</w:t>
            </w:r>
          </w:p>
        </w:tc>
      </w:tr>
      <w:tr w:rsidR="00FC2550" w14:paraId="7ECEA7AC" w14:textId="77777777">
        <w:trPr>
          <w:trHeight w:val="1330"/>
        </w:trPr>
        <w:tc>
          <w:tcPr>
            <w:tcW w:w="1116" w:type="dxa"/>
            <w:vAlign w:val="center"/>
          </w:tcPr>
          <w:p w14:paraId="518C2CD6" w14:textId="77777777" w:rsidR="00FC2550" w:rsidRDefault="00000000">
            <w:pPr>
              <w:wordWrap w:val="0"/>
              <w:topLinePunct/>
              <w:jc w:val="center"/>
              <w:rPr>
                <w:rFonts w:ascii="Times New Roman" w:eastAsia="宋体" w:hAnsi="Times New Roman" w:cs="宋体"/>
                <w:b/>
                <w:bCs/>
                <w:szCs w:val="21"/>
              </w:rPr>
            </w:pPr>
            <w:r>
              <w:rPr>
                <w:rFonts w:ascii="Times New Roman" w:eastAsia="宋体" w:hAnsi="Times New Roman" w:cs="宋体" w:hint="eastAsia"/>
                <w:b/>
                <w:bCs/>
                <w:szCs w:val="21"/>
              </w:rPr>
              <w:t>上市公司接待人员姓名</w:t>
            </w:r>
          </w:p>
        </w:tc>
        <w:tc>
          <w:tcPr>
            <w:tcW w:w="7406" w:type="dxa"/>
            <w:vAlign w:val="center"/>
          </w:tcPr>
          <w:p w14:paraId="07E72B47" w14:textId="77777777" w:rsidR="0074457D" w:rsidRDefault="0074457D" w:rsidP="0074457D">
            <w:pPr>
              <w:wordWrap w:val="0"/>
              <w:topLinePunct/>
              <w:rPr>
                <w:rFonts w:ascii="Times New Roman" w:eastAsia="宋体" w:hAnsi="Times New Roman" w:cs="宋体"/>
                <w:szCs w:val="21"/>
              </w:rPr>
            </w:pPr>
            <w:r>
              <w:rPr>
                <w:rFonts w:ascii="Times New Roman" w:eastAsia="宋体" w:hAnsi="Times New Roman" w:cs="宋体" w:hint="eastAsia"/>
                <w:szCs w:val="21"/>
              </w:rPr>
              <w:t>公司管理层</w:t>
            </w:r>
          </w:p>
          <w:p w14:paraId="7D1A8E36" w14:textId="58116469" w:rsidR="00FC2550" w:rsidRDefault="0070359A">
            <w:pPr>
              <w:wordWrap w:val="0"/>
              <w:topLinePunct/>
              <w:rPr>
                <w:rFonts w:ascii="Times New Roman" w:eastAsia="宋体" w:hAnsi="Times New Roman" w:cs="宋体"/>
                <w:szCs w:val="21"/>
              </w:rPr>
            </w:pPr>
            <w:r>
              <w:rPr>
                <w:rFonts w:ascii="Times New Roman" w:eastAsia="宋体" w:hAnsi="Times New Roman" w:cs="宋体" w:hint="eastAsia"/>
                <w:szCs w:val="21"/>
              </w:rPr>
              <w:t>董办工作人员</w:t>
            </w:r>
          </w:p>
        </w:tc>
      </w:tr>
      <w:tr w:rsidR="00FC2550" w14:paraId="63CAB862" w14:textId="77777777">
        <w:tc>
          <w:tcPr>
            <w:tcW w:w="1116" w:type="dxa"/>
            <w:vAlign w:val="center"/>
          </w:tcPr>
          <w:p w14:paraId="59036DA4" w14:textId="77777777" w:rsidR="00FC2550" w:rsidRDefault="00000000">
            <w:pPr>
              <w:wordWrap w:val="0"/>
              <w:topLinePunct/>
              <w:jc w:val="center"/>
              <w:rPr>
                <w:rFonts w:ascii="Times New Roman" w:eastAsia="宋体" w:hAnsi="Times New Roman" w:cs="宋体"/>
                <w:b/>
                <w:bCs/>
                <w:szCs w:val="21"/>
              </w:rPr>
            </w:pPr>
            <w:r>
              <w:rPr>
                <w:rFonts w:ascii="Times New Roman" w:eastAsia="宋体" w:hAnsi="Times New Roman" w:cs="宋体" w:hint="eastAsia"/>
                <w:b/>
                <w:bCs/>
                <w:szCs w:val="21"/>
              </w:rPr>
              <w:t>投资者关系活动主要内容介绍</w:t>
            </w:r>
          </w:p>
        </w:tc>
        <w:tc>
          <w:tcPr>
            <w:tcW w:w="7406" w:type="dxa"/>
          </w:tcPr>
          <w:p w14:paraId="49148BF0" w14:textId="6171FD3A" w:rsidR="00F34619" w:rsidRDefault="00F34619" w:rsidP="00F34619">
            <w:pPr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6</w:t>
            </w:r>
            <w:r>
              <w:rPr>
                <w:rFonts w:hint="eastAsia"/>
                <w:color w:val="000000" w:themeColor="text1"/>
                <w:szCs w:val="21"/>
              </w:rPr>
              <w:t>月</w:t>
            </w:r>
            <w:r>
              <w:rPr>
                <w:rFonts w:hint="eastAsia"/>
                <w:color w:val="000000" w:themeColor="text1"/>
                <w:szCs w:val="21"/>
              </w:rPr>
              <w:t>27</w:t>
            </w:r>
            <w:r>
              <w:rPr>
                <w:rFonts w:hint="eastAsia"/>
                <w:color w:val="000000" w:themeColor="text1"/>
                <w:szCs w:val="21"/>
              </w:rPr>
              <w:t>日，公司</w:t>
            </w:r>
            <w:r w:rsidR="0083126F">
              <w:rPr>
                <w:rFonts w:hint="eastAsia"/>
                <w:color w:val="000000" w:themeColor="text1"/>
                <w:szCs w:val="21"/>
              </w:rPr>
              <w:t>管理</w:t>
            </w:r>
            <w:proofErr w:type="gramStart"/>
            <w:r w:rsidR="0083126F">
              <w:rPr>
                <w:rFonts w:hint="eastAsia"/>
                <w:color w:val="000000" w:themeColor="text1"/>
                <w:szCs w:val="21"/>
              </w:rPr>
              <w:t>层</w:t>
            </w:r>
            <w:r>
              <w:rPr>
                <w:rFonts w:hint="eastAsia"/>
                <w:color w:val="000000" w:themeColor="text1"/>
                <w:szCs w:val="21"/>
              </w:rPr>
              <w:t>参与</w:t>
            </w:r>
            <w:proofErr w:type="gramEnd"/>
            <w:r>
              <w:rPr>
                <w:rFonts w:hint="eastAsia"/>
                <w:color w:val="000000" w:themeColor="text1"/>
                <w:szCs w:val="21"/>
              </w:rPr>
              <w:t>了机构投资者交流</w:t>
            </w:r>
            <w:r w:rsidR="0083126F">
              <w:rPr>
                <w:rFonts w:hint="eastAsia"/>
                <w:color w:val="000000" w:themeColor="text1"/>
                <w:szCs w:val="21"/>
              </w:rPr>
              <w:t>，以</w:t>
            </w:r>
            <w:r>
              <w:rPr>
                <w:rFonts w:hint="eastAsia"/>
                <w:color w:val="000000" w:themeColor="text1"/>
                <w:szCs w:val="21"/>
              </w:rPr>
              <w:t>及“股东来了”活动交流，</w:t>
            </w:r>
            <w:r w:rsidR="0083126F">
              <w:rPr>
                <w:rFonts w:hint="eastAsia"/>
                <w:color w:val="000000" w:themeColor="text1"/>
                <w:szCs w:val="21"/>
              </w:rPr>
              <w:t>并带领投资者参观了公司的研发实验室，</w:t>
            </w:r>
            <w:r>
              <w:rPr>
                <w:rFonts w:hint="eastAsia"/>
                <w:color w:val="000000" w:themeColor="text1"/>
                <w:szCs w:val="21"/>
              </w:rPr>
              <w:t>交流</w:t>
            </w:r>
            <w:r w:rsidR="0083126F">
              <w:rPr>
                <w:rFonts w:hint="eastAsia"/>
                <w:color w:val="000000" w:themeColor="text1"/>
                <w:szCs w:val="21"/>
              </w:rPr>
              <w:t>环节的</w:t>
            </w:r>
            <w:r>
              <w:rPr>
                <w:rFonts w:hint="eastAsia"/>
                <w:color w:val="000000" w:themeColor="text1"/>
                <w:szCs w:val="21"/>
              </w:rPr>
              <w:t>问答内容如下：</w:t>
            </w:r>
          </w:p>
          <w:p w14:paraId="5DEA9157" w14:textId="77777777" w:rsidR="00F34619" w:rsidRDefault="00F34619" w:rsidP="00F34619">
            <w:pPr>
              <w:rPr>
                <w:rFonts w:ascii="Calibri" w:hAnsi="Calibri" w:cs="Calibri"/>
                <w:b/>
                <w:bCs/>
                <w:color w:val="000000" w:themeColor="text1"/>
                <w:szCs w:val="21"/>
              </w:rPr>
            </w:pPr>
          </w:p>
          <w:p w14:paraId="5A40D1A9" w14:textId="2EEF3FD3" w:rsidR="00FC2550" w:rsidRDefault="00000000">
            <w:pPr>
              <w:rPr>
                <w:rFonts w:ascii="Calibri" w:hAnsi="Calibri" w:cs="Calibri"/>
                <w:b/>
                <w:bCs/>
                <w:color w:val="000000" w:themeColor="text1"/>
                <w:szCs w:val="21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Cs w:val="21"/>
              </w:rPr>
              <w:t>Q</w:t>
            </w:r>
            <w:r w:rsidR="004F5ED5">
              <w:rPr>
                <w:rFonts w:ascii="Calibri" w:hAnsi="Calibri" w:cs="Calibri" w:hint="eastAsia"/>
                <w:b/>
                <w:bCs/>
                <w:color w:val="000000" w:themeColor="text1"/>
                <w:szCs w:val="21"/>
              </w:rPr>
              <w:t>1</w:t>
            </w:r>
            <w:r>
              <w:rPr>
                <w:rFonts w:ascii="Calibri" w:hAnsi="Calibri" w:cs="Calibri" w:hint="eastAsia"/>
                <w:b/>
                <w:bCs/>
                <w:color w:val="000000" w:themeColor="text1"/>
                <w:szCs w:val="21"/>
              </w:rPr>
              <w:t xml:space="preserve">. </w:t>
            </w:r>
            <w:r>
              <w:rPr>
                <w:rFonts w:ascii="Calibri" w:hAnsi="Calibri" w:cs="Calibri" w:hint="eastAsia"/>
                <w:b/>
                <w:bCs/>
                <w:color w:val="000000" w:themeColor="text1"/>
                <w:szCs w:val="21"/>
              </w:rPr>
              <w:t>公司</w:t>
            </w:r>
            <w:r w:rsidR="00F53508">
              <w:rPr>
                <w:rFonts w:ascii="Calibri" w:hAnsi="Calibri" w:cs="Calibri" w:hint="eastAsia"/>
                <w:b/>
                <w:bCs/>
                <w:color w:val="000000" w:themeColor="text1"/>
                <w:szCs w:val="21"/>
              </w:rPr>
              <w:t>半年度</w:t>
            </w:r>
            <w:r w:rsidR="004F5ED5">
              <w:rPr>
                <w:rFonts w:ascii="Calibri" w:hAnsi="Calibri" w:cs="Calibri" w:hint="eastAsia"/>
                <w:b/>
                <w:bCs/>
                <w:color w:val="000000" w:themeColor="text1"/>
                <w:szCs w:val="21"/>
              </w:rPr>
              <w:t>经营情况如何？</w:t>
            </w:r>
          </w:p>
          <w:p w14:paraId="03B82F84" w14:textId="3A519F9C" w:rsidR="00FC2550" w:rsidRPr="004F5ED5" w:rsidRDefault="00000000">
            <w:pPr>
              <w:rPr>
                <w:rFonts w:ascii="Calibri" w:hAnsi="Calibri" w:cs="Calibri"/>
                <w:color w:val="000000" w:themeColor="text1"/>
                <w:szCs w:val="21"/>
              </w:rPr>
            </w:pPr>
            <w:r>
              <w:rPr>
                <w:rFonts w:ascii="Calibri" w:hAnsi="Calibri" w:cs="Calibri" w:hint="eastAsia"/>
                <w:color w:val="000000" w:themeColor="text1"/>
                <w:szCs w:val="21"/>
              </w:rPr>
              <w:t>A</w:t>
            </w:r>
            <w:r w:rsidR="004F5ED5">
              <w:rPr>
                <w:rFonts w:ascii="Calibri" w:hAnsi="Calibri" w:cs="Calibri" w:hint="eastAsia"/>
                <w:color w:val="000000" w:themeColor="text1"/>
                <w:szCs w:val="21"/>
              </w:rPr>
              <w:t>1</w:t>
            </w:r>
            <w:r>
              <w:rPr>
                <w:rFonts w:ascii="Calibri" w:hAnsi="Calibri" w:cs="Calibri" w:hint="eastAsia"/>
                <w:color w:val="000000" w:themeColor="text1"/>
                <w:szCs w:val="21"/>
              </w:rPr>
              <w:t>：</w:t>
            </w:r>
            <w:r w:rsidR="004F5ED5" w:rsidRPr="004F5ED5">
              <w:rPr>
                <w:rFonts w:ascii="Calibri" w:hAnsi="Calibri" w:cs="Calibri" w:hint="eastAsia"/>
                <w:color w:val="000000" w:themeColor="text1"/>
                <w:szCs w:val="21"/>
              </w:rPr>
              <w:t>公司已发布《</w:t>
            </w:r>
            <w:r w:rsidR="004F5ED5" w:rsidRPr="004F5ED5">
              <w:rPr>
                <w:rFonts w:ascii="Calibri" w:hAnsi="Calibri" w:cs="Calibri" w:hint="eastAsia"/>
                <w:color w:val="000000" w:themeColor="text1"/>
                <w:szCs w:val="21"/>
              </w:rPr>
              <w:t>2024</w:t>
            </w:r>
            <w:r w:rsidR="004F5ED5" w:rsidRPr="004F5ED5">
              <w:rPr>
                <w:rFonts w:ascii="Calibri" w:hAnsi="Calibri" w:cs="Calibri" w:hint="eastAsia"/>
                <w:color w:val="000000" w:themeColor="text1"/>
                <w:szCs w:val="21"/>
              </w:rPr>
              <w:t>年半年度业绩预告的自愿性披露公告》，</w:t>
            </w:r>
            <w:r w:rsidR="004F5ED5" w:rsidRPr="004F5ED5">
              <w:rPr>
                <w:rFonts w:ascii="Calibri" w:hAnsi="Calibri" w:cs="Calibri" w:hint="eastAsia"/>
                <w:color w:val="000000" w:themeColor="text1"/>
                <w:szCs w:val="21"/>
              </w:rPr>
              <w:t>2024</w:t>
            </w:r>
            <w:r w:rsidR="004F5ED5" w:rsidRPr="004F5ED5">
              <w:rPr>
                <w:rFonts w:ascii="Calibri" w:hAnsi="Calibri" w:cs="Calibri" w:hint="eastAsia"/>
                <w:color w:val="000000" w:themeColor="text1"/>
                <w:szCs w:val="21"/>
              </w:rPr>
              <w:t>年半年度预计实现营业收入</w:t>
            </w:r>
            <w:r w:rsidR="004F5ED5" w:rsidRPr="004F5ED5">
              <w:rPr>
                <w:rFonts w:ascii="Calibri" w:hAnsi="Calibri" w:cs="Calibri" w:hint="eastAsia"/>
                <w:color w:val="000000" w:themeColor="text1"/>
                <w:szCs w:val="21"/>
              </w:rPr>
              <w:t>31</w:t>
            </w:r>
            <w:r w:rsidR="004F5ED5" w:rsidRPr="004F5ED5">
              <w:rPr>
                <w:rFonts w:ascii="Calibri" w:hAnsi="Calibri" w:cs="Calibri" w:hint="eastAsia"/>
                <w:color w:val="000000" w:themeColor="text1"/>
                <w:szCs w:val="21"/>
              </w:rPr>
              <w:t>亿元至</w:t>
            </w:r>
            <w:r w:rsidR="004F5ED5" w:rsidRPr="004F5ED5">
              <w:rPr>
                <w:rFonts w:ascii="Calibri" w:hAnsi="Calibri" w:cs="Calibri" w:hint="eastAsia"/>
                <w:color w:val="000000" w:themeColor="text1"/>
                <w:szCs w:val="21"/>
              </w:rPr>
              <w:t>37</w:t>
            </w:r>
            <w:r w:rsidR="004F5ED5" w:rsidRPr="004F5ED5">
              <w:rPr>
                <w:rFonts w:ascii="Calibri" w:hAnsi="Calibri" w:cs="Calibri" w:hint="eastAsia"/>
                <w:color w:val="000000" w:themeColor="text1"/>
                <w:szCs w:val="21"/>
              </w:rPr>
              <w:t>亿元，同比增长</w:t>
            </w:r>
            <w:r w:rsidR="004F5ED5" w:rsidRPr="004F5ED5">
              <w:rPr>
                <w:rFonts w:ascii="Calibri" w:hAnsi="Calibri" w:cs="Calibri" w:hint="eastAsia"/>
                <w:color w:val="000000" w:themeColor="text1"/>
                <w:szCs w:val="21"/>
              </w:rPr>
              <w:t>169.97%</w:t>
            </w:r>
            <w:r w:rsidR="004F5ED5" w:rsidRPr="004F5ED5">
              <w:rPr>
                <w:rFonts w:ascii="Calibri" w:hAnsi="Calibri" w:cs="Calibri" w:hint="eastAsia"/>
                <w:color w:val="000000" w:themeColor="text1"/>
                <w:szCs w:val="21"/>
              </w:rPr>
              <w:t>至</w:t>
            </w:r>
            <w:r w:rsidR="004F5ED5" w:rsidRPr="004F5ED5">
              <w:rPr>
                <w:rFonts w:ascii="Calibri" w:hAnsi="Calibri" w:cs="Calibri" w:hint="eastAsia"/>
                <w:color w:val="000000" w:themeColor="text1"/>
                <w:szCs w:val="21"/>
              </w:rPr>
              <w:t>222.22%</w:t>
            </w:r>
            <w:r w:rsidR="004F5ED5" w:rsidRPr="004F5ED5">
              <w:rPr>
                <w:rFonts w:ascii="Calibri" w:hAnsi="Calibri" w:cs="Calibri" w:hint="eastAsia"/>
                <w:color w:val="000000" w:themeColor="text1"/>
                <w:szCs w:val="21"/>
              </w:rPr>
              <w:t>；预计实现</w:t>
            </w:r>
            <w:proofErr w:type="gramStart"/>
            <w:r w:rsidR="004F5ED5" w:rsidRPr="004F5ED5">
              <w:rPr>
                <w:rFonts w:ascii="Calibri" w:hAnsi="Calibri" w:cs="Calibri" w:hint="eastAsia"/>
                <w:color w:val="000000" w:themeColor="text1"/>
                <w:szCs w:val="21"/>
              </w:rPr>
              <w:t>归母净利润</w:t>
            </w:r>
            <w:proofErr w:type="gramEnd"/>
            <w:r w:rsidR="004F5ED5" w:rsidRPr="004F5ED5">
              <w:rPr>
                <w:rFonts w:ascii="Calibri" w:hAnsi="Calibri" w:cs="Calibri" w:hint="eastAsia"/>
                <w:color w:val="000000" w:themeColor="text1"/>
                <w:szCs w:val="21"/>
              </w:rPr>
              <w:t>为</w:t>
            </w:r>
            <w:r w:rsidR="004F5ED5" w:rsidRPr="004F5ED5">
              <w:rPr>
                <w:rFonts w:ascii="Calibri" w:hAnsi="Calibri" w:cs="Calibri" w:hint="eastAsia"/>
                <w:color w:val="000000" w:themeColor="text1"/>
                <w:szCs w:val="21"/>
              </w:rPr>
              <w:t>2.8</w:t>
            </w:r>
            <w:r w:rsidR="004F5ED5" w:rsidRPr="004F5ED5">
              <w:rPr>
                <w:rFonts w:ascii="Calibri" w:hAnsi="Calibri" w:cs="Calibri" w:hint="eastAsia"/>
                <w:color w:val="000000" w:themeColor="text1"/>
                <w:szCs w:val="21"/>
              </w:rPr>
              <w:t>亿元至</w:t>
            </w:r>
            <w:r w:rsidR="004F5ED5" w:rsidRPr="004F5ED5">
              <w:rPr>
                <w:rFonts w:ascii="Calibri" w:hAnsi="Calibri" w:cs="Calibri" w:hint="eastAsia"/>
                <w:color w:val="000000" w:themeColor="text1"/>
                <w:szCs w:val="21"/>
              </w:rPr>
              <w:t>3.3</w:t>
            </w:r>
            <w:r w:rsidR="004F5ED5" w:rsidRPr="004F5ED5">
              <w:rPr>
                <w:rFonts w:ascii="Calibri" w:hAnsi="Calibri" w:cs="Calibri" w:hint="eastAsia"/>
                <w:color w:val="000000" w:themeColor="text1"/>
                <w:szCs w:val="21"/>
              </w:rPr>
              <w:t>亿元，同比增长</w:t>
            </w:r>
            <w:r w:rsidR="004F5ED5" w:rsidRPr="004F5ED5">
              <w:rPr>
                <w:rFonts w:ascii="Calibri" w:hAnsi="Calibri" w:cs="Calibri" w:hint="eastAsia"/>
                <w:color w:val="000000" w:themeColor="text1"/>
                <w:szCs w:val="21"/>
              </w:rPr>
              <w:t>194.44%</w:t>
            </w:r>
            <w:r w:rsidR="004F5ED5" w:rsidRPr="004F5ED5">
              <w:rPr>
                <w:rFonts w:ascii="Calibri" w:hAnsi="Calibri" w:cs="Calibri" w:hint="eastAsia"/>
                <w:color w:val="000000" w:themeColor="text1"/>
                <w:szCs w:val="21"/>
              </w:rPr>
              <w:t>至</w:t>
            </w:r>
            <w:r w:rsidR="004F5ED5" w:rsidRPr="004F5ED5">
              <w:rPr>
                <w:rFonts w:ascii="Calibri" w:hAnsi="Calibri" w:cs="Calibri" w:hint="eastAsia"/>
                <w:color w:val="000000" w:themeColor="text1"/>
                <w:szCs w:val="21"/>
              </w:rPr>
              <w:t>211.31%</w:t>
            </w:r>
            <w:r w:rsidR="004F5ED5" w:rsidRPr="004F5ED5">
              <w:rPr>
                <w:rFonts w:ascii="Calibri" w:hAnsi="Calibri" w:cs="Calibri" w:hint="eastAsia"/>
                <w:color w:val="000000" w:themeColor="text1"/>
                <w:szCs w:val="21"/>
              </w:rPr>
              <w:t>，剔除股份支付费用后，预计实现</w:t>
            </w:r>
            <w:proofErr w:type="gramStart"/>
            <w:r w:rsidR="004F5ED5" w:rsidRPr="004F5ED5">
              <w:rPr>
                <w:rFonts w:ascii="Calibri" w:hAnsi="Calibri" w:cs="Calibri" w:hint="eastAsia"/>
                <w:color w:val="000000" w:themeColor="text1"/>
                <w:szCs w:val="21"/>
              </w:rPr>
              <w:t>归母净利润</w:t>
            </w:r>
            <w:proofErr w:type="gramEnd"/>
            <w:r w:rsidR="004F5ED5" w:rsidRPr="004F5ED5">
              <w:rPr>
                <w:rFonts w:ascii="Calibri" w:hAnsi="Calibri" w:cs="Calibri" w:hint="eastAsia"/>
                <w:color w:val="000000" w:themeColor="text1"/>
                <w:szCs w:val="21"/>
              </w:rPr>
              <w:t>为</w:t>
            </w:r>
            <w:r w:rsidR="004F5ED5" w:rsidRPr="004F5ED5">
              <w:rPr>
                <w:rFonts w:ascii="Calibri" w:hAnsi="Calibri" w:cs="Calibri" w:hint="eastAsia"/>
                <w:color w:val="000000" w:themeColor="text1"/>
                <w:szCs w:val="21"/>
              </w:rPr>
              <w:t>4.75</w:t>
            </w:r>
            <w:r w:rsidR="004F5ED5" w:rsidRPr="004F5ED5">
              <w:rPr>
                <w:rFonts w:ascii="Calibri" w:hAnsi="Calibri" w:cs="Calibri" w:hint="eastAsia"/>
                <w:color w:val="000000" w:themeColor="text1"/>
                <w:szCs w:val="21"/>
              </w:rPr>
              <w:t>亿元至</w:t>
            </w:r>
            <w:r w:rsidR="004F5ED5" w:rsidRPr="004F5ED5">
              <w:rPr>
                <w:rFonts w:ascii="Calibri" w:hAnsi="Calibri" w:cs="Calibri" w:hint="eastAsia"/>
                <w:color w:val="000000" w:themeColor="text1"/>
                <w:szCs w:val="21"/>
              </w:rPr>
              <w:t>5.25</w:t>
            </w:r>
            <w:r w:rsidR="004F5ED5" w:rsidRPr="004F5ED5">
              <w:rPr>
                <w:rFonts w:ascii="Calibri" w:hAnsi="Calibri" w:cs="Calibri" w:hint="eastAsia"/>
                <w:color w:val="000000" w:themeColor="text1"/>
                <w:szCs w:val="21"/>
              </w:rPr>
              <w:t>亿元，同比增长</w:t>
            </w:r>
            <w:r w:rsidR="004F5ED5" w:rsidRPr="004F5ED5">
              <w:rPr>
                <w:rFonts w:ascii="Calibri" w:hAnsi="Calibri" w:cs="Calibri" w:hint="eastAsia"/>
                <w:color w:val="000000" w:themeColor="text1"/>
                <w:szCs w:val="21"/>
              </w:rPr>
              <w:t>262.14%</w:t>
            </w:r>
            <w:r w:rsidR="004F5ED5" w:rsidRPr="004F5ED5">
              <w:rPr>
                <w:rFonts w:ascii="Calibri" w:hAnsi="Calibri" w:cs="Calibri" w:hint="eastAsia"/>
                <w:color w:val="000000" w:themeColor="text1"/>
                <w:szCs w:val="21"/>
              </w:rPr>
              <w:t>至</w:t>
            </w:r>
            <w:r w:rsidR="004F5ED5" w:rsidRPr="004F5ED5">
              <w:rPr>
                <w:rFonts w:ascii="Calibri" w:hAnsi="Calibri" w:cs="Calibri" w:hint="eastAsia"/>
                <w:color w:val="000000" w:themeColor="text1"/>
                <w:szCs w:val="21"/>
              </w:rPr>
              <w:t>279.21%</w:t>
            </w:r>
            <w:r w:rsidR="004F5ED5" w:rsidRPr="004F5ED5">
              <w:rPr>
                <w:rFonts w:ascii="Calibri" w:hAnsi="Calibri" w:cs="Calibri" w:hint="eastAsia"/>
                <w:color w:val="000000" w:themeColor="text1"/>
                <w:szCs w:val="21"/>
              </w:rPr>
              <w:t>。公司预计业绩扭亏为盈，主要</w:t>
            </w:r>
            <w:proofErr w:type="gramStart"/>
            <w:r w:rsidR="004F5ED5" w:rsidRPr="004F5ED5">
              <w:rPr>
                <w:rFonts w:ascii="Calibri" w:hAnsi="Calibri" w:cs="Calibri" w:hint="eastAsia"/>
                <w:color w:val="000000" w:themeColor="text1"/>
                <w:szCs w:val="21"/>
              </w:rPr>
              <w:t>系行业</w:t>
            </w:r>
            <w:proofErr w:type="gramEnd"/>
            <w:r w:rsidR="004F5ED5" w:rsidRPr="004F5ED5">
              <w:rPr>
                <w:rFonts w:ascii="Calibri" w:hAnsi="Calibri" w:cs="Calibri" w:hint="eastAsia"/>
                <w:color w:val="000000" w:themeColor="text1"/>
                <w:szCs w:val="21"/>
              </w:rPr>
              <w:t>复苏，公司紧紧把握行业上行机遇，大力拓展国内外一线客户，实现了市场与业务的成长突破，产品销量同比大幅提升。</w:t>
            </w:r>
          </w:p>
          <w:p w14:paraId="4C039CBD" w14:textId="77777777" w:rsidR="00FC2550" w:rsidRDefault="00FC2550">
            <w:pPr>
              <w:rPr>
                <w:rFonts w:ascii="Calibri" w:hAnsi="Calibri" w:cs="Calibri"/>
                <w:color w:val="000000" w:themeColor="text1"/>
                <w:szCs w:val="21"/>
              </w:rPr>
            </w:pPr>
          </w:p>
          <w:p w14:paraId="41D5701E" w14:textId="7A3F7100" w:rsidR="004F5ED5" w:rsidRPr="004F5ED5" w:rsidRDefault="004F5ED5" w:rsidP="004F5ED5">
            <w:pPr>
              <w:rPr>
                <w:rFonts w:ascii="Calibri" w:hAnsi="Calibri" w:cs="Calibri"/>
                <w:b/>
                <w:bCs/>
                <w:color w:val="000000" w:themeColor="text1"/>
                <w:szCs w:val="21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Cs w:val="21"/>
              </w:rPr>
              <w:t>Q</w:t>
            </w:r>
            <w:r>
              <w:rPr>
                <w:rFonts w:ascii="Calibri" w:hAnsi="Calibri" w:cs="Calibri" w:hint="eastAsia"/>
                <w:b/>
                <w:bCs/>
                <w:color w:val="000000" w:themeColor="text1"/>
                <w:szCs w:val="21"/>
              </w:rPr>
              <w:t>2</w:t>
            </w:r>
            <w:r>
              <w:rPr>
                <w:rFonts w:ascii="Calibri" w:hAnsi="Calibri" w:cs="Calibri"/>
                <w:b/>
                <w:bCs/>
                <w:color w:val="000000" w:themeColor="text1"/>
                <w:szCs w:val="21"/>
              </w:rPr>
              <w:t>.</w:t>
            </w:r>
            <w:r>
              <w:rPr>
                <w:rFonts w:ascii="Calibri" w:hAnsi="Calibri" w:cs="Calibri" w:hint="eastAsia"/>
                <w:b/>
                <w:bCs/>
                <w:color w:val="000000" w:themeColor="text1"/>
                <w:szCs w:val="21"/>
              </w:rPr>
              <w:t xml:space="preserve"> </w:t>
            </w:r>
            <w:r w:rsidRPr="004F5ED5">
              <w:rPr>
                <w:rFonts w:ascii="Calibri" w:hAnsi="Calibri" w:cs="Calibri" w:hint="eastAsia"/>
                <w:b/>
                <w:bCs/>
                <w:color w:val="000000" w:themeColor="text1"/>
                <w:szCs w:val="21"/>
              </w:rPr>
              <w:t>如何看待下半年存储行业市场走势？</w:t>
            </w:r>
          </w:p>
          <w:p w14:paraId="343B0CDC" w14:textId="0C903495" w:rsidR="004F5ED5" w:rsidRDefault="004F5ED5" w:rsidP="004F5ED5">
            <w:pPr>
              <w:rPr>
                <w:rFonts w:ascii="Calibri" w:hAnsi="Calibri" w:cs="Calibri"/>
                <w:b/>
                <w:bCs/>
                <w:color w:val="000000" w:themeColor="text1"/>
                <w:szCs w:val="21"/>
              </w:rPr>
            </w:pPr>
            <w:r>
              <w:rPr>
                <w:rFonts w:ascii="Calibri" w:hAnsi="Calibri" w:cs="Calibri" w:hint="eastAsia"/>
                <w:color w:val="000000" w:themeColor="text1"/>
                <w:szCs w:val="21"/>
              </w:rPr>
              <w:t>A2</w:t>
            </w:r>
            <w:r>
              <w:rPr>
                <w:rFonts w:ascii="Calibri" w:hAnsi="Calibri" w:cs="Calibri" w:hint="eastAsia"/>
                <w:color w:val="000000" w:themeColor="text1"/>
                <w:szCs w:val="21"/>
              </w:rPr>
              <w:t>：据</w:t>
            </w:r>
            <w:r w:rsidR="0083126F">
              <w:rPr>
                <w:rFonts w:ascii="Calibri" w:hAnsi="Calibri" w:cs="Calibri" w:hint="eastAsia"/>
                <w:color w:val="000000" w:themeColor="text1"/>
                <w:szCs w:val="21"/>
              </w:rPr>
              <w:t>最新</w:t>
            </w:r>
            <w:r w:rsidRPr="00830528">
              <w:rPr>
                <w:rFonts w:ascii="Calibri" w:hAnsi="Calibri" w:cs="Calibri" w:hint="eastAsia"/>
                <w:color w:val="000000" w:themeColor="text1"/>
                <w:szCs w:val="21"/>
              </w:rPr>
              <w:t>报道，三星三季度将把</w:t>
            </w:r>
            <w:r>
              <w:rPr>
                <w:rFonts w:ascii="Calibri" w:hAnsi="Calibri" w:cs="Calibri" w:hint="eastAsia"/>
                <w:color w:val="000000" w:themeColor="text1"/>
                <w:szCs w:val="21"/>
              </w:rPr>
              <w:t>DRAM</w:t>
            </w:r>
            <w:r w:rsidRPr="00830528">
              <w:rPr>
                <w:rFonts w:ascii="Calibri" w:hAnsi="Calibri" w:cs="Calibri" w:hint="eastAsia"/>
                <w:color w:val="000000" w:themeColor="text1"/>
                <w:szCs w:val="21"/>
              </w:rPr>
              <w:t>和</w:t>
            </w:r>
            <w:r w:rsidRPr="00830528">
              <w:rPr>
                <w:rFonts w:ascii="Calibri" w:hAnsi="Calibri" w:cs="Calibri" w:hint="eastAsia"/>
                <w:color w:val="000000" w:themeColor="text1"/>
                <w:szCs w:val="21"/>
              </w:rPr>
              <w:t>NAND</w:t>
            </w:r>
            <w:r w:rsidRPr="00830528">
              <w:rPr>
                <w:rFonts w:ascii="Calibri" w:hAnsi="Calibri" w:cs="Calibri" w:hint="eastAsia"/>
                <w:color w:val="000000" w:themeColor="text1"/>
                <w:szCs w:val="21"/>
              </w:rPr>
              <w:t>的价格上调</w:t>
            </w:r>
            <w:r w:rsidRPr="00830528">
              <w:rPr>
                <w:rFonts w:ascii="Calibri" w:hAnsi="Calibri" w:cs="Calibri" w:hint="eastAsia"/>
                <w:color w:val="000000" w:themeColor="text1"/>
                <w:szCs w:val="21"/>
              </w:rPr>
              <w:t>15-20%</w:t>
            </w:r>
            <w:r w:rsidR="00161422">
              <w:rPr>
                <w:rFonts w:ascii="Calibri" w:hAnsi="Calibri" w:cs="Calibri" w:hint="eastAsia"/>
                <w:color w:val="000000" w:themeColor="text1"/>
                <w:szCs w:val="21"/>
              </w:rPr>
              <w:t>。</w:t>
            </w:r>
            <w:r w:rsidRPr="00830528">
              <w:rPr>
                <w:rFonts w:ascii="Calibri" w:hAnsi="Calibri" w:cs="Calibri" w:hint="eastAsia"/>
                <w:color w:val="000000" w:themeColor="text1"/>
                <w:szCs w:val="21"/>
              </w:rPr>
              <w:t>美光</w:t>
            </w:r>
            <w:r>
              <w:rPr>
                <w:rFonts w:ascii="Calibri" w:hAnsi="Calibri" w:cs="Calibri" w:hint="eastAsia"/>
                <w:color w:val="000000" w:themeColor="text1"/>
                <w:szCs w:val="21"/>
              </w:rPr>
              <w:t>亦</w:t>
            </w:r>
            <w:r w:rsidRPr="00830528">
              <w:rPr>
                <w:rFonts w:ascii="Calibri" w:hAnsi="Calibri" w:cs="Calibri" w:hint="eastAsia"/>
                <w:color w:val="000000" w:themeColor="text1"/>
                <w:szCs w:val="21"/>
              </w:rPr>
              <w:t>预计</w:t>
            </w:r>
            <w:r w:rsidRPr="00830528">
              <w:rPr>
                <w:rFonts w:ascii="Calibri" w:hAnsi="Calibri" w:cs="Calibri" w:hint="eastAsia"/>
                <w:color w:val="000000" w:themeColor="text1"/>
                <w:szCs w:val="21"/>
              </w:rPr>
              <w:t>2024</w:t>
            </w:r>
            <w:r w:rsidRPr="00830528">
              <w:rPr>
                <w:rFonts w:ascii="Calibri" w:hAnsi="Calibri" w:cs="Calibri" w:hint="eastAsia"/>
                <w:color w:val="000000" w:themeColor="text1"/>
                <w:szCs w:val="21"/>
              </w:rPr>
              <w:t>年全年价格将继续上涨</w:t>
            </w:r>
            <w:r>
              <w:rPr>
                <w:rFonts w:ascii="Calibri" w:hAnsi="Calibri" w:cs="Calibri" w:hint="eastAsia"/>
                <w:color w:val="000000" w:themeColor="text1"/>
                <w:szCs w:val="21"/>
              </w:rPr>
              <w:t>。随着存储市场将在第三季度进入传统旺季，受益于</w:t>
            </w:r>
            <w:r>
              <w:rPr>
                <w:rFonts w:ascii="Calibri" w:hAnsi="Calibri" w:cs="Calibri" w:hint="eastAsia"/>
                <w:color w:val="000000" w:themeColor="text1"/>
                <w:szCs w:val="21"/>
              </w:rPr>
              <w:t>AI</w:t>
            </w:r>
            <w:r>
              <w:rPr>
                <w:rFonts w:ascii="Calibri" w:hAnsi="Calibri" w:cs="Calibri" w:hint="eastAsia"/>
                <w:color w:val="000000" w:themeColor="text1"/>
                <w:szCs w:val="21"/>
              </w:rPr>
              <w:t>服务器需求迅猛增长、</w:t>
            </w:r>
            <w:r>
              <w:rPr>
                <w:rFonts w:ascii="Calibri" w:hAnsi="Calibri" w:cs="Calibri" w:hint="eastAsia"/>
                <w:color w:val="000000" w:themeColor="text1"/>
                <w:szCs w:val="21"/>
              </w:rPr>
              <w:t>HBM</w:t>
            </w:r>
            <w:r>
              <w:rPr>
                <w:rFonts w:ascii="Calibri" w:hAnsi="Calibri" w:cs="Calibri" w:hint="eastAsia"/>
                <w:color w:val="000000" w:themeColor="text1"/>
                <w:szCs w:val="21"/>
              </w:rPr>
              <w:t>需求爆满和北美服务器市场的强劲复苏，海外存储需求持续高涨，国内</w:t>
            </w:r>
            <w:r>
              <w:rPr>
                <w:rFonts w:hint="eastAsia"/>
              </w:rPr>
              <w:t>需求有所回落，但整体来看行业景气度有望延续</w:t>
            </w:r>
            <w:r>
              <w:rPr>
                <w:rFonts w:ascii="Calibri" w:hAnsi="Calibri" w:cs="Calibri" w:hint="eastAsia"/>
                <w:color w:val="000000" w:themeColor="text1"/>
                <w:szCs w:val="21"/>
              </w:rPr>
              <w:t>。</w:t>
            </w:r>
          </w:p>
          <w:p w14:paraId="7ED1D0CF" w14:textId="77777777" w:rsidR="002C58F4" w:rsidRDefault="002C58F4">
            <w:pPr>
              <w:rPr>
                <w:rFonts w:ascii="Calibri" w:hAnsi="Calibri" w:cs="Calibri" w:hint="eastAsia"/>
                <w:b/>
                <w:bCs/>
                <w:color w:val="000000" w:themeColor="text1"/>
                <w:szCs w:val="21"/>
              </w:rPr>
            </w:pPr>
          </w:p>
          <w:p w14:paraId="41A0EAEF" w14:textId="2EEE1614" w:rsidR="00FC2550" w:rsidRDefault="00000000">
            <w:pPr>
              <w:rPr>
                <w:rFonts w:ascii="Calibri" w:hAnsi="Calibri" w:cs="Calibri"/>
                <w:b/>
                <w:bCs/>
                <w:color w:val="000000" w:themeColor="text1"/>
                <w:szCs w:val="21"/>
              </w:rPr>
            </w:pPr>
            <w:r>
              <w:rPr>
                <w:rFonts w:ascii="Calibri" w:hAnsi="Calibri" w:cs="Calibri" w:hint="eastAsia"/>
                <w:b/>
                <w:bCs/>
                <w:color w:val="000000" w:themeColor="text1"/>
                <w:szCs w:val="21"/>
              </w:rPr>
              <w:t xml:space="preserve">Q3. </w:t>
            </w:r>
            <w:r w:rsidR="004F5ED5" w:rsidRPr="004F5ED5">
              <w:rPr>
                <w:rFonts w:ascii="Calibri" w:hAnsi="Calibri" w:cs="Calibri" w:hint="eastAsia"/>
                <w:b/>
                <w:bCs/>
                <w:color w:val="000000" w:themeColor="text1"/>
                <w:szCs w:val="21"/>
              </w:rPr>
              <w:t>公司在汽车相关领域的布局是怎样的</w:t>
            </w:r>
            <w:r>
              <w:rPr>
                <w:rFonts w:ascii="Calibri" w:hAnsi="Calibri" w:cs="Calibri" w:hint="eastAsia"/>
                <w:b/>
                <w:bCs/>
                <w:color w:val="000000" w:themeColor="text1"/>
                <w:szCs w:val="21"/>
              </w:rPr>
              <w:t>？</w:t>
            </w:r>
          </w:p>
          <w:p w14:paraId="5561985B" w14:textId="3D48284A" w:rsidR="00FC2550" w:rsidRPr="004F5ED5" w:rsidRDefault="00000000">
            <w:pPr>
              <w:widowControl/>
              <w:jc w:val="left"/>
              <w:rPr>
                <w:rFonts w:ascii="Calibri" w:hAnsi="Calibri" w:cs="Calibri"/>
                <w:color w:val="000000" w:themeColor="text1"/>
                <w:szCs w:val="21"/>
              </w:rPr>
            </w:pPr>
            <w:r>
              <w:rPr>
                <w:rFonts w:ascii="Calibri" w:hAnsi="Calibri" w:cs="Calibri" w:hint="eastAsia"/>
                <w:color w:val="000000" w:themeColor="text1"/>
                <w:szCs w:val="21"/>
              </w:rPr>
              <w:lastRenderedPageBreak/>
              <w:t>A3</w:t>
            </w:r>
            <w:r>
              <w:rPr>
                <w:rFonts w:ascii="Calibri" w:hAnsi="Calibri" w:cs="Calibri" w:hint="eastAsia"/>
                <w:color w:val="000000" w:themeColor="text1"/>
                <w:szCs w:val="21"/>
              </w:rPr>
              <w:t>：</w:t>
            </w:r>
            <w:r w:rsidR="004F5ED5" w:rsidRPr="004F5ED5">
              <w:rPr>
                <w:rFonts w:ascii="Calibri" w:hAnsi="Calibri" w:cs="Calibri" w:hint="eastAsia"/>
                <w:color w:val="000000" w:themeColor="text1"/>
                <w:szCs w:val="21"/>
              </w:rPr>
              <w:t>公司在</w:t>
            </w:r>
            <w:r w:rsidR="004F5ED5" w:rsidRPr="004F5ED5">
              <w:rPr>
                <w:rFonts w:ascii="Calibri" w:hAnsi="Calibri" w:cs="Calibri" w:hint="eastAsia"/>
                <w:color w:val="000000" w:themeColor="text1"/>
                <w:szCs w:val="21"/>
              </w:rPr>
              <w:t>2018</w:t>
            </w:r>
            <w:r w:rsidR="004F5ED5" w:rsidRPr="004F5ED5">
              <w:rPr>
                <w:rFonts w:ascii="Calibri" w:hAnsi="Calibri" w:cs="Calibri" w:hint="eastAsia"/>
                <w:color w:val="000000" w:themeColor="text1"/>
                <w:szCs w:val="21"/>
              </w:rPr>
              <w:t>年已通过</w:t>
            </w:r>
            <w:r w:rsidR="004F5ED5" w:rsidRPr="004F5ED5">
              <w:rPr>
                <w:rFonts w:ascii="Calibri" w:hAnsi="Calibri" w:cs="Calibri" w:hint="eastAsia"/>
                <w:color w:val="000000" w:themeColor="text1"/>
                <w:szCs w:val="21"/>
              </w:rPr>
              <w:t>IATF16949</w:t>
            </w:r>
            <w:r w:rsidR="004F5ED5" w:rsidRPr="004F5ED5">
              <w:rPr>
                <w:rFonts w:ascii="Calibri" w:hAnsi="Calibri" w:cs="Calibri" w:hint="eastAsia"/>
                <w:color w:val="000000" w:themeColor="text1"/>
                <w:szCs w:val="21"/>
              </w:rPr>
              <w:t>汽车质量管理体系认证，体现了公司标准化管理、质量管控和技术创新的综合实力</w:t>
            </w:r>
            <w:r w:rsidR="00513320">
              <w:rPr>
                <w:rFonts w:ascii="Calibri" w:hAnsi="Calibri" w:cs="Calibri" w:hint="eastAsia"/>
                <w:color w:val="000000" w:themeColor="text1"/>
                <w:szCs w:val="21"/>
              </w:rPr>
              <w:t>，且</w:t>
            </w:r>
            <w:r w:rsidR="004F5ED5" w:rsidRPr="004F5ED5">
              <w:rPr>
                <w:rFonts w:ascii="Calibri" w:hAnsi="Calibri" w:cs="Calibri" w:hint="eastAsia"/>
                <w:color w:val="000000" w:themeColor="text1"/>
                <w:szCs w:val="21"/>
              </w:rPr>
              <w:t>公司</w:t>
            </w:r>
            <w:proofErr w:type="gramStart"/>
            <w:r w:rsidR="004F5ED5" w:rsidRPr="004F5ED5">
              <w:rPr>
                <w:rFonts w:ascii="Calibri" w:hAnsi="Calibri" w:cs="Calibri" w:hint="eastAsia"/>
                <w:color w:val="000000" w:themeColor="text1"/>
                <w:szCs w:val="21"/>
              </w:rPr>
              <w:t>先进封测生产</w:t>
            </w:r>
            <w:proofErr w:type="gramEnd"/>
            <w:r w:rsidR="004F5ED5" w:rsidRPr="004F5ED5">
              <w:rPr>
                <w:rFonts w:ascii="Calibri" w:hAnsi="Calibri" w:cs="Calibri" w:hint="eastAsia"/>
                <w:color w:val="000000" w:themeColor="text1"/>
                <w:szCs w:val="21"/>
              </w:rPr>
              <w:t>基地</w:t>
            </w:r>
            <w:proofErr w:type="gramStart"/>
            <w:r w:rsidR="004F5ED5" w:rsidRPr="004F5ED5">
              <w:rPr>
                <w:rFonts w:ascii="Calibri" w:hAnsi="Calibri" w:cs="Calibri" w:hint="eastAsia"/>
                <w:color w:val="000000" w:themeColor="text1"/>
                <w:szCs w:val="21"/>
              </w:rPr>
              <w:t>惠州佰维亦</w:t>
            </w:r>
            <w:r w:rsidR="00513320">
              <w:rPr>
                <w:rFonts w:ascii="Calibri" w:hAnsi="Calibri" w:cs="Calibri" w:hint="eastAsia"/>
                <w:color w:val="000000" w:themeColor="text1"/>
                <w:szCs w:val="21"/>
              </w:rPr>
              <w:t>于</w:t>
            </w:r>
            <w:proofErr w:type="gramEnd"/>
            <w:r w:rsidR="00513320">
              <w:rPr>
                <w:rFonts w:ascii="Calibri" w:hAnsi="Calibri" w:cs="Calibri" w:hint="eastAsia"/>
                <w:color w:val="000000" w:themeColor="text1"/>
                <w:szCs w:val="21"/>
              </w:rPr>
              <w:t>2023</w:t>
            </w:r>
            <w:r w:rsidR="00513320">
              <w:rPr>
                <w:rFonts w:ascii="Calibri" w:hAnsi="Calibri" w:cs="Calibri" w:hint="eastAsia"/>
                <w:color w:val="000000" w:themeColor="text1"/>
                <w:szCs w:val="21"/>
              </w:rPr>
              <w:t>年</w:t>
            </w:r>
            <w:r w:rsidR="004F5ED5" w:rsidRPr="004F5ED5">
              <w:rPr>
                <w:rFonts w:ascii="Calibri" w:hAnsi="Calibri" w:cs="Calibri" w:hint="eastAsia"/>
                <w:color w:val="000000" w:themeColor="text1"/>
                <w:szCs w:val="21"/>
              </w:rPr>
              <w:t>通过</w:t>
            </w:r>
            <w:r w:rsidR="004F5ED5" w:rsidRPr="004F5ED5">
              <w:rPr>
                <w:rFonts w:ascii="Calibri" w:hAnsi="Calibri" w:cs="Calibri" w:hint="eastAsia"/>
                <w:color w:val="000000" w:themeColor="text1"/>
                <w:szCs w:val="21"/>
              </w:rPr>
              <w:t>IATF6949</w:t>
            </w:r>
            <w:r w:rsidR="004F5ED5" w:rsidRPr="004F5ED5">
              <w:rPr>
                <w:rFonts w:ascii="Calibri" w:hAnsi="Calibri" w:cs="Calibri" w:hint="eastAsia"/>
                <w:color w:val="000000" w:themeColor="text1"/>
                <w:szCs w:val="21"/>
              </w:rPr>
              <w:t>汽车行业质量管理体系认证。公司在车</w:t>
            </w:r>
            <w:proofErr w:type="gramStart"/>
            <w:r w:rsidR="004F5ED5" w:rsidRPr="004F5ED5">
              <w:rPr>
                <w:rFonts w:ascii="Calibri" w:hAnsi="Calibri" w:cs="Calibri" w:hint="eastAsia"/>
                <w:color w:val="000000" w:themeColor="text1"/>
                <w:szCs w:val="21"/>
              </w:rPr>
              <w:t>规</w:t>
            </w:r>
            <w:proofErr w:type="gramEnd"/>
            <w:r w:rsidR="004F5ED5" w:rsidRPr="004F5ED5">
              <w:rPr>
                <w:rFonts w:ascii="Calibri" w:hAnsi="Calibri" w:cs="Calibri" w:hint="eastAsia"/>
                <w:color w:val="000000" w:themeColor="text1"/>
                <w:szCs w:val="21"/>
              </w:rPr>
              <w:t>级存储领域已经推出多</w:t>
            </w:r>
            <w:proofErr w:type="gramStart"/>
            <w:r w:rsidR="004F5ED5" w:rsidRPr="004F5ED5">
              <w:rPr>
                <w:rFonts w:ascii="Calibri" w:hAnsi="Calibri" w:cs="Calibri" w:hint="eastAsia"/>
                <w:color w:val="000000" w:themeColor="text1"/>
                <w:szCs w:val="21"/>
              </w:rPr>
              <w:t>款解决</w:t>
            </w:r>
            <w:proofErr w:type="gramEnd"/>
            <w:r w:rsidR="004F5ED5" w:rsidRPr="004F5ED5">
              <w:rPr>
                <w:rFonts w:ascii="Calibri" w:hAnsi="Calibri" w:cs="Calibri" w:hint="eastAsia"/>
                <w:color w:val="000000" w:themeColor="text1"/>
                <w:szCs w:val="21"/>
              </w:rPr>
              <w:t>方案产品，包括车</w:t>
            </w:r>
            <w:proofErr w:type="gramStart"/>
            <w:r w:rsidR="004F5ED5" w:rsidRPr="004F5ED5">
              <w:rPr>
                <w:rFonts w:ascii="Calibri" w:hAnsi="Calibri" w:cs="Calibri" w:hint="eastAsia"/>
                <w:color w:val="000000" w:themeColor="text1"/>
                <w:szCs w:val="21"/>
              </w:rPr>
              <w:t>规</w:t>
            </w:r>
            <w:proofErr w:type="gramEnd"/>
            <w:r w:rsidR="004F5ED5" w:rsidRPr="004F5ED5">
              <w:rPr>
                <w:rFonts w:ascii="Calibri" w:hAnsi="Calibri" w:cs="Calibri" w:hint="eastAsia"/>
                <w:color w:val="000000" w:themeColor="text1"/>
                <w:szCs w:val="21"/>
              </w:rPr>
              <w:t>级</w:t>
            </w:r>
            <w:r w:rsidR="004F5ED5" w:rsidRPr="004F5ED5">
              <w:rPr>
                <w:rFonts w:ascii="Calibri" w:hAnsi="Calibri" w:cs="Calibri" w:hint="eastAsia"/>
                <w:color w:val="000000" w:themeColor="text1"/>
                <w:szCs w:val="21"/>
              </w:rPr>
              <w:t>eMMC</w:t>
            </w:r>
            <w:r w:rsidR="004F5ED5" w:rsidRPr="004F5ED5">
              <w:rPr>
                <w:rFonts w:ascii="Calibri" w:hAnsi="Calibri" w:cs="Calibri" w:hint="eastAsia"/>
                <w:color w:val="000000" w:themeColor="text1"/>
                <w:szCs w:val="21"/>
              </w:rPr>
              <w:t>、</w:t>
            </w:r>
            <w:r w:rsidR="004F5ED5" w:rsidRPr="004F5ED5">
              <w:rPr>
                <w:rFonts w:ascii="Calibri" w:hAnsi="Calibri" w:cs="Calibri" w:hint="eastAsia"/>
                <w:color w:val="000000" w:themeColor="text1"/>
                <w:szCs w:val="21"/>
              </w:rPr>
              <w:t>UFS</w:t>
            </w:r>
            <w:r w:rsidR="004F5ED5" w:rsidRPr="004F5ED5">
              <w:rPr>
                <w:rFonts w:ascii="Calibri" w:hAnsi="Calibri" w:cs="Calibri" w:hint="eastAsia"/>
                <w:color w:val="000000" w:themeColor="text1"/>
                <w:szCs w:val="21"/>
              </w:rPr>
              <w:t>、</w:t>
            </w:r>
            <w:r w:rsidR="004F5ED5" w:rsidRPr="004F5ED5">
              <w:rPr>
                <w:rFonts w:ascii="Calibri" w:hAnsi="Calibri" w:cs="Calibri" w:hint="eastAsia"/>
                <w:color w:val="000000" w:themeColor="text1"/>
                <w:szCs w:val="21"/>
              </w:rPr>
              <w:t>LPDDR</w:t>
            </w:r>
            <w:r w:rsidR="004F5ED5" w:rsidRPr="004F5ED5">
              <w:rPr>
                <w:rFonts w:ascii="Calibri" w:hAnsi="Calibri" w:cs="Calibri" w:hint="eastAsia"/>
                <w:color w:val="000000" w:themeColor="text1"/>
                <w:szCs w:val="21"/>
              </w:rPr>
              <w:t>等不同的产品形态，可应用于车载</w:t>
            </w:r>
            <w:r w:rsidR="004F5ED5" w:rsidRPr="004F5ED5">
              <w:rPr>
                <w:rFonts w:ascii="Calibri" w:hAnsi="Calibri" w:cs="Calibri" w:hint="eastAsia"/>
                <w:color w:val="000000" w:themeColor="text1"/>
                <w:szCs w:val="21"/>
              </w:rPr>
              <w:t>IVI</w:t>
            </w:r>
            <w:r w:rsidR="004F5ED5" w:rsidRPr="004F5ED5">
              <w:rPr>
                <w:rFonts w:ascii="Calibri" w:hAnsi="Calibri" w:cs="Calibri" w:hint="eastAsia"/>
                <w:color w:val="000000" w:themeColor="text1"/>
                <w:szCs w:val="21"/>
              </w:rPr>
              <w:t>、</w:t>
            </w:r>
            <w:r w:rsidR="004F5ED5" w:rsidRPr="004F5ED5">
              <w:rPr>
                <w:rFonts w:ascii="Calibri" w:hAnsi="Calibri" w:cs="Calibri" w:hint="eastAsia"/>
                <w:color w:val="000000" w:themeColor="text1"/>
                <w:szCs w:val="21"/>
              </w:rPr>
              <w:t>ADAS</w:t>
            </w:r>
            <w:r w:rsidR="004F5ED5" w:rsidRPr="004F5ED5">
              <w:rPr>
                <w:rFonts w:ascii="Calibri" w:hAnsi="Calibri" w:cs="Calibri" w:hint="eastAsia"/>
                <w:color w:val="000000" w:themeColor="text1"/>
                <w:szCs w:val="21"/>
              </w:rPr>
              <w:t>、</w:t>
            </w:r>
            <w:r w:rsidR="004F5ED5" w:rsidRPr="004F5ED5">
              <w:rPr>
                <w:rFonts w:ascii="Calibri" w:hAnsi="Calibri" w:cs="Calibri" w:hint="eastAsia"/>
                <w:color w:val="000000" w:themeColor="text1"/>
                <w:szCs w:val="21"/>
              </w:rPr>
              <w:t>T-BOX</w:t>
            </w:r>
            <w:r w:rsidR="004F5ED5" w:rsidRPr="004F5ED5">
              <w:rPr>
                <w:rFonts w:ascii="Calibri" w:hAnsi="Calibri" w:cs="Calibri" w:hint="eastAsia"/>
                <w:color w:val="000000" w:themeColor="text1"/>
                <w:szCs w:val="21"/>
              </w:rPr>
              <w:t>、域控制器、</w:t>
            </w:r>
            <w:r w:rsidR="004F5ED5" w:rsidRPr="004F5ED5">
              <w:rPr>
                <w:rFonts w:ascii="Calibri" w:hAnsi="Calibri" w:cs="Calibri" w:hint="eastAsia"/>
                <w:color w:val="000000" w:themeColor="text1"/>
                <w:szCs w:val="21"/>
              </w:rPr>
              <w:t>EDR</w:t>
            </w:r>
            <w:r w:rsidR="004F5ED5" w:rsidRPr="004F5ED5">
              <w:rPr>
                <w:rFonts w:ascii="Calibri" w:hAnsi="Calibri" w:cs="Calibri" w:hint="eastAsia"/>
                <w:color w:val="000000" w:themeColor="text1"/>
                <w:szCs w:val="21"/>
              </w:rPr>
              <w:t>、行车记录仪、数字仪表、车载智能座舱、高阶智能驾驶等领域，产品正在导入国内头部车企及</w:t>
            </w:r>
            <w:r w:rsidR="004F5ED5" w:rsidRPr="004F5ED5">
              <w:rPr>
                <w:rFonts w:ascii="Calibri" w:hAnsi="Calibri" w:cs="Calibri" w:hint="eastAsia"/>
                <w:color w:val="000000" w:themeColor="text1"/>
                <w:szCs w:val="21"/>
              </w:rPr>
              <w:t>Tier1</w:t>
            </w:r>
            <w:r w:rsidR="004F5ED5" w:rsidRPr="004F5ED5">
              <w:rPr>
                <w:rFonts w:ascii="Calibri" w:hAnsi="Calibri" w:cs="Calibri" w:hint="eastAsia"/>
                <w:color w:val="000000" w:themeColor="text1"/>
                <w:szCs w:val="21"/>
              </w:rPr>
              <w:t>客户。</w:t>
            </w:r>
          </w:p>
          <w:p w14:paraId="1C1ECA7B" w14:textId="77777777" w:rsidR="00FC2550" w:rsidRDefault="00FC2550">
            <w:pPr>
              <w:rPr>
                <w:rFonts w:ascii="Calibri" w:hAnsi="Calibri" w:cs="Calibri"/>
                <w:color w:val="000000" w:themeColor="text1"/>
                <w:szCs w:val="21"/>
              </w:rPr>
            </w:pPr>
          </w:p>
          <w:p w14:paraId="10476800" w14:textId="6BBECB1E" w:rsidR="004F5ED5" w:rsidRPr="004F5ED5" w:rsidRDefault="00000000" w:rsidP="004F5ED5">
            <w:pPr>
              <w:rPr>
                <w:rFonts w:ascii="Calibri" w:hAnsi="Calibri" w:cs="Calibri"/>
                <w:b/>
                <w:bCs/>
                <w:color w:val="000000" w:themeColor="text1"/>
                <w:szCs w:val="21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Cs w:val="21"/>
              </w:rPr>
              <w:t>Q</w:t>
            </w:r>
            <w:r>
              <w:rPr>
                <w:rFonts w:ascii="Calibri" w:hAnsi="Calibri" w:cs="Calibri" w:hint="eastAsia"/>
                <w:b/>
                <w:bCs/>
                <w:color w:val="000000" w:themeColor="text1"/>
                <w:szCs w:val="21"/>
              </w:rPr>
              <w:t xml:space="preserve">4. </w:t>
            </w:r>
            <w:r w:rsidR="004F5ED5" w:rsidRPr="004F5ED5">
              <w:rPr>
                <w:rFonts w:ascii="Calibri" w:hAnsi="Calibri" w:cs="Calibri" w:hint="eastAsia"/>
                <w:b/>
                <w:bCs/>
                <w:color w:val="000000" w:themeColor="text1"/>
                <w:szCs w:val="21"/>
              </w:rPr>
              <w:t>公司研发投入不断增长，目前研发的主要方向有哪些？</w:t>
            </w:r>
          </w:p>
          <w:p w14:paraId="1A4F83F9" w14:textId="2B11FCF7" w:rsidR="00FC2550" w:rsidRDefault="00000000">
            <w:r>
              <w:rPr>
                <w:rFonts w:ascii="Calibri" w:hAnsi="Calibri" w:cs="Calibri" w:hint="eastAsia"/>
                <w:color w:val="000000" w:themeColor="text1"/>
                <w:szCs w:val="21"/>
              </w:rPr>
              <w:t>A4</w:t>
            </w:r>
            <w:r>
              <w:rPr>
                <w:rFonts w:ascii="Calibri" w:hAnsi="Calibri" w:cs="Calibri" w:hint="eastAsia"/>
                <w:color w:val="000000" w:themeColor="text1"/>
                <w:szCs w:val="21"/>
              </w:rPr>
              <w:t>：</w:t>
            </w:r>
            <w:r w:rsidR="004F5ED5">
              <w:rPr>
                <w:rFonts w:ascii="Calibri" w:hAnsi="Calibri" w:cs="Calibri" w:hint="eastAsia"/>
                <w:color w:val="000000" w:themeColor="text1"/>
                <w:szCs w:val="21"/>
              </w:rPr>
              <w:t>根据</w:t>
            </w:r>
            <w:r w:rsidR="004F5ED5" w:rsidRPr="004F5ED5">
              <w:rPr>
                <w:rFonts w:ascii="Calibri" w:hAnsi="Calibri" w:cs="Calibri" w:hint="eastAsia"/>
                <w:color w:val="000000" w:themeColor="text1"/>
                <w:szCs w:val="21"/>
              </w:rPr>
              <w:t>公司发布</w:t>
            </w:r>
            <w:r w:rsidR="004F5ED5">
              <w:rPr>
                <w:rFonts w:ascii="Calibri" w:hAnsi="Calibri" w:cs="Calibri" w:hint="eastAsia"/>
                <w:color w:val="000000" w:themeColor="text1"/>
                <w:szCs w:val="21"/>
              </w:rPr>
              <w:t>的</w:t>
            </w:r>
            <w:r w:rsidR="004F5ED5" w:rsidRPr="004F5ED5">
              <w:rPr>
                <w:rFonts w:ascii="Calibri" w:hAnsi="Calibri" w:cs="Calibri" w:hint="eastAsia"/>
                <w:color w:val="000000" w:themeColor="text1"/>
                <w:szCs w:val="21"/>
              </w:rPr>
              <w:t>《</w:t>
            </w:r>
            <w:r w:rsidR="004F5ED5" w:rsidRPr="004F5ED5">
              <w:rPr>
                <w:rFonts w:ascii="Calibri" w:hAnsi="Calibri" w:cs="Calibri" w:hint="eastAsia"/>
                <w:color w:val="000000" w:themeColor="text1"/>
                <w:szCs w:val="21"/>
              </w:rPr>
              <w:t>2024</w:t>
            </w:r>
            <w:r w:rsidR="004F5ED5" w:rsidRPr="004F5ED5">
              <w:rPr>
                <w:rFonts w:ascii="Calibri" w:hAnsi="Calibri" w:cs="Calibri" w:hint="eastAsia"/>
                <w:color w:val="000000" w:themeColor="text1"/>
                <w:szCs w:val="21"/>
              </w:rPr>
              <w:t>年半年度业绩预告的自愿性披露公告》，</w:t>
            </w:r>
            <w:r w:rsidR="004F5ED5" w:rsidRPr="004F5ED5">
              <w:rPr>
                <w:rFonts w:ascii="Calibri" w:hAnsi="Calibri" w:cs="Calibri" w:hint="eastAsia"/>
                <w:color w:val="000000" w:themeColor="text1"/>
                <w:szCs w:val="21"/>
              </w:rPr>
              <w:t>2024</w:t>
            </w:r>
            <w:r w:rsidR="004F5ED5" w:rsidRPr="004F5ED5">
              <w:rPr>
                <w:rFonts w:ascii="Calibri" w:hAnsi="Calibri" w:cs="Calibri" w:hint="eastAsia"/>
                <w:color w:val="000000" w:themeColor="text1"/>
                <w:szCs w:val="21"/>
              </w:rPr>
              <w:t>年半年度</w:t>
            </w:r>
            <w:r w:rsidR="00662318">
              <w:rPr>
                <w:rFonts w:ascii="Calibri" w:hAnsi="Calibri" w:cs="Calibri" w:hint="eastAsia"/>
                <w:color w:val="000000" w:themeColor="text1"/>
                <w:szCs w:val="21"/>
              </w:rPr>
              <w:t>公司</w:t>
            </w:r>
            <w:r w:rsidR="004F5ED5" w:rsidRPr="004F5ED5">
              <w:rPr>
                <w:rFonts w:ascii="Calibri" w:hAnsi="Calibri" w:cs="Calibri" w:hint="eastAsia"/>
                <w:color w:val="000000" w:themeColor="text1"/>
                <w:szCs w:val="21"/>
              </w:rPr>
              <w:t>研发费用约为</w:t>
            </w:r>
            <w:r w:rsidR="004F5ED5" w:rsidRPr="004F5ED5">
              <w:rPr>
                <w:rFonts w:ascii="Calibri" w:hAnsi="Calibri" w:cs="Calibri" w:hint="eastAsia"/>
                <w:color w:val="000000" w:themeColor="text1"/>
                <w:szCs w:val="21"/>
              </w:rPr>
              <w:t>2.1</w:t>
            </w:r>
            <w:r w:rsidR="004F5ED5" w:rsidRPr="004F5ED5">
              <w:rPr>
                <w:rFonts w:ascii="Calibri" w:hAnsi="Calibri" w:cs="Calibri" w:hint="eastAsia"/>
                <w:color w:val="000000" w:themeColor="text1"/>
                <w:szCs w:val="21"/>
              </w:rPr>
              <w:t>亿元，同比增长超过</w:t>
            </w:r>
            <w:r w:rsidR="004F5ED5" w:rsidRPr="004F5ED5">
              <w:rPr>
                <w:rFonts w:ascii="Calibri" w:hAnsi="Calibri" w:cs="Calibri" w:hint="eastAsia"/>
                <w:color w:val="000000" w:themeColor="text1"/>
                <w:szCs w:val="21"/>
              </w:rPr>
              <w:t>170%</w:t>
            </w:r>
            <w:r w:rsidR="004F5ED5" w:rsidRPr="004F5ED5">
              <w:rPr>
                <w:rFonts w:ascii="Calibri" w:hAnsi="Calibri" w:cs="Calibri" w:hint="eastAsia"/>
                <w:color w:val="000000" w:themeColor="text1"/>
                <w:szCs w:val="21"/>
              </w:rPr>
              <w:t>。公司在存储解决方案研发、芯片设计、</w:t>
            </w:r>
            <w:proofErr w:type="gramStart"/>
            <w:r w:rsidR="004F5ED5" w:rsidRPr="004F5ED5">
              <w:rPr>
                <w:rFonts w:ascii="Calibri" w:hAnsi="Calibri" w:cs="Calibri" w:hint="eastAsia"/>
                <w:color w:val="000000" w:themeColor="text1"/>
                <w:szCs w:val="21"/>
              </w:rPr>
              <w:t>先进封测</w:t>
            </w:r>
            <w:proofErr w:type="gramEnd"/>
            <w:r w:rsidR="004F5ED5" w:rsidRPr="004F5ED5">
              <w:rPr>
                <w:rFonts w:ascii="Calibri" w:hAnsi="Calibri" w:cs="Calibri" w:hint="eastAsia"/>
                <w:color w:val="000000" w:themeColor="text1"/>
                <w:szCs w:val="21"/>
              </w:rPr>
              <w:t>和测试设备等领域不断加大研发投入，并大力引进行业优秀人才，提升公司</w:t>
            </w:r>
            <w:r w:rsidR="004F5ED5">
              <w:rPr>
                <w:rFonts w:ascii="Calibri" w:hAnsi="Calibri" w:cs="Calibri" w:hint="eastAsia"/>
                <w:color w:val="000000" w:themeColor="text1"/>
                <w:szCs w:val="21"/>
              </w:rPr>
              <w:t>核心</w:t>
            </w:r>
            <w:r w:rsidR="004F5ED5" w:rsidRPr="004F5ED5">
              <w:rPr>
                <w:rFonts w:ascii="Calibri" w:hAnsi="Calibri" w:cs="Calibri" w:hint="eastAsia"/>
                <w:color w:val="000000" w:themeColor="text1"/>
                <w:szCs w:val="21"/>
              </w:rPr>
              <w:t>竞争力和盈利水平。</w:t>
            </w:r>
          </w:p>
          <w:p w14:paraId="7786AE7C" w14:textId="77777777" w:rsidR="00FC2550" w:rsidRDefault="00FC2550">
            <w:pPr>
              <w:rPr>
                <w:b/>
                <w:bCs/>
                <w:color w:val="000000" w:themeColor="text1"/>
                <w:szCs w:val="21"/>
              </w:rPr>
            </w:pPr>
          </w:p>
          <w:p w14:paraId="5D1DE469" w14:textId="2C42163A" w:rsidR="00662318" w:rsidRDefault="00000000" w:rsidP="00662318">
            <w:pPr>
              <w:rPr>
                <w:rFonts w:ascii="Calibri" w:hAnsi="Calibri" w:cs="Calibri"/>
                <w:b/>
                <w:bCs/>
                <w:color w:val="000000" w:themeColor="text1"/>
                <w:szCs w:val="21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Cs w:val="21"/>
              </w:rPr>
              <w:t>Q</w:t>
            </w:r>
            <w:r>
              <w:rPr>
                <w:rFonts w:ascii="Calibri" w:hAnsi="Calibri" w:cs="Calibri" w:hint="eastAsia"/>
                <w:b/>
                <w:bCs/>
                <w:color w:val="000000" w:themeColor="text1"/>
                <w:szCs w:val="21"/>
              </w:rPr>
              <w:t>5</w:t>
            </w:r>
            <w:r>
              <w:rPr>
                <w:rFonts w:ascii="Calibri" w:hAnsi="Calibri" w:cs="Calibri"/>
                <w:b/>
                <w:bCs/>
                <w:color w:val="000000" w:themeColor="text1"/>
                <w:szCs w:val="21"/>
              </w:rPr>
              <w:t>.</w:t>
            </w:r>
            <w:r w:rsidR="00662318">
              <w:rPr>
                <w:rFonts w:ascii="Calibri" w:hAnsi="Calibri" w:cs="Calibri" w:hint="eastAsia"/>
                <w:b/>
                <w:bCs/>
                <w:color w:val="000000" w:themeColor="text1"/>
                <w:szCs w:val="21"/>
              </w:rPr>
              <w:t xml:space="preserve"> </w:t>
            </w:r>
            <w:r w:rsidR="00662318">
              <w:rPr>
                <w:rFonts w:ascii="Calibri" w:hAnsi="Calibri" w:cs="Calibri" w:hint="eastAsia"/>
                <w:b/>
                <w:bCs/>
                <w:color w:val="000000" w:themeColor="text1"/>
                <w:szCs w:val="21"/>
              </w:rPr>
              <w:t>公司在企业级存储领域有哪些布局？</w:t>
            </w:r>
            <w:r w:rsidR="00662318">
              <w:rPr>
                <w:rFonts w:ascii="Calibri" w:hAnsi="Calibri" w:cs="Calibri"/>
                <w:b/>
                <w:bCs/>
                <w:color w:val="000000" w:themeColor="text1"/>
                <w:szCs w:val="21"/>
              </w:rPr>
              <w:t xml:space="preserve"> </w:t>
            </w:r>
          </w:p>
          <w:p w14:paraId="5ED07BD1" w14:textId="14B4F174" w:rsidR="00662318" w:rsidRDefault="00662318" w:rsidP="00662318">
            <w:pPr>
              <w:rPr>
                <w:rFonts w:ascii="Calibri" w:hAnsi="Calibri" w:cs="Calibri"/>
                <w:color w:val="000000" w:themeColor="text1"/>
                <w:szCs w:val="21"/>
              </w:rPr>
            </w:pPr>
            <w:r>
              <w:rPr>
                <w:rFonts w:ascii="Calibri" w:hAnsi="Calibri" w:cs="Calibri" w:hint="eastAsia"/>
                <w:color w:val="000000" w:themeColor="text1"/>
                <w:szCs w:val="21"/>
              </w:rPr>
              <w:t>A5</w:t>
            </w:r>
            <w:r>
              <w:rPr>
                <w:rFonts w:ascii="Calibri" w:hAnsi="Calibri" w:cs="Calibri" w:hint="eastAsia"/>
                <w:color w:val="000000" w:themeColor="text1"/>
                <w:szCs w:val="21"/>
              </w:rPr>
              <w:t>：公司企业级存储可分为</w:t>
            </w:r>
            <w:r>
              <w:rPr>
                <w:rFonts w:ascii="Calibri" w:hAnsi="Calibri" w:cs="Calibri" w:hint="eastAsia"/>
                <w:color w:val="000000" w:themeColor="text1"/>
                <w:szCs w:val="21"/>
              </w:rPr>
              <w:t>SATA SSD</w:t>
            </w:r>
            <w:r>
              <w:rPr>
                <w:rFonts w:ascii="Calibri" w:hAnsi="Calibri" w:cs="Calibri" w:hint="eastAsia"/>
                <w:color w:val="000000" w:themeColor="text1"/>
                <w:szCs w:val="21"/>
              </w:rPr>
              <w:t>、</w:t>
            </w:r>
            <w:r>
              <w:rPr>
                <w:rFonts w:ascii="Calibri" w:hAnsi="Calibri" w:cs="Calibri" w:hint="eastAsia"/>
                <w:color w:val="000000" w:themeColor="text1"/>
                <w:szCs w:val="21"/>
              </w:rPr>
              <w:t>PCIe SSD</w:t>
            </w:r>
            <w:r>
              <w:rPr>
                <w:rFonts w:ascii="Calibri" w:hAnsi="Calibri" w:cs="Calibri" w:hint="eastAsia"/>
                <w:color w:val="000000" w:themeColor="text1"/>
                <w:szCs w:val="21"/>
              </w:rPr>
              <w:t>、</w:t>
            </w:r>
            <w:r>
              <w:rPr>
                <w:rFonts w:ascii="Calibri" w:hAnsi="Calibri" w:cs="Calibri" w:hint="eastAsia"/>
                <w:color w:val="000000" w:themeColor="text1"/>
                <w:szCs w:val="21"/>
              </w:rPr>
              <w:t>CXL</w:t>
            </w:r>
            <w:r>
              <w:rPr>
                <w:rFonts w:ascii="Calibri" w:hAnsi="Calibri" w:cs="Calibri" w:hint="eastAsia"/>
                <w:color w:val="000000" w:themeColor="text1"/>
                <w:szCs w:val="21"/>
              </w:rPr>
              <w:t>内存、</w:t>
            </w:r>
            <w:r>
              <w:rPr>
                <w:rFonts w:ascii="Calibri" w:hAnsi="Calibri" w:cs="Calibri" w:hint="eastAsia"/>
                <w:color w:val="000000" w:themeColor="text1"/>
                <w:szCs w:val="21"/>
              </w:rPr>
              <w:t>RDIMM</w:t>
            </w:r>
            <w:r>
              <w:rPr>
                <w:rFonts w:ascii="Calibri" w:hAnsi="Calibri" w:cs="Calibri" w:hint="eastAsia"/>
                <w:color w:val="000000" w:themeColor="text1"/>
                <w:szCs w:val="21"/>
              </w:rPr>
              <w:t>内存条四大类产品，主要应用于数据中心、通用服务器、</w:t>
            </w:r>
            <w:r>
              <w:rPr>
                <w:rFonts w:ascii="Calibri" w:hAnsi="Calibri" w:cs="Calibri" w:hint="eastAsia"/>
                <w:color w:val="000000" w:themeColor="text1"/>
                <w:szCs w:val="21"/>
              </w:rPr>
              <w:t>AI/ML</w:t>
            </w:r>
            <w:r>
              <w:rPr>
                <w:rFonts w:ascii="Calibri" w:hAnsi="Calibri" w:cs="Calibri" w:hint="eastAsia"/>
                <w:color w:val="000000" w:themeColor="text1"/>
                <w:szCs w:val="21"/>
              </w:rPr>
              <w:t>服务器、云计算、大数据等场景。企业级市场壁垒较高、发展前景广阔，公司将进一步完善产品布局，紧抓国产化机遇，实现业务突破。</w:t>
            </w:r>
          </w:p>
          <w:p w14:paraId="18A69F10" w14:textId="7F2ADB70" w:rsidR="00FC2550" w:rsidRPr="00662318" w:rsidRDefault="00FC2550">
            <w:pPr>
              <w:rPr>
                <w:color w:val="000000" w:themeColor="text1"/>
                <w:szCs w:val="21"/>
              </w:rPr>
            </w:pPr>
          </w:p>
          <w:p w14:paraId="541710B0" w14:textId="0191F0EE" w:rsidR="006B775F" w:rsidRPr="006B775F" w:rsidRDefault="00000000" w:rsidP="006B775F">
            <w:pPr>
              <w:rPr>
                <w:rFonts w:ascii="Calibri" w:hAnsi="Calibri" w:cs="Calibri"/>
                <w:b/>
                <w:bCs/>
                <w:color w:val="000000" w:themeColor="text1"/>
                <w:szCs w:val="21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Cs w:val="21"/>
              </w:rPr>
              <w:t>Q</w:t>
            </w:r>
            <w:r>
              <w:rPr>
                <w:rFonts w:ascii="Calibri" w:hAnsi="Calibri" w:cs="Calibri" w:hint="eastAsia"/>
                <w:b/>
                <w:bCs/>
                <w:color w:val="000000" w:themeColor="text1"/>
                <w:szCs w:val="21"/>
              </w:rPr>
              <w:t>6</w:t>
            </w:r>
            <w:r>
              <w:rPr>
                <w:rFonts w:ascii="Calibri" w:hAnsi="Calibri" w:cs="Calibri"/>
                <w:b/>
                <w:bCs/>
                <w:color w:val="000000" w:themeColor="text1"/>
                <w:szCs w:val="21"/>
              </w:rPr>
              <w:t xml:space="preserve">. </w:t>
            </w:r>
            <w:r w:rsidR="006B775F" w:rsidRPr="006B775F">
              <w:rPr>
                <w:rFonts w:ascii="Calibri" w:hAnsi="Calibri" w:cs="Calibri" w:hint="eastAsia"/>
                <w:b/>
                <w:bCs/>
                <w:color w:val="000000" w:themeColor="text1"/>
                <w:szCs w:val="21"/>
              </w:rPr>
              <w:t>公司的全球化布局是怎样的？</w:t>
            </w:r>
            <w:r w:rsidR="002E60B6">
              <w:rPr>
                <w:rFonts w:ascii="Calibri" w:hAnsi="Calibri" w:cs="Calibri" w:hint="eastAsia"/>
                <w:b/>
                <w:bCs/>
                <w:color w:val="000000" w:themeColor="text1"/>
                <w:szCs w:val="21"/>
              </w:rPr>
              <w:t xml:space="preserve"> </w:t>
            </w:r>
          </w:p>
          <w:p w14:paraId="2ACE1945" w14:textId="594F69DB" w:rsidR="00FC2550" w:rsidRPr="006B775F" w:rsidRDefault="006B775F" w:rsidP="006B775F">
            <w:pPr>
              <w:rPr>
                <w:rFonts w:ascii="Calibri" w:hAnsi="Calibri" w:cs="Calibri"/>
                <w:color w:val="000000" w:themeColor="text1"/>
                <w:szCs w:val="21"/>
              </w:rPr>
            </w:pPr>
            <w:r w:rsidRPr="006B775F">
              <w:rPr>
                <w:rFonts w:ascii="Calibri" w:hAnsi="Calibri" w:cs="Calibri" w:hint="eastAsia"/>
                <w:color w:val="000000" w:themeColor="text1"/>
                <w:szCs w:val="21"/>
              </w:rPr>
              <w:t>A6</w:t>
            </w:r>
            <w:r w:rsidRPr="006B775F">
              <w:rPr>
                <w:rFonts w:ascii="Calibri" w:hAnsi="Calibri" w:cs="Calibri" w:hint="eastAsia"/>
                <w:color w:val="000000" w:themeColor="text1"/>
                <w:szCs w:val="21"/>
              </w:rPr>
              <w:t>：</w:t>
            </w:r>
            <w:r w:rsidR="00161422" w:rsidRPr="00161422">
              <w:rPr>
                <w:rFonts w:ascii="Calibri" w:hAnsi="Calibri" w:cs="Calibri" w:hint="eastAsia"/>
                <w:color w:val="000000" w:themeColor="text1"/>
                <w:szCs w:val="21"/>
              </w:rPr>
              <w:t>公司秉持立足中国、面向全球的发展战略。</w:t>
            </w:r>
            <w:r w:rsidR="006E68A0" w:rsidRPr="006E68A0">
              <w:rPr>
                <w:rFonts w:ascii="Calibri" w:hAnsi="Calibri" w:cs="Calibri" w:hint="eastAsia"/>
                <w:color w:val="000000" w:themeColor="text1"/>
                <w:szCs w:val="21"/>
              </w:rPr>
              <w:t>除深耕国内市场外，公司坚持贯彻全球化战略布局，在北美、拉美、印度、欧洲、中国台湾地区等地发展并打造了强有力的本地化服务、生产交付和市场营销团队。同时，公司已建立起全球经销商网络并与诸多主流销售渠道建立合作关系，目前已开拓全球客户</w:t>
            </w:r>
            <w:r w:rsidR="006E68A0" w:rsidRPr="006E68A0">
              <w:rPr>
                <w:rFonts w:ascii="Calibri" w:hAnsi="Calibri" w:cs="Calibri" w:hint="eastAsia"/>
                <w:color w:val="000000" w:themeColor="text1"/>
                <w:szCs w:val="21"/>
              </w:rPr>
              <w:t>200</w:t>
            </w:r>
            <w:r w:rsidR="006E68A0" w:rsidRPr="006E68A0">
              <w:rPr>
                <w:rFonts w:ascii="Calibri" w:hAnsi="Calibri" w:cs="Calibri" w:hint="eastAsia"/>
                <w:color w:val="000000" w:themeColor="text1"/>
                <w:szCs w:val="21"/>
              </w:rPr>
              <w:t>余家，覆盖全球</w:t>
            </w:r>
            <w:r w:rsidR="006E68A0" w:rsidRPr="006E68A0">
              <w:rPr>
                <w:rFonts w:ascii="Calibri" w:hAnsi="Calibri" w:cs="Calibri" w:hint="eastAsia"/>
                <w:color w:val="000000" w:themeColor="text1"/>
                <w:szCs w:val="21"/>
              </w:rPr>
              <w:t>39</w:t>
            </w:r>
            <w:r w:rsidR="006E68A0" w:rsidRPr="006E68A0">
              <w:rPr>
                <w:rFonts w:ascii="Calibri" w:hAnsi="Calibri" w:cs="Calibri" w:hint="eastAsia"/>
                <w:color w:val="000000" w:themeColor="text1"/>
                <w:szCs w:val="21"/>
              </w:rPr>
              <w:t>个国家和地区，在美国、巴西等</w:t>
            </w:r>
            <w:r w:rsidR="006E68A0" w:rsidRPr="006E68A0">
              <w:rPr>
                <w:rFonts w:ascii="Calibri" w:hAnsi="Calibri" w:cs="Calibri" w:hint="eastAsia"/>
                <w:color w:val="000000" w:themeColor="text1"/>
                <w:szCs w:val="21"/>
              </w:rPr>
              <w:t>17</w:t>
            </w:r>
            <w:r w:rsidR="006E68A0" w:rsidRPr="006E68A0">
              <w:rPr>
                <w:rFonts w:ascii="Calibri" w:hAnsi="Calibri" w:cs="Calibri" w:hint="eastAsia"/>
                <w:color w:val="000000" w:themeColor="text1"/>
                <w:szCs w:val="21"/>
              </w:rPr>
              <w:t>个国家和地区均建有经销商网络。未来，公司将借助全球化运营</w:t>
            </w:r>
            <w:r w:rsidR="006E68A0" w:rsidRPr="006E68A0">
              <w:rPr>
                <w:rFonts w:ascii="Calibri" w:hAnsi="Calibri" w:cs="Calibri" w:hint="eastAsia"/>
                <w:color w:val="000000" w:themeColor="text1"/>
                <w:szCs w:val="21"/>
              </w:rPr>
              <w:t>/</w:t>
            </w:r>
            <w:r w:rsidR="006E68A0" w:rsidRPr="006E68A0">
              <w:rPr>
                <w:rFonts w:ascii="Calibri" w:hAnsi="Calibri" w:cs="Calibri" w:hint="eastAsia"/>
                <w:color w:val="000000" w:themeColor="text1"/>
                <w:szCs w:val="21"/>
              </w:rPr>
              <w:t>交付服务网络，进一步开拓国际一流客户和各地区性市场，加强品牌形象建设，提升全球市场占有率。</w:t>
            </w:r>
          </w:p>
          <w:p w14:paraId="329BC34D" w14:textId="77777777" w:rsidR="006B775F" w:rsidRDefault="006B775F" w:rsidP="006B775F">
            <w:pPr>
              <w:rPr>
                <w:color w:val="000000" w:themeColor="text1"/>
                <w:szCs w:val="21"/>
              </w:rPr>
            </w:pPr>
          </w:p>
          <w:p w14:paraId="0C37BFB8" w14:textId="3437E5FC" w:rsidR="006B775F" w:rsidRPr="006B775F" w:rsidRDefault="00000000" w:rsidP="006B775F">
            <w:pPr>
              <w:rPr>
                <w:rFonts w:ascii="Calibri" w:hAnsi="Calibri" w:cs="Calibri"/>
                <w:b/>
                <w:bCs/>
                <w:color w:val="000000" w:themeColor="text1"/>
                <w:szCs w:val="21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Cs w:val="21"/>
              </w:rPr>
              <w:t>Q</w:t>
            </w:r>
            <w:r>
              <w:rPr>
                <w:rFonts w:ascii="Calibri" w:hAnsi="Calibri" w:cs="Calibri" w:hint="eastAsia"/>
                <w:b/>
                <w:bCs/>
                <w:color w:val="000000" w:themeColor="text1"/>
                <w:szCs w:val="21"/>
              </w:rPr>
              <w:t>7</w:t>
            </w:r>
            <w:r>
              <w:rPr>
                <w:rFonts w:ascii="Calibri" w:hAnsi="Calibri" w:cs="Calibri"/>
                <w:b/>
                <w:bCs/>
                <w:color w:val="000000" w:themeColor="text1"/>
                <w:szCs w:val="21"/>
              </w:rPr>
              <w:t xml:space="preserve">. </w:t>
            </w:r>
            <w:r w:rsidR="00F34619">
              <w:rPr>
                <w:rFonts w:ascii="Calibri" w:hAnsi="Calibri" w:cs="Calibri" w:hint="eastAsia"/>
                <w:b/>
                <w:bCs/>
                <w:color w:val="000000" w:themeColor="text1"/>
                <w:szCs w:val="21"/>
              </w:rPr>
              <w:t>公司</w:t>
            </w:r>
            <w:r w:rsidR="0083126F">
              <w:rPr>
                <w:rFonts w:ascii="Calibri" w:hAnsi="Calibri" w:cs="Calibri" w:hint="eastAsia"/>
                <w:b/>
                <w:bCs/>
                <w:color w:val="000000" w:themeColor="text1"/>
                <w:szCs w:val="21"/>
              </w:rPr>
              <w:t>未来的</w:t>
            </w:r>
            <w:r w:rsidR="00F34619">
              <w:rPr>
                <w:rFonts w:ascii="Calibri" w:hAnsi="Calibri" w:cs="Calibri" w:hint="eastAsia"/>
                <w:b/>
                <w:bCs/>
                <w:color w:val="000000" w:themeColor="text1"/>
                <w:szCs w:val="21"/>
              </w:rPr>
              <w:t>发展目标</w:t>
            </w:r>
            <w:r w:rsidR="0083126F">
              <w:rPr>
                <w:rFonts w:ascii="Calibri" w:hAnsi="Calibri" w:cs="Calibri" w:hint="eastAsia"/>
                <w:b/>
                <w:bCs/>
                <w:color w:val="000000" w:themeColor="text1"/>
                <w:szCs w:val="21"/>
              </w:rPr>
              <w:t>是什么</w:t>
            </w:r>
            <w:r w:rsidR="006B775F" w:rsidRPr="006B775F">
              <w:rPr>
                <w:rFonts w:ascii="Calibri" w:hAnsi="Calibri" w:cs="Calibri" w:hint="eastAsia"/>
                <w:b/>
                <w:bCs/>
                <w:color w:val="000000" w:themeColor="text1"/>
                <w:szCs w:val="21"/>
              </w:rPr>
              <w:t>？</w:t>
            </w:r>
          </w:p>
          <w:p w14:paraId="42E9F8C3" w14:textId="51D47D3F" w:rsidR="006B11DF" w:rsidRDefault="006B775F" w:rsidP="006B775F">
            <w:pPr>
              <w:rPr>
                <w:rFonts w:ascii="Calibri" w:hAnsi="Calibri" w:cs="Calibri"/>
                <w:color w:val="000000" w:themeColor="text1"/>
                <w:szCs w:val="21"/>
              </w:rPr>
            </w:pPr>
            <w:r w:rsidRPr="000F66CF">
              <w:rPr>
                <w:rFonts w:ascii="Calibri" w:hAnsi="Calibri" w:cs="Calibri" w:hint="eastAsia"/>
                <w:color w:val="000000" w:themeColor="text1"/>
                <w:szCs w:val="21"/>
              </w:rPr>
              <w:t>A</w:t>
            </w:r>
            <w:r w:rsidR="000F66CF" w:rsidRPr="000F66CF">
              <w:rPr>
                <w:rFonts w:ascii="Calibri" w:hAnsi="Calibri" w:cs="Calibri" w:hint="eastAsia"/>
                <w:color w:val="000000" w:themeColor="text1"/>
                <w:szCs w:val="21"/>
              </w:rPr>
              <w:t>7</w:t>
            </w:r>
            <w:r w:rsidRPr="000F66CF">
              <w:rPr>
                <w:rFonts w:ascii="Calibri" w:hAnsi="Calibri" w:cs="Calibri" w:hint="eastAsia"/>
                <w:color w:val="000000" w:themeColor="text1"/>
                <w:szCs w:val="21"/>
              </w:rPr>
              <w:t>：</w:t>
            </w:r>
            <w:r w:rsidRPr="006B775F">
              <w:rPr>
                <w:rFonts w:ascii="Calibri" w:hAnsi="Calibri" w:cs="Calibri" w:hint="eastAsia"/>
                <w:color w:val="000000" w:themeColor="text1"/>
                <w:szCs w:val="21"/>
              </w:rPr>
              <w:t>公司紧密结合新质生产力要求，强化</w:t>
            </w:r>
            <w:proofErr w:type="gramStart"/>
            <w:r w:rsidRPr="006B775F">
              <w:rPr>
                <w:rFonts w:ascii="Calibri" w:hAnsi="Calibri" w:cs="Calibri" w:hint="eastAsia"/>
                <w:color w:val="000000" w:themeColor="text1"/>
                <w:szCs w:val="21"/>
              </w:rPr>
              <w:t>研发封测一体化</w:t>
            </w:r>
            <w:proofErr w:type="gramEnd"/>
            <w:r w:rsidRPr="006B775F">
              <w:rPr>
                <w:rFonts w:ascii="Calibri" w:hAnsi="Calibri" w:cs="Calibri" w:hint="eastAsia"/>
                <w:color w:val="000000" w:themeColor="text1"/>
                <w:szCs w:val="21"/>
              </w:rPr>
              <w:t>布局，在存储解决方案研发、主控芯片设计、</w:t>
            </w:r>
            <w:proofErr w:type="gramStart"/>
            <w:r w:rsidRPr="006B775F">
              <w:rPr>
                <w:rFonts w:ascii="Calibri" w:hAnsi="Calibri" w:cs="Calibri" w:hint="eastAsia"/>
                <w:color w:val="000000" w:themeColor="text1"/>
                <w:szCs w:val="21"/>
              </w:rPr>
              <w:t>存储器封测</w:t>
            </w:r>
            <w:proofErr w:type="gramEnd"/>
            <w:r w:rsidRPr="006B775F">
              <w:rPr>
                <w:rFonts w:ascii="Calibri" w:hAnsi="Calibri" w:cs="Calibri" w:hint="eastAsia"/>
                <w:color w:val="000000" w:themeColor="text1"/>
                <w:szCs w:val="21"/>
              </w:rPr>
              <w:t>/</w:t>
            </w:r>
            <w:r w:rsidRPr="006B775F">
              <w:rPr>
                <w:rFonts w:ascii="Calibri" w:hAnsi="Calibri" w:cs="Calibri" w:hint="eastAsia"/>
                <w:color w:val="000000" w:themeColor="text1"/>
                <w:szCs w:val="21"/>
              </w:rPr>
              <w:t>晶</w:t>
            </w:r>
            <w:proofErr w:type="gramStart"/>
            <w:r w:rsidRPr="006B775F">
              <w:rPr>
                <w:rFonts w:ascii="Calibri" w:hAnsi="Calibri" w:cs="Calibri" w:hint="eastAsia"/>
                <w:color w:val="000000" w:themeColor="text1"/>
                <w:szCs w:val="21"/>
              </w:rPr>
              <w:t>圆级先进封测</w:t>
            </w:r>
            <w:proofErr w:type="gramEnd"/>
            <w:r w:rsidRPr="006B775F">
              <w:rPr>
                <w:rFonts w:ascii="Calibri" w:hAnsi="Calibri" w:cs="Calibri" w:hint="eastAsia"/>
                <w:color w:val="000000" w:themeColor="text1"/>
                <w:szCs w:val="21"/>
              </w:rPr>
              <w:t>和存储测试机等产业</w:t>
            </w:r>
            <w:proofErr w:type="gramStart"/>
            <w:r w:rsidRPr="006B775F">
              <w:rPr>
                <w:rFonts w:ascii="Calibri" w:hAnsi="Calibri" w:cs="Calibri" w:hint="eastAsia"/>
                <w:color w:val="000000" w:themeColor="text1"/>
                <w:szCs w:val="21"/>
              </w:rPr>
              <w:t>链关键</w:t>
            </w:r>
            <w:proofErr w:type="gramEnd"/>
            <w:r w:rsidRPr="006B775F">
              <w:rPr>
                <w:rFonts w:ascii="Calibri" w:hAnsi="Calibri" w:cs="Calibri" w:hint="eastAsia"/>
                <w:color w:val="000000" w:themeColor="text1"/>
                <w:szCs w:val="21"/>
              </w:rPr>
              <w:t>环节持续发力，力争做大做强存储和</w:t>
            </w:r>
            <w:proofErr w:type="gramStart"/>
            <w:r w:rsidRPr="006B775F">
              <w:rPr>
                <w:rFonts w:ascii="Calibri" w:hAnsi="Calibri" w:cs="Calibri" w:hint="eastAsia"/>
                <w:color w:val="000000" w:themeColor="text1"/>
                <w:szCs w:val="21"/>
              </w:rPr>
              <w:t>先进封测制造</w:t>
            </w:r>
            <w:proofErr w:type="gramEnd"/>
            <w:r w:rsidRPr="006B775F">
              <w:rPr>
                <w:rFonts w:ascii="Calibri" w:hAnsi="Calibri" w:cs="Calibri" w:hint="eastAsia"/>
                <w:color w:val="000000" w:themeColor="text1"/>
                <w:szCs w:val="21"/>
              </w:rPr>
              <w:t>产业，推动产业的高端化、智能化发展。相信在“</w:t>
            </w:r>
            <w:r w:rsidRPr="006B775F">
              <w:rPr>
                <w:rFonts w:ascii="Calibri" w:hAnsi="Calibri" w:cs="Calibri" w:hint="eastAsia"/>
                <w:color w:val="000000" w:themeColor="text1"/>
                <w:szCs w:val="21"/>
              </w:rPr>
              <w:t>5+2+X</w:t>
            </w:r>
            <w:r w:rsidRPr="006B775F">
              <w:rPr>
                <w:rFonts w:ascii="Calibri" w:hAnsi="Calibri" w:cs="Calibri" w:hint="eastAsia"/>
                <w:color w:val="000000" w:themeColor="text1"/>
                <w:szCs w:val="21"/>
              </w:rPr>
              <w:t>”的战略指导下，公司将努力实现“成为全球一流存储与先进封测厂商”的愿景，逐步提升</w:t>
            </w:r>
            <w:r>
              <w:rPr>
                <w:rFonts w:ascii="Calibri" w:hAnsi="Calibri" w:cs="Calibri" w:hint="eastAsia"/>
                <w:color w:val="000000" w:themeColor="text1"/>
                <w:szCs w:val="21"/>
              </w:rPr>
              <w:t>盈利能力</w:t>
            </w:r>
            <w:r w:rsidR="00611410">
              <w:rPr>
                <w:rFonts w:ascii="Calibri" w:hAnsi="Calibri" w:cs="Calibri" w:hint="eastAsia"/>
                <w:color w:val="000000" w:themeColor="text1"/>
                <w:szCs w:val="21"/>
              </w:rPr>
              <w:t>，</w:t>
            </w:r>
            <w:r w:rsidR="00611410" w:rsidRPr="00611410">
              <w:rPr>
                <w:rFonts w:ascii="Calibri" w:hAnsi="Calibri" w:cs="Calibri" w:hint="eastAsia"/>
                <w:color w:val="000000" w:themeColor="text1"/>
                <w:szCs w:val="21"/>
              </w:rPr>
              <w:t>提升公司的价值和股东回报</w:t>
            </w:r>
            <w:r w:rsidRPr="006B775F">
              <w:rPr>
                <w:rFonts w:ascii="Calibri" w:hAnsi="Calibri" w:cs="Calibri" w:hint="eastAsia"/>
                <w:color w:val="000000" w:themeColor="text1"/>
                <w:szCs w:val="21"/>
              </w:rPr>
              <w:t>。</w:t>
            </w:r>
          </w:p>
          <w:p w14:paraId="6BB55BC0" w14:textId="77777777" w:rsidR="00611410" w:rsidRDefault="00611410" w:rsidP="006B775F">
            <w:pPr>
              <w:rPr>
                <w:rFonts w:ascii="Calibri" w:hAnsi="Calibri" w:cs="Calibri"/>
                <w:color w:val="000000" w:themeColor="text1"/>
                <w:szCs w:val="21"/>
              </w:rPr>
            </w:pPr>
          </w:p>
          <w:p w14:paraId="60B1C87B" w14:textId="57F3B584" w:rsidR="00611410" w:rsidRDefault="00611410" w:rsidP="00611410">
            <w:pPr>
              <w:rPr>
                <w:b/>
                <w:bCs/>
                <w:color w:val="000000" w:themeColor="text1"/>
                <w:szCs w:val="21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Cs w:val="21"/>
              </w:rPr>
              <w:t>Q</w:t>
            </w:r>
            <w:r>
              <w:rPr>
                <w:rFonts w:ascii="Calibri" w:hAnsi="Calibri" w:cs="Calibri" w:hint="eastAsia"/>
                <w:b/>
                <w:bCs/>
                <w:color w:val="000000" w:themeColor="text1"/>
                <w:szCs w:val="21"/>
              </w:rPr>
              <w:t>8</w:t>
            </w:r>
            <w:r>
              <w:rPr>
                <w:rFonts w:ascii="Calibri" w:hAnsi="Calibri" w:cs="Calibri"/>
                <w:b/>
                <w:bCs/>
                <w:color w:val="000000" w:themeColor="text1"/>
                <w:szCs w:val="21"/>
              </w:rPr>
              <w:t>.</w:t>
            </w:r>
            <w:r>
              <w:rPr>
                <w:rFonts w:ascii="Calibri" w:hAnsi="Calibri" w:cs="Calibri" w:hint="eastAsia"/>
                <w:b/>
                <w:bCs/>
                <w:color w:val="000000" w:themeColor="text1"/>
                <w:szCs w:val="21"/>
              </w:rPr>
              <w:t xml:space="preserve"> </w:t>
            </w:r>
            <w:r w:rsidRPr="00481173">
              <w:rPr>
                <w:rFonts w:hint="eastAsia"/>
                <w:b/>
                <w:bCs/>
                <w:color w:val="000000" w:themeColor="text1"/>
                <w:szCs w:val="21"/>
              </w:rPr>
              <w:t>公司</w:t>
            </w:r>
            <w:r>
              <w:rPr>
                <w:rFonts w:hint="eastAsia"/>
                <w:b/>
                <w:bCs/>
                <w:color w:val="000000" w:themeColor="text1"/>
                <w:szCs w:val="21"/>
              </w:rPr>
              <w:t>有哪些提质增效回馈股东的措施</w:t>
            </w:r>
            <w:r w:rsidRPr="00481173">
              <w:rPr>
                <w:rFonts w:hint="eastAsia"/>
                <w:b/>
                <w:bCs/>
                <w:color w:val="000000" w:themeColor="text1"/>
                <w:szCs w:val="21"/>
              </w:rPr>
              <w:t>？</w:t>
            </w:r>
          </w:p>
          <w:p w14:paraId="1F650E6C" w14:textId="793CD31D" w:rsidR="00611410" w:rsidRDefault="00611410" w:rsidP="00611410">
            <w:pPr>
              <w:rPr>
                <w:szCs w:val="21"/>
              </w:rPr>
            </w:pPr>
            <w:r w:rsidRPr="007D2150">
              <w:rPr>
                <w:rFonts w:hint="eastAsia"/>
                <w:color w:val="000000" w:themeColor="text1"/>
                <w:szCs w:val="21"/>
              </w:rPr>
              <w:t>A</w:t>
            </w:r>
            <w:r w:rsidR="000F66CF">
              <w:rPr>
                <w:rFonts w:hint="eastAsia"/>
                <w:color w:val="000000" w:themeColor="text1"/>
                <w:szCs w:val="21"/>
              </w:rPr>
              <w:t>8</w:t>
            </w:r>
            <w:r w:rsidRPr="007D2150">
              <w:rPr>
                <w:rFonts w:hint="eastAsia"/>
                <w:color w:val="000000" w:themeColor="text1"/>
                <w:szCs w:val="21"/>
              </w:rPr>
              <w:t>：</w:t>
            </w:r>
            <w:r w:rsidRPr="0049590D">
              <w:rPr>
                <w:rFonts w:hint="eastAsia"/>
                <w:szCs w:val="21"/>
              </w:rPr>
              <w:t>为</w:t>
            </w:r>
            <w:proofErr w:type="gramStart"/>
            <w:r w:rsidRPr="0049590D">
              <w:rPr>
                <w:rFonts w:hint="eastAsia"/>
                <w:szCs w:val="21"/>
              </w:rPr>
              <w:t>践行</w:t>
            </w:r>
            <w:proofErr w:type="gramEnd"/>
            <w:r w:rsidRPr="0049590D">
              <w:rPr>
                <w:rFonts w:hint="eastAsia"/>
                <w:szCs w:val="21"/>
              </w:rPr>
              <w:t>以“投资者为本”的上市公司发展理念，基于对公司未来发展前景的信心及价值的认可，切实“提质增效重回报”，公司于</w:t>
            </w:r>
            <w:r w:rsidRPr="0049590D">
              <w:rPr>
                <w:rFonts w:hint="eastAsia"/>
                <w:szCs w:val="21"/>
              </w:rPr>
              <w:t>2024</w:t>
            </w:r>
            <w:r w:rsidRPr="0049590D">
              <w:rPr>
                <w:rFonts w:hint="eastAsia"/>
                <w:szCs w:val="21"/>
              </w:rPr>
              <w:t>年</w:t>
            </w:r>
            <w:r w:rsidRPr="0049590D">
              <w:rPr>
                <w:rFonts w:hint="eastAsia"/>
                <w:szCs w:val="21"/>
              </w:rPr>
              <w:t>2</w:t>
            </w:r>
            <w:r w:rsidRPr="0049590D">
              <w:rPr>
                <w:rFonts w:hint="eastAsia"/>
                <w:szCs w:val="21"/>
              </w:rPr>
              <w:t>月</w:t>
            </w:r>
            <w:r w:rsidRPr="0049590D">
              <w:rPr>
                <w:rFonts w:hint="eastAsia"/>
                <w:szCs w:val="21"/>
              </w:rPr>
              <w:t>6</w:t>
            </w:r>
            <w:r w:rsidRPr="0049590D">
              <w:rPr>
                <w:rFonts w:hint="eastAsia"/>
                <w:szCs w:val="21"/>
              </w:rPr>
              <w:t>日通过集中竞价交易方式回购约</w:t>
            </w:r>
            <w:r w:rsidRPr="0049590D">
              <w:rPr>
                <w:rFonts w:hint="eastAsia"/>
                <w:szCs w:val="21"/>
              </w:rPr>
              <w:t>2,000</w:t>
            </w:r>
            <w:r w:rsidRPr="0049590D">
              <w:rPr>
                <w:rFonts w:hint="eastAsia"/>
                <w:szCs w:val="21"/>
              </w:rPr>
              <w:t>万元公司股份</w:t>
            </w:r>
            <w:r w:rsidR="00311E91">
              <w:rPr>
                <w:rFonts w:hint="eastAsia"/>
                <w:szCs w:val="21"/>
              </w:rPr>
              <w:t>并</w:t>
            </w:r>
            <w:r w:rsidR="00311E91" w:rsidRPr="00311E91">
              <w:rPr>
                <w:rFonts w:hint="eastAsia"/>
                <w:szCs w:val="21"/>
              </w:rPr>
              <w:t>注销</w:t>
            </w:r>
            <w:r w:rsidRPr="0049590D">
              <w:rPr>
                <w:rFonts w:hint="eastAsia"/>
                <w:szCs w:val="21"/>
              </w:rPr>
              <w:t>。同时，未来将在公司经营情况和分红政策允许的前提下，积极推动股份回购和分红，以实际行动回馈股东，提升股东回报。</w:t>
            </w:r>
          </w:p>
          <w:p w14:paraId="731D34CA" w14:textId="77777777" w:rsidR="00E14965" w:rsidRPr="006C52A1" w:rsidRDefault="00E14965" w:rsidP="00611410">
            <w:pPr>
              <w:rPr>
                <w:rFonts w:hint="eastAsia"/>
                <w:szCs w:val="21"/>
              </w:rPr>
            </w:pPr>
          </w:p>
          <w:p w14:paraId="22B7A853" w14:textId="63ABF9D4" w:rsidR="00611410" w:rsidRPr="00611410" w:rsidRDefault="00611410" w:rsidP="00611410">
            <w:pPr>
              <w:rPr>
                <w:rFonts w:ascii="Calibri" w:hAnsi="Calibri" w:cs="Calibri"/>
                <w:b/>
                <w:bCs/>
                <w:color w:val="000000" w:themeColor="text1"/>
                <w:szCs w:val="21"/>
              </w:rPr>
            </w:pPr>
            <w:r w:rsidRPr="00611410">
              <w:rPr>
                <w:rFonts w:ascii="Calibri" w:hAnsi="Calibri" w:cs="Calibri" w:hint="eastAsia"/>
                <w:b/>
                <w:bCs/>
                <w:color w:val="000000" w:themeColor="text1"/>
                <w:szCs w:val="21"/>
              </w:rPr>
              <w:lastRenderedPageBreak/>
              <w:t>Q9</w:t>
            </w:r>
            <w:r w:rsidRPr="00611410">
              <w:rPr>
                <w:rFonts w:ascii="Calibri" w:hAnsi="Calibri" w:cs="Calibri" w:hint="eastAsia"/>
                <w:b/>
                <w:bCs/>
                <w:color w:val="000000" w:themeColor="text1"/>
                <w:szCs w:val="21"/>
              </w:rPr>
              <w:t>：公司</w:t>
            </w:r>
            <w:r w:rsidR="00B4762A">
              <w:rPr>
                <w:rFonts w:ascii="Calibri" w:hAnsi="Calibri" w:cs="Calibri" w:hint="eastAsia"/>
                <w:b/>
                <w:bCs/>
                <w:color w:val="000000" w:themeColor="text1"/>
                <w:szCs w:val="21"/>
              </w:rPr>
              <w:t>有哪些员工激励措施</w:t>
            </w:r>
            <w:r w:rsidRPr="00611410">
              <w:rPr>
                <w:rFonts w:ascii="Calibri" w:hAnsi="Calibri" w:cs="Calibri" w:hint="eastAsia"/>
                <w:b/>
                <w:bCs/>
                <w:color w:val="000000" w:themeColor="text1"/>
                <w:szCs w:val="21"/>
              </w:rPr>
              <w:t>？</w:t>
            </w:r>
          </w:p>
          <w:p w14:paraId="601E3C2B" w14:textId="56946849" w:rsidR="00611410" w:rsidRDefault="00611410" w:rsidP="00611410">
            <w:pPr>
              <w:rPr>
                <w:rFonts w:ascii="Calibri" w:hAnsi="Calibri" w:cs="Calibri"/>
                <w:color w:val="000000" w:themeColor="text1"/>
                <w:szCs w:val="21"/>
              </w:rPr>
            </w:pPr>
            <w:r w:rsidRPr="00611410">
              <w:rPr>
                <w:rFonts w:ascii="Calibri" w:hAnsi="Calibri" w:cs="Calibri" w:hint="eastAsia"/>
                <w:color w:val="000000" w:themeColor="text1"/>
                <w:szCs w:val="21"/>
              </w:rPr>
              <w:t>A</w:t>
            </w:r>
            <w:r>
              <w:rPr>
                <w:rFonts w:ascii="Calibri" w:hAnsi="Calibri" w:cs="Calibri" w:hint="eastAsia"/>
                <w:color w:val="000000" w:themeColor="text1"/>
                <w:szCs w:val="21"/>
              </w:rPr>
              <w:t>9</w:t>
            </w:r>
            <w:r w:rsidRPr="00611410">
              <w:rPr>
                <w:rFonts w:ascii="Calibri" w:hAnsi="Calibri" w:cs="Calibri" w:hint="eastAsia"/>
                <w:color w:val="000000" w:themeColor="text1"/>
                <w:szCs w:val="21"/>
              </w:rPr>
              <w:t>：</w:t>
            </w:r>
            <w:r w:rsidR="00B4762A">
              <w:rPr>
                <w:rFonts w:ascii="Calibri" w:hAnsi="Calibri" w:cs="Calibri" w:hint="eastAsia"/>
                <w:color w:val="000000" w:themeColor="text1"/>
                <w:szCs w:val="21"/>
              </w:rPr>
              <w:t>为进一步</w:t>
            </w:r>
            <w:r w:rsidR="00B4762A" w:rsidRPr="00611410">
              <w:rPr>
                <w:rFonts w:ascii="Calibri" w:hAnsi="Calibri" w:cs="Calibri" w:hint="eastAsia"/>
                <w:color w:val="000000" w:themeColor="text1"/>
                <w:szCs w:val="21"/>
              </w:rPr>
              <w:t>建立、健全公司长效激励约束机制，吸引和留住公司管理人员和核心骨干，充分调动其积极性和创造性，有效提升核心团队凝聚力和企业核心竞争力，</w:t>
            </w:r>
            <w:r w:rsidRPr="00611410">
              <w:rPr>
                <w:rFonts w:ascii="Calibri" w:hAnsi="Calibri" w:cs="Calibri" w:hint="eastAsia"/>
                <w:color w:val="000000" w:themeColor="text1"/>
                <w:szCs w:val="21"/>
              </w:rPr>
              <w:t>公司在</w:t>
            </w:r>
            <w:r w:rsidRPr="00611410">
              <w:rPr>
                <w:rFonts w:ascii="Calibri" w:hAnsi="Calibri" w:cs="Calibri" w:hint="eastAsia"/>
                <w:color w:val="000000" w:themeColor="text1"/>
                <w:szCs w:val="21"/>
              </w:rPr>
              <w:t>2023</w:t>
            </w:r>
            <w:r w:rsidRPr="00611410">
              <w:rPr>
                <w:rFonts w:ascii="Calibri" w:hAnsi="Calibri" w:cs="Calibri" w:hint="eastAsia"/>
                <w:color w:val="000000" w:themeColor="text1"/>
                <w:szCs w:val="21"/>
              </w:rPr>
              <w:t>年、</w:t>
            </w:r>
            <w:r w:rsidRPr="00611410">
              <w:rPr>
                <w:rFonts w:ascii="Calibri" w:hAnsi="Calibri" w:cs="Calibri" w:hint="eastAsia"/>
                <w:color w:val="000000" w:themeColor="text1"/>
                <w:szCs w:val="21"/>
              </w:rPr>
              <w:t>2024</w:t>
            </w:r>
            <w:r w:rsidRPr="00611410">
              <w:rPr>
                <w:rFonts w:ascii="Calibri" w:hAnsi="Calibri" w:cs="Calibri" w:hint="eastAsia"/>
                <w:color w:val="000000" w:themeColor="text1"/>
                <w:szCs w:val="21"/>
              </w:rPr>
              <w:t>年均制定了限制性股票激励计划，</w:t>
            </w:r>
            <w:r w:rsidR="00B4762A" w:rsidRPr="00611410">
              <w:rPr>
                <w:rFonts w:ascii="Calibri" w:hAnsi="Calibri" w:cs="Calibri" w:hint="eastAsia"/>
                <w:color w:val="000000" w:themeColor="text1"/>
                <w:szCs w:val="21"/>
              </w:rPr>
              <w:t>有效地将股东、公司和核心团队三方利益结合在一起，使各方共同关注公司的长远发展</w:t>
            </w:r>
            <w:r w:rsidRPr="00611410">
              <w:rPr>
                <w:rFonts w:ascii="Calibri" w:hAnsi="Calibri" w:cs="Calibri" w:hint="eastAsia"/>
                <w:color w:val="000000" w:themeColor="text1"/>
                <w:szCs w:val="21"/>
              </w:rPr>
              <w:t>。</w:t>
            </w:r>
          </w:p>
          <w:p w14:paraId="4A92260E" w14:textId="43B472E3" w:rsidR="00611410" w:rsidRPr="00611410" w:rsidRDefault="00611410" w:rsidP="00611410">
            <w:pPr>
              <w:rPr>
                <w:rFonts w:ascii="Calibri" w:hAnsi="Calibri" w:cs="Calibri"/>
                <w:color w:val="000000" w:themeColor="text1"/>
                <w:szCs w:val="21"/>
              </w:rPr>
            </w:pPr>
          </w:p>
        </w:tc>
      </w:tr>
      <w:tr w:rsidR="00FC2550" w14:paraId="57377130" w14:textId="77777777">
        <w:tc>
          <w:tcPr>
            <w:tcW w:w="1116" w:type="dxa"/>
            <w:vAlign w:val="center"/>
          </w:tcPr>
          <w:p w14:paraId="73106483" w14:textId="77777777" w:rsidR="00FC2550" w:rsidRDefault="00000000">
            <w:pPr>
              <w:wordWrap w:val="0"/>
              <w:topLinePunct/>
              <w:jc w:val="center"/>
              <w:rPr>
                <w:rFonts w:ascii="Times New Roman" w:eastAsia="宋体" w:hAnsi="Times New Roman" w:cs="宋体"/>
                <w:b/>
                <w:bCs/>
                <w:szCs w:val="21"/>
              </w:rPr>
            </w:pPr>
            <w:r>
              <w:rPr>
                <w:rFonts w:ascii="Times New Roman" w:eastAsia="宋体" w:hAnsi="Times New Roman" w:cs="宋体" w:hint="eastAsia"/>
                <w:b/>
                <w:bCs/>
                <w:szCs w:val="21"/>
              </w:rPr>
              <w:lastRenderedPageBreak/>
              <w:t>附件清单</w:t>
            </w:r>
          </w:p>
        </w:tc>
        <w:tc>
          <w:tcPr>
            <w:tcW w:w="7406" w:type="dxa"/>
          </w:tcPr>
          <w:p w14:paraId="56ECD86B" w14:textId="77777777" w:rsidR="00FC2550" w:rsidRDefault="00000000">
            <w:pPr>
              <w:wordWrap w:val="0"/>
              <w:topLinePunct/>
              <w:rPr>
                <w:rFonts w:ascii="Times New Roman" w:eastAsia="宋体" w:hAnsi="Times New Roman" w:cs="宋体"/>
                <w:szCs w:val="21"/>
              </w:rPr>
            </w:pPr>
            <w:r>
              <w:rPr>
                <w:rFonts w:ascii="Times New Roman" w:eastAsia="宋体" w:hAnsi="Times New Roman" w:cs="宋体" w:hint="eastAsia"/>
                <w:szCs w:val="21"/>
              </w:rPr>
              <w:t>无</w:t>
            </w:r>
          </w:p>
        </w:tc>
      </w:tr>
      <w:tr w:rsidR="00FC2550" w14:paraId="72902DFB" w14:textId="77777777">
        <w:tc>
          <w:tcPr>
            <w:tcW w:w="1116" w:type="dxa"/>
            <w:vAlign w:val="center"/>
          </w:tcPr>
          <w:p w14:paraId="04FE22FF" w14:textId="77777777" w:rsidR="00FC2550" w:rsidRPr="00114FA9" w:rsidRDefault="00000000">
            <w:pPr>
              <w:wordWrap w:val="0"/>
              <w:topLinePunct/>
              <w:jc w:val="center"/>
              <w:rPr>
                <w:rFonts w:ascii="Times New Roman" w:eastAsia="宋体" w:hAnsi="Times New Roman" w:cs="宋体"/>
                <w:b/>
                <w:bCs/>
                <w:szCs w:val="21"/>
              </w:rPr>
            </w:pPr>
            <w:r w:rsidRPr="00114FA9">
              <w:rPr>
                <w:rFonts w:ascii="Times New Roman" w:eastAsia="宋体" w:hAnsi="Times New Roman" w:cs="宋体" w:hint="eastAsia"/>
                <w:b/>
                <w:bCs/>
                <w:szCs w:val="21"/>
              </w:rPr>
              <w:t>日期</w:t>
            </w:r>
          </w:p>
        </w:tc>
        <w:tc>
          <w:tcPr>
            <w:tcW w:w="7406" w:type="dxa"/>
          </w:tcPr>
          <w:p w14:paraId="24913AF9" w14:textId="1E30752B" w:rsidR="00FC2550" w:rsidRPr="00114FA9" w:rsidRDefault="00000000">
            <w:pPr>
              <w:wordWrap w:val="0"/>
              <w:topLinePunct/>
              <w:rPr>
                <w:rFonts w:ascii="Times New Roman" w:eastAsia="宋体" w:hAnsi="Times New Roman" w:cs="宋体"/>
                <w:szCs w:val="21"/>
              </w:rPr>
            </w:pPr>
            <w:r w:rsidRPr="00114FA9">
              <w:rPr>
                <w:rFonts w:ascii="Times New Roman" w:eastAsia="宋体" w:hAnsi="Times New Roman" w:cs="宋体" w:hint="eastAsia"/>
                <w:szCs w:val="21"/>
              </w:rPr>
              <w:t>2024</w:t>
            </w:r>
            <w:r w:rsidRPr="00114FA9">
              <w:rPr>
                <w:rFonts w:ascii="Times New Roman" w:eastAsia="宋体" w:hAnsi="Times New Roman" w:cs="宋体" w:hint="eastAsia"/>
                <w:szCs w:val="21"/>
              </w:rPr>
              <w:t>年</w:t>
            </w:r>
            <w:r w:rsidRPr="00114FA9">
              <w:rPr>
                <w:rFonts w:ascii="Times New Roman" w:eastAsia="宋体" w:hAnsi="Times New Roman" w:cs="宋体" w:hint="eastAsia"/>
                <w:szCs w:val="21"/>
              </w:rPr>
              <w:t>6</w:t>
            </w:r>
            <w:r w:rsidRPr="00114FA9">
              <w:rPr>
                <w:rFonts w:ascii="Times New Roman" w:eastAsia="宋体" w:hAnsi="Times New Roman" w:cs="宋体" w:hint="eastAsia"/>
                <w:szCs w:val="21"/>
              </w:rPr>
              <w:t>月</w:t>
            </w:r>
            <w:r w:rsidR="006B775F" w:rsidRPr="00114FA9">
              <w:rPr>
                <w:rFonts w:ascii="Times New Roman" w:eastAsia="宋体" w:hAnsi="Times New Roman" w:cs="宋体" w:hint="eastAsia"/>
                <w:szCs w:val="21"/>
              </w:rPr>
              <w:t>27</w:t>
            </w:r>
            <w:r w:rsidRPr="00114FA9">
              <w:rPr>
                <w:rFonts w:ascii="Times New Roman" w:eastAsia="宋体" w:hAnsi="Times New Roman" w:cs="宋体" w:hint="eastAsia"/>
                <w:szCs w:val="21"/>
              </w:rPr>
              <w:t>日</w:t>
            </w:r>
          </w:p>
        </w:tc>
      </w:tr>
      <w:tr w:rsidR="00FC2550" w14:paraId="0ED0D23B" w14:textId="77777777">
        <w:tc>
          <w:tcPr>
            <w:tcW w:w="1116" w:type="dxa"/>
            <w:vAlign w:val="center"/>
          </w:tcPr>
          <w:p w14:paraId="2040F9FC" w14:textId="77777777" w:rsidR="00FC2550" w:rsidRDefault="00000000">
            <w:pPr>
              <w:wordWrap w:val="0"/>
              <w:topLinePunct/>
              <w:jc w:val="center"/>
              <w:rPr>
                <w:rFonts w:ascii="Times New Roman" w:eastAsia="宋体" w:hAnsi="Times New Roman" w:cs="宋体"/>
                <w:b/>
                <w:bCs/>
                <w:szCs w:val="21"/>
              </w:rPr>
            </w:pPr>
            <w:r>
              <w:rPr>
                <w:rFonts w:ascii="Times New Roman" w:eastAsia="宋体" w:hAnsi="Times New Roman" w:cs="宋体" w:hint="eastAsia"/>
                <w:b/>
                <w:bCs/>
                <w:szCs w:val="21"/>
              </w:rPr>
              <w:t>备注</w:t>
            </w:r>
          </w:p>
        </w:tc>
        <w:tc>
          <w:tcPr>
            <w:tcW w:w="7406" w:type="dxa"/>
          </w:tcPr>
          <w:p w14:paraId="77C2FF80" w14:textId="77777777" w:rsidR="00FC2550" w:rsidRDefault="00000000">
            <w:pPr>
              <w:wordWrap w:val="0"/>
              <w:topLinePunct/>
              <w:ind w:firstLineChars="200" w:firstLine="420"/>
              <w:rPr>
                <w:rFonts w:ascii="Times New Roman" w:eastAsia="宋体" w:hAnsi="Times New Roman" w:cs="宋体"/>
                <w:szCs w:val="21"/>
              </w:rPr>
            </w:pPr>
            <w:r>
              <w:rPr>
                <w:rFonts w:ascii="Times New Roman" w:eastAsia="宋体" w:hAnsi="Times New Roman" w:cs="宋体" w:hint="eastAsia"/>
                <w:szCs w:val="21"/>
              </w:rPr>
              <w:t>接待过程中，公司与投资者进行了充分的交流与沟通，并严格按照公司《信息披露管理制度》等规定，保证信息披露的真实、准确、完整、及时、公平，没有出现未公开重大信息披露等情况。</w:t>
            </w:r>
          </w:p>
        </w:tc>
      </w:tr>
    </w:tbl>
    <w:p w14:paraId="7C1DD74E" w14:textId="77777777" w:rsidR="00FC2550" w:rsidRDefault="00FC2550">
      <w:pPr>
        <w:rPr>
          <w:rFonts w:ascii="Times New Roman" w:eastAsia="宋体" w:hAnsi="Times New Roman" w:cs="宋体"/>
          <w:sz w:val="24"/>
        </w:rPr>
      </w:pPr>
    </w:p>
    <w:sectPr w:rsidR="00FC2550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D929D64" w14:textId="77777777" w:rsidR="000A1471" w:rsidRDefault="000A1471">
      <w:r>
        <w:separator/>
      </w:r>
    </w:p>
  </w:endnote>
  <w:endnote w:type="continuationSeparator" w:id="0">
    <w:p w14:paraId="19D001C9" w14:textId="77777777" w:rsidR="000A1471" w:rsidRDefault="000A1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FE54EA" w14:textId="77777777" w:rsidR="00FC2550" w:rsidRDefault="00000000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566D22" wp14:editId="35A5863F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A1BF103" w14:textId="77777777" w:rsidR="00FC2550" w:rsidRDefault="00000000">
                          <w:pPr>
                            <w:pStyle w:val="a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3566D22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2A1BF103" w14:textId="77777777" w:rsidR="00FC2550" w:rsidRDefault="00000000">
                    <w:pPr>
                      <w:pStyle w:val="a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4D4A5F" w14:textId="77777777" w:rsidR="000A1471" w:rsidRDefault="000A1471">
      <w:r>
        <w:separator/>
      </w:r>
    </w:p>
  </w:footnote>
  <w:footnote w:type="continuationSeparator" w:id="0">
    <w:p w14:paraId="4ADBF486" w14:textId="77777777" w:rsidR="000A1471" w:rsidRDefault="000A14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A21574" w14:textId="77777777" w:rsidR="00FC2550" w:rsidRDefault="00000000">
    <w:pPr>
      <w:jc w:val="distribute"/>
      <w:rPr>
        <w:rFonts w:ascii="Times New Roman" w:eastAsia="宋体" w:hAnsi="Times New Roman" w:cs="宋体"/>
        <w:szCs w:val="21"/>
      </w:rPr>
    </w:pPr>
    <w:r>
      <w:rPr>
        <w:rFonts w:ascii="Times New Roman" w:eastAsia="宋体" w:hAnsi="Times New Roman" w:cs="宋体" w:hint="eastAsia"/>
        <w:szCs w:val="21"/>
      </w:rPr>
      <w:t>证券代码：</w:t>
    </w:r>
    <w:r>
      <w:rPr>
        <w:rFonts w:ascii="Times New Roman" w:eastAsia="宋体" w:hAnsi="Times New Roman" w:cs="宋体" w:hint="eastAsia"/>
        <w:szCs w:val="21"/>
      </w:rPr>
      <w:t xml:space="preserve">688525                                       </w:t>
    </w:r>
    <w:r>
      <w:rPr>
        <w:rFonts w:ascii="Times New Roman" w:eastAsia="宋体" w:hAnsi="Times New Roman" w:cs="宋体" w:hint="eastAsia"/>
        <w:szCs w:val="21"/>
      </w:rPr>
      <w:t>证券简称：</w:t>
    </w:r>
    <w:proofErr w:type="gramStart"/>
    <w:r>
      <w:rPr>
        <w:rFonts w:ascii="Times New Roman" w:eastAsia="宋体" w:hAnsi="Times New Roman" w:cs="宋体" w:hint="eastAsia"/>
        <w:szCs w:val="21"/>
      </w:rPr>
      <w:t>佰维存储</w:t>
    </w:r>
    <w:proofErr w:type="gramEnd"/>
  </w:p>
  <w:p w14:paraId="111DBABE" w14:textId="77777777" w:rsidR="00FC2550" w:rsidRDefault="00FC255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6B5DC7"/>
    <w:multiLevelType w:val="hybridMultilevel"/>
    <w:tmpl w:val="16180932"/>
    <w:lvl w:ilvl="0" w:tplc="34E0C780">
      <w:start w:val="1"/>
      <w:numFmt w:val="japaneseCounting"/>
      <w:lvlText w:val="%1、"/>
      <w:lvlJc w:val="left"/>
      <w:pPr>
        <w:ind w:left="440" w:hanging="44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num w:numId="1" w16cid:durableId="2617694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jVmYmE5MDYxOTlhNDEyNzlhZjRiNmE2NmM5MWNlMmYifQ=="/>
  </w:docVars>
  <w:rsids>
    <w:rsidRoot w:val="6AC1576E"/>
    <w:rsid w:val="00005DE8"/>
    <w:rsid w:val="0000706B"/>
    <w:rsid w:val="00012E7D"/>
    <w:rsid w:val="000157CB"/>
    <w:rsid w:val="00016968"/>
    <w:rsid w:val="00026B52"/>
    <w:rsid w:val="00037286"/>
    <w:rsid w:val="0004273E"/>
    <w:rsid w:val="000427FB"/>
    <w:rsid w:val="00042CF9"/>
    <w:rsid w:val="00044A35"/>
    <w:rsid w:val="00052C1C"/>
    <w:rsid w:val="00052EDE"/>
    <w:rsid w:val="00055474"/>
    <w:rsid w:val="00056924"/>
    <w:rsid w:val="000579AD"/>
    <w:rsid w:val="00061A01"/>
    <w:rsid w:val="00062EF0"/>
    <w:rsid w:val="00067996"/>
    <w:rsid w:val="0007172A"/>
    <w:rsid w:val="0007175F"/>
    <w:rsid w:val="00071A8C"/>
    <w:rsid w:val="000777D2"/>
    <w:rsid w:val="0008137B"/>
    <w:rsid w:val="00081EE6"/>
    <w:rsid w:val="000878B3"/>
    <w:rsid w:val="00090E50"/>
    <w:rsid w:val="00092C1D"/>
    <w:rsid w:val="000A1471"/>
    <w:rsid w:val="000A50E8"/>
    <w:rsid w:val="000B3869"/>
    <w:rsid w:val="000C0887"/>
    <w:rsid w:val="000C7FE8"/>
    <w:rsid w:val="000D0B68"/>
    <w:rsid w:val="000D3EFA"/>
    <w:rsid w:val="000D47B0"/>
    <w:rsid w:val="000E0BAC"/>
    <w:rsid w:val="000E79C5"/>
    <w:rsid w:val="000F0336"/>
    <w:rsid w:val="000F3276"/>
    <w:rsid w:val="000F3EF1"/>
    <w:rsid w:val="000F66CF"/>
    <w:rsid w:val="00100E20"/>
    <w:rsid w:val="0010248C"/>
    <w:rsid w:val="00114FA9"/>
    <w:rsid w:val="00116553"/>
    <w:rsid w:val="00120068"/>
    <w:rsid w:val="001213BF"/>
    <w:rsid w:val="00130057"/>
    <w:rsid w:val="00130090"/>
    <w:rsid w:val="00134380"/>
    <w:rsid w:val="00135DDA"/>
    <w:rsid w:val="00137043"/>
    <w:rsid w:val="001411C8"/>
    <w:rsid w:val="0014382F"/>
    <w:rsid w:val="00143BF3"/>
    <w:rsid w:val="00147193"/>
    <w:rsid w:val="00153DF0"/>
    <w:rsid w:val="00153FD0"/>
    <w:rsid w:val="00161422"/>
    <w:rsid w:val="00171146"/>
    <w:rsid w:val="00173CA8"/>
    <w:rsid w:val="00175953"/>
    <w:rsid w:val="00180AE5"/>
    <w:rsid w:val="00182BA2"/>
    <w:rsid w:val="00182CAE"/>
    <w:rsid w:val="00184BA1"/>
    <w:rsid w:val="0018509F"/>
    <w:rsid w:val="001A300B"/>
    <w:rsid w:val="001A6EB8"/>
    <w:rsid w:val="001A6ED8"/>
    <w:rsid w:val="001A769D"/>
    <w:rsid w:val="001B01A2"/>
    <w:rsid w:val="001B1258"/>
    <w:rsid w:val="001B3E19"/>
    <w:rsid w:val="001B6625"/>
    <w:rsid w:val="001C3608"/>
    <w:rsid w:val="001C4A12"/>
    <w:rsid w:val="001C5456"/>
    <w:rsid w:val="001D33A7"/>
    <w:rsid w:val="001D4085"/>
    <w:rsid w:val="001E1195"/>
    <w:rsid w:val="001E4ECA"/>
    <w:rsid w:val="001F07B6"/>
    <w:rsid w:val="001F21BA"/>
    <w:rsid w:val="001F6314"/>
    <w:rsid w:val="0020303D"/>
    <w:rsid w:val="002054C3"/>
    <w:rsid w:val="0021107F"/>
    <w:rsid w:val="00212CE2"/>
    <w:rsid w:val="00213E3C"/>
    <w:rsid w:val="00214A3B"/>
    <w:rsid w:val="00217A6F"/>
    <w:rsid w:val="00222F71"/>
    <w:rsid w:val="002244D1"/>
    <w:rsid w:val="00225959"/>
    <w:rsid w:val="002263A1"/>
    <w:rsid w:val="00227D69"/>
    <w:rsid w:val="00240AC3"/>
    <w:rsid w:val="00244407"/>
    <w:rsid w:val="0024599E"/>
    <w:rsid w:val="002476DB"/>
    <w:rsid w:val="00250026"/>
    <w:rsid w:val="002544A7"/>
    <w:rsid w:val="00256CCD"/>
    <w:rsid w:val="00257408"/>
    <w:rsid w:val="00261964"/>
    <w:rsid w:val="00271C8B"/>
    <w:rsid w:val="00272625"/>
    <w:rsid w:val="00276731"/>
    <w:rsid w:val="00287EF0"/>
    <w:rsid w:val="002922A4"/>
    <w:rsid w:val="00294303"/>
    <w:rsid w:val="00294791"/>
    <w:rsid w:val="002950C7"/>
    <w:rsid w:val="002976F5"/>
    <w:rsid w:val="002A2832"/>
    <w:rsid w:val="002A73D6"/>
    <w:rsid w:val="002B31FD"/>
    <w:rsid w:val="002B4363"/>
    <w:rsid w:val="002B4A61"/>
    <w:rsid w:val="002B4E1F"/>
    <w:rsid w:val="002C22D9"/>
    <w:rsid w:val="002C2D23"/>
    <w:rsid w:val="002C3183"/>
    <w:rsid w:val="002C58F4"/>
    <w:rsid w:val="002C5BE9"/>
    <w:rsid w:val="002E042E"/>
    <w:rsid w:val="002E1347"/>
    <w:rsid w:val="002E4C29"/>
    <w:rsid w:val="002E4DF3"/>
    <w:rsid w:val="002E5C10"/>
    <w:rsid w:val="002E60B6"/>
    <w:rsid w:val="002F246F"/>
    <w:rsid w:val="002F4AC0"/>
    <w:rsid w:val="003021D0"/>
    <w:rsid w:val="00302EBD"/>
    <w:rsid w:val="00304ECB"/>
    <w:rsid w:val="00311E91"/>
    <w:rsid w:val="00312335"/>
    <w:rsid w:val="00316033"/>
    <w:rsid w:val="003223C6"/>
    <w:rsid w:val="00323EA4"/>
    <w:rsid w:val="00325916"/>
    <w:rsid w:val="00326335"/>
    <w:rsid w:val="00331289"/>
    <w:rsid w:val="003320A0"/>
    <w:rsid w:val="003405A4"/>
    <w:rsid w:val="003405E6"/>
    <w:rsid w:val="00342FC6"/>
    <w:rsid w:val="003440DC"/>
    <w:rsid w:val="0034692A"/>
    <w:rsid w:val="00350028"/>
    <w:rsid w:val="00352423"/>
    <w:rsid w:val="0035334F"/>
    <w:rsid w:val="00353777"/>
    <w:rsid w:val="003544A0"/>
    <w:rsid w:val="00354837"/>
    <w:rsid w:val="00357789"/>
    <w:rsid w:val="00366015"/>
    <w:rsid w:val="00383066"/>
    <w:rsid w:val="00385706"/>
    <w:rsid w:val="003863EB"/>
    <w:rsid w:val="00387442"/>
    <w:rsid w:val="003918C9"/>
    <w:rsid w:val="00397DC7"/>
    <w:rsid w:val="003A1588"/>
    <w:rsid w:val="003A269C"/>
    <w:rsid w:val="003A27FF"/>
    <w:rsid w:val="003A6949"/>
    <w:rsid w:val="003B19A6"/>
    <w:rsid w:val="003B3AB5"/>
    <w:rsid w:val="003B3D11"/>
    <w:rsid w:val="003B427C"/>
    <w:rsid w:val="003B687D"/>
    <w:rsid w:val="003C5511"/>
    <w:rsid w:val="003D1487"/>
    <w:rsid w:val="003D2ABE"/>
    <w:rsid w:val="003D2D9C"/>
    <w:rsid w:val="003D3B8E"/>
    <w:rsid w:val="003D7938"/>
    <w:rsid w:val="003E10AD"/>
    <w:rsid w:val="003E190E"/>
    <w:rsid w:val="003E45DF"/>
    <w:rsid w:val="003F045C"/>
    <w:rsid w:val="003F04D3"/>
    <w:rsid w:val="003F0864"/>
    <w:rsid w:val="003F2F84"/>
    <w:rsid w:val="00400713"/>
    <w:rsid w:val="004032B4"/>
    <w:rsid w:val="004043D6"/>
    <w:rsid w:val="00405C53"/>
    <w:rsid w:val="0040653D"/>
    <w:rsid w:val="00407590"/>
    <w:rsid w:val="0042237A"/>
    <w:rsid w:val="00426BC8"/>
    <w:rsid w:val="004274D1"/>
    <w:rsid w:val="00431DD7"/>
    <w:rsid w:val="00435688"/>
    <w:rsid w:val="00437630"/>
    <w:rsid w:val="004430CC"/>
    <w:rsid w:val="00445DC7"/>
    <w:rsid w:val="00452582"/>
    <w:rsid w:val="00460388"/>
    <w:rsid w:val="00466787"/>
    <w:rsid w:val="0047013E"/>
    <w:rsid w:val="004703D7"/>
    <w:rsid w:val="00474BD5"/>
    <w:rsid w:val="00477223"/>
    <w:rsid w:val="00481173"/>
    <w:rsid w:val="00481976"/>
    <w:rsid w:val="00481A8E"/>
    <w:rsid w:val="00482E15"/>
    <w:rsid w:val="00484362"/>
    <w:rsid w:val="00485017"/>
    <w:rsid w:val="0048537A"/>
    <w:rsid w:val="00487E7B"/>
    <w:rsid w:val="0049428F"/>
    <w:rsid w:val="0049590D"/>
    <w:rsid w:val="004965BE"/>
    <w:rsid w:val="00497237"/>
    <w:rsid w:val="004A12BD"/>
    <w:rsid w:val="004A26A2"/>
    <w:rsid w:val="004B5CF0"/>
    <w:rsid w:val="004B6193"/>
    <w:rsid w:val="004C2CF1"/>
    <w:rsid w:val="004D0B6B"/>
    <w:rsid w:val="004D281B"/>
    <w:rsid w:val="004D3854"/>
    <w:rsid w:val="004D5183"/>
    <w:rsid w:val="004E6DAB"/>
    <w:rsid w:val="004E7509"/>
    <w:rsid w:val="004F347B"/>
    <w:rsid w:val="004F4DE6"/>
    <w:rsid w:val="004F5356"/>
    <w:rsid w:val="004F5ED5"/>
    <w:rsid w:val="004F6647"/>
    <w:rsid w:val="0050116D"/>
    <w:rsid w:val="0050230F"/>
    <w:rsid w:val="005042F0"/>
    <w:rsid w:val="00505D22"/>
    <w:rsid w:val="00512877"/>
    <w:rsid w:val="00513320"/>
    <w:rsid w:val="005145AD"/>
    <w:rsid w:val="00517D63"/>
    <w:rsid w:val="005215D5"/>
    <w:rsid w:val="005225AF"/>
    <w:rsid w:val="00522952"/>
    <w:rsid w:val="0052300E"/>
    <w:rsid w:val="00526875"/>
    <w:rsid w:val="0053046B"/>
    <w:rsid w:val="00532C81"/>
    <w:rsid w:val="005351B2"/>
    <w:rsid w:val="005375A0"/>
    <w:rsid w:val="00554E85"/>
    <w:rsid w:val="00555C52"/>
    <w:rsid w:val="00556B1A"/>
    <w:rsid w:val="005619BB"/>
    <w:rsid w:val="00562E4F"/>
    <w:rsid w:val="005638AE"/>
    <w:rsid w:val="00563952"/>
    <w:rsid w:val="00567CFA"/>
    <w:rsid w:val="00575010"/>
    <w:rsid w:val="005820ED"/>
    <w:rsid w:val="00582739"/>
    <w:rsid w:val="0059132B"/>
    <w:rsid w:val="005A3157"/>
    <w:rsid w:val="005A7E39"/>
    <w:rsid w:val="005B0045"/>
    <w:rsid w:val="005B576A"/>
    <w:rsid w:val="005B644B"/>
    <w:rsid w:val="005B65D5"/>
    <w:rsid w:val="005B662D"/>
    <w:rsid w:val="005C0476"/>
    <w:rsid w:val="005C5CAD"/>
    <w:rsid w:val="005D6051"/>
    <w:rsid w:val="005F0027"/>
    <w:rsid w:val="005F4952"/>
    <w:rsid w:val="0060422D"/>
    <w:rsid w:val="00604F69"/>
    <w:rsid w:val="00611410"/>
    <w:rsid w:val="00611BC5"/>
    <w:rsid w:val="00613AAF"/>
    <w:rsid w:val="00616D74"/>
    <w:rsid w:val="006200FD"/>
    <w:rsid w:val="00621E01"/>
    <w:rsid w:val="006240E2"/>
    <w:rsid w:val="00624815"/>
    <w:rsid w:val="006258FA"/>
    <w:rsid w:val="006321C7"/>
    <w:rsid w:val="00636847"/>
    <w:rsid w:val="00646043"/>
    <w:rsid w:val="006503C7"/>
    <w:rsid w:val="00650598"/>
    <w:rsid w:val="0065451B"/>
    <w:rsid w:val="00654BB7"/>
    <w:rsid w:val="006558A2"/>
    <w:rsid w:val="00657826"/>
    <w:rsid w:val="00661D74"/>
    <w:rsid w:val="006621DA"/>
    <w:rsid w:val="00662318"/>
    <w:rsid w:val="00666DF6"/>
    <w:rsid w:val="00671736"/>
    <w:rsid w:val="006725BE"/>
    <w:rsid w:val="00673486"/>
    <w:rsid w:val="00673D73"/>
    <w:rsid w:val="00680896"/>
    <w:rsid w:val="00690DFB"/>
    <w:rsid w:val="00693EAC"/>
    <w:rsid w:val="00694C6F"/>
    <w:rsid w:val="00696C28"/>
    <w:rsid w:val="006A064E"/>
    <w:rsid w:val="006A1C60"/>
    <w:rsid w:val="006A3FB8"/>
    <w:rsid w:val="006A420F"/>
    <w:rsid w:val="006A714D"/>
    <w:rsid w:val="006B11DF"/>
    <w:rsid w:val="006B30C7"/>
    <w:rsid w:val="006B6910"/>
    <w:rsid w:val="006B775F"/>
    <w:rsid w:val="006C52A1"/>
    <w:rsid w:val="006C5E43"/>
    <w:rsid w:val="006D2841"/>
    <w:rsid w:val="006D521E"/>
    <w:rsid w:val="006E2B9D"/>
    <w:rsid w:val="006E5A6A"/>
    <w:rsid w:val="006E68A0"/>
    <w:rsid w:val="006F23AE"/>
    <w:rsid w:val="006F35D1"/>
    <w:rsid w:val="006F4963"/>
    <w:rsid w:val="006F6FC6"/>
    <w:rsid w:val="0070359A"/>
    <w:rsid w:val="0070369D"/>
    <w:rsid w:val="0070397A"/>
    <w:rsid w:val="0070470A"/>
    <w:rsid w:val="00707323"/>
    <w:rsid w:val="007073A2"/>
    <w:rsid w:val="00712BAD"/>
    <w:rsid w:val="0071377B"/>
    <w:rsid w:val="00715B5F"/>
    <w:rsid w:val="00716F00"/>
    <w:rsid w:val="00717B0C"/>
    <w:rsid w:val="00720133"/>
    <w:rsid w:val="007206D4"/>
    <w:rsid w:val="007243DC"/>
    <w:rsid w:val="00724594"/>
    <w:rsid w:val="007265EA"/>
    <w:rsid w:val="00727D3F"/>
    <w:rsid w:val="007340B9"/>
    <w:rsid w:val="00740E5C"/>
    <w:rsid w:val="00742AA8"/>
    <w:rsid w:val="00744466"/>
    <w:rsid w:val="0074457D"/>
    <w:rsid w:val="007475FB"/>
    <w:rsid w:val="0076602F"/>
    <w:rsid w:val="00770861"/>
    <w:rsid w:val="00770B4F"/>
    <w:rsid w:val="00770CCC"/>
    <w:rsid w:val="007716D2"/>
    <w:rsid w:val="00771799"/>
    <w:rsid w:val="00771BD9"/>
    <w:rsid w:val="00774A02"/>
    <w:rsid w:val="00774ED8"/>
    <w:rsid w:val="0077648A"/>
    <w:rsid w:val="007774CE"/>
    <w:rsid w:val="007A2497"/>
    <w:rsid w:val="007A7B52"/>
    <w:rsid w:val="007B0FE9"/>
    <w:rsid w:val="007B1A71"/>
    <w:rsid w:val="007B5007"/>
    <w:rsid w:val="007C0988"/>
    <w:rsid w:val="007C2A0C"/>
    <w:rsid w:val="007C3834"/>
    <w:rsid w:val="007C6081"/>
    <w:rsid w:val="007C6624"/>
    <w:rsid w:val="007C7492"/>
    <w:rsid w:val="007D2150"/>
    <w:rsid w:val="007D3102"/>
    <w:rsid w:val="007E2A68"/>
    <w:rsid w:val="007E6AAE"/>
    <w:rsid w:val="007E702C"/>
    <w:rsid w:val="007E78D5"/>
    <w:rsid w:val="007E7FC2"/>
    <w:rsid w:val="007F2C92"/>
    <w:rsid w:val="007F3533"/>
    <w:rsid w:val="007F484F"/>
    <w:rsid w:val="007F7FCE"/>
    <w:rsid w:val="00801683"/>
    <w:rsid w:val="00804930"/>
    <w:rsid w:val="00805DAC"/>
    <w:rsid w:val="00815F09"/>
    <w:rsid w:val="00817472"/>
    <w:rsid w:val="00817F35"/>
    <w:rsid w:val="00820217"/>
    <w:rsid w:val="008243C5"/>
    <w:rsid w:val="00825CC9"/>
    <w:rsid w:val="00826370"/>
    <w:rsid w:val="008269EA"/>
    <w:rsid w:val="00830528"/>
    <w:rsid w:val="0083126F"/>
    <w:rsid w:val="0083646A"/>
    <w:rsid w:val="00853BB6"/>
    <w:rsid w:val="008602C8"/>
    <w:rsid w:val="00867924"/>
    <w:rsid w:val="00870F76"/>
    <w:rsid w:val="0088028C"/>
    <w:rsid w:val="00883717"/>
    <w:rsid w:val="00885239"/>
    <w:rsid w:val="0089329F"/>
    <w:rsid w:val="008A02A4"/>
    <w:rsid w:val="008A244C"/>
    <w:rsid w:val="008A3FAC"/>
    <w:rsid w:val="008A4CD6"/>
    <w:rsid w:val="008A72D2"/>
    <w:rsid w:val="008A76ED"/>
    <w:rsid w:val="008B2169"/>
    <w:rsid w:val="008B3490"/>
    <w:rsid w:val="008B3FFA"/>
    <w:rsid w:val="008D0E15"/>
    <w:rsid w:val="008D43C0"/>
    <w:rsid w:val="008D52E5"/>
    <w:rsid w:val="008E000F"/>
    <w:rsid w:val="008E099A"/>
    <w:rsid w:val="008E719A"/>
    <w:rsid w:val="008E7889"/>
    <w:rsid w:val="008F5F5C"/>
    <w:rsid w:val="0090308A"/>
    <w:rsid w:val="00903777"/>
    <w:rsid w:val="00907341"/>
    <w:rsid w:val="00915C4F"/>
    <w:rsid w:val="00915DC0"/>
    <w:rsid w:val="00921104"/>
    <w:rsid w:val="00924B61"/>
    <w:rsid w:val="00930578"/>
    <w:rsid w:val="0093656B"/>
    <w:rsid w:val="009431FA"/>
    <w:rsid w:val="00943219"/>
    <w:rsid w:val="0094403A"/>
    <w:rsid w:val="009440CE"/>
    <w:rsid w:val="0094531D"/>
    <w:rsid w:val="00950604"/>
    <w:rsid w:val="009558E3"/>
    <w:rsid w:val="00956188"/>
    <w:rsid w:val="009564B3"/>
    <w:rsid w:val="00966934"/>
    <w:rsid w:val="00975B4D"/>
    <w:rsid w:val="00982CC8"/>
    <w:rsid w:val="0098312F"/>
    <w:rsid w:val="00987C19"/>
    <w:rsid w:val="009924C2"/>
    <w:rsid w:val="009A1873"/>
    <w:rsid w:val="009A6D4B"/>
    <w:rsid w:val="009A7944"/>
    <w:rsid w:val="009B236E"/>
    <w:rsid w:val="009B65EB"/>
    <w:rsid w:val="009C2FC5"/>
    <w:rsid w:val="009C3202"/>
    <w:rsid w:val="009D19E8"/>
    <w:rsid w:val="009E23FA"/>
    <w:rsid w:val="009E2D6F"/>
    <w:rsid w:val="009F0C92"/>
    <w:rsid w:val="009F1E9A"/>
    <w:rsid w:val="009F280C"/>
    <w:rsid w:val="009F2C60"/>
    <w:rsid w:val="009F7C60"/>
    <w:rsid w:val="00A04B71"/>
    <w:rsid w:val="00A13914"/>
    <w:rsid w:val="00A215CB"/>
    <w:rsid w:val="00A21CAB"/>
    <w:rsid w:val="00A344AB"/>
    <w:rsid w:val="00A374ED"/>
    <w:rsid w:val="00A4190B"/>
    <w:rsid w:val="00A44337"/>
    <w:rsid w:val="00A46A79"/>
    <w:rsid w:val="00A474A0"/>
    <w:rsid w:val="00A52016"/>
    <w:rsid w:val="00A60E9B"/>
    <w:rsid w:val="00A712BB"/>
    <w:rsid w:val="00A72E66"/>
    <w:rsid w:val="00A738D4"/>
    <w:rsid w:val="00A745CA"/>
    <w:rsid w:val="00A768D2"/>
    <w:rsid w:val="00A77E6A"/>
    <w:rsid w:val="00A803E0"/>
    <w:rsid w:val="00A83EAB"/>
    <w:rsid w:val="00A95B55"/>
    <w:rsid w:val="00AA0C38"/>
    <w:rsid w:val="00AA6A24"/>
    <w:rsid w:val="00AA7453"/>
    <w:rsid w:val="00AC11AA"/>
    <w:rsid w:val="00AC6254"/>
    <w:rsid w:val="00AD157C"/>
    <w:rsid w:val="00AD2504"/>
    <w:rsid w:val="00AE07AD"/>
    <w:rsid w:val="00AE0ECA"/>
    <w:rsid w:val="00AE3865"/>
    <w:rsid w:val="00AF01DB"/>
    <w:rsid w:val="00AF0A93"/>
    <w:rsid w:val="00B01658"/>
    <w:rsid w:val="00B0177D"/>
    <w:rsid w:val="00B0197A"/>
    <w:rsid w:val="00B0515F"/>
    <w:rsid w:val="00B06BD9"/>
    <w:rsid w:val="00B10D20"/>
    <w:rsid w:val="00B15674"/>
    <w:rsid w:val="00B16DF8"/>
    <w:rsid w:val="00B20A9E"/>
    <w:rsid w:val="00B20E8E"/>
    <w:rsid w:val="00B238D7"/>
    <w:rsid w:val="00B32A3C"/>
    <w:rsid w:val="00B33CAF"/>
    <w:rsid w:val="00B34DD0"/>
    <w:rsid w:val="00B35BB9"/>
    <w:rsid w:val="00B4088A"/>
    <w:rsid w:val="00B40949"/>
    <w:rsid w:val="00B410BA"/>
    <w:rsid w:val="00B413E5"/>
    <w:rsid w:val="00B417D2"/>
    <w:rsid w:val="00B45F4D"/>
    <w:rsid w:val="00B45FF9"/>
    <w:rsid w:val="00B4762A"/>
    <w:rsid w:val="00B51575"/>
    <w:rsid w:val="00B525E0"/>
    <w:rsid w:val="00B6111A"/>
    <w:rsid w:val="00B63A2E"/>
    <w:rsid w:val="00B63BE9"/>
    <w:rsid w:val="00B6565E"/>
    <w:rsid w:val="00B6583E"/>
    <w:rsid w:val="00B6698C"/>
    <w:rsid w:val="00B67B17"/>
    <w:rsid w:val="00B71E81"/>
    <w:rsid w:val="00B742AC"/>
    <w:rsid w:val="00B74D20"/>
    <w:rsid w:val="00B75C3B"/>
    <w:rsid w:val="00B77144"/>
    <w:rsid w:val="00B77C1C"/>
    <w:rsid w:val="00B822A2"/>
    <w:rsid w:val="00B83E24"/>
    <w:rsid w:val="00B873D9"/>
    <w:rsid w:val="00B95496"/>
    <w:rsid w:val="00BA1273"/>
    <w:rsid w:val="00BA1759"/>
    <w:rsid w:val="00BA4216"/>
    <w:rsid w:val="00BA5759"/>
    <w:rsid w:val="00BA6C95"/>
    <w:rsid w:val="00BA723D"/>
    <w:rsid w:val="00BB23C8"/>
    <w:rsid w:val="00BB3693"/>
    <w:rsid w:val="00BB3D2F"/>
    <w:rsid w:val="00BB4B2D"/>
    <w:rsid w:val="00BB69FD"/>
    <w:rsid w:val="00BB7D49"/>
    <w:rsid w:val="00BC0CA8"/>
    <w:rsid w:val="00BC2BEE"/>
    <w:rsid w:val="00BC5BBC"/>
    <w:rsid w:val="00BC5EE1"/>
    <w:rsid w:val="00BC66B1"/>
    <w:rsid w:val="00BD10EA"/>
    <w:rsid w:val="00BD5E7E"/>
    <w:rsid w:val="00BE3885"/>
    <w:rsid w:val="00BE640F"/>
    <w:rsid w:val="00BE7818"/>
    <w:rsid w:val="00BF1F0E"/>
    <w:rsid w:val="00C03D9F"/>
    <w:rsid w:val="00C05472"/>
    <w:rsid w:val="00C109DC"/>
    <w:rsid w:val="00C175B5"/>
    <w:rsid w:val="00C212DB"/>
    <w:rsid w:val="00C22A7A"/>
    <w:rsid w:val="00C22B40"/>
    <w:rsid w:val="00C30944"/>
    <w:rsid w:val="00C35AEF"/>
    <w:rsid w:val="00C43786"/>
    <w:rsid w:val="00C50311"/>
    <w:rsid w:val="00C5081D"/>
    <w:rsid w:val="00C53AA3"/>
    <w:rsid w:val="00C55CD6"/>
    <w:rsid w:val="00C57D73"/>
    <w:rsid w:val="00C63DD5"/>
    <w:rsid w:val="00C640E2"/>
    <w:rsid w:val="00C64ABF"/>
    <w:rsid w:val="00C6531B"/>
    <w:rsid w:val="00C7122A"/>
    <w:rsid w:val="00C74E8E"/>
    <w:rsid w:val="00C8011C"/>
    <w:rsid w:val="00C80368"/>
    <w:rsid w:val="00C85D84"/>
    <w:rsid w:val="00C864A3"/>
    <w:rsid w:val="00C93EE4"/>
    <w:rsid w:val="00CA3A95"/>
    <w:rsid w:val="00CA6138"/>
    <w:rsid w:val="00CB0521"/>
    <w:rsid w:val="00CB29EB"/>
    <w:rsid w:val="00CC5A1D"/>
    <w:rsid w:val="00CC79C7"/>
    <w:rsid w:val="00CC7FAE"/>
    <w:rsid w:val="00CD66EE"/>
    <w:rsid w:val="00CE209D"/>
    <w:rsid w:val="00CE7FA7"/>
    <w:rsid w:val="00CF0673"/>
    <w:rsid w:val="00CF1583"/>
    <w:rsid w:val="00D00D65"/>
    <w:rsid w:val="00D01D7F"/>
    <w:rsid w:val="00D03C21"/>
    <w:rsid w:val="00D05726"/>
    <w:rsid w:val="00D05B83"/>
    <w:rsid w:val="00D10A40"/>
    <w:rsid w:val="00D113A6"/>
    <w:rsid w:val="00D1268D"/>
    <w:rsid w:val="00D15ACE"/>
    <w:rsid w:val="00D172AD"/>
    <w:rsid w:val="00D25543"/>
    <w:rsid w:val="00D33B82"/>
    <w:rsid w:val="00D34ECA"/>
    <w:rsid w:val="00D46386"/>
    <w:rsid w:val="00D521C3"/>
    <w:rsid w:val="00D52678"/>
    <w:rsid w:val="00D56575"/>
    <w:rsid w:val="00D56A13"/>
    <w:rsid w:val="00D62573"/>
    <w:rsid w:val="00D640C4"/>
    <w:rsid w:val="00D72DB2"/>
    <w:rsid w:val="00D73060"/>
    <w:rsid w:val="00D76A29"/>
    <w:rsid w:val="00D77554"/>
    <w:rsid w:val="00D81175"/>
    <w:rsid w:val="00D92D51"/>
    <w:rsid w:val="00D96E9C"/>
    <w:rsid w:val="00DA0D97"/>
    <w:rsid w:val="00DA4EFE"/>
    <w:rsid w:val="00DA6D2C"/>
    <w:rsid w:val="00DB74E0"/>
    <w:rsid w:val="00DC4A08"/>
    <w:rsid w:val="00DC4FBD"/>
    <w:rsid w:val="00DC65F3"/>
    <w:rsid w:val="00DD23A5"/>
    <w:rsid w:val="00DD5401"/>
    <w:rsid w:val="00DD5DAC"/>
    <w:rsid w:val="00DE083A"/>
    <w:rsid w:val="00DE110A"/>
    <w:rsid w:val="00DF10BF"/>
    <w:rsid w:val="00DF525D"/>
    <w:rsid w:val="00E02B7C"/>
    <w:rsid w:val="00E10EB2"/>
    <w:rsid w:val="00E14965"/>
    <w:rsid w:val="00E228CF"/>
    <w:rsid w:val="00E31FC7"/>
    <w:rsid w:val="00E338E1"/>
    <w:rsid w:val="00E33FA0"/>
    <w:rsid w:val="00E41E93"/>
    <w:rsid w:val="00E42591"/>
    <w:rsid w:val="00E45469"/>
    <w:rsid w:val="00E454E5"/>
    <w:rsid w:val="00E4615A"/>
    <w:rsid w:val="00E4688C"/>
    <w:rsid w:val="00E4714F"/>
    <w:rsid w:val="00E50CAC"/>
    <w:rsid w:val="00E5581A"/>
    <w:rsid w:val="00E60313"/>
    <w:rsid w:val="00E65C1D"/>
    <w:rsid w:val="00E714EC"/>
    <w:rsid w:val="00E748A9"/>
    <w:rsid w:val="00E8394E"/>
    <w:rsid w:val="00EA457A"/>
    <w:rsid w:val="00EA6404"/>
    <w:rsid w:val="00EA699E"/>
    <w:rsid w:val="00EA6BCD"/>
    <w:rsid w:val="00EB15D9"/>
    <w:rsid w:val="00EB230E"/>
    <w:rsid w:val="00EB485A"/>
    <w:rsid w:val="00EB6FB0"/>
    <w:rsid w:val="00EB746A"/>
    <w:rsid w:val="00EC15A9"/>
    <w:rsid w:val="00ED6E76"/>
    <w:rsid w:val="00ED7E7A"/>
    <w:rsid w:val="00EE1791"/>
    <w:rsid w:val="00EE2FDB"/>
    <w:rsid w:val="00EE484D"/>
    <w:rsid w:val="00EF3BB3"/>
    <w:rsid w:val="00F00F24"/>
    <w:rsid w:val="00F07ED0"/>
    <w:rsid w:val="00F10B80"/>
    <w:rsid w:val="00F125C9"/>
    <w:rsid w:val="00F13B9D"/>
    <w:rsid w:val="00F15B06"/>
    <w:rsid w:val="00F17AC8"/>
    <w:rsid w:val="00F20357"/>
    <w:rsid w:val="00F22635"/>
    <w:rsid w:val="00F2359E"/>
    <w:rsid w:val="00F278C2"/>
    <w:rsid w:val="00F31109"/>
    <w:rsid w:val="00F318BF"/>
    <w:rsid w:val="00F321A3"/>
    <w:rsid w:val="00F34619"/>
    <w:rsid w:val="00F41CF5"/>
    <w:rsid w:val="00F444AC"/>
    <w:rsid w:val="00F53508"/>
    <w:rsid w:val="00F536A9"/>
    <w:rsid w:val="00F54984"/>
    <w:rsid w:val="00F54A04"/>
    <w:rsid w:val="00F565F2"/>
    <w:rsid w:val="00F62CC1"/>
    <w:rsid w:val="00F63CFA"/>
    <w:rsid w:val="00F67D0B"/>
    <w:rsid w:val="00F80934"/>
    <w:rsid w:val="00F81C9E"/>
    <w:rsid w:val="00F94DB7"/>
    <w:rsid w:val="00F96198"/>
    <w:rsid w:val="00FA26DC"/>
    <w:rsid w:val="00FA2BA5"/>
    <w:rsid w:val="00FA5590"/>
    <w:rsid w:val="00FA7CB1"/>
    <w:rsid w:val="00FB2110"/>
    <w:rsid w:val="00FB2ED5"/>
    <w:rsid w:val="00FB5723"/>
    <w:rsid w:val="00FB73EA"/>
    <w:rsid w:val="00FC0CB6"/>
    <w:rsid w:val="00FC2550"/>
    <w:rsid w:val="00FC4F18"/>
    <w:rsid w:val="00FC560D"/>
    <w:rsid w:val="00FC7B5D"/>
    <w:rsid w:val="00FC7FCB"/>
    <w:rsid w:val="00FD5299"/>
    <w:rsid w:val="00FE08DE"/>
    <w:rsid w:val="00FE4787"/>
    <w:rsid w:val="00FE7A8B"/>
    <w:rsid w:val="00FE7CF3"/>
    <w:rsid w:val="00FF2B0F"/>
    <w:rsid w:val="00FF5B25"/>
    <w:rsid w:val="0576341B"/>
    <w:rsid w:val="082609BC"/>
    <w:rsid w:val="146925FB"/>
    <w:rsid w:val="1D61352C"/>
    <w:rsid w:val="21E819AE"/>
    <w:rsid w:val="2C3B19B2"/>
    <w:rsid w:val="3599471C"/>
    <w:rsid w:val="3EC407F0"/>
    <w:rsid w:val="439123AD"/>
    <w:rsid w:val="45427A17"/>
    <w:rsid w:val="4D077BC8"/>
    <w:rsid w:val="50706ABC"/>
    <w:rsid w:val="51EF0845"/>
    <w:rsid w:val="521D48C8"/>
    <w:rsid w:val="5A63604A"/>
    <w:rsid w:val="5ABD56B1"/>
    <w:rsid w:val="603F0141"/>
    <w:rsid w:val="690F37A3"/>
    <w:rsid w:val="6AC1576E"/>
    <w:rsid w:val="6BA16D20"/>
    <w:rsid w:val="6BF223C4"/>
    <w:rsid w:val="780B4948"/>
    <w:rsid w:val="7A7F272C"/>
    <w:rsid w:val="7D2F2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BC68D8A"/>
  <w15:docId w15:val="{5B68D0D4-0BB8-49B3-A393-884B06697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1141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qFormat/>
    <w:pPr>
      <w:jc w:val="left"/>
    </w:p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annotation subject"/>
    <w:basedOn w:val="a3"/>
    <w:next w:val="a3"/>
    <w:link w:val="a8"/>
    <w:qFormat/>
    <w:rPr>
      <w:b/>
      <w:bCs/>
    </w:rPr>
  </w:style>
  <w:style w:type="table" w:styleId="a9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0"/>
    <w:uiPriority w:val="22"/>
    <w:qFormat/>
    <w:rPr>
      <w:b/>
      <w:bCs/>
    </w:rPr>
  </w:style>
  <w:style w:type="character" w:styleId="ab">
    <w:name w:val="annotation reference"/>
    <w:basedOn w:val="a0"/>
    <w:qFormat/>
    <w:rPr>
      <w:sz w:val="21"/>
      <w:szCs w:val="21"/>
    </w:rPr>
  </w:style>
  <w:style w:type="character" w:customStyle="1" w:styleId="a4">
    <w:name w:val="批注文字 字符"/>
    <w:basedOn w:val="a0"/>
    <w:link w:val="a3"/>
    <w:qFormat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a8">
    <w:name w:val="批注主题 字符"/>
    <w:basedOn w:val="a4"/>
    <w:link w:val="a7"/>
    <w:qFormat/>
    <w:rPr>
      <w:rFonts w:asciiTheme="minorHAnsi" w:eastAsiaTheme="minorEastAsia" w:hAnsiTheme="minorHAnsi" w:cstheme="minorBidi"/>
      <w:b/>
      <w:bCs/>
      <w:kern w:val="2"/>
      <w:sz w:val="21"/>
      <w:szCs w:val="24"/>
    </w:rPr>
  </w:style>
  <w:style w:type="paragraph" w:customStyle="1" w:styleId="1">
    <w:name w:val="修订1"/>
    <w:hidden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4"/>
    </w:rPr>
  </w:style>
  <w:style w:type="paragraph" w:customStyle="1" w:styleId="2">
    <w:name w:val="修订2"/>
    <w:hidden/>
    <w:uiPriority w:val="99"/>
    <w:semiHidden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c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24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78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9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20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65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4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8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6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6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78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9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4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9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38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90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01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0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4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47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0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87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29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66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13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3</Pages>
  <Words>385</Words>
  <Characters>2199</Characters>
  <Application>Microsoft Office Word</Application>
  <DocSecurity>0</DocSecurity>
  <Lines>18</Lines>
  <Paragraphs>5</Paragraphs>
  <ScaleCrop>false</ScaleCrop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董咚咚</dc:creator>
  <cp:lastModifiedBy>1 1</cp:lastModifiedBy>
  <cp:revision>36</cp:revision>
  <cp:lastPrinted>2023-01-12T08:57:00Z</cp:lastPrinted>
  <dcterms:created xsi:type="dcterms:W3CDTF">2024-06-20T07:34:00Z</dcterms:created>
  <dcterms:modified xsi:type="dcterms:W3CDTF">2024-07-01T08:13:00Z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326E02803D7D43A197313FB615DC7B34_13</vt:lpwstr>
  </property>
</Properties>
</file>