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Cs w:val="21"/>
          <w:lang w:bidi="ar"/>
        </w:rPr>
      </w:pPr>
      <w:bookmarkStart w:id="0" w:name="_InMacro_"/>
      <w:bookmarkEnd w:id="0"/>
      <w:r>
        <w:rPr>
          <w:rFonts w:hint="eastAsia" w:ascii="宋体" w:hAnsi="宋体" w:eastAsia="宋体" w:cs="宋体"/>
          <w:color w:val="000000"/>
          <w:kern w:val="0"/>
          <w:szCs w:val="21"/>
          <w:lang w:bidi="ar"/>
        </w:rPr>
        <w:t>证券代码：603039                                            证券简称：泛微网络</w:t>
      </w:r>
    </w:p>
    <w:p>
      <w:pPr>
        <w:jc w:val="center"/>
        <w:rPr>
          <w:rFonts w:ascii="宋体" w:hAnsi="宋体" w:eastAsia="宋体" w:cs="宋体"/>
          <w:color w:val="000000"/>
          <w:kern w:val="0"/>
          <w:szCs w:val="21"/>
          <w:lang w:bidi="ar"/>
        </w:rPr>
      </w:pPr>
    </w:p>
    <w:p>
      <w:pPr>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泛微网络科技股份有限公司</w:t>
      </w:r>
    </w:p>
    <w:p>
      <w:pPr>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投资者调研活动记录表</w:t>
      </w:r>
    </w:p>
    <w:p>
      <w:pPr>
        <w:jc w:val="center"/>
        <w:rPr>
          <w:rFonts w:ascii="宋体" w:hAnsi="宋体" w:eastAsia="宋体" w:cs="宋体"/>
          <w:color w:val="000000"/>
          <w:kern w:val="0"/>
          <w:sz w:val="28"/>
          <w:szCs w:val="28"/>
          <w:lang w:bidi="ar"/>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775" w:type="dxa"/>
            <w:vAlign w:val="center"/>
          </w:tcPr>
          <w:p>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活动名称</w:t>
            </w:r>
          </w:p>
        </w:tc>
        <w:tc>
          <w:tcPr>
            <w:tcW w:w="6747" w:type="dxa"/>
            <w:vAlign w:val="center"/>
          </w:tcPr>
          <w:p>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投资者调研活动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地点</w:t>
            </w:r>
          </w:p>
        </w:tc>
        <w:tc>
          <w:tcPr>
            <w:tcW w:w="6747"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泛微软件大厦公司会议室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时间</w:t>
            </w:r>
          </w:p>
        </w:tc>
        <w:tc>
          <w:tcPr>
            <w:tcW w:w="6747"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2024年6月1日-2024年6月30日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775" w:type="dxa"/>
            <w:vAlign w:val="center"/>
          </w:tcPr>
          <w:p>
            <w:pPr>
              <w:jc w:val="center"/>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活动形式</w:t>
            </w:r>
          </w:p>
        </w:tc>
        <w:tc>
          <w:tcPr>
            <w:tcW w:w="6747" w:type="dxa"/>
            <w:vAlign w:val="center"/>
          </w:tcPr>
          <w:p>
            <w:pPr>
              <w:spacing w:line="360" w:lineRule="auto"/>
              <w:rPr>
                <w:rFonts w:cs="宋体" w:asciiTheme="minorEastAsia" w:hAnsiTheme="minorEastAsia"/>
                <w:color w:val="000000"/>
                <w:kern w:val="0"/>
                <w:szCs w:val="21"/>
                <w:lang w:bidi="ar"/>
              </w:rPr>
            </w:pP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公司现场接待 </w:t>
            </w:r>
            <w:r>
              <w:rPr>
                <w:rFonts w:cs="Wingdings" w:asciiTheme="minorEastAsia" w:hAnsiTheme="minorEastAsia"/>
                <w:color w:val="000000"/>
                <w:kern w:val="0"/>
                <w:szCs w:val="21"/>
                <w:lang w:bidi="ar"/>
              </w:rPr>
              <w:sym w:font="Wingdings" w:char="00FE"/>
            </w:r>
            <w:r>
              <w:rPr>
                <w:rFonts w:hint="eastAsia" w:cs="宋体" w:asciiTheme="minorEastAsia" w:hAnsiTheme="minorEastAsia"/>
                <w:color w:val="000000"/>
                <w:kern w:val="0"/>
                <w:szCs w:val="21"/>
                <w:lang w:bidi="ar"/>
              </w:rPr>
              <w:t xml:space="preserve">电话接待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其它场所接待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公开说明会 </w:t>
            </w:r>
            <w:r>
              <w:rPr>
                <w:rFonts w:cs="Wingdings" w:asciiTheme="minorEastAsia" w:hAnsiTheme="minorEastAsia"/>
                <w:color w:val="000000"/>
                <w:kern w:val="0"/>
                <w:szCs w:val="21"/>
                <w:lang w:bidi="ar"/>
              </w:rPr>
              <w:t></w:t>
            </w:r>
            <w:bookmarkStart w:id="1" w:name="_GoBack"/>
            <w:bookmarkEnd w:id="1"/>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定期报告说明会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 xml:space="preserve">重要公告说明会 </w:t>
            </w:r>
            <w:r>
              <w:rPr>
                <w:rFonts w:cs="Wingdings" w:asciiTheme="minorEastAsia" w:hAnsiTheme="minorEastAsia"/>
                <w:color w:val="000000"/>
                <w:kern w:val="0"/>
                <w:szCs w:val="21"/>
                <w:lang w:bidi="ar"/>
              </w:rPr>
              <w:t></w:t>
            </w:r>
            <w:r>
              <w:rPr>
                <w:rFonts w:cs="Wingdings" w:asciiTheme="minorEastAsia" w:hAnsiTheme="minorEastAsia"/>
                <w:color w:val="000000"/>
                <w:kern w:val="0"/>
                <w:szCs w:val="21"/>
                <w:lang w:bidi="ar"/>
              </w:rPr>
              <w:sym w:font="Wingdings" w:char="00A8"/>
            </w:r>
            <w:r>
              <w:rPr>
                <w:rFonts w:hint="eastAsia" w:cs="宋体" w:asciiTheme="minorEastAsia" w:hAnsiTheme="minorEastAsia"/>
                <w:color w:val="000000"/>
                <w:kern w:val="0"/>
                <w:szCs w:val="21"/>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775" w:type="dxa"/>
            <w:vAlign w:val="center"/>
          </w:tcPr>
          <w:p>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参与单位名称及人员姓名</w:t>
            </w:r>
          </w:p>
        </w:tc>
        <w:tc>
          <w:tcPr>
            <w:tcW w:w="6747" w:type="dxa"/>
          </w:tcPr>
          <w:p>
            <w:pPr>
              <w:spacing w:line="360" w:lineRule="auto"/>
              <w:jc w:val="left"/>
              <w:rPr>
                <w:rFonts w:cs="宋体" w:asciiTheme="minorEastAsia" w:hAnsiTheme="minorEastAsia"/>
                <w:color w:val="000000"/>
                <w:kern w:val="0"/>
                <w:szCs w:val="21"/>
                <w:lang w:bidi="ar"/>
              </w:rPr>
            </w:pPr>
            <w:r>
              <w:rPr>
                <w:rFonts w:hint="eastAsia" w:cs="宋体" w:asciiTheme="minorEastAsia" w:hAnsiTheme="minorEastAsia"/>
                <w:color w:val="000000"/>
                <w:kern w:val="0"/>
                <w:szCs w:val="21"/>
                <w:lang w:bidi="ar"/>
              </w:rPr>
              <w:t>国泰君安证券、山西证券、长江证券、兴业证券、民生证券、嘉实基金、上银基金、趣时资产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5" w:type="dxa"/>
            <w:vAlign w:val="center"/>
          </w:tcPr>
          <w:p>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上市公司接待人员姓名及职务</w:t>
            </w:r>
          </w:p>
        </w:tc>
        <w:tc>
          <w:tcPr>
            <w:tcW w:w="6747" w:type="dxa"/>
            <w:vAlign w:val="center"/>
          </w:tcPr>
          <w:p>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董事、副总经理 金戈</w:t>
            </w:r>
          </w:p>
          <w:p>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董事会秘书 周琳</w:t>
            </w:r>
          </w:p>
          <w:p>
            <w:pPr>
              <w:spacing w:before="156" w:beforeLines="50"/>
              <w:rPr>
                <w:rFonts w:cs="宋体" w:asciiTheme="minorEastAsia" w:hAnsiTheme="minorEastAsia"/>
                <w:color w:val="000000"/>
                <w:szCs w:val="21"/>
              </w:rPr>
            </w:pPr>
            <w:r>
              <w:rPr>
                <w:rFonts w:hint="eastAsia" w:cs="宋体" w:asciiTheme="minorEastAsia" w:hAnsiTheme="minorEastAsia"/>
                <w:color w:val="000000"/>
                <w:szCs w:val="21"/>
              </w:rPr>
              <w:t>证券事务代表 顾浩瀚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75" w:type="dxa"/>
            <w:vAlign w:val="center"/>
          </w:tcPr>
          <w:p>
            <w:pPr>
              <w:jc w:val="center"/>
              <w:rPr>
                <w:rFonts w:cs="宋体" w:asciiTheme="minorEastAsia" w:hAnsiTheme="minorEastAsia"/>
                <w:b/>
                <w:bCs/>
                <w:color w:val="000000"/>
                <w:kern w:val="0"/>
                <w:szCs w:val="21"/>
                <w:lang w:bidi="ar"/>
              </w:rPr>
            </w:pPr>
            <w:r>
              <w:rPr>
                <w:rFonts w:hint="eastAsia" w:cs="宋体" w:asciiTheme="minorEastAsia" w:hAnsiTheme="minorEastAsia"/>
                <w:color w:val="000000"/>
                <w:kern w:val="0"/>
                <w:szCs w:val="21"/>
                <w:lang w:bidi="ar"/>
              </w:rPr>
              <w:t>主要交流内容</w:t>
            </w:r>
          </w:p>
        </w:tc>
        <w:tc>
          <w:tcPr>
            <w:tcW w:w="6747" w:type="dxa"/>
          </w:tcPr>
          <w:p>
            <w:pPr>
              <w:numPr>
                <w:ilvl w:val="255"/>
                <w:numId w:val="0"/>
              </w:numPr>
              <w:spacing w:line="360" w:lineRule="auto"/>
              <w:ind w:firstLine="422" w:firstLineChars="200"/>
              <w:jc w:val="left"/>
              <w:rPr>
                <w:rFonts w:asciiTheme="minorEastAsia" w:hAnsiTheme="minorEastAsia" w:cstheme="minorEastAsia"/>
                <w:b/>
                <w:bCs/>
                <w:szCs w:val="21"/>
              </w:rPr>
            </w:pPr>
            <w:r>
              <w:rPr>
                <w:rFonts w:hint="eastAsia" w:asciiTheme="minorEastAsia" w:hAnsiTheme="minorEastAsia" w:cstheme="minorEastAsia"/>
                <w:b/>
                <w:bCs/>
                <w:szCs w:val="21"/>
              </w:rPr>
              <w:t>一、公司2023年度及2024年第一季度经营情况介绍</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2023年度，公司生产经营情况正常，通过积极开拓市场，主营业务收入趋于稳定，公司营业收入239,319.26万元，较上年同期增长2.65%；实现归母净利润为17,868.26万元，比上年同期下降19.99%；实现扣非净利润14,773.18万元，比上年同期上升20.21%；</w:t>
            </w:r>
            <w:r>
              <w:rPr>
                <w:rFonts w:hint="eastAsia" w:asciiTheme="minorEastAsia" w:hAnsiTheme="minorEastAsia" w:cstheme="minorEastAsia"/>
                <w:color w:val="000000"/>
                <w:szCs w:val="21"/>
              </w:rPr>
              <w:t>实现经营活动现金流净流入24,057.65万元，比上年同期上升3.17%</w:t>
            </w:r>
            <w:r>
              <w:rPr>
                <w:rFonts w:hint="eastAsia" w:asciiTheme="minorEastAsia" w:hAnsiTheme="minorEastAsia" w:cstheme="minorEastAsia"/>
                <w:szCs w:val="21"/>
              </w:rPr>
              <w:t>。</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2024年第一季度，公司营业收入34,334.92万元，同比增长3.13%，公司主营业务保持稳定增长态势；实现归母净利润为2,799.47万元,较上年同期增长4,764.41%，主要系公司降本增效所致；实现扣非净利润为1,737.72万元，与上年同期相比，由负转正。</w:t>
            </w:r>
          </w:p>
          <w:p>
            <w:pPr>
              <w:spacing w:line="360" w:lineRule="auto"/>
              <w:ind w:firstLine="422" w:firstLineChars="200"/>
              <w:rPr>
                <w:rFonts w:asciiTheme="minorEastAsia" w:hAnsiTheme="minorEastAsia" w:cstheme="minorEastAsia"/>
                <w:b/>
                <w:bCs/>
                <w:szCs w:val="21"/>
              </w:rPr>
            </w:pPr>
            <w:r>
              <w:rPr>
                <w:rFonts w:hint="eastAsia" w:asciiTheme="minorEastAsia" w:hAnsiTheme="minorEastAsia" w:cstheme="minorEastAsia"/>
                <w:b/>
                <w:bCs/>
                <w:szCs w:val="21"/>
              </w:rPr>
              <w:t>二、调研问答</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1、公司信创业务经营情况？</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受国家政策推动，信创客户需求持续释放，2024年第一季度公司信创业务保持稳定发展，客户主要涵盖党政机关、事业单位、央国企及金融机构等。同时，公司继续推进与信创伙伴的适配互认工作，进一步扩大平台的信创生态适配能力及产品交付范围，并持续优化政务协同解决方案。</w:t>
            </w:r>
          </w:p>
          <w:p>
            <w:pPr>
              <w:spacing w:line="360" w:lineRule="auto"/>
              <w:ind w:firstLine="420" w:firstLineChars="200"/>
              <w:jc w:val="left"/>
              <w:rPr>
                <w:rFonts w:cs="宋体" w:asciiTheme="minorEastAsia" w:hAnsiTheme="minorEastAsia"/>
                <w:szCs w:val="21"/>
              </w:rPr>
            </w:pPr>
            <w:r>
              <w:rPr>
                <w:rFonts w:hint="eastAsia" w:cs="宋体" w:asciiTheme="minorEastAsia" w:hAnsiTheme="minorEastAsia"/>
                <w:szCs w:val="21"/>
              </w:rPr>
              <w:t>2、公司AI相关产品进展及客户需求情况？</w:t>
            </w:r>
          </w:p>
          <w:p>
            <w:pPr>
              <w:spacing w:line="360" w:lineRule="auto"/>
              <w:ind w:firstLine="420" w:firstLineChars="200"/>
              <w:jc w:val="left"/>
              <w:rPr>
                <w:rFonts w:cs="宋体" w:asciiTheme="minorEastAsia" w:hAnsiTheme="minorEastAsia"/>
                <w:szCs w:val="21"/>
              </w:rPr>
            </w:pPr>
            <w:r>
              <w:rPr>
                <w:rFonts w:hint="eastAsia" w:cs="宋体" w:asciiTheme="minorEastAsia" w:hAnsiTheme="minorEastAsia"/>
                <w:szCs w:val="21"/>
              </w:rPr>
              <w:t>公司AI相关产品智能小e仍处于持续研发投入阶段，目前已实现AI问答、AI工具、AI办公三项主要功能，下一阶段将</w:t>
            </w:r>
            <w:r>
              <w:rPr>
                <w:rFonts w:cs="宋体" w:asciiTheme="minorEastAsia" w:hAnsiTheme="minorEastAsia"/>
                <w:szCs w:val="21"/>
              </w:rPr>
              <w:t>在逐步完善智能问答、智能办公、智能工具等应用场景的基础上，在小e平台上，为用户提供无门槛式构建自然语言交互(LUI)的数据应用，以覆盖特定领域和场景的AI应用需求，从而为客户提供在工作场景下可完成强专业性任务的业务自动化智能工具。</w:t>
            </w:r>
          </w:p>
          <w:p>
            <w:pPr>
              <w:spacing w:line="360" w:lineRule="auto"/>
              <w:ind w:firstLine="420" w:firstLineChars="200"/>
              <w:rPr>
                <w:rFonts w:cs="宋体" w:asciiTheme="minorEastAsia" w:hAnsiTheme="minorEastAsia"/>
                <w:szCs w:val="21"/>
              </w:rPr>
            </w:pPr>
            <w:r>
              <w:rPr>
                <w:rFonts w:hint="eastAsia" w:cs="宋体" w:asciiTheme="minorEastAsia" w:hAnsiTheme="minorEastAsia"/>
                <w:szCs w:val="21"/>
              </w:rPr>
              <w:t>3、公司专项产品发展情况？是否会推出新的专项产品？</w:t>
            </w:r>
          </w:p>
          <w:p>
            <w:pPr>
              <w:spacing w:line="360" w:lineRule="auto"/>
              <w:ind w:firstLine="420" w:firstLineChars="200"/>
              <w:rPr>
                <w:rFonts w:cs="宋体" w:asciiTheme="minorEastAsia" w:hAnsiTheme="minorEastAsia"/>
                <w:szCs w:val="21"/>
              </w:rPr>
            </w:pPr>
            <w:r>
              <w:rPr>
                <w:rFonts w:hint="eastAsia" w:ascii="宋体" w:hAnsi="宋体" w:eastAsia="宋体" w:cs="宋体"/>
                <w:szCs w:val="21"/>
              </w:rPr>
              <w:t>目前公司持续对十大专项产品进行研发及推广，未来会考虑根据国家产业政策及客户需求继续丰富专项产品的解决方案。</w:t>
            </w:r>
          </w:p>
          <w:p>
            <w:pPr>
              <w:numPr>
                <w:ilvl w:val="255"/>
                <w:numId w:val="0"/>
              </w:numPr>
              <w:spacing w:line="360" w:lineRule="auto"/>
              <w:ind w:firstLine="420" w:firstLineChars="200"/>
              <w:jc w:val="left"/>
              <w:rPr>
                <w:rFonts w:cs="宋体" w:asciiTheme="minorEastAsia" w:hAnsiTheme="minorEastAsia"/>
                <w:szCs w:val="21"/>
              </w:rPr>
            </w:pPr>
            <w:r>
              <w:rPr>
                <w:rFonts w:hint="eastAsia" w:cs="宋体" w:asciiTheme="minorEastAsia" w:hAnsiTheme="minorEastAsia"/>
                <w:szCs w:val="21"/>
              </w:rPr>
              <w:t>4、公司海外市场的拓展情况？</w:t>
            </w:r>
          </w:p>
          <w:p>
            <w:pPr>
              <w:numPr>
                <w:ilvl w:val="255"/>
                <w:numId w:val="0"/>
              </w:num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公司已初步建立国际化的运营体系来支撑海外业务的发展，继2020年于新加坡成立第一家海外全资子公司后，于2023年成立马来西亚及印尼子公司，目前已在新加坡、马来西亚、印尼、澳大利亚、阿联酋、越南、日本7个国家设立本地化的服务团队。公司目前除了在东南亚市场发展之外，将基于国家一带一路政策的导向，持续拓展海外市场。</w:t>
            </w:r>
          </w:p>
          <w:p>
            <w:pPr>
              <w:numPr>
                <w:ilvl w:val="255"/>
                <w:numId w:val="0"/>
              </w:numPr>
              <w:spacing w:line="360" w:lineRule="auto"/>
              <w:ind w:firstLine="420" w:firstLineChars="200"/>
              <w:rPr>
                <w:rFonts w:cs="宋体" w:asciiTheme="minorEastAsia" w:hAnsiTheme="minorEastAsia"/>
                <w:szCs w:val="21"/>
              </w:rPr>
            </w:pPr>
            <w:r>
              <w:rPr>
                <w:rFonts w:hint="eastAsia" w:cs="宋体" w:asciiTheme="minorEastAsia" w:hAnsiTheme="minorEastAsia"/>
                <w:szCs w:val="21"/>
              </w:rPr>
              <w:t>5、公司下一阶段的发展规划？</w:t>
            </w:r>
          </w:p>
          <w:p>
            <w:pPr>
              <w:numPr>
                <w:ilvl w:val="255"/>
                <w:numId w:val="0"/>
              </w:numPr>
              <w:spacing w:line="360" w:lineRule="auto"/>
              <w:ind w:firstLine="420" w:firstLineChars="200"/>
              <w:rPr>
                <w:rFonts w:cs="宋体" w:asciiTheme="minorEastAsia" w:hAnsiTheme="minorEastAsia"/>
                <w:szCs w:val="21"/>
              </w:rPr>
            </w:pPr>
            <w:r>
              <w:rPr>
                <w:rFonts w:hint="eastAsia" w:cs="宋体" w:asciiTheme="minorEastAsia" w:hAnsiTheme="minorEastAsia"/>
                <w:szCs w:val="21"/>
              </w:rPr>
              <w:t>公司仍主要围绕产品提升和应用推广方面展开工作：</w:t>
            </w:r>
          </w:p>
          <w:p>
            <w:pPr>
              <w:numPr>
                <w:ilvl w:val="255"/>
                <w:numId w:val="0"/>
              </w:numPr>
              <w:spacing w:line="360" w:lineRule="auto"/>
              <w:ind w:firstLine="420" w:firstLineChars="200"/>
              <w:rPr>
                <w:rFonts w:cs="宋体" w:asciiTheme="minorEastAsia" w:hAnsiTheme="minorEastAsia"/>
                <w:szCs w:val="21"/>
              </w:rPr>
            </w:pPr>
            <w:r>
              <w:rPr>
                <w:rFonts w:hint="eastAsia" w:cs="宋体" w:asciiTheme="minorEastAsia" w:hAnsiTheme="minorEastAsia"/>
                <w:szCs w:val="21"/>
              </w:rPr>
              <w:t>（1）加大产品研发投入，持续优化公司协同管理和移动办公软件产品线；</w:t>
            </w:r>
          </w:p>
          <w:p>
            <w:pPr>
              <w:numPr>
                <w:ilvl w:val="255"/>
                <w:numId w:val="0"/>
              </w:numPr>
              <w:spacing w:line="360" w:lineRule="auto"/>
              <w:ind w:firstLine="420" w:firstLineChars="200"/>
              <w:rPr>
                <w:rFonts w:cs="宋体" w:asciiTheme="minorEastAsia" w:hAnsiTheme="minorEastAsia"/>
                <w:szCs w:val="21"/>
              </w:rPr>
            </w:pPr>
            <w:r>
              <w:rPr>
                <w:rFonts w:cs="宋体" w:asciiTheme="minorEastAsia" w:hAnsiTheme="minorEastAsia"/>
                <w:szCs w:val="21"/>
              </w:rPr>
              <w:t>（2）</w:t>
            </w:r>
            <w:r>
              <w:rPr>
                <w:rFonts w:hint="eastAsia" w:cs="宋体" w:asciiTheme="minorEastAsia" w:hAnsiTheme="minorEastAsia"/>
                <w:szCs w:val="21"/>
              </w:rPr>
              <w:t>持续完善和丰富产品解决方案，满足客户更多的个性化需求；</w:t>
            </w:r>
          </w:p>
          <w:p>
            <w:pPr>
              <w:numPr>
                <w:ilvl w:val="255"/>
                <w:numId w:val="0"/>
              </w:numPr>
              <w:spacing w:line="360" w:lineRule="auto"/>
              <w:ind w:firstLine="420" w:firstLineChars="200"/>
              <w:rPr>
                <w:rFonts w:asciiTheme="minorEastAsia" w:hAnsiTheme="minorEastAsia" w:cstheme="minorEastAsia"/>
                <w:szCs w:val="21"/>
              </w:rPr>
            </w:pPr>
            <w:r>
              <w:rPr>
                <w:rFonts w:hint="eastAsia" w:cs="宋体" w:asciiTheme="minorEastAsia" w:hAnsiTheme="minorEastAsia"/>
                <w:szCs w:val="21"/>
              </w:rPr>
              <w:t>（3）以“增百城、绽新品、拓海外”为战略</w:t>
            </w:r>
            <w:r>
              <w:rPr>
                <w:rFonts w:hint="eastAsia" w:asciiTheme="minorEastAsia" w:hAnsiTheme="minorEastAsia" w:cstheme="minorEastAsia"/>
                <w:szCs w:val="21"/>
              </w:rPr>
              <w:t>目标，进一步完善各市场区域的多层次营销服务体系。</w:t>
            </w:r>
          </w:p>
          <w:p>
            <w:pPr>
              <w:spacing w:line="360" w:lineRule="auto"/>
              <w:ind w:firstLine="420" w:firstLineChars="200"/>
              <w:rPr>
                <w:rFonts w:ascii="宋体" w:hAnsi="宋体" w:eastAsia="宋体" w:cs="宋体"/>
                <w:color w:val="000000"/>
                <w:sz w:val="22"/>
                <w:szCs w:val="22"/>
              </w:rPr>
            </w:pPr>
            <w:r>
              <w:rPr>
                <w:rFonts w:hint="eastAsia" w:asciiTheme="minorEastAsia" w:hAnsiTheme="minorEastAsia" w:cstheme="minorEastAsia"/>
                <w:szCs w:val="21"/>
              </w:rPr>
              <w:t>（4）持续优化项目管理机制，提升实施效率，缩短产品的交付周期。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相关资料及附件</w:t>
            </w:r>
          </w:p>
        </w:tc>
        <w:tc>
          <w:tcPr>
            <w:tcW w:w="6747" w:type="dxa"/>
            <w:vAlign w:val="center"/>
          </w:tcPr>
          <w:p>
            <w:pPr>
              <w:jc w:val="center"/>
              <w:rPr>
                <w:rFonts w:ascii="宋体" w:hAnsi="宋体" w:eastAsia="宋体" w:cs="宋体"/>
                <w:b/>
                <w:bCs/>
                <w:color w:val="000000"/>
                <w:kern w:val="0"/>
                <w:sz w:val="22"/>
                <w:szCs w:val="22"/>
                <w:lang w:bidi="ar"/>
              </w:rPr>
            </w:pPr>
            <w:r>
              <w:rPr>
                <w:rFonts w:hint="eastAsia" w:ascii="宋体" w:hAnsi="宋体" w:eastAsia="宋体" w:cs="宋体"/>
                <w:color w:val="000000"/>
                <w:kern w:val="0"/>
                <w:sz w:val="22"/>
                <w:szCs w:val="22"/>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是否涉及未公开披露重大信息</w:t>
            </w:r>
          </w:p>
        </w:tc>
        <w:tc>
          <w:tcPr>
            <w:tcW w:w="6747" w:type="dxa"/>
            <w:vAlign w:val="center"/>
          </w:tcPr>
          <w:p>
            <w:pPr>
              <w:jc w:val="center"/>
              <w:rPr>
                <w:rFonts w:ascii="宋体" w:hAnsi="宋体" w:eastAsia="宋体" w:cs="宋体"/>
                <w:color w:val="000000"/>
                <w:kern w:val="0"/>
                <w:sz w:val="22"/>
                <w:szCs w:val="22"/>
                <w:lang w:bidi="ar"/>
              </w:rPr>
            </w:pPr>
            <w:r>
              <w:rPr>
                <w:rFonts w:ascii="Wingdings" w:hAnsi="Wingdings" w:eastAsia="宋体" w:cs="Wingdings"/>
                <w:color w:val="000000"/>
                <w:kern w:val="0"/>
                <w:sz w:val="22"/>
                <w:szCs w:val="22"/>
                <w:lang w:bidi="ar"/>
              </w:rPr>
              <w:t></w:t>
            </w:r>
            <w:r>
              <w:rPr>
                <w:rFonts w:hint="eastAsia" w:ascii="宋体" w:hAnsi="宋体" w:eastAsia="宋体" w:cs="宋体"/>
                <w:color w:val="000000"/>
                <w:kern w:val="0"/>
                <w:sz w:val="22"/>
                <w:szCs w:val="22"/>
                <w:lang w:bidi="ar"/>
              </w:rPr>
              <w:t xml:space="preserve">是  </w:t>
            </w:r>
            <w:r>
              <w:rPr>
                <w:rFonts w:ascii="Wingdings" w:hAnsi="Wingdings" w:eastAsia="宋体" w:cs="Wingdings"/>
                <w:color w:val="000000"/>
                <w:kern w:val="0"/>
                <w:sz w:val="22"/>
                <w:szCs w:val="22"/>
                <w:lang w:bidi="ar"/>
              </w:rPr>
              <w:sym w:font="Wingdings" w:char="00FE"/>
            </w:r>
            <w:r>
              <w:rPr>
                <w:rFonts w:hint="eastAsia" w:ascii="宋体" w:hAnsi="宋体" w:eastAsia="宋体" w:cs="宋体"/>
                <w:color w:val="000000"/>
                <w:kern w:val="0"/>
                <w:sz w:val="22"/>
                <w:szCs w:val="22"/>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pP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涉及未公开披露重大信息的处理过程及责任追究情况</w:t>
            </w:r>
          </w:p>
        </w:tc>
        <w:tc>
          <w:tcPr>
            <w:tcW w:w="6747" w:type="dxa"/>
            <w:vAlign w:val="center"/>
          </w:tcPr>
          <w:p>
            <w:pPr>
              <w:jc w:val="center"/>
              <w:rPr>
                <w:rFonts w:ascii="Wingdings" w:hAnsi="Wingdings" w:eastAsia="宋体" w:cs="Wingdings"/>
                <w:color w:val="000000"/>
                <w:kern w:val="0"/>
                <w:sz w:val="22"/>
                <w:szCs w:val="22"/>
                <w:lang w:bidi="ar"/>
              </w:rPr>
            </w:pPr>
            <w:r>
              <w:rPr>
                <w:rFonts w:ascii="Wingdings" w:hAnsi="Wingdings" w:eastAsia="宋体" w:cs="Wingdings"/>
                <w:color w:val="000000"/>
                <w:kern w:val="0"/>
                <w:sz w:val="22"/>
                <w:szCs w:val="22"/>
                <w:lang w:bidi="ar"/>
              </w:rPr>
              <w:t></w:t>
            </w:r>
            <w:r>
              <w:rPr>
                <w:rFonts w:hint="eastAsia" w:ascii="宋体" w:hAnsi="宋体" w:eastAsia="宋体" w:cs="宋体"/>
                <w:color w:val="000000"/>
                <w:kern w:val="0"/>
                <w:sz w:val="22"/>
                <w:szCs w:val="22"/>
                <w:lang w:bidi="ar"/>
              </w:rPr>
              <w:t xml:space="preserve">情况说明  </w:t>
            </w:r>
            <w:r>
              <w:rPr>
                <w:rFonts w:ascii="Wingdings" w:hAnsi="Wingdings" w:eastAsia="宋体" w:cs="Wingdings"/>
                <w:color w:val="000000"/>
                <w:kern w:val="0"/>
                <w:sz w:val="22"/>
                <w:szCs w:val="22"/>
                <w:lang w:bidi="ar"/>
              </w:rPr>
              <w:sym w:font="Wingdings" w:char="00FE"/>
            </w:r>
            <w:r>
              <w:rPr>
                <w:rFonts w:hint="eastAsia" w:ascii="宋体" w:hAnsi="宋体" w:eastAsia="宋体" w:cs="宋体"/>
                <w:color w:val="000000"/>
                <w:kern w:val="0"/>
                <w:sz w:val="22"/>
                <w:szCs w:val="22"/>
                <w:lang w:bidi="ar"/>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75" w:type="dxa"/>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公告日期</w:t>
            </w:r>
          </w:p>
        </w:tc>
        <w:tc>
          <w:tcPr>
            <w:tcW w:w="6747" w:type="dxa"/>
            <w:vAlign w:val="center"/>
          </w:tcPr>
          <w:p>
            <w:pPr>
              <w:jc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2024年7月2日</w:t>
            </w:r>
          </w:p>
        </w:tc>
      </w:tr>
    </w:tbl>
    <w:p>
      <w:pPr>
        <w:jc w:val="center"/>
        <w:rPr>
          <w:rFonts w:ascii="宋体" w:hAnsi="宋体" w:eastAsia="宋体" w:cs="宋体"/>
          <w:b/>
          <w:bCs/>
          <w:color w:val="000000"/>
          <w:kern w:val="0"/>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EyNTNkZWMwZjYwNTQ0ZTYxNDAyY2RlMDhlNGYifQ=="/>
  </w:docVars>
  <w:rsids>
    <w:rsidRoot w:val="6ACD7B77"/>
    <w:rsid w:val="0004326C"/>
    <w:rsid w:val="0005684F"/>
    <w:rsid w:val="00084D16"/>
    <w:rsid w:val="000D3553"/>
    <w:rsid w:val="000D79F9"/>
    <w:rsid w:val="000E6D64"/>
    <w:rsid w:val="0019630B"/>
    <w:rsid w:val="001A048E"/>
    <w:rsid w:val="001F1757"/>
    <w:rsid w:val="0022735A"/>
    <w:rsid w:val="00261C7D"/>
    <w:rsid w:val="00264E69"/>
    <w:rsid w:val="003D21F8"/>
    <w:rsid w:val="003E3578"/>
    <w:rsid w:val="003F7C7E"/>
    <w:rsid w:val="004021DB"/>
    <w:rsid w:val="00404781"/>
    <w:rsid w:val="0042563C"/>
    <w:rsid w:val="0050105F"/>
    <w:rsid w:val="00586FEC"/>
    <w:rsid w:val="005B3241"/>
    <w:rsid w:val="00731CEC"/>
    <w:rsid w:val="00792FC9"/>
    <w:rsid w:val="00877B0B"/>
    <w:rsid w:val="00881188"/>
    <w:rsid w:val="00892484"/>
    <w:rsid w:val="008B05BE"/>
    <w:rsid w:val="008B3BC8"/>
    <w:rsid w:val="008E0AA7"/>
    <w:rsid w:val="00952E57"/>
    <w:rsid w:val="00961118"/>
    <w:rsid w:val="009C53E5"/>
    <w:rsid w:val="009E0B07"/>
    <w:rsid w:val="00A70065"/>
    <w:rsid w:val="00A71564"/>
    <w:rsid w:val="00AB77BE"/>
    <w:rsid w:val="00AC4536"/>
    <w:rsid w:val="00B72E94"/>
    <w:rsid w:val="00BE1756"/>
    <w:rsid w:val="00BE2CCC"/>
    <w:rsid w:val="00BE404C"/>
    <w:rsid w:val="00BF00BE"/>
    <w:rsid w:val="00C31B82"/>
    <w:rsid w:val="00C43219"/>
    <w:rsid w:val="00C635A4"/>
    <w:rsid w:val="00D35DBA"/>
    <w:rsid w:val="00D62B17"/>
    <w:rsid w:val="00D8097B"/>
    <w:rsid w:val="00D83770"/>
    <w:rsid w:val="00DC1728"/>
    <w:rsid w:val="00E201EB"/>
    <w:rsid w:val="00E6727B"/>
    <w:rsid w:val="00EE116E"/>
    <w:rsid w:val="00F6142E"/>
    <w:rsid w:val="00F628A8"/>
    <w:rsid w:val="00F824C5"/>
    <w:rsid w:val="00FA5F22"/>
    <w:rsid w:val="00FB1E5D"/>
    <w:rsid w:val="00FC37DA"/>
    <w:rsid w:val="00FF0D79"/>
    <w:rsid w:val="00FF56BA"/>
    <w:rsid w:val="00FF71BB"/>
    <w:rsid w:val="0109372C"/>
    <w:rsid w:val="010D41CE"/>
    <w:rsid w:val="01115CCB"/>
    <w:rsid w:val="011B383A"/>
    <w:rsid w:val="01231010"/>
    <w:rsid w:val="012B4E45"/>
    <w:rsid w:val="012C6B8A"/>
    <w:rsid w:val="0136557F"/>
    <w:rsid w:val="01410C56"/>
    <w:rsid w:val="01563C18"/>
    <w:rsid w:val="01714809"/>
    <w:rsid w:val="01810492"/>
    <w:rsid w:val="01880A7F"/>
    <w:rsid w:val="01A704A2"/>
    <w:rsid w:val="01FB2EF5"/>
    <w:rsid w:val="020249F8"/>
    <w:rsid w:val="02071E6C"/>
    <w:rsid w:val="021067D4"/>
    <w:rsid w:val="02153FDE"/>
    <w:rsid w:val="023F6F44"/>
    <w:rsid w:val="02553366"/>
    <w:rsid w:val="025C6748"/>
    <w:rsid w:val="02663C42"/>
    <w:rsid w:val="02924EB6"/>
    <w:rsid w:val="02AF77F8"/>
    <w:rsid w:val="02BF55FE"/>
    <w:rsid w:val="02C601F9"/>
    <w:rsid w:val="02CC41A7"/>
    <w:rsid w:val="02CD45AA"/>
    <w:rsid w:val="02DA7F02"/>
    <w:rsid w:val="02E520AC"/>
    <w:rsid w:val="02FC32B2"/>
    <w:rsid w:val="031A77D4"/>
    <w:rsid w:val="03237AD0"/>
    <w:rsid w:val="032C1364"/>
    <w:rsid w:val="03355C04"/>
    <w:rsid w:val="033A5A08"/>
    <w:rsid w:val="033E77E8"/>
    <w:rsid w:val="034D0287"/>
    <w:rsid w:val="03685190"/>
    <w:rsid w:val="038D16A3"/>
    <w:rsid w:val="038F0DE9"/>
    <w:rsid w:val="039857BA"/>
    <w:rsid w:val="03A54CAD"/>
    <w:rsid w:val="03A605DE"/>
    <w:rsid w:val="03AC149D"/>
    <w:rsid w:val="03AE56DB"/>
    <w:rsid w:val="03C74BCD"/>
    <w:rsid w:val="03EC63C9"/>
    <w:rsid w:val="03F359AA"/>
    <w:rsid w:val="0412727D"/>
    <w:rsid w:val="04157712"/>
    <w:rsid w:val="04221BA3"/>
    <w:rsid w:val="04345187"/>
    <w:rsid w:val="04574D10"/>
    <w:rsid w:val="048953BE"/>
    <w:rsid w:val="04A275A1"/>
    <w:rsid w:val="04CE4DDF"/>
    <w:rsid w:val="04D211E1"/>
    <w:rsid w:val="04DD43CF"/>
    <w:rsid w:val="04E23638"/>
    <w:rsid w:val="04FB7C7D"/>
    <w:rsid w:val="04FD2DCB"/>
    <w:rsid w:val="050569EA"/>
    <w:rsid w:val="050649C4"/>
    <w:rsid w:val="05090BD5"/>
    <w:rsid w:val="052221B5"/>
    <w:rsid w:val="054C3A19"/>
    <w:rsid w:val="05513AB6"/>
    <w:rsid w:val="056D1009"/>
    <w:rsid w:val="05762367"/>
    <w:rsid w:val="057B5037"/>
    <w:rsid w:val="05800C42"/>
    <w:rsid w:val="059A7620"/>
    <w:rsid w:val="05A046B6"/>
    <w:rsid w:val="05A36CB2"/>
    <w:rsid w:val="05D32B52"/>
    <w:rsid w:val="05DA725F"/>
    <w:rsid w:val="05ED78A7"/>
    <w:rsid w:val="05F46682"/>
    <w:rsid w:val="05F851A6"/>
    <w:rsid w:val="06000B47"/>
    <w:rsid w:val="060E0503"/>
    <w:rsid w:val="062E0564"/>
    <w:rsid w:val="063B7B99"/>
    <w:rsid w:val="06405058"/>
    <w:rsid w:val="064535D2"/>
    <w:rsid w:val="06465D3B"/>
    <w:rsid w:val="064D0ABD"/>
    <w:rsid w:val="065F7965"/>
    <w:rsid w:val="066169EC"/>
    <w:rsid w:val="066B647F"/>
    <w:rsid w:val="066F698D"/>
    <w:rsid w:val="067F46FF"/>
    <w:rsid w:val="06B4493F"/>
    <w:rsid w:val="06B62CBE"/>
    <w:rsid w:val="06D73361"/>
    <w:rsid w:val="06E4782C"/>
    <w:rsid w:val="06E54D6B"/>
    <w:rsid w:val="06FB50EB"/>
    <w:rsid w:val="07110F87"/>
    <w:rsid w:val="07212DAD"/>
    <w:rsid w:val="07235299"/>
    <w:rsid w:val="07320A73"/>
    <w:rsid w:val="07412F58"/>
    <w:rsid w:val="07465DF0"/>
    <w:rsid w:val="074D5CDD"/>
    <w:rsid w:val="07500A1D"/>
    <w:rsid w:val="07721ADA"/>
    <w:rsid w:val="07845AE3"/>
    <w:rsid w:val="07972ED4"/>
    <w:rsid w:val="079E00C6"/>
    <w:rsid w:val="07CF7DE9"/>
    <w:rsid w:val="07D4164E"/>
    <w:rsid w:val="07D424F3"/>
    <w:rsid w:val="07EB253C"/>
    <w:rsid w:val="07F23BCA"/>
    <w:rsid w:val="07FA6455"/>
    <w:rsid w:val="08041F13"/>
    <w:rsid w:val="08064992"/>
    <w:rsid w:val="080B726E"/>
    <w:rsid w:val="08314892"/>
    <w:rsid w:val="083E3754"/>
    <w:rsid w:val="085614C6"/>
    <w:rsid w:val="087D6C95"/>
    <w:rsid w:val="088A61B1"/>
    <w:rsid w:val="088D06D7"/>
    <w:rsid w:val="0891707F"/>
    <w:rsid w:val="08956E7C"/>
    <w:rsid w:val="089B3D39"/>
    <w:rsid w:val="089D7C92"/>
    <w:rsid w:val="08A67581"/>
    <w:rsid w:val="08A709B1"/>
    <w:rsid w:val="08AF79C5"/>
    <w:rsid w:val="08B1373D"/>
    <w:rsid w:val="08BC7ED2"/>
    <w:rsid w:val="08C4663C"/>
    <w:rsid w:val="08D66720"/>
    <w:rsid w:val="08E30535"/>
    <w:rsid w:val="08E91129"/>
    <w:rsid w:val="08EA0EFE"/>
    <w:rsid w:val="090931AB"/>
    <w:rsid w:val="09395879"/>
    <w:rsid w:val="094D7020"/>
    <w:rsid w:val="09591F6D"/>
    <w:rsid w:val="095C5F76"/>
    <w:rsid w:val="09600A16"/>
    <w:rsid w:val="098559BD"/>
    <w:rsid w:val="09946C1D"/>
    <w:rsid w:val="09A010D9"/>
    <w:rsid w:val="09A11A04"/>
    <w:rsid w:val="09AA6B0A"/>
    <w:rsid w:val="09B13B67"/>
    <w:rsid w:val="09B554AF"/>
    <w:rsid w:val="09C35E1E"/>
    <w:rsid w:val="09CA2D09"/>
    <w:rsid w:val="09E33DCA"/>
    <w:rsid w:val="09E86648"/>
    <w:rsid w:val="09F63AFE"/>
    <w:rsid w:val="09F823ED"/>
    <w:rsid w:val="09FF242F"/>
    <w:rsid w:val="0A0F519B"/>
    <w:rsid w:val="0A29102B"/>
    <w:rsid w:val="0A30578B"/>
    <w:rsid w:val="0A596587"/>
    <w:rsid w:val="0A5B4379"/>
    <w:rsid w:val="0A632DCE"/>
    <w:rsid w:val="0A6A629A"/>
    <w:rsid w:val="0A9139B5"/>
    <w:rsid w:val="0AC97464"/>
    <w:rsid w:val="0ACD3F2E"/>
    <w:rsid w:val="0AD7464B"/>
    <w:rsid w:val="0ADC6BC8"/>
    <w:rsid w:val="0AE0141F"/>
    <w:rsid w:val="0AF72B1A"/>
    <w:rsid w:val="0AF75367"/>
    <w:rsid w:val="0AF85758"/>
    <w:rsid w:val="0B015FC0"/>
    <w:rsid w:val="0B04036D"/>
    <w:rsid w:val="0B46299D"/>
    <w:rsid w:val="0B4F3E0F"/>
    <w:rsid w:val="0B53671B"/>
    <w:rsid w:val="0B8213C1"/>
    <w:rsid w:val="0B82740E"/>
    <w:rsid w:val="0B8C75DB"/>
    <w:rsid w:val="0B9C3316"/>
    <w:rsid w:val="0B9D4FC9"/>
    <w:rsid w:val="0BCD1333"/>
    <w:rsid w:val="0BE1433A"/>
    <w:rsid w:val="0BEB6F66"/>
    <w:rsid w:val="0C0F534B"/>
    <w:rsid w:val="0C140336"/>
    <w:rsid w:val="0C235FE6"/>
    <w:rsid w:val="0C4C1231"/>
    <w:rsid w:val="0C4C20FB"/>
    <w:rsid w:val="0C612466"/>
    <w:rsid w:val="0C6C18BE"/>
    <w:rsid w:val="0C754D66"/>
    <w:rsid w:val="0C786346"/>
    <w:rsid w:val="0C8360E2"/>
    <w:rsid w:val="0CEE18BC"/>
    <w:rsid w:val="0CF7080C"/>
    <w:rsid w:val="0D0D4736"/>
    <w:rsid w:val="0D241104"/>
    <w:rsid w:val="0D440D18"/>
    <w:rsid w:val="0D62161F"/>
    <w:rsid w:val="0D63594E"/>
    <w:rsid w:val="0D6C40E9"/>
    <w:rsid w:val="0DB51D12"/>
    <w:rsid w:val="0DCB76A1"/>
    <w:rsid w:val="0DD81F16"/>
    <w:rsid w:val="0DDB67C3"/>
    <w:rsid w:val="0DE66723"/>
    <w:rsid w:val="0DF01745"/>
    <w:rsid w:val="0E0C0706"/>
    <w:rsid w:val="0E1F7558"/>
    <w:rsid w:val="0E202D58"/>
    <w:rsid w:val="0E292C5B"/>
    <w:rsid w:val="0E4532A6"/>
    <w:rsid w:val="0E49019E"/>
    <w:rsid w:val="0E5E663A"/>
    <w:rsid w:val="0E5F5791"/>
    <w:rsid w:val="0E726AE6"/>
    <w:rsid w:val="0E735D62"/>
    <w:rsid w:val="0E796AAB"/>
    <w:rsid w:val="0E7C5913"/>
    <w:rsid w:val="0E873C01"/>
    <w:rsid w:val="0EA8148D"/>
    <w:rsid w:val="0EB30BAA"/>
    <w:rsid w:val="0EBE4E06"/>
    <w:rsid w:val="0ECC6E83"/>
    <w:rsid w:val="0ED47C1D"/>
    <w:rsid w:val="0ED50990"/>
    <w:rsid w:val="0ED50F82"/>
    <w:rsid w:val="0EF630D3"/>
    <w:rsid w:val="0F1864ED"/>
    <w:rsid w:val="0F4077A7"/>
    <w:rsid w:val="0F467AF0"/>
    <w:rsid w:val="0F7A7E11"/>
    <w:rsid w:val="0F7C5371"/>
    <w:rsid w:val="0F843A07"/>
    <w:rsid w:val="0F8B36D8"/>
    <w:rsid w:val="0F9067A2"/>
    <w:rsid w:val="0FA00839"/>
    <w:rsid w:val="0FA028FF"/>
    <w:rsid w:val="0FA21E2E"/>
    <w:rsid w:val="0FB813FE"/>
    <w:rsid w:val="0FC152DA"/>
    <w:rsid w:val="0FC75FB2"/>
    <w:rsid w:val="0FCC436A"/>
    <w:rsid w:val="0FCE71F8"/>
    <w:rsid w:val="0FE05025"/>
    <w:rsid w:val="0FE12B5A"/>
    <w:rsid w:val="0FE4264A"/>
    <w:rsid w:val="0FE44852"/>
    <w:rsid w:val="0FE611B1"/>
    <w:rsid w:val="0FEB5FD3"/>
    <w:rsid w:val="0FEC0EA6"/>
    <w:rsid w:val="10295E4D"/>
    <w:rsid w:val="103723FD"/>
    <w:rsid w:val="103D2E96"/>
    <w:rsid w:val="10521CD9"/>
    <w:rsid w:val="106232E6"/>
    <w:rsid w:val="108160EB"/>
    <w:rsid w:val="109A6941"/>
    <w:rsid w:val="10A717D7"/>
    <w:rsid w:val="10A74E10"/>
    <w:rsid w:val="10A94219"/>
    <w:rsid w:val="10B23236"/>
    <w:rsid w:val="10B606B2"/>
    <w:rsid w:val="10BB6A1E"/>
    <w:rsid w:val="10D40911"/>
    <w:rsid w:val="10DE0881"/>
    <w:rsid w:val="10E61460"/>
    <w:rsid w:val="10F21771"/>
    <w:rsid w:val="111764F3"/>
    <w:rsid w:val="111B6540"/>
    <w:rsid w:val="11254002"/>
    <w:rsid w:val="113400FF"/>
    <w:rsid w:val="11364001"/>
    <w:rsid w:val="114F7198"/>
    <w:rsid w:val="11671785"/>
    <w:rsid w:val="116F3D6A"/>
    <w:rsid w:val="11795FC7"/>
    <w:rsid w:val="119C3074"/>
    <w:rsid w:val="11A45B4A"/>
    <w:rsid w:val="11B923CD"/>
    <w:rsid w:val="11C75100"/>
    <w:rsid w:val="11FA0504"/>
    <w:rsid w:val="123616EC"/>
    <w:rsid w:val="123D4A83"/>
    <w:rsid w:val="12485BFC"/>
    <w:rsid w:val="12492C39"/>
    <w:rsid w:val="126E290D"/>
    <w:rsid w:val="12803E5F"/>
    <w:rsid w:val="128734D3"/>
    <w:rsid w:val="12901632"/>
    <w:rsid w:val="1294279C"/>
    <w:rsid w:val="129D4FD8"/>
    <w:rsid w:val="12A40DB1"/>
    <w:rsid w:val="12B05E3C"/>
    <w:rsid w:val="12BD1730"/>
    <w:rsid w:val="12C174A4"/>
    <w:rsid w:val="12DA3F5C"/>
    <w:rsid w:val="12F25439"/>
    <w:rsid w:val="12F95EC2"/>
    <w:rsid w:val="1312127D"/>
    <w:rsid w:val="13160D6D"/>
    <w:rsid w:val="131D034D"/>
    <w:rsid w:val="132856EC"/>
    <w:rsid w:val="132A05DF"/>
    <w:rsid w:val="13364369"/>
    <w:rsid w:val="13464ECD"/>
    <w:rsid w:val="13474437"/>
    <w:rsid w:val="134D5613"/>
    <w:rsid w:val="13893D6C"/>
    <w:rsid w:val="139B4B78"/>
    <w:rsid w:val="139E0D62"/>
    <w:rsid w:val="13AA1908"/>
    <w:rsid w:val="13B44D72"/>
    <w:rsid w:val="13BD568C"/>
    <w:rsid w:val="13D720E5"/>
    <w:rsid w:val="13D7720A"/>
    <w:rsid w:val="13DC051C"/>
    <w:rsid w:val="13E93BEE"/>
    <w:rsid w:val="13EB64FD"/>
    <w:rsid w:val="13EE3A98"/>
    <w:rsid w:val="13EE6073"/>
    <w:rsid w:val="13EE766D"/>
    <w:rsid w:val="13F66B15"/>
    <w:rsid w:val="140C4CCD"/>
    <w:rsid w:val="14215C1B"/>
    <w:rsid w:val="142E7745"/>
    <w:rsid w:val="144E4536"/>
    <w:rsid w:val="14505283"/>
    <w:rsid w:val="145160CB"/>
    <w:rsid w:val="145A2206"/>
    <w:rsid w:val="146855F8"/>
    <w:rsid w:val="14BA26CA"/>
    <w:rsid w:val="14C75AA9"/>
    <w:rsid w:val="14D02590"/>
    <w:rsid w:val="14D8426F"/>
    <w:rsid w:val="14E671E1"/>
    <w:rsid w:val="14E83D5E"/>
    <w:rsid w:val="14ED7C92"/>
    <w:rsid w:val="14F41582"/>
    <w:rsid w:val="15290BDB"/>
    <w:rsid w:val="15487315"/>
    <w:rsid w:val="155E35BB"/>
    <w:rsid w:val="155F3CEF"/>
    <w:rsid w:val="15781078"/>
    <w:rsid w:val="15867F93"/>
    <w:rsid w:val="158C5316"/>
    <w:rsid w:val="159C3EDB"/>
    <w:rsid w:val="15A64FA0"/>
    <w:rsid w:val="15B10D58"/>
    <w:rsid w:val="15B237F1"/>
    <w:rsid w:val="15B260B3"/>
    <w:rsid w:val="15B677C5"/>
    <w:rsid w:val="15C379E7"/>
    <w:rsid w:val="15D46CBD"/>
    <w:rsid w:val="15D66934"/>
    <w:rsid w:val="15E213DA"/>
    <w:rsid w:val="15E74F6C"/>
    <w:rsid w:val="15E77F19"/>
    <w:rsid w:val="15F734BB"/>
    <w:rsid w:val="161A6927"/>
    <w:rsid w:val="162B3971"/>
    <w:rsid w:val="16364C0D"/>
    <w:rsid w:val="163D5C88"/>
    <w:rsid w:val="16436251"/>
    <w:rsid w:val="16806F58"/>
    <w:rsid w:val="16895CFA"/>
    <w:rsid w:val="16B014A4"/>
    <w:rsid w:val="16FE106F"/>
    <w:rsid w:val="16FF6525"/>
    <w:rsid w:val="17025EA4"/>
    <w:rsid w:val="170C077F"/>
    <w:rsid w:val="170D5F7B"/>
    <w:rsid w:val="1710329F"/>
    <w:rsid w:val="1712661B"/>
    <w:rsid w:val="171D4F61"/>
    <w:rsid w:val="17225621"/>
    <w:rsid w:val="172419CF"/>
    <w:rsid w:val="173A2D8A"/>
    <w:rsid w:val="17457E73"/>
    <w:rsid w:val="176A7439"/>
    <w:rsid w:val="176E061E"/>
    <w:rsid w:val="1799638C"/>
    <w:rsid w:val="17A230B9"/>
    <w:rsid w:val="17A453E9"/>
    <w:rsid w:val="17A55C05"/>
    <w:rsid w:val="17AF5055"/>
    <w:rsid w:val="17B00F75"/>
    <w:rsid w:val="17F17A36"/>
    <w:rsid w:val="18052385"/>
    <w:rsid w:val="181209EA"/>
    <w:rsid w:val="18172F42"/>
    <w:rsid w:val="181D2B9D"/>
    <w:rsid w:val="18350C58"/>
    <w:rsid w:val="18357EE7"/>
    <w:rsid w:val="18477C1A"/>
    <w:rsid w:val="184A56BB"/>
    <w:rsid w:val="184C5231"/>
    <w:rsid w:val="184E1561"/>
    <w:rsid w:val="185516EE"/>
    <w:rsid w:val="185615F3"/>
    <w:rsid w:val="187F26BE"/>
    <w:rsid w:val="18832120"/>
    <w:rsid w:val="189664AC"/>
    <w:rsid w:val="18A83DF4"/>
    <w:rsid w:val="18D85322"/>
    <w:rsid w:val="18D90188"/>
    <w:rsid w:val="18DE0F62"/>
    <w:rsid w:val="18F33B45"/>
    <w:rsid w:val="19022DD5"/>
    <w:rsid w:val="190F6489"/>
    <w:rsid w:val="19153520"/>
    <w:rsid w:val="191E3D5C"/>
    <w:rsid w:val="192B775E"/>
    <w:rsid w:val="19322382"/>
    <w:rsid w:val="193240F0"/>
    <w:rsid w:val="193D5198"/>
    <w:rsid w:val="19780600"/>
    <w:rsid w:val="198A493D"/>
    <w:rsid w:val="1990606C"/>
    <w:rsid w:val="19A175F6"/>
    <w:rsid w:val="19D1454C"/>
    <w:rsid w:val="1A0238E0"/>
    <w:rsid w:val="1A5F4DEF"/>
    <w:rsid w:val="1A6812BB"/>
    <w:rsid w:val="1A7409A0"/>
    <w:rsid w:val="1A862C7C"/>
    <w:rsid w:val="1A89276C"/>
    <w:rsid w:val="1A8E38DF"/>
    <w:rsid w:val="1A8F6D20"/>
    <w:rsid w:val="1A943F01"/>
    <w:rsid w:val="1AAB6838"/>
    <w:rsid w:val="1AAC0209"/>
    <w:rsid w:val="1AB318CA"/>
    <w:rsid w:val="1AB870F6"/>
    <w:rsid w:val="1AE57490"/>
    <w:rsid w:val="1B075AFD"/>
    <w:rsid w:val="1B306680"/>
    <w:rsid w:val="1B343237"/>
    <w:rsid w:val="1B5F3A0E"/>
    <w:rsid w:val="1B83362A"/>
    <w:rsid w:val="1B93283D"/>
    <w:rsid w:val="1B96600D"/>
    <w:rsid w:val="1BA50AA5"/>
    <w:rsid w:val="1BB127A5"/>
    <w:rsid w:val="1BBA2CF5"/>
    <w:rsid w:val="1BCC352E"/>
    <w:rsid w:val="1BD242A9"/>
    <w:rsid w:val="1BD47ECB"/>
    <w:rsid w:val="1BD97279"/>
    <w:rsid w:val="1BF10698"/>
    <w:rsid w:val="1BF55064"/>
    <w:rsid w:val="1BFE7EEB"/>
    <w:rsid w:val="1C0002FE"/>
    <w:rsid w:val="1C095F13"/>
    <w:rsid w:val="1C295FB5"/>
    <w:rsid w:val="1C2A06DD"/>
    <w:rsid w:val="1C2A2B19"/>
    <w:rsid w:val="1C38205F"/>
    <w:rsid w:val="1C721B80"/>
    <w:rsid w:val="1C7A71D8"/>
    <w:rsid w:val="1C80369E"/>
    <w:rsid w:val="1CAF500C"/>
    <w:rsid w:val="1CB21975"/>
    <w:rsid w:val="1CB35C83"/>
    <w:rsid w:val="1CB4564C"/>
    <w:rsid w:val="1CCD2D6D"/>
    <w:rsid w:val="1CCF12D3"/>
    <w:rsid w:val="1CDF5429"/>
    <w:rsid w:val="1D150007"/>
    <w:rsid w:val="1D30127C"/>
    <w:rsid w:val="1D48246B"/>
    <w:rsid w:val="1D4C3581"/>
    <w:rsid w:val="1D5C363D"/>
    <w:rsid w:val="1D644543"/>
    <w:rsid w:val="1D6C07ED"/>
    <w:rsid w:val="1D713596"/>
    <w:rsid w:val="1D8041A1"/>
    <w:rsid w:val="1DB95CB4"/>
    <w:rsid w:val="1DC32024"/>
    <w:rsid w:val="1DD81AD6"/>
    <w:rsid w:val="1DDF5F84"/>
    <w:rsid w:val="1E07040E"/>
    <w:rsid w:val="1E0F65FC"/>
    <w:rsid w:val="1E132AB3"/>
    <w:rsid w:val="1E1E4F79"/>
    <w:rsid w:val="1E256308"/>
    <w:rsid w:val="1E2564D1"/>
    <w:rsid w:val="1E363CF7"/>
    <w:rsid w:val="1E5473C8"/>
    <w:rsid w:val="1E59391C"/>
    <w:rsid w:val="1E594203"/>
    <w:rsid w:val="1E6257AE"/>
    <w:rsid w:val="1E8D3C25"/>
    <w:rsid w:val="1EB27374"/>
    <w:rsid w:val="1EB9149F"/>
    <w:rsid w:val="1EBD47AB"/>
    <w:rsid w:val="1EC80636"/>
    <w:rsid w:val="1ED11BB4"/>
    <w:rsid w:val="1EF947A1"/>
    <w:rsid w:val="1F18746D"/>
    <w:rsid w:val="1F1C209A"/>
    <w:rsid w:val="1F1E4F74"/>
    <w:rsid w:val="1F202F0D"/>
    <w:rsid w:val="1F2E6EC4"/>
    <w:rsid w:val="1F380BCE"/>
    <w:rsid w:val="1F440DD2"/>
    <w:rsid w:val="1F615FE2"/>
    <w:rsid w:val="1F6F244B"/>
    <w:rsid w:val="1F936436"/>
    <w:rsid w:val="1F973235"/>
    <w:rsid w:val="1FA85442"/>
    <w:rsid w:val="1FC00E5B"/>
    <w:rsid w:val="1FC828AA"/>
    <w:rsid w:val="1FCA53B9"/>
    <w:rsid w:val="1FE44B79"/>
    <w:rsid w:val="1FFC753C"/>
    <w:rsid w:val="20220D13"/>
    <w:rsid w:val="20236FD4"/>
    <w:rsid w:val="2025239A"/>
    <w:rsid w:val="203A0341"/>
    <w:rsid w:val="203B2F83"/>
    <w:rsid w:val="204E7ECD"/>
    <w:rsid w:val="205035AE"/>
    <w:rsid w:val="206375BB"/>
    <w:rsid w:val="2080021E"/>
    <w:rsid w:val="20862DA7"/>
    <w:rsid w:val="209947DA"/>
    <w:rsid w:val="20A94809"/>
    <w:rsid w:val="20B37BD8"/>
    <w:rsid w:val="20CD4FDD"/>
    <w:rsid w:val="20CD6EFC"/>
    <w:rsid w:val="20D36967"/>
    <w:rsid w:val="20D4636E"/>
    <w:rsid w:val="20D859F2"/>
    <w:rsid w:val="20F4038D"/>
    <w:rsid w:val="20FE3229"/>
    <w:rsid w:val="211E75FC"/>
    <w:rsid w:val="21267F8E"/>
    <w:rsid w:val="2143530B"/>
    <w:rsid w:val="21447D90"/>
    <w:rsid w:val="21480B39"/>
    <w:rsid w:val="21494CDF"/>
    <w:rsid w:val="2151548B"/>
    <w:rsid w:val="217B1B82"/>
    <w:rsid w:val="21A73158"/>
    <w:rsid w:val="21A922A3"/>
    <w:rsid w:val="21AE2AB8"/>
    <w:rsid w:val="21AF3833"/>
    <w:rsid w:val="21B534E7"/>
    <w:rsid w:val="21DD4258"/>
    <w:rsid w:val="21F52495"/>
    <w:rsid w:val="220300C0"/>
    <w:rsid w:val="221203FF"/>
    <w:rsid w:val="222F473E"/>
    <w:rsid w:val="22325BDA"/>
    <w:rsid w:val="224A06C0"/>
    <w:rsid w:val="225477C7"/>
    <w:rsid w:val="22583FC1"/>
    <w:rsid w:val="225F7CBC"/>
    <w:rsid w:val="22635651"/>
    <w:rsid w:val="226666AB"/>
    <w:rsid w:val="226A2E83"/>
    <w:rsid w:val="226B4232"/>
    <w:rsid w:val="226C6BFB"/>
    <w:rsid w:val="22724CC0"/>
    <w:rsid w:val="22AD2D70"/>
    <w:rsid w:val="22F135C8"/>
    <w:rsid w:val="22F63DA9"/>
    <w:rsid w:val="22F95FB5"/>
    <w:rsid w:val="22FB16A0"/>
    <w:rsid w:val="2310349A"/>
    <w:rsid w:val="232B4BD0"/>
    <w:rsid w:val="23325BD7"/>
    <w:rsid w:val="235313CB"/>
    <w:rsid w:val="235544AE"/>
    <w:rsid w:val="23867967"/>
    <w:rsid w:val="23884E65"/>
    <w:rsid w:val="239351A6"/>
    <w:rsid w:val="23B6675B"/>
    <w:rsid w:val="23BD6DD3"/>
    <w:rsid w:val="23C05EF6"/>
    <w:rsid w:val="23E5511D"/>
    <w:rsid w:val="23E64900"/>
    <w:rsid w:val="23F2629F"/>
    <w:rsid w:val="24325C03"/>
    <w:rsid w:val="244560E5"/>
    <w:rsid w:val="24473D91"/>
    <w:rsid w:val="24482AC0"/>
    <w:rsid w:val="24546B45"/>
    <w:rsid w:val="24565631"/>
    <w:rsid w:val="245E2196"/>
    <w:rsid w:val="245F7180"/>
    <w:rsid w:val="246F12C9"/>
    <w:rsid w:val="2474500C"/>
    <w:rsid w:val="24785F61"/>
    <w:rsid w:val="247F2E2B"/>
    <w:rsid w:val="2483122B"/>
    <w:rsid w:val="24875906"/>
    <w:rsid w:val="248765EC"/>
    <w:rsid w:val="248779F4"/>
    <w:rsid w:val="248D7319"/>
    <w:rsid w:val="24A60FEE"/>
    <w:rsid w:val="24B15611"/>
    <w:rsid w:val="24D466A8"/>
    <w:rsid w:val="24F4036B"/>
    <w:rsid w:val="250B08F2"/>
    <w:rsid w:val="250D5D6D"/>
    <w:rsid w:val="251B0B60"/>
    <w:rsid w:val="253553B8"/>
    <w:rsid w:val="253D736B"/>
    <w:rsid w:val="255619D6"/>
    <w:rsid w:val="25675095"/>
    <w:rsid w:val="257031F8"/>
    <w:rsid w:val="25906B2B"/>
    <w:rsid w:val="25925602"/>
    <w:rsid w:val="25B03CB3"/>
    <w:rsid w:val="25C40F00"/>
    <w:rsid w:val="25CC289E"/>
    <w:rsid w:val="25D1118F"/>
    <w:rsid w:val="25DB0BC9"/>
    <w:rsid w:val="25DC7427"/>
    <w:rsid w:val="25FC4A72"/>
    <w:rsid w:val="261545FC"/>
    <w:rsid w:val="262213F5"/>
    <w:rsid w:val="26895732"/>
    <w:rsid w:val="268D5418"/>
    <w:rsid w:val="269F79BF"/>
    <w:rsid w:val="26AC17CD"/>
    <w:rsid w:val="26B030F2"/>
    <w:rsid w:val="26BC32FE"/>
    <w:rsid w:val="26DB60FD"/>
    <w:rsid w:val="26F94BE3"/>
    <w:rsid w:val="26F96DF4"/>
    <w:rsid w:val="26FB546F"/>
    <w:rsid w:val="270625F9"/>
    <w:rsid w:val="27074CBD"/>
    <w:rsid w:val="27087F90"/>
    <w:rsid w:val="27127645"/>
    <w:rsid w:val="27156F85"/>
    <w:rsid w:val="27244B3F"/>
    <w:rsid w:val="273830CF"/>
    <w:rsid w:val="273C43FB"/>
    <w:rsid w:val="27513360"/>
    <w:rsid w:val="27711D73"/>
    <w:rsid w:val="277F4CDB"/>
    <w:rsid w:val="27875195"/>
    <w:rsid w:val="27887522"/>
    <w:rsid w:val="27914A0E"/>
    <w:rsid w:val="27A66676"/>
    <w:rsid w:val="27A961FC"/>
    <w:rsid w:val="27B0511D"/>
    <w:rsid w:val="27E3157E"/>
    <w:rsid w:val="27EA5CCE"/>
    <w:rsid w:val="27EB58F5"/>
    <w:rsid w:val="27EC382A"/>
    <w:rsid w:val="27FE555E"/>
    <w:rsid w:val="280F5980"/>
    <w:rsid w:val="281A0B87"/>
    <w:rsid w:val="28285372"/>
    <w:rsid w:val="28286719"/>
    <w:rsid w:val="282B4E63"/>
    <w:rsid w:val="2832387A"/>
    <w:rsid w:val="28380EF0"/>
    <w:rsid w:val="28467595"/>
    <w:rsid w:val="284867F3"/>
    <w:rsid w:val="28681B18"/>
    <w:rsid w:val="286C38BA"/>
    <w:rsid w:val="287A7125"/>
    <w:rsid w:val="287B037D"/>
    <w:rsid w:val="287C746C"/>
    <w:rsid w:val="28804037"/>
    <w:rsid w:val="28890B74"/>
    <w:rsid w:val="289A78F2"/>
    <w:rsid w:val="28BC5107"/>
    <w:rsid w:val="28BD0988"/>
    <w:rsid w:val="28CD5944"/>
    <w:rsid w:val="28D20715"/>
    <w:rsid w:val="28E17D51"/>
    <w:rsid w:val="28FD1091"/>
    <w:rsid w:val="29246629"/>
    <w:rsid w:val="292E38E6"/>
    <w:rsid w:val="293471F0"/>
    <w:rsid w:val="294855A0"/>
    <w:rsid w:val="2952688A"/>
    <w:rsid w:val="295D2920"/>
    <w:rsid w:val="2971123E"/>
    <w:rsid w:val="297A7190"/>
    <w:rsid w:val="2996455E"/>
    <w:rsid w:val="29C620B9"/>
    <w:rsid w:val="29CE1F49"/>
    <w:rsid w:val="29D13F82"/>
    <w:rsid w:val="29D66C58"/>
    <w:rsid w:val="29E84B7C"/>
    <w:rsid w:val="2A076811"/>
    <w:rsid w:val="2A253D44"/>
    <w:rsid w:val="2A292885"/>
    <w:rsid w:val="2A397935"/>
    <w:rsid w:val="2A58167A"/>
    <w:rsid w:val="2A600720"/>
    <w:rsid w:val="2A692643"/>
    <w:rsid w:val="2A930A9D"/>
    <w:rsid w:val="2A9A007E"/>
    <w:rsid w:val="2A9D7811"/>
    <w:rsid w:val="2AAD392F"/>
    <w:rsid w:val="2AB90504"/>
    <w:rsid w:val="2AC26C04"/>
    <w:rsid w:val="2AC80E10"/>
    <w:rsid w:val="2AD12011"/>
    <w:rsid w:val="2AED56D0"/>
    <w:rsid w:val="2AEF315B"/>
    <w:rsid w:val="2B0448E4"/>
    <w:rsid w:val="2B0B7E04"/>
    <w:rsid w:val="2B0F25D4"/>
    <w:rsid w:val="2B1853D4"/>
    <w:rsid w:val="2B220008"/>
    <w:rsid w:val="2B2E1FC0"/>
    <w:rsid w:val="2B3E6159"/>
    <w:rsid w:val="2B45623B"/>
    <w:rsid w:val="2B553DBA"/>
    <w:rsid w:val="2B596C44"/>
    <w:rsid w:val="2B753913"/>
    <w:rsid w:val="2B863B13"/>
    <w:rsid w:val="2BB8192E"/>
    <w:rsid w:val="2BCD5A06"/>
    <w:rsid w:val="2BFE3E96"/>
    <w:rsid w:val="2C0A4521"/>
    <w:rsid w:val="2C0D22D8"/>
    <w:rsid w:val="2C11611D"/>
    <w:rsid w:val="2C17209F"/>
    <w:rsid w:val="2C4C2E0E"/>
    <w:rsid w:val="2C5B215D"/>
    <w:rsid w:val="2C6F5AB9"/>
    <w:rsid w:val="2C7B7D0B"/>
    <w:rsid w:val="2C8747FC"/>
    <w:rsid w:val="2C8B2374"/>
    <w:rsid w:val="2C9D5D2E"/>
    <w:rsid w:val="2CA45109"/>
    <w:rsid w:val="2CC73AD9"/>
    <w:rsid w:val="2CCA2E9C"/>
    <w:rsid w:val="2CDC3A76"/>
    <w:rsid w:val="2D087520"/>
    <w:rsid w:val="2D2A393B"/>
    <w:rsid w:val="2D3C3CC5"/>
    <w:rsid w:val="2D462C8C"/>
    <w:rsid w:val="2D4A0FC6"/>
    <w:rsid w:val="2D4B67A4"/>
    <w:rsid w:val="2D633816"/>
    <w:rsid w:val="2D704976"/>
    <w:rsid w:val="2D7C0442"/>
    <w:rsid w:val="2D8A7907"/>
    <w:rsid w:val="2D8C38B4"/>
    <w:rsid w:val="2D8C7377"/>
    <w:rsid w:val="2D921B97"/>
    <w:rsid w:val="2D974B8D"/>
    <w:rsid w:val="2DA359FB"/>
    <w:rsid w:val="2DAF3E40"/>
    <w:rsid w:val="2DC22472"/>
    <w:rsid w:val="2DC80542"/>
    <w:rsid w:val="2DF01247"/>
    <w:rsid w:val="2E4133F9"/>
    <w:rsid w:val="2E4A62CD"/>
    <w:rsid w:val="2E4C780E"/>
    <w:rsid w:val="2E5D57A9"/>
    <w:rsid w:val="2E690493"/>
    <w:rsid w:val="2E801931"/>
    <w:rsid w:val="2E8043B3"/>
    <w:rsid w:val="2E864BA1"/>
    <w:rsid w:val="2E8D3AFE"/>
    <w:rsid w:val="2E993CD3"/>
    <w:rsid w:val="2EBE65C8"/>
    <w:rsid w:val="2EC52BA2"/>
    <w:rsid w:val="2ED04FA8"/>
    <w:rsid w:val="2ED31DB0"/>
    <w:rsid w:val="2EE40B92"/>
    <w:rsid w:val="2EE42AD5"/>
    <w:rsid w:val="2EFF6701"/>
    <w:rsid w:val="2F2E294B"/>
    <w:rsid w:val="2F5D3F01"/>
    <w:rsid w:val="2F6E4CD3"/>
    <w:rsid w:val="2F7140AC"/>
    <w:rsid w:val="2F811D1A"/>
    <w:rsid w:val="2F903C90"/>
    <w:rsid w:val="2FDE720F"/>
    <w:rsid w:val="2FE2760E"/>
    <w:rsid w:val="2FF552F4"/>
    <w:rsid w:val="2FF82414"/>
    <w:rsid w:val="30046E51"/>
    <w:rsid w:val="301E15CD"/>
    <w:rsid w:val="304B2F24"/>
    <w:rsid w:val="308D25AF"/>
    <w:rsid w:val="30AC28B9"/>
    <w:rsid w:val="30BF22DC"/>
    <w:rsid w:val="30E3452C"/>
    <w:rsid w:val="31280191"/>
    <w:rsid w:val="312F7772"/>
    <w:rsid w:val="314961A6"/>
    <w:rsid w:val="314B242A"/>
    <w:rsid w:val="315046DC"/>
    <w:rsid w:val="315E665F"/>
    <w:rsid w:val="3165195C"/>
    <w:rsid w:val="316B2E37"/>
    <w:rsid w:val="31837ABD"/>
    <w:rsid w:val="318460A7"/>
    <w:rsid w:val="319F4AAB"/>
    <w:rsid w:val="31A35AF7"/>
    <w:rsid w:val="31A97638"/>
    <w:rsid w:val="31DB16A7"/>
    <w:rsid w:val="31EB11BF"/>
    <w:rsid w:val="31FC517A"/>
    <w:rsid w:val="31FF2C83"/>
    <w:rsid w:val="32024E86"/>
    <w:rsid w:val="3204131A"/>
    <w:rsid w:val="323C13D0"/>
    <w:rsid w:val="3270053B"/>
    <w:rsid w:val="327B08DA"/>
    <w:rsid w:val="327C28FE"/>
    <w:rsid w:val="3282710A"/>
    <w:rsid w:val="32840861"/>
    <w:rsid w:val="329A61C0"/>
    <w:rsid w:val="32A55E05"/>
    <w:rsid w:val="32CA3C34"/>
    <w:rsid w:val="32D62348"/>
    <w:rsid w:val="32E00029"/>
    <w:rsid w:val="32F540EE"/>
    <w:rsid w:val="32FC6A4C"/>
    <w:rsid w:val="330138AA"/>
    <w:rsid w:val="33093630"/>
    <w:rsid w:val="33113067"/>
    <w:rsid w:val="331E4AF5"/>
    <w:rsid w:val="33273C97"/>
    <w:rsid w:val="33276BFB"/>
    <w:rsid w:val="333D7A87"/>
    <w:rsid w:val="336E4399"/>
    <w:rsid w:val="336F654B"/>
    <w:rsid w:val="33705E1F"/>
    <w:rsid w:val="3376634F"/>
    <w:rsid w:val="33AB322F"/>
    <w:rsid w:val="33B2468A"/>
    <w:rsid w:val="33BC1029"/>
    <w:rsid w:val="33D31E0A"/>
    <w:rsid w:val="33F30622"/>
    <w:rsid w:val="340B4C22"/>
    <w:rsid w:val="342A3FBE"/>
    <w:rsid w:val="344C452F"/>
    <w:rsid w:val="34500C21"/>
    <w:rsid w:val="3451540B"/>
    <w:rsid w:val="34565015"/>
    <w:rsid w:val="349A2E05"/>
    <w:rsid w:val="349B72B5"/>
    <w:rsid w:val="34BB42B8"/>
    <w:rsid w:val="34C411E9"/>
    <w:rsid w:val="34DE4602"/>
    <w:rsid w:val="34E64032"/>
    <w:rsid w:val="34EB712B"/>
    <w:rsid w:val="34EF050D"/>
    <w:rsid w:val="34F1282B"/>
    <w:rsid w:val="35273EC8"/>
    <w:rsid w:val="352765C6"/>
    <w:rsid w:val="35285ED8"/>
    <w:rsid w:val="355429C9"/>
    <w:rsid w:val="35564848"/>
    <w:rsid w:val="35565441"/>
    <w:rsid w:val="355A28E3"/>
    <w:rsid w:val="355B4823"/>
    <w:rsid w:val="356949A9"/>
    <w:rsid w:val="35740798"/>
    <w:rsid w:val="3578089C"/>
    <w:rsid w:val="35794B60"/>
    <w:rsid w:val="35B33A7D"/>
    <w:rsid w:val="35D35884"/>
    <w:rsid w:val="360C27E1"/>
    <w:rsid w:val="360F791E"/>
    <w:rsid w:val="36126349"/>
    <w:rsid w:val="361E1CEF"/>
    <w:rsid w:val="361E6007"/>
    <w:rsid w:val="362A7C95"/>
    <w:rsid w:val="362D7F93"/>
    <w:rsid w:val="36300FF3"/>
    <w:rsid w:val="36401F4D"/>
    <w:rsid w:val="36417144"/>
    <w:rsid w:val="364310A4"/>
    <w:rsid w:val="36616596"/>
    <w:rsid w:val="369D1A59"/>
    <w:rsid w:val="36C24BE4"/>
    <w:rsid w:val="36C6434F"/>
    <w:rsid w:val="3703429F"/>
    <w:rsid w:val="3709591D"/>
    <w:rsid w:val="37105D7B"/>
    <w:rsid w:val="37147C99"/>
    <w:rsid w:val="373110C1"/>
    <w:rsid w:val="374D0B70"/>
    <w:rsid w:val="37612312"/>
    <w:rsid w:val="376712E7"/>
    <w:rsid w:val="376A7442"/>
    <w:rsid w:val="376E6B1A"/>
    <w:rsid w:val="37702618"/>
    <w:rsid w:val="37773C20"/>
    <w:rsid w:val="377F5AB5"/>
    <w:rsid w:val="378170F3"/>
    <w:rsid w:val="3784517B"/>
    <w:rsid w:val="37913ADD"/>
    <w:rsid w:val="379D486D"/>
    <w:rsid w:val="37BD53AB"/>
    <w:rsid w:val="37C01D22"/>
    <w:rsid w:val="37CE10D5"/>
    <w:rsid w:val="37DA1BC8"/>
    <w:rsid w:val="380134EA"/>
    <w:rsid w:val="3802428E"/>
    <w:rsid w:val="381512F1"/>
    <w:rsid w:val="38216B1C"/>
    <w:rsid w:val="3835152F"/>
    <w:rsid w:val="38561D07"/>
    <w:rsid w:val="3856279A"/>
    <w:rsid w:val="38752BAC"/>
    <w:rsid w:val="389679B1"/>
    <w:rsid w:val="38984BF1"/>
    <w:rsid w:val="38A369D4"/>
    <w:rsid w:val="38B95AD9"/>
    <w:rsid w:val="390E7466"/>
    <w:rsid w:val="39233A15"/>
    <w:rsid w:val="39442723"/>
    <w:rsid w:val="394A7C25"/>
    <w:rsid w:val="394F5A69"/>
    <w:rsid w:val="395F496C"/>
    <w:rsid w:val="396E1053"/>
    <w:rsid w:val="397A79F8"/>
    <w:rsid w:val="398208CC"/>
    <w:rsid w:val="398F03EC"/>
    <w:rsid w:val="39AF5A24"/>
    <w:rsid w:val="39BD0D4C"/>
    <w:rsid w:val="39C418DB"/>
    <w:rsid w:val="39DE54A8"/>
    <w:rsid w:val="39E8603C"/>
    <w:rsid w:val="39F9396A"/>
    <w:rsid w:val="3A0034C8"/>
    <w:rsid w:val="3A206F56"/>
    <w:rsid w:val="3A33028F"/>
    <w:rsid w:val="3A4B5DE1"/>
    <w:rsid w:val="3A4D2A17"/>
    <w:rsid w:val="3A7867D2"/>
    <w:rsid w:val="3A7D55BE"/>
    <w:rsid w:val="3A987433"/>
    <w:rsid w:val="3A9C4753"/>
    <w:rsid w:val="3AA17BC3"/>
    <w:rsid w:val="3AC46D8D"/>
    <w:rsid w:val="3AC6282E"/>
    <w:rsid w:val="3B092091"/>
    <w:rsid w:val="3B1E5D2A"/>
    <w:rsid w:val="3B2D1807"/>
    <w:rsid w:val="3B653DAB"/>
    <w:rsid w:val="3B6F5778"/>
    <w:rsid w:val="3B7236AF"/>
    <w:rsid w:val="3B8D7224"/>
    <w:rsid w:val="3BAD42DD"/>
    <w:rsid w:val="3BB93067"/>
    <w:rsid w:val="3BB97B51"/>
    <w:rsid w:val="3BD62A62"/>
    <w:rsid w:val="3BDE6419"/>
    <w:rsid w:val="3BE91587"/>
    <w:rsid w:val="3BFB3528"/>
    <w:rsid w:val="3BFC46F4"/>
    <w:rsid w:val="3C216B0B"/>
    <w:rsid w:val="3C321C05"/>
    <w:rsid w:val="3C3C7CA9"/>
    <w:rsid w:val="3C433014"/>
    <w:rsid w:val="3C540E99"/>
    <w:rsid w:val="3C572EA3"/>
    <w:rsid w:val="3C572F8F"/>
    <w:rsid w:val="3C5B2653"/>
    <w:rsid w:val="3C634773"/>
    <w:rsid w:val="3C845CE0"/>
    <w:rsid w:val="3C990E0A"/>
    <w:rsid w:val="3C9B0FBF"/>
    <w:rsid w:val="3CA0528D"/>
    <w:rsid w:val="3CA46ABF"/>
    <w:rsid w:val="3CAA62A3"/>
    <w:rsid w:val="3CD01429"/>
    <w:rsid w:val="3CD31A3F"/>
    <w:rsid w:val="3D0A6961"/>
    <w:rsid w:val="3D0C6BB9"/>
    <w:rsid w:val="3D103E3E"/>
    <w:rsid w:val="3D1112A4"/>
    <w:rsid w:val="3D1F1DA4"/>
    <w:rsid w:val="3D26183D"/>
    <w:rsid w:val="3D4A5933"/>
    <w:rsid w:val="3D564630"/>
    <w:rsid w:val="3D5844C7"/>
    <w:rsid w:val="3D790447"/>
    <w:rsid w:val="3D821673"/>
    <w:rsid w:val="3DB85256"/>
    <w:rsid w:val="3DCF49C4"/>
    <w:rsid w:val="3DE511B8"/>
    <w:rsid w:val="3DE5127B"/>
    <w:rsid w:val="3DED3052"/>
    <w:rsid w:val="3E047890"/>
    <w:rsid w:val="3E374854"/>
    <w:rsid w:val="3E4D4B0D"/>
    <w:rsid w:val="3E5537F5"/>
    <w:rsid w:val="3E6E622C"/>
    <w:rsid w:val="3E783C2E"/>
    <w:rsid w:val="3E8B03B0"/>
    <w:rsid w:val="3EA2155F"/>
    <w:rsid w:val="3EAC0D55"/>
    <w:rsid w:val="3EAF29B8"/>
    <w:rsid w:val="3EB31EEF"/>
    <w:rsid w:val="3EC64B32"/>
    <w:rsid w:val="3ECD2015"/>
    <w:rsid w:val="3EE020AB"/>
    <w:rsid w:val="3EF66703"/>
    <w:rsid w:val="3EF72466"/>
    <w:rsid w:val="3F0910FA"/>
    <w:rsid w:val="3F1428CB"/>
    <w:rsid w:val="3F295670"/>
    <w:rsid w:val="3F32667F"/>
    <w:rsid w:val="3F362304"/>
    <w:rsid w:val="3F397A0D"/>
    <w:rsid w:val="3F4C5DFD"/>
    <w:rsid w:val="3F59606F"/>
    <w:rsid w:val="3F5A5CF0"/>
    <w:rsid w:val="3F70742B"/>
    <w:rsid w:val="3F724F6B"/>
    <w:rsid w:val="3FBD1F7F"/>
    <w:rsid w:val="3FDB6D16"/>
    <w:rsid w:val="3FFB2F15"/>
    <w:rsid w:val="3FFC1167"/>
    <w:rsid w:val="4037108A"/>
    <w:rsid w:val="40515B9B"/>
    <w:rsid w:val="40580367"/>
    <w:rsid w:val="40660DB4"/>
    <w:rsid w:val="40715989"/>
    <w:rsid w:val="407B1B8D"/>
    <w:rsid w:val="40CD22A4"/>
    <w:rsid w:val="40F245FA"/>
    <w:rsid w:val="411B6098"/>
    <w:rsid w:val="41321B52"/>
    <w:rsid w:val="41375C90"/>
    <w:rsid w:val="41377F7D"/>
    <w:rsid w:val="416231D6"/>
    <w:rsid w:val="41987A64"/>
    <w:rsid w:val="41CB5D4C"/>
    <w:rsid w:val="41CE67F7"/>
    <w:rsid w:val="41D026C4"/>
    <w:rsid w:val="42157750"/>
    <w:rsid w:val="42181A6C"/>
    <w:rsid w:val="422D4D84"/>
    <w:rsid w:val="422E137F"/>
    <w:rsid w:val="42310E70"/>
    <w:rsid w:val="423242FD"/>
    <w:rsid w:val="42334F88"/>
    <w:rsid w:val="423E468A"/>
    <w:rsid w:val="424362D0"/>
    <w:rsid w:val="424C19BC"/>
    <w:rsid w:val="42655316"/>
    <w:rsid w:val="427174BE"/>
    <w:rsid w:val="427E2AFF"/>
    <w:rsid w:val="42876CE2"/>
    <w:rsid w:val="429709CE"/>
    <w:rsid w:val="42A0398B"/>
    <w:rsid w:val="42A56F58"/>
    <w:rsid w:val="42AB351D"/>
    <w:rsid w:val="42CF7415"/>
    <w:rsid w:val="42DA06D0"/>
    <w:rsid w:val="42DA140D"/>
    <w:rsid w:val="42DA4DF3"/>
    <w:rsid w:val="42DE5216"/>
    <w:rsid w:val="42F761DF"/>
    <w:rsid w:val="42F846FA"/>
    <w:rsid w:val="43122A4F"/>
    <w:rsid w:val="436332AB"/>
    <w:rsid w:val="438C57B0"/>
    <w:rsid w:val="43A13C10"/>
    <w:rsid w:val="43A4622D"/>
    <w:rsid w:val="43B41D58"/>
    <w:rsid w:val="43C64BAC"/>
    <w:rsid w:val="43EF2D90"/>
    <w:rsid w:val="43F148B0"/>
    <w:rsid w:val="43F50D4E"/>
    <w:rsid w:val="44007A45"/>
    <w:rsid w:val="440B5498"/>
    <w:rsid w:val="44340C29"/>
    <w:rsid w:val="44511434"/>
    <w:rsid w:val="44784B34"/>
    <w:rsid w:val="44881777"/>
    <w:rsid w:val="44A707FF"/>
    <w:rsid w:val="44A826A2"/>
    <w:rsid w:val="44AE4AAF"/>
    <w:rsid w:val="44AF431C"/>
    <w:rsid w:val="44B528A0"/>
    <w:rsid w:val="44BE469B"/>
    <w:rsid w:val="44C04488"/>
    <w:rsid w:val="44C84AB5"/>
    <w:rsid w:val="44C85F03"/>
    <w:rsid w:val="44D537F2"/>
    <w:rsid w:val="44D96320"/>
    <w:rsid w:val="44E31690"/>
    <w:rsid w:val="44FC41D1"/>
    <w:rsid w:val="453E5E0F"/>
    <w:rsid w:val="45547CCE"/>
    <w:rsid w:val="455A638F"/>
    <w:rsid w:val="456A2875"/>
    <w:rsid w:val="45794248"/>
    <w:rsid w:val="457E1B54"/>
    <w:rsid w:val="45835E86"/>
    <w:rsid w:val="45BC6E6B"/>
    <w:rsid w:val="45D1587F"/>
    <w:rsid w:val="45EB43B3"/>
    <w:rsid w:val="45EF52CA"/>
    <w:rsid w:val="4614027C"/>
    <w:rsid w:val="461B5541"/>
    <w:rsid w:val="46292068"/>
    <w:rsid w:val="46475610"/>
    <w:rsid w:val="467A2C98"/>
    <w:rsid w:val="469043A2"/>
    <w:rsid w:val="46995964"/>
    <w:rsid w:val="46A05586"/>
    <w:rsid w:val="46D00825"/>
    <w:rsid w:val="46E13CB5"/>
    <w:rsid w:val="46E14C12"/>
    <w:rsid w:val="471D0ACD"/>
    <w:rsid w:val="473016F6"/>
    <w:rsid w:val="474653BD"/>
    <w:rsid w:val="474A52C3"/>
    <w:rsid w:val="47697813"/>
    <w:rsid w:val="476F67BD"/>
    <w:rsid w:val="477B574D"/>
    <w:rsid w:val="47AF04B8"/>
    <w:rsid w:val="47B70069"/>
    <w:rsid w:val="47C120BA"/>
    <w:rsid w:val="47D42EE3"/>
    <w:rsid w:val="47E609B5"/>
    <w:rsid w:val="47F44E19"/>
    <w:rsid w:val="48054931"/>
    <w:rsid w:val="48061C40"/>
    <w:rsid w:val="48074B4D"/>
    <w:rsid w:val="481232B4"/>
    <w:rsid w:val="482460D9"/>
    <w:rsid w:val="48294CD4"/>
    <w:rsid w:val="4834602B"/>
    <w:rsid w:val="484F60B9"/>
    <w:rsid w:val="485B6C46"/>
    <w:rsid w:val="488F6404"/>
    <w:rsid w:val="48A631F9"/>
    <w:rsid w:val="48C9276B"/>
    <w:rsid w:val="48CB151E"/>
    <w:rsid w:val="48EB0C7E"/>
    <w:rsid w:val="49137654"/>
    <w:rsid w:val="491975A5"/>
    <w:rsid w:val="491E1F4A"/>
    <w:rsid w:val="49203FF8"/>
    <w:rsid w:val="495C3E77"/>
    <w:rsid w:val="4960037B"/>
    <w:rsid w:val="49643D41"/>
    <w:rsid w:val="49A028B9"/>
    <w:rsid w:val="49A546DD"/>
    <w:rsid w:val="49B35CDB"/>
    <w:rsid w:val="49E26339"/>
    <w:rsid w:val="49EF61F9"/>
    <w:rsid w:val="4A064A09"/>
    <w:rsid w:val="4A193453"/>
    <w:rsid w:val="4A1C766A"/>
    <w:rsid w:val="4A2170E6"/>
    <w:rsid w:val="4A34377D"/>
    <w:rsid w:val="4A431740"/>
    <w:rsid w:val="4A590DDC"/>
    <w:rsid w:val="4A6420E0"/>
    <w:rsid w:val="4AA34D55"/>
    <w:rsid w:val="4AAF39C3"/>
    <w:rsid w:val="4AC63424"/>
    <w:rsid w:val="4AD62C89"/>
    <w:rsid w:val="4AE93D08"/>
    <w:rsid w:val="4AF502BE"/>
    <w:rsid w:val="4AFF1B0B"/>
    <w:rsid w:val="4B00017E"/>
    <w:rsid w:val="4B3237F0"/>
    <w:rsid w:val="4B4340EE"/>
    <w:rsid w:val="4B535439"/>
    <w:rsid w:val="4BA803F5"/>
    <w:rsid w:val="4BC92119"/>
    <w:rsid w:val="4BCC5984"/>
    <w:rsid w:val="4BDD79A0"/>
    <w:rsid w:val="4C087E31"/>
    <w:rsid w:val="4C0F32F4"/>
    <w:rsid w:val="4C2000AB"/>
    <w:rsid w:val="4C2C77CD"/>
    <w:rsid w:val="4C2D24F9"/>
    <w:rsid w:val="4C372E84"/>
    <w:rsid w:val="4C3954F1"/>
    <w:rsid w:val="4C6B3635"/>
    <w:rsid w:val="4C7E67E1"/>
    <w:rsid w:val="4C9641CF"/>
    <w:rsid w:val="4CA61770"/>
    <w:rsid w:val="4CB9218D"/>
    <w:rsid w:val="4CBD673C"/>
    <w:rsid w:val="4CC0351C"/>
    <w:rsid w:val="4CC10DFB"/>
    <w:rsid w:val="4CD7074A"/>
    <w:rsid w:val="4CF84341"/>
    <w:rsid w:val="4D077D9E"/>
    <w:rsid w:val="4D0E24D9"/>
    <w:rsid w:val="4D146933"/>
    <w:rsid w:val="4D172F4E"/>
    <w:rsid w:val="4D1850B0"/>
    <w:rsid w:val="4D371A30"/>
    <w:rsid w:val="4D39492C"/>
    <w:rsid w:val="4D3A32CE"/>
    <w:rsid w:val="4D4A681C"/>
    <w:rsid w:val="4D6245D3"/>
    <w:rsid w:val="4D7236E0"/>
    <w:rsid w:val="4D7F5185"/>
    <w:rsid w:val="4D935ED1"/>
    <w:rsid w:val="4DB366A9"/>
    <w:rsid w:val="4DB37F08"/>
    <w:rsid w:val="4DB646FD"/>
    <w:rsid w:val="4DCA45A4"/>
    <w:rsid w:val="4DD74FC1"/>
    <w:rsid w:val="4DE1324E"/>
    <w:rsid w:val="4E244FD5"/>
    <w:rsid w:val="4E2F0E64"/>
    <w:rsid w:val="4E4929B4"/>
    <w:rsid w:val="4E5152D6"/>
    <w:rsid w:val="4E583CAE"/>
    <w:rsid w:val="4E5E123E"/>
    <w:rsid w:val="4E650DC4"/>
    <w:rsid w:val="4E7D63C3"/>
    <w:rsid w:val="4E837008"/>
    <w:rsid w:val="4E925083"/>
    <w:rsid w:val="4EAF1A9A"/>
    <w:rsid w:val="4EC90AF1"/>
    <w:rsid w:val="4F010BE9"/>
    <w:rsid w:val="4F163801"/>
    <w:rsid w:val="4F1901B4"/>
    <w:rsid w:val="4F2E7598"/>
    <w:rsid w:val="4F4145FA"/>
    <w:rsid w:val="4F4D0C97"/>
    <w:rsid w:val="4F521DED"/>
    <w:rsid w:val="4F631278"/>
    <w:rsid w:val="4F673205"/>
    <w:rsid w:val="4F7E09B0"/>
    <w:rsid w:val="4F801DB9"/>
    <w:rsid w:val="4F846F78"/>
    <w:rsid w:val="4F8F17FB"/>
    <w:rsid w:val="4F951C36"/>
    <w:rsid w:val="4F9E751C"/>
    <w:rsid w:val="4FA233AD"/>
    <w:rsid w:val="4FAC15D6"/>
    <w:rsid w:val="4FC050DB"/>
    <w:rsid w:val="4FC771EE"/>
    <w:rsid w:val="4FD6121F"/>
    <w:rsid w:val="4FE0658E"/>
    <w:rsid w:val="4FE8083E"/>
    <w:rsid w:val="4FF86DC8"/>
    <w:rsid w:val="500754B8"/>
    <w:rsid w:val="500D59B0"/>
    <w:rsid w:val="501D0E2A"/>
    <w:rsid w:val="501F267E"/>
    <w:rsid w:val="50317D81"/>
    <w:rsid w:val="50317EEB"/>
    <w:rsid w:val="50426629"/>
    <w:rsid w:val="504A777C"/>
    <w:rsid w:val="504C1F46"/>
    <w:rsid w:val="50681F00"/>
    <w:rsid w:val="50792DDA"/>
    <w:rsid w:val="50B53F70"/>
    <w:rsid w:val="50BE596D"/>
    <w:rsid w:val="50D77086"/>
    <w:rsid w:val="50E1222B"/>
    <w:rsid w:val="50E90360"/>
    <w:rsid w:val="50EF5B41"/>
    <w:rsid w:val="50F934A0"/>
    <w:rsid w:val="50FD0481"/>
    <w:rsid w:val="50FD43A5"/>
    <w:rsid w:val="51173089"/>
    <w:rsid w:val="511F55B4"/>
    <w:rsid w:val="513A1CE3"/>
    <w:rsid w:val="513B432C"/>
    <w:rsid w:val="514969D8"/>
    <w:rsid w:val="51566942"/>
    <w:rsid w:val="517522FD"/>
    <w:rsid w:val="51894824"/>
    <w:rsid w:val="51AF590D"/>
    <w:rsid w:val="51C6470B"/>
    <w:rsid w:val="51D3430B"/>
    <w:rsid w:val="51DF294C"/>
    <w:rsid w:val="51E1719D"/>
    <w:rsid w:val="51E22F28"/>
    <w:rsid w:val="51ED4B61"/>
    <w:rsid w:val="51FC6007"/>
    <w:rsid w:val="5203459E"/>
    <w:rsid w:val="521830E0"/>
    <w:rsid w:val="523A6E64"/>
    <w:rsid w:val="523C08E3"/>
    <w:rsid w:val="523D0DF0"/>
    <w:rsid w:val="52400657"/>
    <w:rsid w:val="524035C5"/>
    <w:rsid w:val="52432D92"/>
    <w:rsid w:val="5245641F"/>
    <w:rsid w:val="52543490"/>
    <w:rsid w:val="526255BF"/>
    <w:rsid w:val="5279619F"/>
    <w:rsid w:val="527A5F1B"/>
    <w:rsid w:val="52B0646B"/>
    <w:rsid w:val="52D20D6A"/>
    <w:rsid w:val="52F40FEA"/>
    <w:rsid w:val="530454ED"/>
    <w:rsid w:val="53226F6B"/>
    <w:rsid w:val="532F3286"/>
    <w:rsid w:val="53392697"/>
    <w:rsid w:val="533B19C2"/>
    <w:rsid w:val="533C20C5"/>
    <w:rsid w:val="5360142D"/>
    <w:rsid w:val="53691A5B"/>
    <w:rsid w:val="536D7614"/>
    <w:rsid w:val="5377607F"/>
    <w:rsid w:val="537C1BE5"/>
    <w:rsid w:val="538254DB"/>
    <w:rsid w:val="538271BE"/>
    <w:rsid w:val="538728A3"/>
    <w:rsid w:val="5389449E"/>
    <w:rsid w:val="538D3992"/>
    <w:rsid w:val="5399234F"/>
    <w:rsid w:val="53A06F03"/>
    <w:rsid w:val="53A11C64"/>
    <w:rsid w:val="53D57FDF"/>
    <w:rsid w:val="53EA2B13"/>
    <w:rsid w:val="53F00AA9"/>
    <w:rsid w:val="542D7617"/>
    <w:rsid w:val="543719BF"/>
    <w:rsid w:val="54455A25"/>
    <w:rsid w:val="544F4CE5"/>
    <w:rsid w:val="54624A84"/>
    <w:rsid w:val="54747F4E"/>
    <w:rsid w:val="54774B79"/>
    <w:rsid w:val="54850754"/>
    <w:rsid w:val="549C03CB"/>
    <w:rsid w:val="54AA7044"/>
    <w:rsid w:val="54B73456"/>
    <w:rsid w:val="54E17552"/>
    <w:rsid w:val="550F5041"/>
    <w:rsid w:val="551408A9"/>
    <w:rsid w:val="55157FBE"/>
    <w:rsid w:val="551A697E"/>
    <w:rsid w:val="55351096"/>
    <w:rsid w:val="55462294"/>
    <w:rsid w:val="554A7AAA"/>
    <w:rsid w:val="554A7C45"/>
    <w:rsid w:val="554E3DBB"/>
    <w:rsid w:val="5556658A"/>
    <w:rsid w:val="5578027C"/>
    <w:rsid w:val="557F24C7"/>
    <w:rsid w:val="558C3722"/>
    <w:rsid w:val="55975D05"/>
    <w:rsid w:val="559D0EBE"/>
    <w:rsid w:val="559E0CC4"/>
    <w:rsid w:val="55AC41EF"/>
    <w:rsid w:val="55CB6C6C"/>
    <w:rsid w:val="55DA38A0"/>
    <w:rsid w:val="55EE2FBA"/>
    <w:rsid w:val="55F1744D"/>
    <w:rsid w:val="55F55172"/>
    <w:rsid w:val="560A738C"/>
    <w:rsid w:val="560B4677"/>
    <w:rsid w:val="561134EC"/>
    <w:rsid w:val="56232218"/>
    <w:rsid w:val="56304BB5"/>
    <w:rsid w:val="563D3583"/>
    <w:rsid w:val="563F1955"/>
    <w:rsid w:val="5640322A"/>
    <w:rsid w:val="56413FEF"/>
    <w:rsid w:val="56446483"/>
    <w:rsid w:val="56474F46"/>
    <w:rsid w:val="56513684"/>
    <w:rsid w:val="566902DE"/>
    <w:rsid w:val="567328D0"/>
    <w:rsid w:val="5694521F"/>
    <w:rsid w:val="569A7FA8"/>
    <w:rsid w:val="56A43A03"/>
    <w:rsid w:val="56B46DD8"/>
    <w:rsid w:val="56BA3C3F"/>
    <w:rsid w:val="56CC23CC"/>
    <w:rsid w:val="56CD56A1"/>
    <w:rsid w:val="56F76007"/>
    <w:rsid w:val="56FF11E7"/>
    <w:rsid w:val="57113271"/>
    <w:rsid w:val="5718033A"/>
    <w:rsid w:val="572029F9"/>
    <w:rsid w:val="57325163"/>
    <w:rsid w:val="573840CB"/>
    <w:rsid w:val="574C7AA1"/>
    <w:rsid w:val="574F42B9"/>
    <w:rsid w:val="57500046"/>
    <w:rsid w:val="576A0C54"/>
    <w:rsid w:val="57886BCE"/>
    <w:rsid w:val="57961CB0"/>
    <w:rsid w:val="5797131D"/>
    <w:rsid w:val="57A059CA"/>
    <w:rsid w:val="57A80434"/>
    <w:rsid w:val="57AD101B"/>
    <w:rsid w:val="57BE19BA"/>
    <w:rsid w:val="57C33765"/>
    <w:rsid w:val="5818420C"/>
    <w:rsid w:val="5842210F"/>
    <w:rsid w:val="58517C83"/>
    <w:rsid w:val="58774CCA"/>
    <w:rsid w:val="58782ED5"/>
    <w:rsid w:val="587E4974"/>
    <w:rsid w:val="58A106A5"/>
    <w:rsid w:val="58B33F35"/>
    <w:rsid w:val="58C37265"/>
    <w:rsid w:val="58D81F74"/>
    <w:rsid w:val="58E742F1"/>
    <w:rsid w:val="59092B28"/>
    <w:rsid w:val="59123ACF"/>
    <w:rsid w:val="59142684"/>
    <w:rsid w:val="591576D2"/>
    <w:rsid w:val="59272C62"/>
    <w:rsid w:val="592F0068"/>
    <w:rsid w:val="59315E61"/>
    <w:rsid w:val="593C2741"/>
    <w:rsid w:val="594C0DDB"/>
    <w:rsid w:val="59A50905"/>
    <w:rsid w:val="59A815C0"/>
    <w:rsid w:val="59C72095"/>
    <w:rsid w:val="59D231EF"/>
    <w:rsid w:val="59D3406E"/>
    <w:rsid w:val="59DB0E09"/>
    <w:rsid w:val="59E46642"/>
    <w:rsid w:val="59EC311A"/>
    <w:rsid w:val="59FA7548"/>
    <w:rsid w:val="5A032337"/>
    <w:rsid w:val="5A0A2367"/>
    <w:rsid w:val="5A0E3B19"/>
    <w:rsid w:val="5A113599"/>
    <w:rsid w:val="5A177DCE"/>
    <w:rsid w:val="5A1D6904"/>
    <w:rsid w:val="5A214FBE"/>
    <w:rsid w:val="5A467D8C"/>
    <w:rsid w:val="5A4C4DD6"/>
    <w:rsid w:val="5A577E57"/>
    <w:rsid w:val="5A5B7CAB"/>
    <w:rsid w:val="5A6875D5"/>
    <w:rsid w:val="5A8C5519"/>
    <w:rsid w:val="5A9550AD"/>
    <w:rsid w:val="5AAF1A42"/>
    <w:rsid w:val="5AAF4D9E"/>
    <w:rsid w:val="5AD937DF"/>
    <w:rsid w:val="5ADE064B"/>
    <w:rsid w:val="5B01428A"/>
    <w:rsid w:val="5B2D4472"/>
    <w:rsid w:val="5B392E17"/>
    <w:rsid w:val="5B420652"/>
    <w:rsid w:val="5B833DA3"/>
    <w:rsid w:val="5B8B2F47"/>
    <w:rsid w:val="5B94004E"/>
    <w:rsid w:val="5BB75401"/>
    <w:rsid w:val="5BC050FB"/>
    <w:rsid w:val="5BD4100B"/>
    <w:rsid w:val="5BEB560E"/>
    <w:rsid w:val="5BF81ABB"/>
    <w:rsid w:val="5C072804"/>
    <w:rsid w:val="5C083B2B"/>
    <w:rsid w:val="5C2057F2"/>
    <w:rsid w:val="5C227742"/>
    <w:rsid w:val="5C252246"/>
    <w:rsid w:val="5C255B00"/>
    <w:rsid w:val="5C4952DC"/>
    <w:rsid w:val="5C5050E0"/>
    <w:rsid w:val="5C547173"/>
    <w:rsid w:val="5C6E5647"/>
    <w:rsid w:val="5C6F070A"/>
    <w:rsid w:val="5C786B52"/>
    <w:rsid w:val="5C94237E"/>
    <w:rsid w:val="5CA51C80"/>
    <w:rsid w:val="5CA711FA"/>
    <w:rsid w:val="5CB95B17"/>
    <w:rsid w:val="5CB9754C"/>
    <w:rsid w:val="5CBF10FA"/>
    <w:rsid w:val="5CCB69E1"/>
    <w:rsid w:val="5CCE1CD2"/>
    <w:rsid w:val="5CCE1F99"/>
    <w:rsid w:val="5CE172C2"/>
    <w:rsid w:val="5D0A1400"/>
    <w:rsid w:val="5D1F457C"/>
    <w:rsid w:val="5D5416FB"/>
    <w:rsid w:val="5D805020"/>
    <w:rsid w:val="5D902A97"/>
    <w:rsid w:val="5D992F47"/>
    <w:rsid w:val="5D9A5F39"/>
    <w:rsid w:val="5DAD4145"/>
    <w:rsid w:val="5DB800F5"/>
    <w:rsid w:val="5DBC65EF"/>
    <w:rsid w:val="5DC85491"/>
    <w:rsid w:val="5DEA7E54"/>
    <w:rsid w:val="5DF40E35"/>
    <w:rsid w:val="5E007C1C"/>
    <w:rsid w:val="5E062F2F"/>
    <w:rsid w:val="5E0A45F7"/>
    <w:rsid w:val="5E1B7B22"/>
    <w:rsid w:val="5E3C677A"/>
    <w:rsid w:val="5E3D57C7"/>
    <w:rsid w:val="5E457D25"/>
    <w:rsid w:val="5E4B528F"/>
    <w:rsid w:val="5E5426C2"/>
    <w:rsid w:val="5E565344"/>
    <w:rsid w:val="5E565EE6"/>
    <w:rsid w:val="5E7D301B"/>
    <w:rsid w:val="5E7E6D93"/>
    <w:rsid w:val="5E844220"/>
    <w:rsid w:val="5E9178C9"/>
    <w:rsid w:val="5E961B8A"/>
    <w:rsid w:val="5EAF7ED7"/>
    <w:rsid w:val="5EB10F16"/>
    <w:rsid w:val="5EBC59EC"/>
    <w:rsid w:val="5EC03FDF"/>
    <w:rsid w:val="5EC31AAE"/>
    <w:rsid w:val="5EF16A62"/>
    <w:rsid w:val="5EF332DD"/>
    <w:rsid w:val="5EF64B7B"/>
    <w:rsid w:val="5EF7101F"/>
    <w:rsid w:val="5F007563"/>
    <w:rsid w:val="5F017B92"/>
    <w:rsid w:val="5F0E1915"/>
    <w:rsid w:val="5F14072E"/>
    <w:rsid w:val="5F2C303F"/>
    <w:rsid w:val="5F2E0448"/>
    <w:rsid w:val="5F367576"/>
    <w:rsid w:val="5F374E45"/>
    <w:rsid w:val="5F503CAA"/>
    <w:rsid w:val="5F661C29"/>
    <w:rsid w:val="5F8E2E95"/>
    <w:rsid w:val="5F990597"/>
    <w:rsid w:val="5FA5405B"/>
    <w:rsid w:val="5FB105D7"/>
    <w:rsid w:val="5FD169D9"/>
    <w:rsid w:val="5FD650D9"/>
    <w:rsid w:val="5FD91141"/>
    <w:rsid w:val="5FEB56B2"/>
    <w:rsid w:val="5FED4ABA"/>
    <w:rsid w:val="5FF3286F"/>
    <w:rsid w:val="5FF67160"/>
    <w:rsid w:val="5FF67529"/>
    <w:rsid w:val="6004062A"/>
    <w:rsid w:val="60044DDD"/>
    <w:rsid w:val="600A2482"/>
    <w:rsid w:val="60196D73"/>
    <w:rsid w:val="60224859"/>
    <w:rsid w:val="605B738C"/>
    <w:rsid w:val="605C3393"/>
    <w:rsid w:val="60607F7C"/>
    <w:rsid w:val="60781454"/>
    <w:rsid w:val="608620C3"/>
    <w:rsid w:val="608B216A"/>
    <w:rsid w:val="608E7761"/>
    <w:rsid w:val="60AA0313"/>
    <w:rsid w:val="60C7636B"/>
    <w:rsid w:val="60E90637"/>
    <w:rsid w:val="611106FB"/>
    <w:rsid w:val="611A2FA5"/>
    <w:rsid w:val="61247BED"/>
    <w:rsid w:val="6143351C"/>
    <w:rsid w:val="61773424"/>
    <w:rsid w:val="617C1CB0"/>
    <w:rsid w:val="617C3257"/>
    <w:rsid w:val="61931FCB"/>
    <w:rsid w:val="61A247CC"/>
    <w:rsid w:val="61C55405"/>
    <w:rsid w:val="61CF08EA"/>
    <w:rsid w:val="61E85363"/>
    <w:rsid w:val="621D64E2"/>
    <w:rsid w:val="62210FBA"/>
    <w:rsid w:val="622245BC"/>
    <w:rsid w:val="62450346"/>
    <w:rsid w:val="62460D95"/>
    <w:rsid w:val="624C01AB"/>
    <w:rsid w:val="628E4420"/>
    <w:rsid w:val="628F32BF"/>
    <w:rsid w:val="629C0A99"/>
    <w:rsid w:val="629E3E4B"/>
    <w:rsid w:val="62A25E23"/>
    <w:rsid w:val="62AA67A5"/>
    <w:rsid w:val="62C54F90"/>
    <w:rsid w:val="62DB2706"/>
    <w:rsid w:val="62E90786"/>
    <w:rsid w:val="632717A7"/>
    <w:rsid w:val="63285F33"/>
    <w:rsid w:val="632C5010"/>
    <w:rsid w:val="63451F15"/>
    <w:rsid w:val="635051A2"/>
    <w:rsid w:val="636655F4"/>
    <w:rsid w:val="63911317"/>
    <w:rsid w:val="639B79C4"/>
    <w:rsid w:val="63B63A08"/>
    <w:rsid w:val="63B85107"/>
    <w:rsid w:val="63BD566A"/>
    <w:rsid w:val="63C00716"/>
    <w:rsid w:val="63D21C20"/>
    <w:rsid w:val="63ED09A9"/>
    <w:rsid w:val="63FB2DC5"/>
    <w:rsid w:val="63FE2F22"/>
    <w:rsid w:val="640C4377"/>
    <w:rsid w:val="641206A9"/>
    <w:rsid w:val="64236413"/>
    <w:rsid w:val="642A77A1"/>
    <w:rsid w:val="642B176B"/>
    <w:rsid w:val="643028DD"/>
    <w:rsid w:val="643248A8"/>
    <w:rsid w:val="643C1282"/>
    <w:rsid w:val="64485E79"/>
    <w:rsid w:val="648655DA"/>
    <w:rsid w:val="649B6E8F"/>
    <w:rsid w:val="64AA0BB0"/>
    <w:rsid w:val="64B215FC"/>
    <w:rsid w:val="64CD3069"/>
    <w:rsid w:val="64D707DE"/>
    <w:rsid w:val="64DB6F14"/>
    <w:rsid w:val="65031DA0"/>
    <w:rsid w:val="650C50F9"/>
    <w:rsid w:val="650E30BF"/>
    <w:rsid w:val="65222B6E"/>
    <w:rsid w:val="652536B9"/>
    <w:rsid w:val="652A5CA6"/>
    <w:rsid w:val="653B7105"/>
    <w:rsid w:val="6540186D"/>
    <w:rsid w:val="6545759F"/>
    <w:rsid w:val="654B21BC"/>
    <w:rsid w:val="654C30B3"/>
    <w:rsid w:val="654C46A2"/>
    <w:rsid w:val="655850AC"/>
    <w:rsid w:val="65612FA9"/>
    <w:rsid w:val="65623A29"/>
    <w:rsid w:val="656476CA"/>
    <w:rsid w:val="65653417"/>
    <w:rsid w:val="656C58D2"/>
    <w:rsid w:val="65717497"/>
    <w:rsid w:val="6576235E"/>
    <w:rsid w:val="657A2B1F"/>
    <w:rsid w:val="657D3536"/>
    <w:rsid w:val="65817826"/>
    <w:rsid w:val="6582002D"/>
    <w:rsid w:val="65842EE1"/>
    <w:rsid w:val="65B574C0"/>
    <w:rsid w:val="65C023BF"/>
    <w:rsid w:val="65C21C5B"/>
    <w:rsid w:val="65C95AFC"/>
    <w:rsid w:val="65CF2F5B"/>
    <w:rsid w:val="65D62372"/>
    <w:rsid w:val="65E15F3D"/>
    <w:rsid w:val="65E91DA0"/>
    <w:rsid w:val="65E96FBA"/>
    <w:rsid w:val="65F34A39"/>
    <w:rsid w:val="66061B48"/>
    <w:rsid w:val="66173D55"/>
    <w:rsid w:val="663012BB"/>
    <w:rsid w:val="666373D3"/>
    <w:rsid w:val="666A4947"/>
    <w:rsid w:val="666B5E4F"/>
    <w:rsid w:val="668826A5"/>
    <w:rsid w:val="668B51A0"/>
    <w:rsid w:val="66A01880"/>
    <w:rsid w:val="66A650D9"/>
    <w:rsid w:val="66BB7B87"/>
    <w:rsid w:val="66DE6E75"/>
    <w:rsid w:val="66FA0DB6"/>
    <w:rsid w:val="67041A36"/>
    <w:rsid w:val="67185FD7"/>
    <w:rsid w:val="672E5DB2"/>
    <w:rsid w:val="67343021"/>
    <w:rsid w:val="6735048C"/>
    <w:rsid w:val="673F33BD"/>
    <w:rsid w:val="67500E28"/>
    <w:rsid w:val="676254A4"/>
    <w:rsid w:val="676706DE"/>
    <w:rsid w:val="676C7AF2"/>
    <w:rsid w:val="676F196F"/>
    <w:rsid w:val="678F47D1"/>
    <w:rsid w:val="67984351"/>
    <w:rsid w:val="67AE693B"/>
    <w:rsid w:val="67BD6DA4"/>
    <w:rsid w:val="67C32DCB"/>
    <w:rsid w:val="67E26A42"/>
    <w:rsid w:val="67FB2F41"/>
    <w:rsid w:val="68053388"/>
    <w:rsid w:val="680C7F3D"/>
    <w:rsid w:val="681F6DCA"/>
    <w:rsid w:val="6841155D"/>
    <w:rsid w:val="6841180F"/>
    <w:rsid w:val="684D3735"/>
    <w:rsid w:val="688252EF"/>
    <w:rsid w:val="68853F9E"/>
    <w:rsid w:val="689773CF"/>
    <w:rsid w:val="68A35D74"/>
    <w:rsid w:val="68A652A0"/>
    <w:rsid w:val="68BF7A34"/>
    <w:rsid w:val="68BF7B4D"/>
    <w:rsid w:val="68DB5C1A"/>
    <w:rsid w:val="68E53DB7"/>
    <w:rsid w:val="68E73AD1"/>
    <w:rsid w:val="68F41B4E"/>
    <w:rsid w:val="68F41CBE"/>
    <w:rsid w:val="68FF5237"/>
    <w:rsid w:val="69074555"/>
    <w:rsid w:val="693469CC"/>
    <w:rsid w:val="693C375B"/>
    <w:rsid w:val="694F7CAA"/>
    <w:rsid w:val="69521EDF"/>
    <w:rsid w:val="69534AC1"/>
    <w:rsid w:val="695869AE"/>
    <w:rsid w:val="696E042B"/>
    <w:rsid w:val="696F3EA8"/>
    <w:rsid w:val="69746F4C"/>
    <w:rsid w:val="697B22A8"/>
    <w:rsid w:val="6983320D"/>
    <w:rsid w:val="69AC0C58"/>
    <w:rsid w:val="69D545E5"/>
    <w:rsid w:val="69E26089"/>
    <w:rsid w:val="6A110C88"/>
    <w:rsid w:val="6A4064F9"/>
    <w:rsid w:val="6A53036F"/>
    <w:rsid w:val="6A6F19AF"/>
    <w:rsid w:val="6A7C4ACE"/>
    <w:rsid w:val="6A826B50"/>
    <w:rsid w:val="6A921FA7"/>
    <w:rsid w:val="6AAB3564"/>
    <w:rsid w:val="6AB255D0"/>
    <w:rsid w:val="6ACD7B77"/>
    <w:rsid w:val="6AD87B27"/>
    <w:rsid w:val="6AEB5E1C"/>
    <w:rsid w:val="6AF42312"/>
    <w:rsid w:val="6AF60B2D"/>
    <w:rsid w:val="6B036FB5"/>
    <w:rsid w:val="6B3727A3"/>
    <w:rsid w:val="6B3C0D71"/>
    <w:rsid w:val="6B401559"/>
    <w:rsid w:val="6B404BBE"/>
    <w:rsid w:val="6B407070"/>
    <w:rsid w:val="6B4915A9"/>
    <w:rsid w:val="6B575EDA"/>
    <w:rsid w:val="6B810372"/>
    <w:rsid w:val="6B89379C"/>
    <w:rsid w:val="6B9B7B96"/>
    <w:rsid w:val="6B9D2F4E"/>
    <w:rsid w:val="6B9E2823"/>
    <w:rsid w:val="6BC920CA"/>
    <w:rsid w:val="6BD175FE"/>
    <w:rsid w:val="6BE95F36"/>
    <w:rsid w:val="6BF03CBF"/>
    <w:rsid w:val="6C00110F"/>
    <w:rsid w:val="6C0345F6"/>
    <w:rsid w:val="6C037D03"/>
    <w:rsid w:val="6C0E171F"/>
    <w:rsid w:val="6C197D61"/>
    <w:rsid w:val="6C3B6CAF"/>
    <w:rsid w:val="6C426A30"/>
    <w:rsid w:val="6C4909E0"/>
    <w:rsid w:val="6C613378"/>
    <w:rsid w:val="6C8856F7"/>
    <w:rsid w:val="6C8E39DD"/>
    <w:rsid w:val="6C933B82"/>
    <w:rsid w:val="6CA1081C"/>
    <w:rsid w:val="6CA96FEC"/>
    <w:rsid w:val="6CAC5926"/>
    <w:rsid w:val="6CB57E24"/>
    <w:rsid w:val="6D0461F0"/>
    <w:rsid w:val="6D05253D"/>
    <w:rsid w:val="6D097301"/>
    <w:rsid w:val="6D154A40"/>
    <w:rsid w:val="6D3C3850"/>
    <w:rsid w:val="6D713EDB"/>
    <w:rsid w:val="6D866A13"/>
    <w:rsid w:val="6DBC3FCB"/>
    <w:rsid w:val="6DE85FD7"/>
    <w:rsid w:val="6DEC2828"/>
    <w:rsid w:val="6DF90C07"/>
    <w:rsid w:val="6DFA2714"/>
    <w:rsid w:val="6E0712AC"/>
    <w:rsid w:val="6E1810C6"/>
    <w:rsid w:val="6E1A785B"/>
    <w:rsid w:val="6E2D71B3"/>
    <w:rsid w:val="6E4F1568"/>
    <w:rsid w:val="6E661D1D"/>
    <w:rsid w:val="6E711FA1"/>
    <w:rsid w:val="6E773375"/>
    <w:rsid w:val="6E9F11E9"/>
    <w:rsid w:val="6EA8258B"/>
    <w:rsid w:val="6EBA6E9A"/>
    <w:rsid w:val="6ECC29BF"/>
    <w:rsid w:val="6ED60D4E"/>
    <w:rsid w:val="6EFF4F12"/>
    <w:rsid w:val="6F071D51"/>
    <w:rsid w:val="6F0D02E3"/>
    <w:rsid w:val="6F1276EE"/>
    <w:rsid w:val="6F21072D"/>
    <w:rsid w:val="6F255513"/>
    <w:rsid w:val="6F267E97"/>
    <w:rsid w:val="6F3453F4"/>
    <w:rsid w:val="6F447C3C"/>
    <w:rsid w:val="6F520211"/>
    <w:rsid w:val="6F917E47"/>
    <w:rsid w:val="6F962FC2"/>
    <w:rsid w:val="6FA32AFD"/>
    <w:rsid w:val="6FBB1D83"/>
    <w:rsid w:val="6FDB225D"/>
    <w:rsid w:val="6FE309EC"/>
    <w:rsid w:val="6FF13C72"/>
    <w:rsid w:val="70203C69"/>
    <w:rsid w:val="70285193"/>
    <w:rsid w:val="702C270B"/>
    <w:rsid w:val="70317B12"/>
    <w:rsid w:val="7038045F"/>
    <w:rsid w:val="704322AE"/>
    <w:rsid w:val="704F47BF"/>
    <w:rsid w:val="70535A01"/>
    <w:rsid w:val="705B4466"/>
    <w:rsid w:val="70617B0A"/>
    <w:rsid w:val="706F1F0B"/>
    <w:rsid w:val="70703F3E"/>
    <w:rsid w:val="70770549"/>
    <w:rsid w:val="707F0E75"/>
    <w:rsid w:val="708B5A6B"/>
    <w:rsid w:val="70A01EF6"/>
    <w:rsid w:val="70AF6310"/>
    <w:rsid w:val="70B336A7"/>
    <w:rsid w:val="70B517A4"/>
    <w:rsid w:val="71076ACF"/>
    <w:rsid w:val="71266E31"/>
    <w:rsid w:val="712A346E"/>
    <w:rsid w:val="712C189B"/>
    <w:rsid w:val="712E2D90"/>
    <w:rsid w:val="71312200"/>
    <w:rsid w:val="71381023"/>
    <w:rsid w:val="713A30E6"/>
    <w:rsid w:val="71491D03"/>
    <w:rsid w:val="71750B9C"/>
    <w:rsid w:val="717958C4"/>
    <w:rsid w:val="71805777"/>
    <w:rsid w:val="71810DBB"/>
    <w:rsid w:val="718A5035"/>
    <w:rsid w:val="71A010A2"/>
    <w:rsid w:val="71AB2ABE"/>
    <w:rsid w:val="71B16D26"/>
    <w:rsid w:val="71B31EBB"/>
    <w:rsid w:val="71C22E16"/>
    <w:rsid w:val="71FF1386"/>
    <w:rsid w:val="720047C6"/>
    <w:rsid w:val="72085614"/>
    <w:rsid w:val="72184C00"/>
    <w:rsid w:val="721D66A3"/>
    <w:rsid w:val="721F0F7C"/>
    <w:rsid w:val="72206C45"/>
    <w:rsid w:val="72402A27"/>
    <w:rsid w:val="725325B9"/>
    <w:rsid w:val="725A7192"/>
    <w:rsid w:val="72620A4E"/>
    <w:rsid w:val="72690BFD"/>
    <w:rsid w:val="72760F57"/>
    <w:rsid w:val="72821735"/>
    <w:rsid w:val="72926216"/>
    <w:rsid w:val="72A911B4"/>
    <w:rsid w:val="72AB5F51"/>
    <w:rsid w:val="72B06D03"/>
    <w:rsid w:val="72BB58FD"/>
    <w:rsid w:val="72C62B9B"/>
    <w:rsid w:val="72C71BEF"/>
    <w:rsid w:val="72DA05E4"/>
    <w:rsid w:val="72EB328B"/>
    <w:rsid w:val="72F35B4A"/>
    <w:rsid w:val="72FF1BDF"/>
    <w:rsid w:val="731476BC"/>
    <w:rsid w:val="73172AB1"/>
    <w:rsid w:val="73337CF4"/>
    <w:rsid w:val="733F6699"/>
    <w:rsid w:val="734478FB"/>
    <w:rsid w:val="73634A7D"/>
    <w:rsid w:val="73677EEF"/>
    <w:rsid w:val="73863B15"/>
    <w:rsid w:val="73953E33"/>
    <w:rsid w:val="7399523E"/>
    <w:rsid w:val="739D75BE"/>
    <w:rsid w:val="73B02477"/>
    <w:rsid w:val="73D00E09"/>
    <w:rsid w:val="73ED3560"/>
    <w:rsid w:val="73FA123C"/>
    <w:rsid w:val="74070BEA"/>
    <w:rsid w:val="742C795C"/>
    <w:rsid w:val="74314DD1"/>
    <w:rsid w:val="744C6442"/>
    <w:rsid w:val="74636194"/>
    <w:rsid w:val="746B073F"/>
    <w:rsid w:val="74AB0582"/>
    <w:rsid w:val="74B240E3"/>
    <w:rsid w:val="74BB1628"/>
    <w:rsid w:val="74C026F9"/>
    <w:rsid w:val="74C27583"/>
    <w:rsid w:val="74D472B5"/>
    <w:rsid w:val="74DD260E"/>
    <w:rsid w:val="74E120FE"/>
    <w:rsid w:val="74E76B6A"/>
    <w:rsid w:val="74F222C9"/>
    <w:rsid w:val="7504487C"/>
    <w:rsid w:val="75217068"/>
    <w:rsid w:val="7524172F"/>
    <w:rsid w:val="753056DC"/>
    <w:rsid w:val="753221EB"/>
    <w:rsid w:val="753E2862"/>
    <w:rsid w:val="755A69C8"/>
    <w:rsid w:val="75AB6340"/>
    <w:rsid w:val="75AD1FE0"/>
    <w:rsid w:val="75EA03BA"/>
    <w:rsid w:val="760579A9"/>
    <w:rsid w:val="760A6CEE"/>
    <w:rsid w:val="76433662"/>
    <w:rsid w:val="7647702C"/>
    <w:rsid w:val="76536005"/>
    <w:rsid w:val="765428AB"/>
    <w:rsid w:val="765716D4"/>
    <w:rsid w:val="76650B0D"/>
    <w:rsid w:val="767362D6"/>
    <w:rsid w:val="76861559"/>
    <w:rsid w:val="7691046F"/>
    <w:rsid w:val="76AB3DD0"/>
    <w:rsid w:val="76C33C1A"/>
    <w:rsid w:val="76D054C0"/>
    <w:rsid w:val="76D46F6E"/>
    <w:rsid w:val="76D471CD"/>
    <w:rsid w:val="76EB7264"/>
    <w:rsid w:val="772F62A0"/>
    <w:rsid w:val="77307612"/>
    <w:rsid w:val="773724A9"/>
    <w:rsid w:val="773E4B76"/>
    <w:rsid w:val="774249AA"/>
    <w:rsid w:val="774F296C"/>
    <w:rsid w:val="77576842"/>
    <w:rsid w:val="775945D4"/>
    <w:rsid w:val="7769699C"/>
    <w:rsid w:val="777A5586"/>
    <w:rsid w:val="7786504A"/>
    <w:rsid w:val="77941E60"/>
    <w:rsid w:val="77B475A8"/>
    <w:rsid w:val="77D8778F"/>
    <w:rsid w:val="77DD241B"/>
    <w:rsid w:val="77FA7568"/>
    <w:rsid w:val="780D6894"/>
    <w:rsid w:val="78324A1E"/>
    <w:rsid w:val="78362D1A"/>
    <w:rsid w:val="783B7D77"/>
    <w:rsid w:val="78574485"/>
    <w:rsid w:val="78626873"/>
    <w:rsid w:val="787B0DD2"/>
    <w:rsid w:val="78881383"/>
    <w:rsid w:val="788A03B6"/>
    <w:rsid w:val="789052A4"/>
    <w:rsid w:val="789D27E0"/>
    <w:rsid w:val="78AE2F7B"/>
    <w:rsid w:val="78AF637A"/>
    <w:rsid w:val="78B07D5E"/>
    <w:rsid w:val="78B2790D"/>
    <w:rsid w:val="78B54E8D"/>
    <w:rsid w:val="78BA691A"/>
    <w:rsid w:val="78BD38B8"/>
    <w:rsid w:val="78DA71D1"/>
    <w:rsid w:val="78E52818"/>
    <w:rsid w:val="78F81177"/>
    <w:rsid w:val="79060BB9"/>
    <w:rsid w:val="79134850"/>
    <w:rsid w:val="79144957"/>
    <w:rsid w:val="7914697E"/>
    <w:rsid w:val="792123EF"/>
    <w:rsid w:val="793C4B19"/>
    <w:rsid w:val="79416A52"/>
    <w:rsid w:val="794F10EF"/>
    <w:rsid w:val="795E5601"/>
    <w:rsid w:val="796B57E6"/>
    <w:rsid w:val="79733BF2"/>
    <w:rsid w:val="7973726C"/>
    <w:rsid w:val="79764DDF"/>
    <w:rsid w:val="797F0067"/>
    <w:rsid w:val="79826FB4"/>
    <w:rsid w:val="79915775"/>
    <w:rsid w:val="79A33E26"/>
    <w:rsid w:val="79A96F62"/>
    <w:rsid w:val="79B17DE5"/>
    <w:rsid w:val="79C026FD"/>
    <w:rsid w:val="79C47D3B"/>
    <w:rsid w:val="79C9364A"/>
    <w:rsid w:val="79DD467E"/>
    <w:rsid w:val="79E96DBC"/>
    <w:rsid w:val="79F553B8"/>
    <w:rsid w:val="7A18590F"/>
    <w:rsid w:val="7A1A2210"/>
    <w:rsid w:val="7A3902E6"/>
    <w:rsid w:val="7A6B1136"/>
    <w:rsid w:val="7A787144"/>
    <w:rsid w:val="7A802D36"/>
    <w:rsid w:val="7A83708A"/>
    <w:rsid w:val="7A8A4D25"/>
    <w:rsid w:val="7A8E3347"/>
    <w:rsid w:val="7AA6054D"/>
    <w:rsid w:val="7AA7059B"/>
    <w:rsid w:val="7AAA13B8"/>
    <w:rsid w:val="7ABC0EF6"/>
    <w:rsid w:val="7AC07E9C"/>
    <w:rsid w:val="7ADE390B"/>
    <w:rsid w:val="7AF12512"/>
    <w:rsid w:val="7AFA11B3"/>
    <w:rsid w:val="7B201BCB"/>
    <w:rsid w:val="7B2B43A9"/>
    <w:rsid w:val="7B2E4EAA"/>
    <w:rsid w:val="7B2E5B6E"/>
    <w:rsid w:val="7B302EE5"/>
    <w:rsid w:val="7B390304"/>
    <w:rsid w:val="7B42141C"/>
    <w:rsid w:val="7B4C5F96"/>
    <w:rsid w:val="7B6249F8"/>
    <w:rsid w:val="7B626B04"/>
    <w:rsid w:val="7B63357B"/>
    <w:rsid w:val="7B8C472A"/>
    <w:rsid w:val="7B8E3577"/>
    <w:rsid w:val="7B8F0A41"/>
    <w:rsid w:val="7B915F00"/>
    <w:rsid w:val="7BA52C8E"/>
    <w:rsid w:val="7BAC7302"/>
    <w:rsid w:val="7BB27930"/>
    <w:rsid w:val="7BCB7664"/>
    <w:rsid w:val="7BE7413E"/>
    <w:rsid w:val="7C0332A9"/>
    <w:rsid w:val="7C073633"/>
    <w:rsid w:val="7C194A0D"/>
    <w:rsid w:val="7C22184A"/>
    <w:rsid w:val="7C3A0AC4"/>
    <w:rsid w:val="7C431A12"/>
    <w:rsid w:val="7C440849"/>
    <w:rsid w:val="7C526958"/>
    <w:rsid w:val="7C595E34"/>
    <w:rsid w:val="7C605FFE"/>
    <w:rsid w:val="7C751430"/>
    <w:rsid w:val="7C752306"/>
    <w:rsid w:val="7C767D13"/>
    <w:rsid w:val="7C790C90"/>
    <w:rsid w:val="7CA56A5A"/>
    <w:rsid w:val="7CA81C11"/>
    <w:rsid w:val="7CAB1074"/>
    <w:rsid w:val="7CB2612E"/>
    <w:rsid w:val="7CC63CAB"/>
    <w:rsid w:val="7CC9647A"/>
    <w:rsid w:val="7CE14A4F"/>
    <w:rsid w:val="7CF229CE"/>
    <w:rsid w:val="7D133070"/>
    <w:rsid w:val="7D1F1298"/>
    <w:rsid w:val="7D291642"/>
    <w:rsid w:val="7D39684F"/>
    <w:rsid w:val="7D3D738F"/>
    <w:rsid w:val="7D3F14C5"/>
    <w:rsid w:val="7D427A19"/>
    <w:rsid w:val="7D461E1A"/>
    <w:rsid w:val="7D562F5D"/>
    <w:rsid w:val="7D5E41CE"/>
    <w:rsid w:val="7D660289"/>
    <w:rsid w:val="7D83792B"/>
    <w:rsid w:val="7D847ACA"/>
    <w:rsid w:val="7D8A2C07"/>
    <w:rsid w:val="7DC36098"/>
    <w:rsid w:val="7DC54529"/>
    <w:rsid w:val="7DCF2296"/>
    <w:rsid w:val="7DDA1DE0"/>
    <w:rsid w:val="7DE258C3"/>
    <w:rsid w:val="7DE44A0D"/>
    <w:rsid w:val="7DED4851"/>
    <w:rsid w:val="7E5B3E78"/>
    <w:rsid w:val="7E713718"/>
    <w:rsid w:val="7E8B2EBE"/>
    <w:rsid w:val="7E991353"/>
    <w:rsid w:val="7EAE3AA7"/>
    <w:rsid w:val="7EB6723E"/>
    <w:rsid w:val="7EC131D8"/>
    <w:rsid w:val="7EE252AA"/>
    <w:rsid w:val="7EE43C2E"/>
    <w:rsid w:val="7EF904AA"/>
    <w:rsid w:val="7F2B4303"/>
    <w:rsid w:val="7F4C286A"/>
    <w:rsid w:val="7F6532E6"/>
    <w:rsid w:val="7F6E4437"/>
    <w:rsid w:val="7FB7564F"/>
    <w:rsid w:val="7FC92C94"/>
    <w:rsid w:val="7FE02FB2"/>
    <w:rsid w:val="7FE568C5"/>
    <w:rsid w:val="7FED78D5"/>
    <w:rsid w:val="7FFF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qFormat/>
    <w:uiPriority w:val="0"/>
    <w:rPr>
      <w:sz w:val="21"/>
      <w:szCs w:val="21"/>
    </w:rPr>
  </w:style>
  <w:style w:type="character" w:customStyle="1" w:styleId="10">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1">
    <w:name w:val="页眉 字符"/>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1266</Words>
  <Characters>1398</Characters>
  <Lines>11</Lines>
  <Paragraphs>3</Paragraphs>
  <TotalTime>211</TotalTime>
  <ScaleCrop>false</ScaleCrop>
  <LinksUpToDate>false</LinksUpToDate>
  <CharactersWithSpaces>1455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2023-10-07T01:27:00Z</dcterms:created>
  <dc:creator>Ciao</dc:creator>
  <cp:lastModifiedBy>Ciao</cp:lastModifiedBy>
  <dcterms:modified xsi:type="dcterms:W3CDTF">2024-07-02T08:31:57Z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8F1DBAA6E72B49E480B6F372909DF1FB_13</vt:lpwstr>
  </property>
</Properties>
</file>