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E79D6" w14:textId="77777777" w:rsidR="00AF36DA" w:rsidRDefault="00156F17"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苏州科达科技股份有限公司</w:t>
      </w:r>
    </w:p>
    <w:p w14:paraId="3D0AA8FA" w14:textId="34CA8B7D" w:rsidR="00AF36DA" w:rsidRPr="00D80C15" w:rsidRDefault="00424DAF" w:rsidP="00D80C15"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202</w:t>
      </w:r>
      <w:r w:rsidR="00EA7799">
        <w:rPr>
          <w:rFonts w:ascii="宋体" w:hAnsi="宋体"/>
          <w:b/>
          <w:sz w:val="30"/>
          <w:szCs w:val="30"/>
        </w:rPr>
        <w:t>4</w:t>
      </w:r>
      <w:r w:rsidR="00156F17">
        <w:rPr>
          <w:rFonts w:ascii="宋体" w:hAnsi="宋体" w:hint="eastAsia"/>
          <w:b/>
          <w:sz w:val="30"/>
          <w:szCs w:val="30"/>
        </w:rPr>
        <w:t>年</w:t>
      </w:r>
      <w:r w:rsidR="00366C29">
        <w:rPr>
          <w:rFonts w:ascii="宋体" w:hAnsi="宋体"/>
          <w:b/>
          <w:sz w:val="30"/>
          <w:szCs w:val="30"/>
        </w:rPr>
        <w:t>6</w:t>
      </w:r>
      <w:r w:rsidR="00156F17">
        <w:rPr>
          <w:rFonts w:ascii="宋体" w:hAnsi="宋体" w:hint="eastAsia"/>
          <w:b/>
          <w:sz w:val="30"/>
          <w:szCs w:val="30"/>
        </w:rPr>
        <w:t>月投资者互动记录</w:t>
      </w:r>
    </w:p>
    <w:p w14:paraId="5D01609A" w14:textId="77777777" w:rsidR="00266CC3" w:rsidRPr="00266CC3" w:rsidRDefault="00156F17" w:rsidP="00266CC3">
      <w:pPr>
        <w:pStyle w:val="a3"/>
        <w:numPr>
          <w:ilvl w:val="0"/>
          <w:numId w:val="3"/>
        </w:numPr>
        <w:adjustRightInd w:val="0"/>
        <w:snapToGrid w:val="0"/>
        <w:spacing w:line="360" w:lineRule="auto"/>
        <w:ind w:firstLineChars="0"/>
        <w:rPr>
          <w:rFonts w:ascii="宋体" w:hAnsi="宋体"/>
          <w:b/>
          <w:sz w:val="24"/>
          <w:szCs w:val="24"/>
        </w:rPr>
      </w:pPr>
      <w:r w:rsidRPr="00266CC3">
        <w:rPr>
          <w:rFonts w:ascii="宋体" w:hAnsi="宋体" w:hint="eastAsia"/>
          <w:b/>
          <w:sz w:val="24"/>
          <w:szCs w:val="24"/>
        </w:rPr>
        <w:t>主要活动形式</w:t>
      </w:r>
    </w:p>
    <w:p w14:paraId="18E3CF5C" w14:textId="01B0517C" w:rsidR="00AF36DA" w:rsidRPr="00396EC9" w:rsidRDefault="00B92284" w:rsidP="00396EC9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Arial Unicode MS"/>
          <w:sz w:val="24"/>
          <w:szCs w:val="24"/>
        </w:rPr>
      </w:pPr>
      <w:r w:rsidRPr="00396EC9">
        <w:rPr>
          <w:rFonts w:ascii="Segoe UI Symbol" w:eastAsiaTheme="minorEastAsia" w:hAnsi="Segoe UI Symbol" w:cs="Segoe UI Symbol"/>
          <w:sz w:val="24"/>
          <w:szCs w:val="24"/>
        </w:rPr>
        <w:t>☑</w:t>
      </w:r>
      <w:r w:rsidR="00156F17" w:rsidRPr="00396EC9">
        <w:rPr>
          <w:rFonts w:asciiTheme="minorEastAsia" w:eastAsiaTheme="minorEastAsia" w:hAnsiTheme="minorEastAsia" w:cs="Arial Unicode MS" w:hint="eastAsia"/>
          <w:sz w:val="24"/>
          <w:szCs w:val="24"/>
        </w:rPr>
        <w:t>特定对象调研（详见附表）</w:t>
      </w:r>
      <w:r w:rsidR="00266CC3" w:rsidRPr="00396EC9">
        <w:rPr>
          <w:rFonts w:asciiTheme="minorEastAsia" w:eastAsiaTheme="minorEastAsia" w:hAnsiTheme="minorEastAsia" w:cs="Arial Unicode MS" w:hint="eastAsia"/>
          <w:sz w:val="24"/>
          <w:szCs w:val="24"/>
        </w:rPr>
        <w:t xml:space="preserve">  </w:t>
      </w:r>
      <w:r w:rsidR="00396EC9">
        <w:rPr>
          <w:rFonts w:asciiTheme="minorEastAsia" w:eastAsiaTheme="minorEastAsia" w:hAnsiTheme="minorEastAsia" w:cs="Arial Unicode MS"/>
          <w:sz w:val="24"/>
          <w:szCs w:val="24"/>
        </w:rPr>
        <w:t xml:space="preserve">    </w:t>
      </w:r>
      <w:r w:rsidR="00624ABB" w:rsidRPr="00396EC9">
        <w:rPr>
          <w:rFonts w:ascii="Segoe UI Symbol" w:eastAsiaTheme="minorEastAsia" w:hAnsi="Segoe UI Symbol" w:cs="Segoe UI Symbol"/>
          <w:sz w:val="24"/>
          <w:szCs w:val="24"/>
        </w:rPr>
        <w:t>☑</w:t>
      </w:r>
      <w:r w:rsidR="00156F17" w:rsidRPr="00396EC9">
        <w:rPr>
          <w:rFonts w:asciiTheme="minorEastAsia" w:eastAsiaTheme="minorEastAsia" w:hAnsiTheme="minorEastAsia" w:cs="Arial Unicode MS" w:hint="eastAsia"/>
          <w:sz w:val="24"/>
          <w:szCs w:val="24"/>
        </w:rPr>
        <w:t xml:space="preserve">机构策略会       </w:t>
      </w:r>
      <w:r w:rsidR="002E7B9A">
        <w:rPr>
          <w:rFonts w:ascii="Arial Unicode MS" w:eastAsia="Arial Unicode MS" w:hAnsi="Arial Unicode MS" w:cs="Arial Unicode MS" w:hint="eastAsia"/>
          <w:sz w:val="24"/>
          <w:szCs w:val="24"/>
        </w:rPr>
        <w:t>☐</w:t>
      </w:r>
      <w:r w:rsidR="00156F17" w:rsidRPr="00396EC9">
        <w:rPr>
          <w:rFonts w:asciiTheme="minorEastAsia" w:eastAsiaTheme="minorEastAsia" w:hAnsiTheme="minorEastAsia" w:cs="Arial Unicode MS" w:hint="eastAsia"/>
          <w:sz w:val="24"/>
          <w:szCs w:val="24"/>
        </w:rPr>
        <w:t>路演活动</w:t>
      </w:r>
    </w:p>
    <w:p w14:paraId="7696C6F9" w14:textId="4F42DEA1" w:rsidR="00AF36DA" w:rsidRPr="00396EC9" w:rsidRDefault="00B92284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☐</w:t>
      </w:r>
      <w:r w:rsidR="00156F17" w:rsidRPr="00396EC9">
        <w:rPr>
          <w:rFonts w:asciiTheme="minorEastAsia" w:eastAsiaTheme="minorEastAsia" w:hAnsiTheme="minorEastAsia" w:cs="Arial Unicode MS" w:hint="eastAsia"/>
          <w:sz w:val="24"/>
          <w:szCs w:val="24"/>
        </w:rPr>
        <w:t xml:space="preserve">电子邮件  </w:t>
      </w:r>
      <w:r w:rsidR="00266CC3" w:rsidRPr="00396EC9">
        <w:rPr>
          <w:rFonts w:asciiTheme="minorEastAsia" w:eastAsiaTheme="minorEastAsia" w:hAnsiTheme="minorEastAsia" w:cs="Arial Unicode MS"/>
          <w:sz w:val="24"/>
          <w:szCs w:val="24"/>
        </w:rPr>
        <w:t xml:space="preserve">  </w:t>
      </w:r>
      <w:r w:rsidR="002E7B9A">
        <w:rPr>
          <w:rFonts w:asciiTheme="minorEastAsia" w:eastAsiaTheme="minorEastAsia" w:hAnsiTheme="minorEastAsia" w:cs="Arial Unicode MS"/>
          <w:sz w:val="24"/>
          <w:szCs w:val="24"/>
        </w:rPr>
        <w:t xml:space="preserve"> </w:t>
      </w:r>
      <w:r w:rsidR="00645ADE">
        <w:rPr>
          <w:rFonts w:ascii="Arial Unicode MS" w:eastAsia="Arial Unicode MS" w:hAnsi="Arial Unicode MS" w:cs="Arial Unicode MS" w:hint="eastAsia"/>
          <w:sz w:val="24"/>
          <w:szCs w:val="24"/>
        </w:rPr>
        <w:t>☐</w:t>
      </w:r>
      <w:r w:rsidR="00156F17" w:rsidRPr="00396EC9">
        <w:rPr>
          <w:rFonts w:asciiTheme="minorEastAsia" w:eastAsiaTheme="minorEastAsia" w:hAnsiTheme="minorEastAsia" w:cs="Arial Unicode MS" w:hint="eastAsia"/>
          <w:sz w:val="24"/>
          <w:szCs w:val="24"/>
        </w:rPr>
        <w:t>电话</w:t>
      </w:r>
      <w:r w:rsidR="00396EC9" w:rsidRPr="00396EC9">
        <w:rPr>
          <w:rFonts w:asciiTheme="minorEastAsia" w:eastAsiaTheme="minorEastAsia" w:hAnsiTheme="minorEastAsia" w:cs="Arial Unicode MS" w:hint="eastAsia"/>
          <w:sz w:val="24"/>
          <w:szCs w:val="24"/>
        </w:rPr>
        <w:t xml:space="preserve">沟通 </w:t>
      </w:r>
      <w:r w:rsidR="00396EC9" w:rsidRPr="00396EC9">
        <w:rPr>
          <w:rFonts w:asciiTheme="minorEastAsia" w:eastAsiaTheme="minorEastAsia" w:hAnsiTheme="minorEastAsia" w:cs="Arial Unicode MS"/>
          <w:sz w:val="24"/>
          <w:szCs w:val="24"/>
        </w:rPr>
        <w:t xml:space="preserve">  </w:t>
      </w:r>
      <w:r w:rsidR="00396EC9">
        <w:rPr>
          <w:rFonts w:asciiTheme="minorEastAsia" w:eastAsiaTheme="minorEastAsia" w:hAnsiTheme="minorEastAsia" w:cs="Arial Unicode MS"/>
          <w:sz w:val="24"/>
          <w:szCs w:val="24"/>
        </w:rPr>
        <w:t xml:space="preserve">  </w:t>
      </w:r>
      <w:r w:rsidR="00396EC9" w:rsidRPr="00396EC9">
        <w:rPr>
          <w:rFonts w:asciiTheme="minorEastAsia" w:eastAsiaTheme="minorEastAsia" w:hAnsiTheme="minorEastAsia" w:cs="Arial Unicode MS"/>
          <w:sz w:val="24"/>
          <w:szCs w:val="24"/>
        </w:rPr>
        <w:t xml:space="preserve"> </w:t>
      </w:r>
      <w:r>
        <w:rPr>
          <w:rFonts w:asciiTheme="minorEastAsia" w:eastAsiaTheme="minorEastAsia" w:hAnsiTheme="minorEastAsia" w:cs="Arial Unicode MS"/>
          <w:sz w:val="24"/>
          <w:szCs w:val="24"/>
        </w:rPr>
        <w:t xml:space="preserve"> </w:t>
      </w:r>
      <w:r w:rsidR="00396EC9" w:rsidRPr="00396EC9">
        <w:rPr>
          <w:rFonts w:asciiTheme="minorEastAsia" w:eastAsiaTheme="minorEastAsia" w:hAnsiTheme="minorEastAsia" w:cs="Arial Unicode MS"/>
          <w:sz w:val="24"/>
          <w:szCs w:val="24"/>
        </w:rPr>
        <w:t xml:space="preserve"> </w:t>
      </w:r>
      <w:r w:rsidR="00A87BCD" w:rsidRPr="00396EC9">
        <w:rPr>
          <w:rFonts w:ascii="Segoe UI Symbol" w:eastAsiaTheme="minorEastAsia" w:hAnsi="Segoe UI Symbol" w:cs="Segoe UI Symbol"/>
          <w:sz w:val="24"/>
          <w:szCs w:val="24"/>
        </w:rPr>
        <w:t>☑</w:t>
      </w:r>
      <w:r w:rsidR="00396EC9" w:rsidRPr="00396EC9">
        <w:rPr>
          <w:rFonts w:asciiTheme="minorEastAsia" w:eastAsiaTheme="minorEastAsia" w:hAnsiTheme="minorEastAsia" w:cs="Arial Unicode MS"/>
          <w:sz w:val="24"/>
          <w:szCs w:val="24"/>
        </w:rPr>
        <w:t>电话会议</w:t>
      </w:r>
      <w:r w:rsidR="00156F17" w:rsidRPr="00396EC9">
        <w:rPr>
          <w:rFonts w:asciiTheme="minorEastAsia" w:eastAsiaTheme="minorEastAsia" w:hAnsiTheme="minorEastAsia" w:cs="Arial Unicode MS" w:hint="eastAsia"/>
          <w:sz w:val="24"/>
          <w:szCs w:val="24"/>
        </w:rPr>
        <w:t xml:space="preserve"> </w:t>
      </w:r>
      <w:r w:rsidR="00266CC3" w:rsidRPr="00396EC9">
        <w:rPr>
          <w:rFonts w:asciiTheme="minorEastAsia" w:eastAsiaTheme="minorEastAsia" w:hAnsiTheme="minorEastAsia" w:cs="Arial Unicode MS"/>
          <w:sz w:val="24"/>
          <w:szCs w:val="24"/>
        </w:rPr>
        <w:t xml:space="preserve"> </w:t>
      </w:r>
      <w:r w:rsidR="00396EC9">
        <w:rPr>
          <w:rFonts w:asciiTheme="minorEastAsia" w:eastAsiaTheme="minorEastAsia" w:hAnsiTheme="minorEastAsia" w:cs="Arial Unicode MS"/>
          <w:sz w:val="24"/>
          <w:szCs w:val="24"/>
        </w:rPr>
        <w:t xml:space="preserve">       </w:t>
      </w:r>
      <w:r w:rsidRPr="00396EC9">
        <w:rPr>
          <w:rFonts w:ascii="Segoe UI Symbol" w:eastAsiaTheme="minorEastAsia" w:hAnsi="Segoe UI Symbol" w:cs="Segoe UI Symbol"/>
          <w:sz w:val="24"/>
          <w:szCs w:val="24"/>
        </w:rPr>
        <w:t>☑</w:t>
      </w:r>
      <w:r w:rsidR="00156F17" w:rsidRPr="00396EC9">
        <w:rPr>
          <w:rFonts w:asciiTheme="minorEastAsia" w:eastAsiaTheme="minorEastAsia" w:hAnsiTheme="minorEastAsia" w:cs="Arial Unicode MS" w:hint="eastAsia"/>
          <w:sz w:val="24"/>
          <w:szCs w:val="24"/>
        </w:rPr>
        <w:t>投资者留言板</w:t>
      </w:r>
    </w:p>
    <w:p w14:paraId="340D53F5" w14:textId="6DD9D872" w:rsidR="00596A62" w:rsidRPr="00DD7318" w:rsidRDefault="00D91880" w:rsidP="00DD7318">
      <w:pPr>
        <w:pStyle w:val="a3"/>
        <w:numPr>
          <w:ilvl w:val="0"/>
          <w:numId w:val="3"/>
        </w:numPr>
        <w:adjustRightInd w:val="0"/>
        <w:snapToGrid w:val="0"/>
        <w:spacing w:line="360" w:lineRule="auto"/>
        <w:ind w:firstLineChars="0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投资者关心的主要问题</w:t>
      </w:r>
    </w:p>
    <w:p w14:paraId="263E9F12" w14:textId="0460253E" w:rsidR="00451977" w:rsidRDefault="00DD7318" w:rsidP="001F48D8">
      <w:pPr>
        <w:pStyle w:val="a3"/>
        <w:spacing w:line="360" w:lineRule="auto"/>
        <w:ind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0F05EA">
        <w:rPr>
          <w:rFonts w:asciiTheme="minorEastAsia" w:eastAsiaTheme="minorEastAsia" w:hAnsiTheme="minorEastAsia" w:hint="eastAsia"/>
          <w:sz w:val="24"/>
          <w:szCs w:val="24"/>
        </w:rPr>
        <w:t>公司2</w:t>
      </w:r>
      <w:r w:rsidR="000F05EA">
        <w:rPr>
          <w:rFonts w:asciiTheme="minorEastAsia" w:eastAsiaTheme="minorEastAsia" w:hAnsiTheme="minorEastAsia"/>
          <w:sz w:val="24"/>
          <w:szCs w:val="24"/>
        </w:rPr>
        <w:t>024年一季度营业收入下降的原因是什么？</w:t>
      </w:r>
    </w:p>
    <w:p w14:paraId="77817CC8" w14:textId="0E24A100" w:rsidR="000F05EA" w:rsidRPr="000F05EA" w:rsidRDefault="000F05EA" w:rsidP="001F48D8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0F05EA">
        <w:rPr>
          <w:rFonts w:asciiTheme="minorEastAsia" w:eastAsiaTheme="minorEastAsia" w:hAnsiTheme="minorEastAsia" w:hint="eastAsia"/>
          <w:sz w:val="24"/>
          <w:szCs w:val="24"/>
        </w:rPr>
        <w:t>答：2024年公司一季度下降的原因在于</w:t>
      </w:r>
      <w:r w:rsidR="00057998" w:rsidRPr="00F8723E">
        <w:rPr>
          <w:rFonts w:asciiTheme="minorEastAsia" w:eastAsiaTheme="minorEastAsia" w:hAnsiTheme="minorEastAsia" w:hint="eastAsia"/>
          <w:sz w:val="24"/>
          <w:szCs w:val="24"/>
        </w:rPr>
        <w:t>公司一方面受到国内宏观环境的不利影响，下游客户需求的短期不足使得公司的业务恢复未及预期</w:t>
      </w:r>
      <w:r w:rsidR="00057998">
        <w:rPr>
          <w:rFonts w:asciiTheme="minorEastAsia" w:eastAsiaTheme="minorEastAsia" w:hAnsiTheme="minorEastAsia" w:hint="eastAsia"/>
          <w:sz w:val="24"/>
          <w:szCs w:val="24"/>
        </w:rPr>
        <w:t>；另一方面公司对部分业务投入做了一定调整，从而在在一定程度上影响了公司在主力传统市场的收入</w:t>
      </w:r>
      <w:r w:rsidRPr="000F05EA">
        <w:rPr>
          <w:rFonts w:asciiTheme="minorEastAsia" w:eastAsiaTheme="minorEastAsia" w:hAnsiTheme="minorEastAsia" w:hint="eastAsia"/>
          <w:sz w:val="24"/>
          <w:szCs w:val="24"/>
        </w:rPr>
        <w:t>。此外，公司对项目选择的态度更为谨慎，为确保现金流安全，公司在国内部分行业或区域采取了较为稳健的营销策略，对应收账款的规模进行了适度控制，主动放弃了部分可能会带来应收账款回款风险的项目。</w:t>
      </w:r>
    </w:p>
    <w:p w14:paraId="0F15C789" w14:textId="3351433F" w:rsidR="00451977" w:rsidRPr="001F48D8" w:rsidRDefault="001F48D8" w:rsidP="001F48D8">
      <w:pPr>
        <w:pStyle w:val="a3"/>
        <w:spacing w:line="360" w:lineRule="auto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1F48D8">
        <w:rPr>
          <w:rFonts w:asciiTheme="minorEastAsia" w:eastAsiaTheme="minorEastAsia" w:hAnsiTheme="minorEastAsia"/>
          <w:sz w:val="24"/>
          <w:szCs w:val="24"/>
        </w:rPr>
        <w:t>2</w:t>
      </w:r>
      <w:r w:rsidR="00451977" w:rsidRPr="001F48D8">
        <w:rPr>
          <w:rFonts w:asciiTheme="minorEastAsia" w:eastAsiaTheme="minorEastAsia" w:hAnsiTheme="minorEastAsia" w:hint="eastAsia"/>
          <w:sz w:val="24"/>
          <w:szCs w:val="24"/>
        </w:rPr>
        <w:t>、公司</w:t>
      </w:r>
      <w:r w:rsidRPr="001F48D8">
        <w:rPr>
          <w:rFonts w:asciiTheme="minorEastAsia" w:eastAsiaTheme="minorEastAsia" w:hAnsiTheme="minorEastAsia" w:hint="eastAsia"/>
          <w:sz w:val="24"/>
          <w:szCs w:val="24"/>
        </w:rPr>
        <w:t>的业绩是否有季节性波动？</w:t>
      </w:r>
    </w:p>
    <w:p w14:paraId="51947D07" w14:textId="40042FA6" w:rsidR="00451977" w:rsidRPr="001F48D8" w:rsidRDefault="00451977" w:rsidP="001F48D8">
      <w:pPr>
        <w:pStyle w:val="a3"/>
        <w:spacing w:line="360" w:lineRule="auto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1F48D8">
        <w:rPr>
          <w:rFonts w:asciiTheme="minorEastAsia" w:eastAsiaTheme="minorEastAsia" w:hAnsiTheme="minorEastAsia" w:hint="eastAsia"/>
          <w:sz w:val="24"/>
          <w:szCs w:val="24"/>
        </w:rPr>
        <w:t>答：</w:t>
      </w:r>
      <w:r w:rsidR="001F48D8" w:rsidRPr="001F48D8">
        <w:rPr>
          <w:rFonts w:asciiTheme="minorEastAsia" w:eastAsiaTheme="minorEastAsia" w:hAnsiTheme="minorEastAsia" w:hint="eastAsia"/>
          <w:sz w:val="24"/>
          <w:szCs w:val="24"/>
        </w:rPr>
        <w:t>公司的经营业绩具有一定的季节性波动，通常一季度占比相对偏低，四季度占比较高，主要是公司的产品和解决方案主要面向政府、公共安全、交通和应急等行业机构，这些行业用户的采购一般遵守较为严格的预算管理制度，通常在每年上半年制定投资计划，然后经方案审查、立项批复、请购批复、招投标、合同签订等严格的程序，具体实施阶段主要集中在下半年尤其是四季度。</w:t>
      </w:r>
    </w:p>
    <w:p w14:paraId="488D6077" w14:textId="020BF49C" w:rsidR="00451977" w:rsidRPr="001F48D8" w:rsidRDefault="001F48D8" w:rsidP="001F48D8">
      <w:pPr>
        <w:pStyle w:val="a3"/>
        <w:spacing w:line="360" w:lineRule="auto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1F48D8">
        <w:rPr>
          <w:rFonts w:asciiTheme="minorEastAsia" w:eastAsiaTheme="minorEastAsia" w:hAnsiTheme="minorEastAsia"/>
          <w:sz w:val="24"/>
          <w:szCs w:val="24"/>
        </w:rPr>
        <w:t>3</w:t>
      </w:r>
      <w:r w:rsidR="00451977" w:rsidRPr="001F48D8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1F48D8">
        <w:rPr>
          <w:rFonts w:asciiTheme="minorEastAsia" w:eastAsiaTheme="minorEastAsia" w:hAnsiTheme="minorEastAsia" w:hint="eastAsia"/>
          <w:sz w:val="24"/>
          <w:szCs w:val="24"/>
        </w:rPr>
        <w:t>公司主要的竞争对手有哪些，和对手比差距在哪里？</w:t>
      </w:r>
    </w:p>
    <w:p w14:paraId="3FA009DD" w14:textId="77777777" w:rsidR="001F48D8" w:rsidRPr="001F48D8" w:rsidRDefault="00451977" w:rsidP="001F48D8">
      <w:pPr>
        <w:pStyle w:val="a3"/>
        <w:spacing w:line="360" w:lineRule="auto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1F48D8">
        <w:rPr>
          <w:rFonts w:asciiTheme="minorEastAsia" w:eastAsiaTheme="minorEastAsia" w:hAnsiTheme="minorEastAsia" w:hint="eastAsia"/>
          <w:sz w:val="24"/>
          <w:szCs w:val="24"/>
        </w:rPr>
        <w:t>答：</w:t>
      </w:r>
      <w:r w:rsidR="001F48D8" w:rsidRPr="001F48D8">
        <w:rPr>
          <w:rFonts w:asciiTheme="minorEastAsia" w:eastAsiaTheme="minorEastAsia" w:hAnsiTheme="minorEastAsia" w:hint="eastAsia"/>
          <w:sz w:val="24"/>
          <w:szCs w:val="24"/>
        </w:rPr>
        <w:t>公司在视频会议业务的主要竞争对手为华为、小鱼易联、视联动力等，安防监控业务的主要竞争对手主要为海康威视、大华股份、宇视科技等。与主要竞争对手相比，公司的优势主要体现在：（1）多年行业深耕形成的综合应用和行业定制为主的解决方案优势。（2）视频会议和视频监控融合应用技术优势、软硬件一体化优势。（3）完整的产品线、优异的产品性能、良好的兼容性汇聚为公司的产品优势。（4）多年深耕和全方位服务所积累形成的稳定用户优势。</w:t>
      </w:r>
    </w:p>
    <w:p w14:paraId="79A74BCF" w14:textId="77777777" w:rsidR="001F48D8" w:rsidRPr="001F48D8" w:rsidRDefault="001F48D8" w:rsidP="001F48D8">
      <w:pPr>
        <w:pStyle w:val="a3"/>
        <w:spacing w:line="360" w:lineRule="auto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1F48D8">
        <w:rPr>
          <w:rFonts w:asciiTheme="minorEastAsia" w:eastAsiaTheme="minorEastAsia" w:hAnsiTheme="minorEastAsia" w:hint="eastAsia"/>
          <w:sz w:val="24"/>
          <w:szCs w:val="24"/>
        </w:rPr>
        <w:t>公司与华为、海康威视和大华股份等行业头部企业相比，主要差距在于公司规模较小、品牌影响力较弱，市场份额占比相对较少。</w:t>
      </w:r>
    </w:p>
    <w:p w14:paraId="72BA96C9" w14:textId="36D47DA8" w:rsidR="00451977" w:rsidRPr="001F48D8" w:rsidRDefault="001F48D8" w:rsidP="001F48D8">
      <w:pPr>
        <w:pStyle w:val="a3"/>
        <w:spacing w:line="360" w:lineRule="auto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1F48D8">
        <w:rPr>
          <w:rFonts w:asciiTheme="minorEastAsia" w:eastAsiaTheme="minorEastAsia" w:hAnsiTheme="minorEastAsia" w:hint="eastAsia"/>
          <w:sz w:val="24"/>
          <w:szCs w:val="24"/>
        </w:rPr>
        <w:lastRenderedPageBreak/>
        <w:t>公司目标市场主要以政府市场为主，根据自身特点，采取差异化战略。一是更加聚焦在政府行业和大型企业，真正发挥业务专家和数字化专家的价值；二是投资产品平台和应用中台，提升需求响应能力、定制开发能力和研发成本控制能力；三是开放竞合，打造生态，关注用户成功</w:t>
      </w:r>
      <w:r>
        <w:rPr>
          <w:rFonts w:asciiTheme="minorEastAsia" w:eastAsiaTheme="minorEastAsia" w:hAnsiTheme="minorEastAsia" w:hint="eastAsia"/>
          <w:sz w:val="24"/>
          <w:szCs w:val="24"/>
        </w:rPr>
        <w:t>而不是竞争。在政府市场的视频会议类业务，公司处于行业的第一梯队。</w:t>
      </w:r>
      <w:r w:rsidRPr="001F48D8">
        <w:rPr>
          <w:rFonts w:asciiTheme="minorEastAsia" w:eastAsiaTheme="minorEastAsia" w:hAnsiTheme="minorEastAsia" w:hint="eastAsia"/>
          <w:sz w:val="24"/>
          <w:szCs w:val="24"/>
        </w:rPr>
        <w:t>在安防监控领域，公司收入占比较小，但在产品技术层面，公司依托多年的研发投入和技术积累，仍处于行业领先水平。</w:t>
      </w:r>
    </w:p>
    <w:p w14:paraId="7B3789E3" w14:textId="4AE24820" w:rsidR="00451977" w:rsidRPr="001F48D8" w:rsidRDefault="001F48D8" w:rsidP="001F48D8">
      <w:pPr>
        <w:pStyle w:val="a3"/>
        <w:spacing w:line="360" w:lineRule="auto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1F48D8">
        <w:rPr>
          <w:rFonts w:asciiTheme="minorEastAsia" w:eastAsiaTheme="minorEastAsia" w:hAnsiTheme="minorEastAsia"/>
          <w:sz w:val="24"/>
          <w:szCs w:val="24"/>
        </w:rPr>
        <w:t>4</w:t>
      </w:r>
      <w:r w:rsidR="00451977" w:rsidRPr="001F48D8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753DC7" w:rsidRPr="001F48D8">
        <w:rPr>
          <w:rFonts w:asciiTheme="minorEastAsia" w:eastAsiaTheme="minorEastAsia" w:hAnsiTheme="minorEastAsia" w:hint="eastAsia"/>
          <w:sz w:val="24"/>
          <w:szCs w:val="24"/>
        </w:rPr>
        <w:t>公司研发人员目前的分布情况是如何的</w:t>
      </w:r>
      <w:r w:rsidR="00451977" w:rsidRPr="001F48D8">
        <w:rPr>
          <w:rFonts w:asciiTheme="minorEastAsia" w:eastAsiaTheme="minorEastAsia" w:hAnsiTheme="minorEastAsia" w:hint="eastAsia"/>
          <w:sz w:val="24"/>
          <w:szCs w:val="24"/>
        </w:rPr>
        <w:t>？</w:t>
      </w:r>
    </w:p>
    <w:p w14:paraId="1CB1C6D3" w14:textId="54C6C392" w:rsidR="00451977" w:rsidRDefault="00451977" w:rsidP="001F48D8">
      <w:pPr>
        <w:pStyle w:val="a3"/>
        <w:spacing w:line="360" w:lineRule="auto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1F48D8">
        <w:rPr>
          <w:rFonts w:asciiTheme="minorEastAsia" w:eastAsiaTheme="minorEastAsia" w:hAnsiTheme="minorEastAsia"/>
          <w:sz w:val="24"/>
          <w:szCs w:val="24"/>
        </w:rPr>
        <w:t>答</w:t>
      </w:r>
      <w:r w:rsidRPr="001F48D8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753DC7" w:rsidRPr="001F48D8">
        <w:rPr>
          <w:rFonts w:asciiTheme="minorEastAsia" w:eastAsiaTheme="minorEastAsia" w:hAnsiTheme="minorEastAsia" w:hint="eastAsia"/>
          <w:sz w:val="24"/>
          <w:szCs w:val="24"/>
        </w:rPr>
        <w:t>研发人员分为三个层次：第一，基础技术开发层，主要为软件技术中心、硬件技术中心等底层基础技术；第二，产品开发层，进一步细分为视频会议产品和视频监控产品两方面的研发；第三，应用开发层，面向解决方案开发，涉及特定硬件和软件，包括各事业部和行业应用开发部，专门针对不同行业进行定制化开发。苏州本部研发以硬件类为主，而上研所以软件类为主</w:t>
      </w:r>
      <w:r w:rsidRPr="001F48D8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28677D91" w14:textId="4F84E770" w:rsidR="00C22A6C" w:rsidRDefault="00C22A6C" w:rsidP="001F48D8">
      <w:pPr>
        <w:pStyle w:val="a3"/>
        <w:spacing w:line="360" w:lineRule="auto"/>
        <w:ind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5、公司今年在海外业务上会有何表现？</w:t>
      </w:r>
    </w:p>
    <w:p w14:paraId="38AFA3DB" w14:textId="7F1489A1" w:rsidR="00C22A6C" w:rsidRPr="00C22A6C" w:rsidRDefault="00C22A6C" w:rsidP="00C22A6C">
      <w:pPr>
        <w:pStyle w:val="a3"/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</w:rPr>
        <w:t>答：</w:t>
      </w:r>
      <w:r w:rsidRPr="0079637E">
        <w:rPr>
          <w:rFonts w:ascii="宋体" w:hAnsi="宋体" w:hint="eastAsia"/>
          <w:sz w:val="24"/>
        </w:rPr>
        <w:t>2023年以来公司紧跟“一带一路”倡议,依托公司完善的音视频产品和解决方案，以及在新型智慧城市建设、数字政府建设和行业数字化应用方面的成功经验，积极参与海外相关国家的平安城市及信息化建设。</w:t>
      </w:r>
      <w:r w:rsidRPr="00AA319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2024年，公司将在非洲和南美洲各新增一个分支机构，同时规划建设海外工厂，进一步加快海外市场的布局。</w:t>
      </w:r>
    </w:p>
    <w:p w14:paraId="6B253BC8" w14:textId="22F5FA0C" w:rsidR="00451977" w:rsidRPr="006F2AE0" w:rsidRDefault="00C22A6C" w:rsidP="001F48D8">
      <w:pPr>
        <w:pStyle w:val="a3"/>
        <w:spacing w:line="360" w:lineRule="auto"/>
        <w:ind w:firstLine="480"/>
        <w:rPr>
          <w:rFonts w:ascii="宋体" w:hAnsi="宋体"/>
          <w:sz w:val="24"/>
        </w:rPr>
      </w:pPr>
      <w:r w:rsidRPr="006F2AE0">
        <w:rPr>
          <w:rFonts w:ascii="宋体" w:hAnsi="宋体"/>
          <w:sz w:val="24"/>
        </w:rPr>
        <w:t>6</w:t>
      </w:r>
      <w:r w:rsidR="00451977" w:rsidRPr="006F2AE0">
        <w:rPr>
          <w:rFonts w:ascii="宋体" w:hAnsi="宋体" w:hint="eastAsia"/>
          <w:sz w:val="24"/>
        </w:rPr>
        <w:t>、公司</w:t>
      </w:r>
      <w:r w:rsidR="001F48D8" w:rsidRPr="006F2AE0">
        <w:rPr>
          <w:rFonts w:ascii="宋体" w:hAnsi="宋体" w:hint="eastAsia"/>
          <w:sz w:val="24"/>
        </w:rPr>
        <w:t>在可转债价格下修问题上</w:t>
      </w:r>
      <w:r w:rsidR="00753DC7" w:rsidRPr="006F2AE0">
        <w:rPr>
          <w:rFonts w:ascii="宋体" w:hAnsi="宋体" w:hint="eastAsia"/>
          <w:sz w:val="24"/>
        </w:rPr>
        <w:t>是如何考虑的</w:t>
      </w:r>
      <w:r w:rsidR="00451977" w:rsidRPr="006F2AE0">
        <w:rPr>
          <w:rFonts w:ascii="宋体" w:hAnsi="宋体" w:hint="eastAsia"/>
          <w:sz w:val="24"/>
        </w:rPr>
        <w:t>？</w:t>
      </w:r>
    </w:p>
    <w:p w14:paraId="75C12B6D" w14:textId="29BECC3B" w:rsidR="007E49D6" w:rsidRPr="006F2AE0" w:rsidRDefault="00451977" w:rsidP="006F2AE0">
      <w:pPr>
        <w:pStyle w:val="a3"/>
        <w:spacing w:line="360" w:lineRule="auto"/>
        <w:ind w:firstLine="480"/>
        <w:rPr>
          <w:rFonts w:ascii="宋体" w:hAnsi="宋体"/>
          <w:sz w:val="24"/>
        </w:rPr>
      </w:pPr>
      <w:r w:rsidRPr="006F2AE0">
        <w:rPr>
          <w:rFonts w:ascii="宋体" w:hAnsi="宋体" w:hint="eastAsia"/>
          <w:sz w:val="24"/>
        </w:rPr>
        <w:t>答：</w:t>
      </w:r>
      <w:r w:rsidR="006F2AE0" w:rsidRPr="006F2AE0">
        <w:rPr>
          <w:rFonts w:ascii="宋体" w:hAnsi="宋体"/>
          <w:sz w:val="24"/>
        </w:rPr>
        <w:t>公司于2024年5月21</w:t>
      </w:r>
      <w:r w:rsidR="006F2AE0" w:rsidRPr="006F2AE0">
        <w:rPr>
          <w:rFonts w:ascii="宋体" w:hAnsi="宋体"/>
          <w:sz w:val="24"/>
        </w:rPr>
        <w:t>日对外披露了《关于不向下修正“科达转债”</w:t>
      </w:r>
      <w:r w:rsidR="006F2AE0" w:rsidRPr="006F2AE0">
        <w:rPr>
          <w:rFonts w:ascii="宋体" w:hAnsi="宋体"/>
          <w:sz w:val="24"/>
        </w:rPr>
        <w:t>转股价格的公告》，决定本次不向下修正转股价格。并从2024年6月21</w:t>
      </w:r>
      <w:r w:rsidR="006F2AE0" w:rsidRPr="006F2AE0">
        <w:rPr>
          <w:rFonts w:ascii="宋体" w:hAnsi="宋体"/>
          <w:sz w:val="24"/>
        </w:rPr>
        <w:t>日开始重新起算，若再次触发“科达转债”的转股价格向下修正条款，届时公司董事会将综合宏观环境、行业发展、经营情况、资金安排、资本市场变动等因素进行综合考量，并再次召开董事会会议决定是否行使转股价格向下修正的权利。</w:t>
      </w:r>
      <w:bookmarkStart w:id="0" w:name="_GoBack"/>
      <w:bookmarkEnd w:id="0"/>
    </w:p>
    <w:p w14:paraId="0DCF6F0C" w14:textId="0BF29EC2" w:rsidR="00753DC7" w:rsidRPr="006F2AE0" w:rsidRDefault="00753DC7" w:rsidP="007E49D6">
      <w:pPr>
        <w:pStyle w:val="a3"/>
        <w:spacing w:line="360" w:lineRule="auto"/>
        <w:ind w:firstLine="480"/>
        <w:rPr>
          <w:rFonts w:asciiTheme="minorEastAsia" w:eastAsiaTheme="minorEastAsia" w:hAnsiTheme="minorEastAsia"/>
          <w:sz w:val="24"/>
          <w:szCs w:val="24"/>
        </w:rPr>
      </w:pPr>
    </w:p>
    <w:p w14:paraId="0E734B2A" w14:textId="28D85206" w:rsidR="00451977" w:rsidRPr="00057998" w:rsidRDefault="00451977" w:rsidP="00451977">
      <w:pPr>
        <w:adjustRightInd w:val="0"/>
        <w:snapToGrid w:val="0"/>
        <w:spacing w:line="360" w:lineRule="auto"/>
        <w:ind w:firstLine="420"/>
        <w:rPr>
          <w:rFonts w:ascii="宋体" w:hAnsi="宋体"/>
          <w:color w:val="000000" w:themeColor="text1"/>
          <w:sz w:val="24"/>
          <w:szCs w:val="24"/>
        </w:rPr>
      </w:pPr>
    </w:p>
    <w:p w14:paraId="70862917" w14:textId="37CD3ADD" w:rsidR="00263AAE" w:rsidRPr="00451977" w:rsidRDefault="00263AAE" w:rsidP="00DD7318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14:paraId="424EEA84" w14:textId="4E6BF640" w:rsidR="00EB6D75" w:rsidRDefault="00EB6D75" w:rsidP="00EB6D75">
      <w:pPr>
        <w:autoSpaceDE w:val="0"/>
        <w:autoSpaceDN w:val="0"/>
        <w:adjustRightInd w:val="0"/>
        <w:snapToGrid w:val="0"/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附：苏州科达现场接待记录表</w:t>
      </w:r>
    </w:p>
    <w:tbl>
      <w:tblPr>
        <w:tblW w:w="8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1724"/>
        <w:gridCol w:w="2394"/>
        <w:gridCol w:w="1436"/>
        <w:gridCol w:w="1724"/>
      </w:tblGrid>
      <w:tr w:rsidR="00624ABB" w:rsidRPr="00826420" w14:paraId="7B6459F4" w14:textId="77777777" w:rsidTr="00624ABB">
        <w:trPr>
          <w:cantSplit/>
          <w:trHeight w:val="170"/>
          <w:tblHeader/>
          <w:jc w:val="center"/>
        </w:trPr>
        <w:tc>
          <w:tcPr>
            <w:tcW w:w="1338" w:type="dxa"/>
            <w:shd w:val="clear" w:color="auto" w:fill="auto"/>
            <w:vAlign w:val="center"/>
            <w:hideMark/>
          </w:tcPr>
          <w:p w14:paraId="47717A9E" w14:textId="77777777" w:rsidR="00624ABB" w:rsidRPr="00826420" w:rsidRDefault="00624ABB" w:rsidP="003A02E4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</w:pPr>
            <w:r w:rsidRPr="00826420"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lastRenderedPageBreak/>
              <w:t>时间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6779E8BF" w14:textId="77777777" w:rsidR="00624ABB" w:rsidRPr="00826420" w:rsidRDefault="00624ABB" w:rsidP="003A02E4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</w:pPr>
            <w:r w:rsidRPr="00826420"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来访机构简称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AE2D010" w14:textId="77777777" w:rsidR="00624ABB" w:rsidRPr="00826420" w:rsidRDefault="00624ABB" w:rsidP="003A02E4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</w:pPr>
            <w:r w:rsidRPr="00826420"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来访人员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7A54C622" w14:textId="77777777" w:rsidR="00624ABB" w:rsidRPr="00826420" w:rsidRDefault="00624ABB" w:rsidP="003A02E4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</w:pPr>
            <w:r w:rsidRPr="00826420"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公司接待人员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2141FBC4" w14:textId="77777777" w:rsidR="00624ABB" w:rsidRPr="00826420" w:rsidRDefault="00624ABB" w:rsidP="003A02E4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</w:pPr>
            <w:r w:rsidRPr="00826420"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调研主题</w:t>
            </w:r>
          </w:p>
        </w:tc>
      </w:tr>
      <w:tr w:rsidR="00451977" w:rsidRPr="00826420" w14:paraId="2F11A394" w14:textId="77777777" w:rsidTr="00624ABB">
        <w:trPr>
          <w:cantSplit/>
          <w:trHeight w:val="170"/>
          <w:tblHeader/>
          <w:jc w:val="center"/>
        </w:trPr>
        <w:tc>
          <w:tcPr>
            <w:tcW w:w="1338" w:type="dxa"/>
            <w:shd w:val="clear" w:color="auto" w:fill="auto"/>
            <w:vAlign w:val="center"/>
          </w:tcPr>
          <w:p w14:paraId="53DBD7FB" w14:textId="0B7F5505" w:rsidR="00451977" w:rsidRPr="00826420" w:rsidRDefault="00451977" w:rsidP="003A02E4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</w:t>
            </w:r>
            <w:r>
              <w:rPr>
                <w:rFonts w:asciiTheme="minorEastAsia" w:hAnsiTheme="minor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753DC7">
              <w:rPr>
                <w:rFonts w:asciiTheme="minorEastAsia" w:hAnsiTheme="minor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052160">
              <w:rPr>
                <w:rFonts w:asciiTheme="minorEastAsia" w:hAnsiTheme="minorEastAsia" w:hint="eastAsia"/>
                <w:sz w:val="24"/>
                <w:szCs w:val="24"/>
              </w:rPr>
              <w:t>19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33F99937" w14:textId="057424AC" w:rsidR="00451977" w:rsidRPr="00826420" w:rsidRDefault="00496155" w:rsidP="003A02E4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</w:pPr>
            <w:r w:rsidRPr="00496155">
              <w:rPr>
                <w:rFonts w:ascii="宋体" w:hAnsi="宋体"/>
                <w:color w:val="000000"/>
                <w:sz w:val="24"/>
                <w:szCs w:val="24"/>
              </w:rPr>
              <w:t>国花资本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977B571" w14:textId="126FB653" w:rsidR="00451977" w:rsidRPr="001548BA" w:rsidRDefault="00496155" w:rsidP="003A02E4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邹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**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50785716" w14:textId="77777777" w:rsidR="00451977" w:rsidRDefault="00451977" w:rsidP="003A02E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董秘张文钧</w:t>
            </w:r>
          </w:p>
          <w:p w14:paraId="33B1D92F" w14:textId="77777777" w:rsidR="00451977" w:rsidRPr="00313006" w:rsidRDefault="00451977" w:rsidP="003A02E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证代曹琦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48E5B305" w14:textId="77777777" w:rsidR="00451977" w:rsidRPr="00826420" w:rsidRDefault="00451977" w:rsidP="003A02E4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</w:pPr>
            <w:r w:rsidRPr="00AF7763">
              <w:rPr>
                <w:rFonts w:asciiTheme="minorEastAsia" w:hAnsiTheme="minorEastAsia" w:hint="eastAsia"/>
                <w:sz w:val="24"/>
                <w:szCs w:val="24"/>
              </w:rPr>
              <w:t>公司市场、业务、战略等。</w:t>
            </w:r>
          </w:p>
        </w:tc>
      </w:tr>
    </w:tbl>
    <w:p w14:paraId="7AE06833" w14:textId="77777777" w:rsidR="00AF36DA" w:rsidRPr="00624ABB" w:rsidRDefault="00AF36DA" w:rsidP="00624ABB"/>
    <w:sectPr w:rsidR="00AF36DA" w:rsidRPr="00624A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C8184" w14:textId="77777777" w:rsidR="00D721F7" w:rsidRDefault="00D721F7" w:rsidP="00BC2CFC">
      <w:r>
        <w:separator/>
      </w:r>
    </w:p>
  </w:endnote>
  <w:endnote w:type="continuationSeparator" w:id="0">
    <w:p w14:paraId="70D447ED" w14:textId="77777777" w:rsidR="00D721F7" w:rsidRDefault="00D721F7" w:rsidP="00BC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BFB53" w14:textId="77777777" w:rsidR="00D721F7" w:rsidRDefault="00D721F7" w:rsidP="00BC2CFC">
      <w:r>
        <w:separator/>
      </w:r>
    </w:p>
  </w:footnote>
  <w:footnote w:type="continuationSeparator" w:id="0">
    <w:p w14:paraId="107AA890" w14:textId="77777777" w:rsidR="00D721F7" w:rsidRDefault="00D721F7" w:rsidP="00BC2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0000000A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A17AE4"/>
    <w:multiLevelType w:val="hybridMultilevel"/>
    <w:tmpl w:val="E962DA60"/>
    <w:lvl w:ilvl="0" w:tplc="2DFC847C">
      <w:start w:val="5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072F3CD3"/>
    <w:multiLevelType w:val="hybridMultilevel"/>
    <w:tmpl w:val="82C67D64"/>
    <w:lvl w:ilvl="0" w:tplc="D9AAD810">
      <w:start w:val="1"/>
      <w:numFmt w:val="decimal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1563C1E"/>
    <w:multiLevelType w:val="hybridMultilevel"/>
    <w:tmpl w:val="79BECE60"/>
    <w:lvl w:ilvl="0" w:tplc="A1CC8B58">
      <w:start w:val="1"/>
      <w:numFmt w:val="japaneseCounting"/>
      <w:lvlText w:val="%1、"/>
      <w:lvlJc w:val="left"/>
      <w:pPr>
        <w:ind w:left="906" w:hanging="480"/>
      </w:pPr>
      <w:rPr>
        <w:rFonts w:hint="default"/>
        <w:lang w:val="en-US"/>
      </w:rPr>
    </w:lvl>
    <w:lvl w:ilvl="1" w:tplc="F908439E">
      <w:start w:val="4"/>
      <w:numFmt w:val="decimal"/>
      <w:lvlText w:val="%2、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143E3BFC"/>
    <w:multiLevelType w:val="hybridMultilevel"/>
    <w:tmpl w:val="7180AFDC"/>
    <w:lvl w:ilvl="0" w:tplc="00889FB6">
      <w:start w:val="4"/>
      <w:numFmt w:val="decimal"/>
      <w:lvlText w:val="%1、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5">
    <w:nsid w:val="25A25F15"/>
    <w:multiLevelType w:val="hybridMultilevel"/>
    <w:tmpl w:val="34A4C408"/>
    <w:lvl w:ilvl="0" w:tplc="9C0CFE30">
      <w:start w:val="7"/>
      <w:numFmt w:val="decimal"/>
      <w:lvlText w:val="%1、"/>
      <w:lvlJc w:val="left"/>
      <w:pPr>
        <w:ind w:left="786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6">
    <w:nsid w:val="25A96C74"/>
    <w:multiLevelType w:val="hybridMultilevel"/>
    <w:tmpl w:val="D8386882"/>
    <w:lvl w:ilvl="0" w:tplc="67208C04">
      <w:start w:val="1"/>
      <w:numFmt w:val="decimal"/>
      <w:lvlText w:val="%1、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7">
    <w:nsid w:val="293A5C29"/>
    <w:multiLevelType w:val="hybridMultilevel"/>
    <w:tmpl w:val="1A1AC850"/>
    <w:lvl w:ilvl="0" w:tplc="7DA46FE4">
      <w:start w:val="2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40FE1245"/>
    <w:multiLevelType w:val="hybridMultilevel"/>
    <w:tmpl w:val="9D904A46"/>
    <w:lvl w:ilvl="0" w:tplc="9C46C686">
      <w:start w:val="1"/>
      <w:numFmt w:val="decimal"/>
      <w:lvlText w:val="%1、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9">
    <w:nsid w:val="44287EAF"/>
    <w:multiLevelType w:val="hybridMultilevel"/>
    <w:tmpl w:val="15C4601A"/>
    <w:lvl w:ilvl="0" w:tplc="51D24DEE">
      <w:start w:val="4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0">
    <w:nsid w:val="48065CCE"/>
    <w:multiLevelType w:val="hybridMultilevel"/>
    <w:tmpl w:val="1794D050"/>
    <w:lvl w:ilvl="0" w:tplc="D0643044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1">
    <w:nsid w:val="51B8472F"/>
    <w:multiLevelType w:val="hybridMultilevel"/>
    <w:tmpl w:val="172422A0"/>
    <w:lvl w:ilvl="0" w:tplc="8D8A8328">
      <w:start w:val="6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2">
    <w:nsid w:val="53FB1968"/>
    <w:multiLevelType w:val="hybridMultilevel"/>
    <w:tmpl w:val="785CBCC4"/>
    <w:lvl w:ilvl="0" w:tplc="ED02FA3C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2"/>
  </w:num>
  <w:num w:numId="3">
    <w:abstractNumId w:val="10"/>
  </w:num>
  <w:num w:numId="4">
    <w:abstractNumId w:val="3"/>
  </w:num>
  <w:num w:numId="5">
    <w:abstractNumId w:val="8"/>
  </w:num>
  <w:num w:numId="6">
    <w:abstractNumId w:val="7"/>
  </w:num>
  <w:num w:numId="7">
    <w:abstractNumId w:val="9"/>
  </w:num>
  <w:num w:numId="8">
    <w:abstractNumId w:val="4"/>
  </w:num>
  <w:num w:numId="9">
    <w:abstractNumId w:val="12"/>
  </w:num>
  <w:num w:numId="10">
    <w:abstractNumId w:val="1"/>
  </w:num>
  <w:num w:numId="11">
    <w:abstractNumId w:val="0"/>
  </w:num>
  <w:num w:numId="12">
    <w:abstractNumId w:val="6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DA"/>
    <w:rsid w:val="00001739"/>
    <w:rsid w:val="00002A78"/>
    <w:rsid w:val="00003FBE"/>
    <w:rsid w:val="0000560B"/>
    <w:rsid w:val="00006080"/>
    <w:rsid w:val="00015F95"/>
    <w:rsid w:val="00016D89"/>
    <w:rsid w:val="00023466"/>
    <w:rsid w:val="00031F74"/>
    <w:rsid w:val="0003443C"/>
    <w:rsid w:val="000433F2"/>
    <w:rsid w:val="00043B04"/>
    <w:rsid w:val="00044298"/>
    <w:rsid w:val="00045E34"/>
    <w:rsid w:val="00052160"/>
    <w:rsid w:val="00052188"/>
    <w:rsid w:val="00053148"/>
    <w:rsid w:val="00054647"/>
    <w:rsid w:val="00056B9A"/>
    <w:rsid w:val="00057161"/>
    <w:rsid w:val="00057998"/>
    <w:rsid w:val="00064DED"/>
    <w:rsid w:val="00070369"/>
    <w:rsid w:val="000722EE"/>
    <w:rsid w:val="000925EE"/>
    <w:rsid w:val="0009266F"/>
    <w:rsid w:val="00095A2E"/>
    <w:rsid w:val="000A01DD"/>
    <w:rsid w:val="000A3879"/>
    <w:rsid w:val="000B77EC"/>
    <w:rsid w:val="000C64E4"/>
    <w:rsid w:val="000D1335"/>
    <w:rsid w:val="000D2B72"/>
    <w:rsid w:val="000E4748"/>
    <w:rsid w:val="000F05EA"/>
    <w:rsid w:val="000F486A"/>
    <w:rsid w:val="0010117F"/>
    <w:rsid w:val="00106180"/>
    <w:rsid w:val="00106EAF"/>
    <w:rsid w:val="001145BB"/>
    <w:rsid w:val="00117764"/>
    <w:rsid w:val="001203EC"/>
    <w:rsid w:val="00121380"/>
    <w:rsid w:val="00121738"/>
    <w:rsid w:val="001300F4"/>
    <w:rsid w:val="00134E49"/>
    <w:rsid w:val="00137929"/>
    <w:rsid w:val="00140A32"/>
    <w:rsid w:val="001452AF"/>
    <w:rsid w:val="001548BA"/>
    <w:rsid w:val="00156F17"/>
    <w:rsid w:val="0016627A"/>
    <w:rsid w:val="00174A94"/>
    <w:rsid w:val="00182DAF"/>
    <w:rsid w:val="00183C5B"/>
    <w:rsid w:val="001858F2"/>
    <w:rsid w:val="001870B1"/>
    <w:rsid w:val="00190590"/>
    <w:rsid w:val="00193EDE"/>
    <w:rsid w:val="0019459E"/>
    <w:rsid w:val="00195E3F"/>
    <w:rsid w:val="001A05B3"/>
    <w:rsid w:val="001A6BD6"/>
    <w:rsid w:val="001A7F56"/>
    <w:rsid w:val="001B122C"/>
    <w:rsid w:val="001B14EC"/>
    <w:rsid w:val="001B20EA"/>
    <w:rsid w:val="001B7513"/>
    <w:rsid w:val="001C0D64"/>
    <w:rsid w:val="001C6CF7"/>
    <w:rsid w:val="001C7B65"/>
    <w:rsid w:val="001D2471"/>
    <w:rsid w:val="001D41BA"/>
    <w:rsid w:val="001D52ED"/>
    <w:rsid w:val="001E4943"/>
    <w:rsid w:val="001E5E34"/>
    <w:rsid w:val="001F48D8"/>
    <w:rsid w:val="001F6501"/>
    <w:rsid w:val="001F6C4C"/>
    <w:rsid w:val="00210F27"/>
    <w:rsid w:val="00215170"/>
    <w:rsid w:val="00215C39"/>
    <w:rsid w:val="00215D2E"/>
    <w:rsid w:val="0021716D"/>
    <w:rsid w:val="00217F50"/>
    <w:rsid w:val="00222606"/>
    <w:rsid w:val="00226FE2"/>
    <w:rsid w:val="002310F5"/>
    <w:rsid w:val="002322CD"/>
    <w:rsid w:val="00244182"/>
    <w:rsid w:val="00244C76"/>
    <w:rsid w:val="0025103B"/>
    <w:rsid w:val="00252081"/>
    <w:rsid w:val="002615F3"/>
    <w:rsid w:val="00263AAE"/>
    <w:rsid w:val="00266CC3"/>
    <w:rsid w:val="0029426E"/>
    <w:rsid w:val="002A12D7"/>
    <w:rsid w:val="002A3D8E"/>
    <w:rsid w:val="002A7444"/>
    <w:rsid w:val="002A7DD8"/>
    <w:rsid w:val="002C1307"/>
    <w:rsid w:val="002C2BCD"/>
    <w:rsid w:val="002E34F8"/>
    <w:rsid w:val="002E5E95"/>
    <w:rsid w:val="002E7B9A"/>
    <w:rsid w:val="002F18F0"/>
    <w:rsid w:val="002F2454"/>
    <w:rsid w:val="002F5A96"/>
    <w:rsid w:val="002F5F06"/>
    <w:rsid w:val="00301CBA"/>
    <w:rsid w:val="00303823"/>
    <w:rsid w:val="0030514A"/>
    <w:rsid w:val="00313006"/>
    <w:rsid w:val="003140BD"/>
    <w:rsid w:val="00332F21"/>
    <w:rsid w:val="00334C3C"/>
    <w:rsid w:val="00335F2B"/>
    <w:rsid w:val="003403DF"/>
    <w:rsid w:val="0034044F"/>
    <w:rsid w:val="00340FB6"/>
    <w:rsid w:val="003502FC"/>
    <w:rsid w:val="00352FB2"/>
    <w:rsid w:val="00353217"/>
    <w:rsid w:val="00357B9B"/>
    <w:rsid w:val="00366C29"/>
    <w:rsid w:val="0037217B"/>
    <w:rsid w:val="00374E6B"/>
    <w:rsid w:val="0038213C"/>
    <w:rsid w:val="003850A2"/>
    <w:rsid w:val="003864F7"/>
    <w:rsid w:val="0038666F"/>
    <w:rsid w:val="00393226"/>
    <w:rsid w:val="00394818"/>
    <w:rsid w:val="00395384"/>
    <w:rsid w:val="00395F63"/>
    <w:rsid w:val="0039623D"/>
    <w:rsid w:val="00396EC9"/>
    <w:rsid w:val="003A308A"/>
    <w:rsid w:val="003A3FD3"/>
    <w:rsid w:val="003A4A98"/>
    <w:rsid w:val="003A5661"/>
    <w:rsid w:val="003B3A63"/>
    <w:rsid w:val="003B6645"/>
    <w:rsid w:val="003B6841"/>
    <w:rsid w:val="003D7EF8"/>
    <w:rsid w:val="003E23DB"/>
    <w:rsid w:val="003F4F3F"/>
    <w:rsid w:val="003F7558"/>
    <w:rsid w:val="00402901"/>
    <w:rsid w:val="00403B1F"/>
    <w:rsid w:val="00406028"/>
    <w:rsid w:val="00407DA9"/>
    <w:rsid w:val="00410EBC"/>
    <w:rsid w:val="00413999"/>
    <w:rsid w:val="00416C22"/>
    <w:rsid w:val="00424DAF"/>
    <w:rsid w:val="00430D77"/>
    <w:rsid w:val="00440DFC"/>
    <w:rsid w:val="00451977"/>
    <w:rsid w:val="00452B76"/>
    <w:rsid w:val="004555BD"/>
    <w:rsid w:val="0046239D"/>
    <w:rsid w:val="00475EF3"/>
    <w:rsid w:val="00481497"/>
    <w:rsid w:val="0048276D"/>
    <w:rsid w:val="004841BF"/>
    <w:rsid w:val="00492D85"/>
    <w:rsid w:val="00496155"/>
    <w:rsid w:val="004B0772"/>
    <w:rsid w:val="004B3F05"/>
    <w:rsid w:val="004C0895"/>
    <w:rsid w:val="004D08A0"/>
    <w:rsid w:val="004D0AD3"/>
    <w:rsid w:val="004D7527"/>
    <w:rsid w:val="004E1982"/>
    <w:rsid w:val="004E2F35"/>
    <w:rsid w:val="0051268E"/>
    <w:rsid w:val="00516B01"/>
    <w:rsid w:val="00521446"/>
    <w:rsid w:val="005251A1"/>
    <w:rsid w:val="00533B13"/>
    <w:rsid w:val="00534EB4"/>
    <w:rsid w:val="0054061E"/>
    <w:rsid w:val="00550196"/>
    <w:rsid w:val="00550B41"/>
    <w:rsid w:val="0055135D"/>
    <w:rsid w:val="00553563"/>
    <w:rsid w:val="005672A3"/>
    <w:rsid w:val="005926A5"/>
    <w:rsid w:val="00593C97"/>
    <w:rsid w:val="00594B7F"/>
    <w:rsid w:val="005950D8"/>
    <w:rsid w:val="00596A62"/>
    <w:rsid w:val="005A409E"/>
    <w:rsid w:val="005A6BA4"/>
    <w:rsid w:val="005C298D"/>
    <w:rsid w:val="005C4879"/>
    <w:rsid w:val="005D08F2"/>
    <w:rsid w:val="005D5A5B"/>
    <w:rsid w:val="005D795F"/>
    <w:rsid w:val="005F36C7"/>
    <w:rsid w:val="005F471A"/>
    <w:rsid w:val="005F6E89"/>
    <w:rsid w:val="006014EB"/>
    <w:rsid w:val="0061023E"/>
    <w:rsid w:val="00616299"/>
    <w:rsid w:val="00624ABB"/>
    <w:rsid w:val="006257C6"/>
    <w:rsid w:val="00627743"/>
    <w:rsid w:val="00627B37"/>
    <w:rsid w:val="00631F60"/>
    <w:rsid w:val="00636A3E"/>
    <w:rsid w:val="00645ADE"/>
    <w:rsid w:val="00646172"/>
    <w:rsid w:val="0064635A"/>
    <w:rsid w:val="0065794A"/>
    <w:rsid w:val="00664C9E"/>
    <w:rsid w:val="006835B5"/>
    <w:rsid w:val="00697CC6"/>
    <w:rsid w:val="006A4064"/>
    <w:rsid w:val="006A52FB"/>
    <w:rsid w:val="006B15A5"/>
    <w:rsid w:val="006B3496"/>
    <w:rsid w:val="006B433F"/>
    <w:rsid w:val="006B62E3"/>
    <w:rsid w:val="006B72F0"/>
    <w:rsid w:val="006C3637"/>
    <w:rsid w:val="006D5C92"/>
    <w:rsid w:val="006E028B"/>
    <w:rsid w:val="006E5354"/>
    <w:rsid w:val="006E7A82"/>
    <w:rsid w:val="006F12FB"/>
    <w:rsid w:val="006F2809"/>
    <w:rsid w:val="006F2AE0"/>
    <w:rsid w:val="006F5DA8"/>
    <w:rsid w:val="00700F4A"/>
    <w:rsid w:val="00703EDD"/>
    <w:rsid w:val="0070500E"/>
    <w:rsid w:val="007060FF"/>
    <w:rsid w:val="00706464"/>
    <w:rsid w:val="00710D5E"/>
    <w:rsid w:val="00712E47"/>
    <w:rsid w:val="00717AF9"/>
    <w:rsid w:val="00733886"/>
    <w:rsid w:val="00736D8E"/>
    <w:rsid w:val="0075199B"/>
    <w:rsid w:val="00753DC7"/>
    <w:rsid w:val="00754860"/>
    <w:rsid w:val="007551E6"/>
    <w:rsid w:val="0077375E"/>
    <w:rsid w:val="007740B0"/>
    <w:rsid w:val="00774895"/>
    <w:rsid w:val="00774FDF"/>
    <w:rsid w:val="00780B3B"/>
    <w:rsid w:val="007819BD"/>
    <w:rsid w:val="0078630A"/>
    <w:rsid w:val="00787D1A"/>
    <w:rsid w:val="00790264"/>
    <w:rsid w:val="007A4362"/>
    <w:rsid w:val="007A4FC3"/>
    <w:rsid w:val="007C1466"/>
    <w:rsid w:val="007C5F05"/>
    <w:rsid w:val="007D20CE"/>
    <w:rsid w:val="007E3EEF"/>
    <w:rsid w:val="007E47D6"/>
    <w:rsid w:val="007E49D6"/>
    <w:rsid w:val="007F4F72"/>
    <w:rsid w:val="007F7694"/>
    <w:rsid w:val="00803E0F"/>
    <w:rsid w:val="00810C70"/>
    <w:rsid w:val="008121BE"/>
    <w:rsid w:val="00813A21"/>
    <w:rsid w:val="00822C5B"/>
    <w:rsid w:val="00826420"/>
    <w:rsid w:val="00827315"/>
    <w:rsid w:val="00827A1A"/>
    <w:rsid w:val="008420E2"/>
    <w:rsid w:val="00843DB8"/>
    <w:rsid w:val="00855ACA"/>
    <w:rsid w:val="00863F22"/>
    <w:rsid w:val="008651B5"/>
    <w:rsid w:val="0086581A"/>
    <w:rsid w:val="008818F5"/>
    <w:rsid w:val="00884041"/>
    <w:rsid w:val="00886C43"/>
    <w:rsid w:val="00890440"/>
    <w:rsid w:val="00890A7E"/>
    <w:rsid w:val="00890ACD"/>
    <w:rsid w:val="00897496"/>
    <w:rsid w:val="008A413A"/>
    <w:rsid w:val="008A4AE4"/>
    <w:rsid w:val="008A4B46"/>
    <w:rsid w:val="008A6D91"/>
    <w:rsid w:val="008B27FE"/>
    <w:rsid w:val="008B3C1F"/>
    <w:rsid w:val="008B5EFF"/>
    <w:rsid w:val="008C6AFE"/>
    <w:rsid w:val="008C6E50"/>
    <w:rsid w:val="008D77C9"/>
    <w:rsid w:val="008F27DD"/>
    <w:rsid w:val="008F28A2"/>
    <w:rsid w:val="008F5469"/>
    <w:rsid w:val="008F63C8"/>
    <w:rsid w:val="008F799C"/>
    <w:rsid w:val="00905137"/>
    <w:rsid w:val="009057A7"/>
    <w:rsid w:val="00907370"/>
    <w:rsid w:val="0091109E"/>
    <w:rsid w:val="009121CA"/>
    <w:rsid w:val="009127D5"/>
    <w:rsid w:val="00920D06"/>
    <w:rsid w:val="00934915"/>
    <w:rsid w:val="00936980"/>
    <w:rsid w:val="0093744B"/>
    <w:rsid w:val="0094289C"/>
    <w:rsid w:val="009437E4"/>
    <w:rsid w:val="00943CAE"/>
    <w:rsid w:val="00954020"/>
    <w:rsid w:val="00957058"/>
    <w:rsid w:val="009741D0"/>
    <w:rsid w:val="00975F95"/>
    <w:rsid w:val="00977141"/>
    <w:rsid w:val="009779E3"/>
    <w:rsid w:val="0098391B"/>
    <w:rsid w:val="00986D03"/>
    <w:rsid w:val="00991D6D"/>
    <w:rsid w:val="009955E4"/>
    <w:rsid w:val="009A0B9E"/>
    <w:rsid w:val="009D0EA1"/>
    <w:rsid w:val="009D498B"/>
    <w:rsid w:val="009D55E2"/>
    <w:rsid w:val="009D7FE9"/>
    <w:rsid w:val="009E4CA0"/>
    <w:rsid w:val="009E4CC3"/>
    <w:rsid w:val="009E78E9"/>
    <w:rsid w:val="009E7AA2"/>
    <w:rsid w:val="009F4766"/>
    <w:rsid w:val="009F716A"/>
    <w:rsid w:val="009F7237"/>
    <w:rsid w:val="00A01435"/>
    <w:rsid w:val="00A02C60"/>
    <w:rsid w:val="00A1387F"/>
    <w:rsid w:val="00A15B38"/>
    <w:rsid w:val="00A51AAA"/>
    <w:rsid w:val="00A51FF4"/>
    <w:rsid w:val="00A56424"/>
    <w:rsid w:val="00A62E77"/>
    <w:rsid w:val="00A65EE6"/>
    <w:rsid w:val="00A87BCD"/>
    <w:rsid w:val="00AC3BAF"/>
    <w:rsid w:val="00AD2740"/>
    <w:rsid w:val="00AF36DA"/>
    <w:rsid w:val="00AF3CBF"/>
    <w:rsid w:val="00AF6452"/>
    <w:rsid w:val="00AF65AA"/>
    <w:rsid w:val="00B14305"/>
    <w:rsid w:val="00B254BC"/>
    <w:rsid w:val="00B25A8F"/>
    <w:rsid w:val="00B33D8D"/>
    <w:rsid w:val="00B3570B"/>
    <w:rsid w:val="00B41194"/>
    <w:rsid w:val="00B45F0F"/>
    <w:rsid w:val="00B50D1D"/>
    <w:rsid w:val="00B615D2"/>
    <w:rsid w:val="00B65183"/>
    <w:rsid w:val="00B6518E"/>
    <w:rsid w:val="00B670D9"/>
    <w:rsid w:val="00B7206F"/>
    <w:rsid w:val="00B7488D"/>
    <w:rsid w:val="00B776B3"/>
    <w:rsid w:val="00B81821"/>
    <w:rsid w:val="00B819C1"/>
    <w:rsid w:val="00B81E41"/>
    <w:rsid w:val="00B85524"/>
    <w:rsid w:val="00B91A98"/>
    <w:rsid w:val="00B92284"/>
    <w:rsid w:val="00BA016B"/>
    <w:rsid w:val="00BA25FE"/>
    <w:rsid w:val="00BB012E"/>
    <w:rsid w:val="00BB1A62"/>
    <w:rsid w:val="00BB2842"/>
    <w:rsid w:val="00BB55F5"/>
    <w:rsid w:val="00BC2CFC"/>
    <w:rsid w:val="00BC56AB"/>
    <w:rsid w:val="00BC73B2"/>
    <w:rsid w:val="00BC7632"/>
    <w:rsid w:val="00BD014B"/>
    <w:rsid w:val="00BD1C7C"/>
    <w:rsid w:val="00BD1F7E"/>
    <w:rsid w:val="00BD261E"/>
    <w:rsid w:val="00BE3701"/>
    <w:rsid w:val="00BE634D"/>
    <w:rsid w:val="00C06766"/>
    <w:rsid w:val="00C10290"/>
    <w:rsid w:val="00C137D0"/>
    <w:rsid w:val="00C22A6C"/>
    <w:rsid w:val="00C23AEE"/>
    <w:rsid w:val="00C25460"/>
    <w:rsid w:val="00C3291C"/>
    <w:rsid w:val="00C37EA5"/>
    <w:rsid w:val="00C42AF2"/>
    <w:rsid w:val="00C4375A"/>
    <w:rsid w:val="00C45F03"/>
    <w:rsid w:val="00C50B0F"/>
    <w:rsid w:val="00C52F23"/>
    <w:rsid w:val="00C70106"/>
    <w:rsid w:val="00C75399"/>
    <w:rsid w:val="00C856EA"/>
    <w:rsid w:val="00C87D5B"/>
    <w:rsid w:val="00C910A5"/>
    <w:rsid w:val="00C943CE"/>
    <w:rsid w:val="00CA7F4B"/>
    <w:rsid w:val="00CB0655"/>
    <w:rsid w:val="00CB1944"/>
    <w:rsid w:val="00CC57AB"/>
    <w:rsid w:val="00CD11D0"/>
    <w:rsid w:val="00CD2DE8"/>
    <w:rsid w:val="00CD37B8"/>
    <w:rsid w:val="00CD7398"/>
    <w:rsid w:val="00CF157A"/>
    <w:rsid w:val="00D01674"/>
    <w:rsid w:val="00D05CF3"/>
    <w:rsid w:val="00D06BED"/>
    <w:rsid w:val="00D079DA"/>
    <w:rsid w:val="00D303EE"/>
    <w:rsid w:val="00D30A8E"/>
    <w:rsid w:val="00D32074"/>
    <w:rsid w:val="00D3440C"/>
    <w:rsid w:val="00D64277"/>
    <w:rsid w:val="00D667DA"/>
    <w:rsid w:val="00D66AC6"/>
    <w:rsid w:val="00D6799D"/>
    <w:rsid w:val="00D721F7"/>
    <w:rsid w:val="00D80AD0"/>
    <w:rsid w:val="00D80C15"/>
    <w:rsid w:val="00D9137B"/>
    <w:rsid w:val="00D91880"/>
    <w:rsid w:val="00D92C10"/>
    <w:rsid w:val="00D93372"/>
    <w:rsid w:val="00DA0812"/>
    <w:rsid w:val="00DA48F0"/>
    <w:rsid w:val="00DA4E85"/>
    <w:rsid w:val="00DC3790"/>
    <w:rsid w:val="00DC4FAF"/>
    <w:rsid w:val="00DC71C8"/>
    <w:rsid w:val="00DC7534"/>
    <w:rsid w:val="00DD1ADF"/>
    <w:rsid w:val="00DD1E3E"/>
    <w:rsid w:val="00DD241D"/>
    <w:rsid w:val="00DD6C60"/>
    <w:rsid w:val="00DD7318"/>
    <w:rsid w:val="00DE70B4"/>
    <w:rsid w:val="00DF1516"/>
    <w:rsid w:val="00DF32CC"/>
    <w:rsid w:val="00DF49CC"/>
    <w:rsid w:val="00E10221"/>
    <w:rsid w:val="00E104AD"/>
    <w:rsid w:val="00E12755"/>
    <w:rsid w:val="00E14B32"/>
    <w:rsid w:val="00E26EE5"/>
    <w:rsid w:val="00E304B1"/>
    <w:rsid w:val="00E31390"/>
    <w:rsid w:val="00E322B0"/>
    <w:rsid w:val="00E44C6E"/>
    <w:rsid w:val="00E61126"/>
    <w:rsid w:val="00E75E70"/>
    <w:rsid w:val="00E85809"/>
    <w:rsid w:val="00E92FDB"/>
    <w:rsid w:val="00E95DF6"/>
    <w:rsid w:val="00EA556C"/>
    <w:rsid w:val="00EA5974"/>
    <w:rsid w:val="00EA5FE1"/>
    <w:rsid w:val="00EA7799"/>
    <w:rsid w:val="00EB00EC"/>
    <w:rsid w:val="00EB28DC"/>
    <w:rsid w:val="00EB63D8"/>
    <w:rsid w:val="00EB6D75"/>
    <w:rsid w:val="00EB74AB"/>
    <w:rsid w:val="00ED1BFC"/>
    <w:rsid w:val="00ED3D2E"/>
    <w:rsid w:val="00ED630D"/>
    <w:rsid w:val="00EE0050"/>
    <w:rsid w:val="00EE3BA0"/>
    <w:rsid w:val="00EE62DC"/>
    <w:rsid w:val="00EE66B2"/>
    <w:rsid w:val="00EF447E"/>
    <w:rsid w:val="00F01FE1"/>
    <w:rsid w:val="00F0672F"/>
    <w:rsid w:val="00F13040"/>
    <w:rsid w:val="00F232BB"/>
    <w:rsid w:val="00F2644C"/>
    <w:rsid w:val="00F318EC"/>
    <w:rsid w:val="00F33FA7"/>
    <w:rsid w:val="00F61AA5"/>
    <w:rsid w:val="00F61AAD"/>
    <w:rsid w:val="00F631B1"/>
    <w:rsid w:val="00F64478"/>
    <w:rsid w:val="00F67742"/>
    <w:rsid w:val="00F71388"/>
    <w:rsid w:val="00F7277D"/>
    <w:rsid w:val="00F72D0C"/>
    <w:rsid w:val="00F7693A"/>
    <w:rsid w:val="00F7738E"/>
    <w:rsid w:val="00F803D2"/>
    <w:rsid w:val="00F83E44"/>
    <w:rsid w:val="00F9092E"/>
    <w:rsid w:val="00F9353B"/>
    <w:rsid w:val="00F95BE7"/>
    <w:rsid w:val="00FA22E5"/>
    <w:rsid w:val="00FA2921"/>
    <w:rsid w:val="00FA63C4"/>
    <w:rsid w:val="00FB02C1"/>
    <w:rsid w:val="00FB0A61"/>
    <w:rsid w:val="00FB2178"/>
    <w:rsid w:val="00FB6667"/>
    <w:rsid w:val="00FC0B40"/>
    <w:rsid w:val="00FC0E81"/>
    <w:rsid w:val="00FC6A62"/>
    <w:rsid w:val="00FD0FEA"/>
    <w:rsid w:val="00FD111B"/>
    <w:rsid w:val="00FD6A95"/>
    <w:rsid w:val="00FE407E"/>
    <w:rsid w:val="00FF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0A991"/>
  <w15:docId w15:val="{72EE7753-B4C9-4BA9-A5E6-621E3946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E4CA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Pr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C379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C3790"/>
    <w:rPr>
      <w:sz w:val="18"/>
      <w:szCs w:val="18"/>
    </w:rPr>
  </w:style>
  <w:style w:type="paragraph" w:styleId="a7">
    <w:name w:val="Revision"/>
    <w:hidden/>
    <w:uiPriority w:val="99"/>
    <w:semiHidden/>
    <w:rsid w:val="008420E2"/>
  </w:style>
  <w:style w:type="character" w:styleId="a8">
    <w:name w:val="annotation reference"/>
    <w:basedOn w:val="a0"/>
    <w:uiPriority w:val="99"/>
    <w:semiHidden/>
    <w:unhideWhenUsed/>
    <w:rsid w:val="00ED630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ED630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ED630D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ED630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ED630D"/>
    <w:rPr>
      <w:b/>
      <w:bCs/>
    </w:rPr>
  </w:style>
  <w:style w:type="character" w:customStyle="1" w:styleId="1Char">
    <w:name w:val="标题 1 Char"/>
    <w:basedOn w:val="a0"/>
    <w:link w:val="1"/>
    <w:uiPriority w:val="9"/>
    <w:rsid w:val="009E4CA0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2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AA03F-439A-48D7-9B3F-97B470992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3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</dc:creator>
  <cp:lastModifiedBy>kedacom</cp:lastModifiedBy>
  <cp:revision>90</cp:revision>
  <dcterms:created xsi:type="dcterms:W3CDTF">2023-07-07T01:37:00Z</dcterms:created>
  <dcterms:modified xsi:type="dcterms:W3CDTF">2024-07-02T08:52:00Z</dcterms:modified>
</cp:coreProperties>
</file>