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BB37" w14:textId="77777777" w:rsidR="0029766C" w:rsidRPr="0083155E" w:rsidRDefault="000E6DCF">
      <w:pPr>
        <w:pStyle w:val="1"/>
        <w:rPr>
          <w:rFonts w:ascii="Times New Roman" w:eastAsia="宋体" w:hAnsi="Times New Roman" w:cs="Times New Roman"/>
          <w:sz w:val="20"/>
          <w:szCs w:val="20"/>
          <w:lang w:val="en-US"/>
        </w:rPr>
      </w:pPr>
      <w:r w:rsidRPr="0083155E">
        <w:rPr>
          <w:rFonts w:ascii="Times New Roman" w:eastAsia="宋体" w:hAnsi="Times New Roman" w:cs="Times New Roman"/>
          <w:sz w:val="20"/>
          <w:szCs w:val="20"/>
          <w:lang w:val="en-US"/>
        </w:rPr>
        <w:t>证券代码：</w:t>
      </w:r>
      <w:r w:rsidRPr="0083155E">
        <w:rPr>
          <w:rFonts w:ascii="Times New Roman" w:eastAsia="宋体" w:hAnsi="Times New Roman" w:cs="Times New Roman"/>
          <w:sz w:val="20"/>
          <w:szCs w:val="20"/>
          <w:lang w:val="en-US"/>
        </w:rPr>
        <w:t xml:space="preserve">600143                                                 </w:t>
      </w:r>
      <w:r w:rsidRPr="0083155E">
        <w:rPr>
          <w:rFonts w:ascii="Times New Roman" w:eastAsia="宋体" w:hAnsi="Times New Roman" w:cs="Times New Roman"/>
          <w:sz w:val="20"/>
          <w:szCs w:val="20"/>
          <w:lang w:val="en-US"/>
        </w:rPr>
        <w:t>证券简称：金发科技</w:t>
      </w:r>
    </w:p>
    <w:p w14:paraId="1C0B17C1" w14:textId="77777777" w:rsidR="0029766C" w:rsidRPr="0083155E" w:rsidRDefault="0029766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709B1ABB" w14:textId="77777777" w:rsidR="0029766C" w:rsidRPr="0083155E" w:rsidRDefault="000E6DC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83155E">
        <w:rPr>
          <w:rFonts w:ascii="Times New Roman" w:eastAsia="宋体" w:hAnsi="Times New Roman" w:cs="Times New Roman"/>
          <w:b/>
          <w:bCs/>
          <w:sz w:val="44"/>
          <w:szCs w:val="44"/>
        </w:rPr>
        <w:t>金发科技股份有限公司</w:t>
      </w:r>
    </w:p>
    <w:p w14:paraId="095D6D0D" w14:textId="77777777" w:rsidR="0029766C" w:rsidRPr="0083155E" w:rsidRDefault="000E6DCF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83155E">
        <w:rPr>
          <w:rFonts w:ascii="Times New Roman" w:eastAsia="宋体" w:hAnsi="Times New Roman" w:cs="Times New Roman"/>
          <w:b/>
          <w:bCs/>
          <w:sz w:val="44"/>
          <w:szCs w:val="44"/>
        </w:rPr>
        <w:t>投资者关系活动记录表</w:t>
      </w:r>
    </w:p>
    <w:p w14:paraId="602D3B9A" w14:textId="49253906" w:rsidR="0029766C" w:rsidRPr="0083155E" w:rsidRDefault="000E6DCF" w:rsidP="00DB2B95">
      <w:pPr>
        <w:spacing w:before="120" w:after="32"/>
        <w:ind w:right="619"/>
        <w:jc w:val="right"/>
        <w:rPr>
          <w:rFonts w:ascii="Times New Roman" w:eastAsia="宋体" w:hAnsi="Times New Roman" w:cs="Times New Roman"/>
          <w:sz w:val="20"/>
          <w:szCs w:val="20"/>
        </w:rPr>
      </w:pPr>
      <w:r w:rsidRPr="0083155E">
        <w:rPr>
          <w:rFonts w:ascii="Times New Roman" w:eastAsia="宋体" w:hAnsi="Times New Roman" w:cs="Times New Roman"/>
          <w:sz w:val="20"/>
          <w:szCs w:val="20"/>
        </w:rPr>
        <w:t>编号：</w:t>
      </w:r>
      <w:r w:rsidRPr="0083155E">
        <w:rPr>
          <w:rFonts w:ascii="Times New Roman" w:eastAsia="宋体" w:hAnsi="Times New Roman" w:cs="Times New Roman"/>
          <w:sz w:val="20"/>
          <w:szCs w:val="20"/>
          <w:lang w:val="en-US"/>
        </w:rPr>
        <w:t>2024</w:t>
      </w:r>
      <w:r w:rsidRPr="0083155E">
        <w:rPr>
          <w:rFonts w:ascii="Times New Roman" w:eastAsia="宋体" w:hAnsi="Times New Roman" w:cs="Times New Roman"/>
          <w:sz w:val="20"/>
          <w:szCs w:val="20"/>
        </w:rPr>
        <w:t>-00</w:t>
      </w:r>
      <w:r w:rsidR="00DB2B95" w:rsidRPr="0083155E">
        <w:rPr>
          <w:rFonts w:ascii="Times New Roman" w:eastAsia="宋体" w:hAnsi="Times New Roman" w:cs="Times New Roman"/>
          <w:sz w:val="20"/>
          <w:szCs w:val="20"/>
        </w:rPr>
        <w:t>3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29766C" w14:paraId="53FD1752" w14:textId="77777777">
        <w:trPr>
          <w:trHeight w:val="1354"/>
          <w:jc w:val="center"/>
        </w:trPr>
        <w:tc>
          <w:tcPr>
            <w:tcW w:w="2580" w:type="dxa"/>
            <w:vAlign w:val="center"/>
          </w:tcPr>
          <w:p w14:paraId="42545F68" w14:textId="77777777" w:rsidR="0029766C" w:rsidRDefault="000E6DCF" w:rsidP="004A0BF9">
            <w:pPr>
              <w:pStyle w:val="TableParagraph"/>
              <w:spacing w:line="240" w:lineRule="auto"/>
              <w:jc w:val="center"/>
            </w:pPr>
            <w:r>
              <w:rPr>
                <w:rFonts w:hint="eastAsia"/>
              </w:rPr>
              <w:t>投资者关系活动类别</w:t>
            </w:r>
          </w:p>
        </w:tc>
        <w:tc>
          <w:tcPr>
            <w:tcW w:w="5945" w:type="dxa"/>
            <w:vAlign w:val="center"/>
          </w:tcPr>
          <w:p w14:paraId="39DCF82A" w14:textId="25D22F24" w:rsidR="0029766C" w:rsidRPr="005726EB" w:rsidRDefault="00CB523D" w:rsidP="00544C54">
            <w:pPr>
              <w:pStyle w:val="TableParagraph"/>
              <w:spacing w:line="240" w:lineRule="auto"/>
              <w:rPr>
                <w:b w:val="0"/>
              </w:rPr>
            </w:pPr>
            <w:sdt>
              <w:sdtPr>
                <w:rPr>
                  <w:rFonts w:hint="eastAsia"/>
                  <w:b w:val="0"/>
                </w:rPr>
                <w:id w:val="24978044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3F4C">
                  <w:rPr>
                    <w:rFonts w:hint="eastAsia"/>
                    <w:b w:val="0"/>
                  </w:rPr>
                  <w:sym w:font="Wingdings 2" w:char="F052"/>
                </w:r>
              </w:sdtContent>
            </w:sdt>
            <w:r w:rsidR="000E6DCF" w:rsidRPr="005726EB">
              <w:rPr>
                <w:rFonts w:hint="eastAsia"/>
                <w:b w:val="0"/>
              </w:rPr>
              <w:t>特</w:t>
            </w:r>
            <w:r w:rsidR="000E6DCF" w:rsidRPr="005726EB">
              <w:rPr>
                <w:rFonts w:hint="eastAsia"/>
                <w:b w:val="0"/>
                <w:spacing w:val="-3"/>
              </w:rPr>
              <w:t>定</w:t>
            </w:r>
            <w:r w:rsidR="000E6DCF" w:rsidRPr="005726EB">
              <w:rPr>
                <w:rFonts w:hint="eastAsia"/>
                <w:b w:val="0"/>
              </w:rPr>
              <w:t>对</w:t>
            </w:r>
            <w:r w:rsidR="000E6DCF" w:rsidRPr="005726EB">
              <w:rPr>
                <w:rFonts w:hint="eastAsia"/>
                <w:b w:val="0"/>
                <w:spacing w:val="-3"/>
              </w:rPr>
              <w:t>象</w:t>
            </w:r>
            <w:r w:rsidR="000E6DCF" w:rsidRPr="005726EB">
              <w:rPr>
                <w:rFonts w:hint="eastAsia"/>
                <w:b w:val="0"/>
              </w:rPr>
              <w:t>调研</w:t>
            </w:r>
            <w:r w:rsidR="000E6DCF" w:rsidRPr="005726EB">
              <w:rPr>
                <w:rFonts w:hint="eastAsia"/>
                <w:b w:val="0"/>
              </w:rPr>
              <w:tab/>
            </w:r>
            <w:sdt>
              <w:sdtPr>
                <w:rPr>
                  <w:rFonts w:hint="eastAsia"/>
                  <w:b w:val="0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分</w:t>
            </w:r>
            <w:r w:rsidR="000E6DCF" w:rsidRPr="005726EB">
              <w:rPr>
                <w:rFonts w:hint="eastAsia"/>
                <w:b w:val="0"/>
                <w:spacing w:val="-3"/>
              </w:rPr>
              <w:t>析</w:t>
            </w:r>
            <w:r w:rsidR="000E6DCF" w:rsidRPr="005726EB">
              <w:rPr>
                <w:rFonts w:hint="eastAsia"/>
                <w:b w:val="0"/>
              </w:rPr>
              <w:t>师</w:t>
            </w:r>
            <w:r w:rsidR="000E6DCF" w:rsidRPr="005726EB">
              <w:rPr>
                <w:rFonts w:hint="eastAsia"/>
                <w:b w:val="0"/>
                <w:spacing w:val="-3"/>
              </w:rPr>
              <w:t>会</w:t>
            </w:r>
            <w:r w:rsidR="000E6DCF" w:rsidRPr="005726EB">
              <w:rPr>
                <w:rFonts w:hint="eastAsia"/>
                <w:b w:val="0"/>
              </w:rPr>
              <w:t>议</w:t>
            </w:r>
          </w:p>
          <w:p w14:paraId="6D2945DC" w14:textId="553DDEB0" w:rsidR="0029766C" w:rsidRPr="005726EB" w:rsidRDefault="00CB523D" w:rsidP="00544C54">
            <w:pPr>
              <w:pStyle w:val="TableParagraph"/>
              <w:spacing w:line="240" w:lineRule="auto"/>
              <w:rPr>
                <w:b w:val="0"/>
              </w:rPr>
            </w:pPr>
            <w:sdt>
              <w:sdtPr>
                <w:rPr>
                  <w:rFonts w:hint="eastAsia"/>
                  <w:b w:val="0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媒</w:t>
            </w:r>
            <w:r w:rsidR="000E6DCF" w:rsidRPr="005726EB">
              <w:rPr>
                <w:rFonts w:hint="eastAsia"/>
                <w:b w:val="0"/>
                <w:spacing w:val="-3"/>
              </w:rPr>
              <w:t>体</w:t>
            </w:r>
            <w:r w:rsidR="000E6DCF" w:rsidRPr="005726EB">
              <w:rPr>
                <w:rFonts w:hint="eastAsia"/>
                <w:b w:val="0"/>
              </w:rPr>
              <w:t>采访</w:t>
            </w:r>
            <w:r w:rsidR="00B4557D">
              <w:rPr>
                <w:rFonts w:hint="eastAsia"/>
                <w:b w:val="0"/>
              </w:rPr>
              <w:t xml:space="preserve"> </w:t>
            </w:r>
            <w:r w:rsidR="00B4557D">
              <w:rPr>
                <w:b w:val="0"/>
              </w:rPr>
              <w:t xml:space="preserve">  </w:t>
            </w:r>
            <w:r w:rsidR="000E6DCF" w:rsidRPr="005726EB">
              <w:rPr>
                <w:rFonts w:hint="eastAsia"/>
                <w:b w:val="0"/>
              </w:rPr>
              <w:tab/>
            </w:r>
            <w:sdt>
              <w:sdtPr>
                <w:rPr>
                  <w:rFonts w:hint="eastAsia"/>
                  <w:b w:val="0"/>
                </w:rPr>
                <w:id w:val="-6665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业</w:t>
            </w:r>
            <w:r w:rsidR="000E6DCF" w:rsidRPr="005726EB">
              <w:rPr>
                <w:rFonts w:hint="eastAsia"/>
                <w:b w:val="0"/>
                <w:spacing w:val="-3"/>
              </w:rPr>
              <w:t>绩</w:t>
            </w:r>
            <w:r w:rsidR="000E6DCF" w:rsidRPr="005726EB">
              <w:rPr>
                <w:rFonts w:hint="eastAsia"/>
                <w:b w:val="0"/>
              </w:rPr>
              <w:t>说</w:t>
            </w:r>
            <w:r w:rsidR="000E6DCF" w:rsidRPr="005726EB">
              <w:rPr>
                <w:rFonts w:hint="eastAsia"/>
                <w:b w:val="0"/>
                <w:spacing w:val="-3"/>
              </w:rPr>
              <w:t>明</w:t>
            </w:r>
            <w:r w:rsidR="000E6DCF" w:rsidRPr="005726EB">
              <w:rPr>
                <w:rFonts w:hint="eastAsia"/>
                <w:b w:val="0"/>
              </w:rPr>
              <w:t>会</w:t>
            </w:r>
          </w:p>
          <w:p w14:paraId="636A0A9F" w14:textId="6F66F60A" w:rsidR="0029766C" w:rsidRPr="005726EB" w:rsidRDefault="00CB523D" w:rsidP="00544C54">
            <w:pPr>
              <w:pStyle w:val="TableParagraph"/>
              <w:spacing w:line="240" w:lineRule="auto"/>
              <w:rPr>
                <w:b w:val="0"/>
              </w:rPr>
            </w:pPr>
            <w:sdt>
              <w:sdtPr>
                <w:rPr>
                  <w:rFonts w:hint="eastAsia"/>
                  <w:b w:val="0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新</w:t>
            </w:r>
            <w:r w:rsidR="000E6DCF" w:rsidRPr="005726EB">
              <w:rPr>
                <w:rFonts w:hint="eastAsia"/>
                <w:b w:val="0"/>
                <w:spacing w:val="-3"/>
              </w:rPr>
              <w:t>闻</w:t>
            </w:r>
            <w:r w:rsidR="000E6DCF" w:rsidRPr="005726EB">
              <w:rPr>
                <w:rFonts w:hint="eastAsia"/>
                <w:b w:val="0"/>
              </w:rPr>
              <w:t>发</w:t>
            </w:r>
            <w:r w:rsidR="000E6DCF" w:rsidRPr="005726EB">
              <w:rPr>
                <w:rFonts w:hint="eastAsia"/>
                <w:b w:val="0"/>
                <w:spacing w:val="-3"/>
              </w:rPr>
              <w:t>布</w:t>
            </w:r>
            <w:r w:rsidR="000E6DCF" w:rsidRPr="005726EB">
              <w:rPr>
                <w:rFonts w:hint="eastAsia"/>
                <w:b w:val="0"/>
              </w:rPr>
              <w:t>会</w:t>
            </w:r>
            <w:r w:rsidR="00B4557D">
              <w:rPr>
                <w:rFonts w:hint="eastAsia"/>
                <w:b w:val="0"/>
              </w:rPr>
              <w:t xml:space="preserve"> </w:t>
            </w:r>
            <w:r w:rsidR="000E6DCF" w:rsidRPr="005726EB">
              <w:rPr>
                <w:rFonts w:hint="eastAsia"/>
                <w:b w:val="0"/>
              </w:rPr>
              <w:tab/>
            </w:r>
            <w:sdt>
              <w:sdtPr>
                <w:rPr>
                  <w:rFonts w:hint="eastAsia"/>
                  <w:b w:val="0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路</w:t>
            </w:r>
            <w:r w:rsidR="000E6DCF" w:rsidRPr="005726EB">
              <w:rPr>
                <w:rFonts w:hint="eastAsia"/>
                <w:b w:val="0"/>
                <w:spacing w:val="-3"/>
              </w:rPr>
              <w:t>演</w:t>
            </w:r>
            <w:r w:rsidR="000E6DCF" w:rsidRPr="005726EB">
              <w:rPr>
                <w:rFonts w:hint="eastAsia"/>
                <w:b w:val="0"/>
              </w:rPr>
              <w:t>活动</w:t>
            </w:r>
          </w:p>
          <w:p w14:paraId="76265FC8" w14:textId="40D8BF7E" w:rsidR="0029766C" w:rsidRPr="005726EB" w:rsidRDefault="00CB523D" w:rsidP="00544C54">
            <w:pPr>
              <w:pStyle w:val="TableParagraph"/>
              <w:spacing w:line="240" w:lineRule="auto"/>
              <w:rPr>
                <w:b w:val="0"/>
              </w:rPr>
            </w:pPr>
            <w:sdt>
              <w:sdtPr>
                <w:rPr>
                  <w:rFonts w:hint="eastAsia"/>
                  <w:b w:val="0"/>
                </w:rPr>
                <w:id w:val="-133336691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hint="eastAsia"/>
                    <w:b w:val="0"/>
                  </w:rPr>
                  <w:sym w:font="Wingdings 2" w:char="F052"/>
                </w:r>
              </w:sdtContent>
            </w:sdt>
            <w:r w:rsidR="000E6DCF" w:rsidRPr="005726EB">
              <w:rPr>
                <w:rFonts w:hint="eastAsia"/>
                <w:b w:val="0"/>
              </w:rPr>
              <w:t>现场参观</w:t>
            </w:r>
          </w:p>
          <w:p w14:paraId="39357CAF" w14:textId="56D25765" w:rsidR="0029766C" w:rsidRDefault="00CB523D" w:rsidP="00544C54">
            <w:pPr>
              <w:pStyle w:val="TableParagraph"/>
              <w:spacing w:line="240" w:lineRule="auto"/>
            </w:pPr>
            <w:sdt>
              <w:sdtPr>
                <w:rPr>
                  <w:rFonts w:hint="eastAsia"/>
                  <w:b w:val="0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6DCF" w:rsidRPr="005726E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E6DCF" w:rsidRPr="005726EB">
              <w:rPr>
                <w:rFonts w:hint="eastAsia"/>
                <w:b w:val="0"/>
              </w:rPr>
              <w:t>其他（请文字说明其他活动内容）</w:t>
            </w:r>
          </w:p>
        </w:tc>
      </w:tr>
      <w:tr w:rsidR="0029766C" w14:paraId="5003BE62" w14:textId="77777777">
        <w:trPr>
          <w:trHeight w:val="812"/>
          <w:jc w:val="center"/>
        </w:trPr>
        <w:tc>
          <w:tcPr>
            <w:tcW w:w="2580" w:type="dxa"/>
            <w:vAlign w:val="center"/>
          </w:tcPr>
          <w:p w14:paraId="2F748526" w14:textId="7BD347C4" w:rsidR="0029766C" w:rsidRPr="000E117A" w:rsidRDefault="000E6DCF" w:rsidP="004A0BF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参</w:t>
            </w:r>
            <w:r w:rsidR="003B33F9">
              <w:rPr>
                <w:rFonts w:ascii="Times New Roman" w:hAnsi="Times New Roman" w:cs="Times New Roman"/>
              </w:rPr>
              <w:t>与单位名称</w:t>
            </w:r>
          </w:p>
        </w:tc>
        <w:tc>
          <w:tcPr>
            <w:tcW w:w="5945" w:type="dxa"/>
            <w:vAlign w:val="center"/>
          </w:tcPr>
          <w:p w14:paraId="32D5D2C6" w14:textId="5C8D0FD1" w:rsidR="0029766C" w:rsidRPr="002D4FBA" w:rsidRDefault="00111BDB" w:rsidP="00111BDB">
            <w:r w:rsidRPr="00111BDB">
              <w:rPr>
                <w:rFonts w:asciiTheme="minorEastAsia" w:eastAsiaTheme="minorEastAsia" w:hAnsiTheme="minorEastAsia" w:hint="eastAsia"/>
                <w:sz w:val="20"/>
                <w:szCs w:val="20"/>
              </w:rPr>
              <w:t>公司在广州总部接待的机构有南方基金、浙商证券、财通基金、华泰证券。</w:t>
            </w:r>
          </w:p>
        </w:tc>
      </w:tr>
      <w:tr w:rsidR="0029766C" w14:paraId="5EC88368" w14:textId="77777777">
        <w:trPr>
          <w:trHeight w:val="526"/>
          <w:jc w:val="center"/>
        </w:trPr>
        <w:tc>
          <w:tcPr>
            <w:tcW w:w="2580" w:type="dxa"/>
            <w:vAlign w:val="center"/>
          </w:tcPr>
          <w:p w14:paraId="3AABA83E" w14:textId="77777777" w:rsidR="0029766C" w:rsidRPr="000E117A" w:rsidRDefault="000E6DCF" w:rsidP="004A0BF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5945" w:type="dxa"/>
            <w:vAlign w:val="center"/>
          </w:tcPr>
          <w:p w14:paraId="666228EA" w14:textId="304B55AC" w:rsidR="0029766C" w:rsidRPr="000E117A" w:rsidRDefault="000E6DCF" w:rsidP="00D9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2024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年</w:t>
            </w:r>
            <w:r w:rsidR="0075084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月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日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-2024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年</w:t>
            </w:r>
            <w:r w:rsidR="0075084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月</w:t>
            </w:r>
            <w:r w:rsidR="00750841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  <w:r w:rsidRPr="000E117A">
              <w:rPr>
                <w:rFonts w:ascii="Times New Roman" w:eastAsiaTheme="minorEastAsia" w:hAnsi="Times New Roman" w:cs="Times New Roman"/>
                <w:sz w:val="20"/>
                <w:szCs w:val="20"/>
              </w:rPr>
              <w:t>日</w:t>
            </w:r>
          </w:p>
        </w:tc>
      </w:tr>
      <w:tr w:rsidR="0029766C" w14:paraId="778D3EA6" w14:textId="77777777">
        <w:trPr>
          <w:trHeight w:val="562"/>
          <w:jc w:val="center"/>
        </w:trPr>
        <w:tc>
          <w:tcPr>
            <w:tcW w:w="2580" w:type="dxa"/>
            <w:vAlign w:val="center"/>
          </w:tcPr>
          <w:p w14:paraId="4D6603EC" w14:textId="77777777" w:rsidR="0029766C" w:rsidRPr="000E117A" w:rsidRDefault="000E6DCF" w:rsidP="004A0BF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地点</w:t>
            </w:r>
          </w:p>
        </w:tc>
        <w:tc>
          <w:tcPr>
            <w:tcW w:w="5945" w:type="dxa"/>
            <w:vAlign w:val="center"/>
          </w:tcPr>
          <w:p w14:paraId="5DB15816" w14:textId="74B0799C" w:rsidR="0029766C" w:rsidRPr="009B7DAF" w:rsidRDefault="000E6DCF" w:rsidP="00544C54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9B7DAF">
              <w:rPr>
                <w:rFonts w:ascii="Times New Roman" w:hAnsi="Times New Roman" w:cs="Times New Roman"/>
                <w:b w:val="0"/>
              </w:rPr>
              <w:t>金发科技广州总部</w:t>
            </w:r>
            <w:r w:rsidR="00544C54">
              <w:rPr>
                <w:rFonts w:ascii="Times New Roman" w:hAnsi="Times New Roman" w:cs="Times New Roman" w:hint="eastAsia"/>
                <w:b w:val="0"/>
              </w:rPr>
              <w:t>办公大楼</w:t>
            </w:r>
          </w:p>
        </w:tc>
      </w:tr>
      <w:tr w:rsidR="0029766C" w14:paraId="285D7903" w14:textId="77777777" w:rsidTr="009E5423">
        <w:trPr>
          <w:trHeight w:val="1378"/>
          <w:jc w:val="center"/>
        </w:trPr>
        <w:tc>
          <w:tcPr>
            <w:tcW w:w="2580" w:type="dxa"/>
            <w:vAlign w:val="center"/>
          </w:tcPr>
          <w:p w14:paraId="00A94D69" w14:textId="77777777" w:rsidR="0029766C" w:rsidRPr="000E117A" w:rsidRDefault="000E6DCF" w:rsidP="004A0BF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14:paraId="7A0B6638" w14:textId="77777777" w:rsidR="0029766C" w:rsidRPr="000E117A" w:rsidRDefault="000E6DCF" w:rsidP="00544C54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0E117A">
              <w:rPr>
                <w:rFonts w:ascii="Times New Roman" w:hAnsi="Times New Roman" w:cs="Times New Roman"/>
                <w:b w:val="0"/>
              </w:rPr>
              <w:t>董事会秘书：戴耀珊先生</w:t>
            </w:r>
          </w:p>
          <w:p w14:paraId="75DAE3C0" w14:textId="77777777" w:rsidR="0029766C" w:rsidRPr="000E117A" w:rsidRDefault="00E6106E" w:rsidP="00544C54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0E117A">
              <w:rPr>
                <w:rFonts w:ascii="Times New Roman" w:hAnsi="Times New Roman" w:cs="Times New Roman"/>
                <w:b w:val="0"/>
              </w:rPr>
              <w:t>投资者关系总监</w:t>
            </w:r>
            <w:r w:rsidR="000E6DCF" w:rsidRPr="000E117A">
              <w:rPr>
                <w:rFonts w:ascii="Times New Roman" w:hAnsi="Times New Roman" w:cs="Times New Roman"/>
                <w:b w:val="0"/>
              </w:rPr>
              <w:t>：韦治池先生</w:t>
            </w:r>
          </w:p>
          <w:p w14:paraId="6960244C" w14:textId="77777777" w:rsidR="00D95F51" w:rsidRPr="000E117A" w:rsidRDefault="00D95F51" w:rsidP="00544C5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  <w:b w:val="0"/>
              </w:rPr>
              <w:t>投资者关系副总监：宁锦迪先生</w:t>
            </w:r>
          </w:p>
        </w:tc>
      </w:tr>
      <w:tr w:rsidR="0029766C" w14:paraId="11F28C0B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62E20DCB" w14:textId="77777777" w:rsidR="00171EEB" w:rsidRDefault="000E6DCF" w:rsidP="004A0BF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投资者关系活动</w:t>
            </w:r>
          </w:p>
          <w:p w14:paraId="24F8362B" w14:textId="60882AE2" w:rsidR="0029766C" w:rsidRPr="000E117A" w:rsidRDefault="000E6DCF" w:rsidP="004A0BF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E117A">
              <w:rPr>
                <w:rFonts w:ascii="Times New Roman" w:hAnsi="Times New Roman" w:cs="Times New Roman"/>
              </w:rPr>
              <w:t>主要内容介绍</w:t>
            </w:r>
          </w:p>
        </w:tc>
        <w:tc>
          <w:tcPr>
            <w:tcW w:w="5945" w:type="dxa"/>
            <w:vAlign w:val="center"/>
          </w:tcPr>
          <w:p w14:paraId="167A0B9A" w14:textId="77777777" w:rsidR="00BF57D5" w:rsidRPr="005B5111" w:rsidRDefault="00BF57D5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hAnsi="Times New Roman" w:cs="Times New Roman" w:hint="eastAsia"/>
                <w:b w:val="0"/>
              </w:rPr>
              <w:t>交流的主要问题及公司回复情况如下：</w:t>
            </w:r>
          </w:p>
          <w:p w14:paraId="0AD64E7E" w14:textId="77777777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1</w:t>
            </w:r>
            <w:r w:rsidRPr="0083155E">
              <w:rPr>
                <w:rFonts w:ascii="Times New Roman" w:hAnsi="Times New Roman" w:cs="Times New Roman"/>
              </w:rPr>
              <w:t>：改性塑料近期经营情况怎么样？有哪些新的增长机会？</w:t>
            </w:r>
          </w:p>
          <w:p w14:paraId="5A8E00E7" w14:textId="4D9DEEED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hAnsi="Times New Roman" w:cs="Times New Roman" w:hint="eastAsia"/>
                <w:b w:val="0"/>
              </w:rPr>
              <w:t>答：</w:t>
            </w:r>
            <w:r w:rsidR="0083155E" w:rsidRPr="005B5111">
              <w:rPr>
                <w:rFonts w:ascii="Times New Roman" w:hAnsi="Times New Roman" w:cs="Times New Roman"/>
                <w:b w:val="0"/>
              </w:rPr>
              <w:t>2023</w:t>
            </w:r>
            <w:r w:rsidR="0083155E" w:rsidRPr="005B5111">
              <w:rPr>
                <w:rFonts w:ascii="Times New Roman" w:hAnsi="Times New Roman" w:cs="Times New Roman"/>
                <w:b w:val="0"/>
              </w:rPr>
              <w:t>年</w:t>
            </w:r>
            <w:r w:rsidR="00326014">
              <w:rPr>
                <w:rFonts w:ascii="Times New Roman" w:hAnsi="Times New Roman" w:cs="Times New Roman" w:hint="eastAsia"/>
                <w:b w:val="0"/>
              </w:rPr>
              <w:t>公司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改性塑料</w:t>
            </w:r>
            <w:r w:rsidRPr="005B5111">
              <w:rPr>
                <w:rFonts w:ascii="Times New Roman" w:hAnsi="Times New Roman" w:cs="Times New Roman"/>
                <w:b w:val="0"/>
              </w:rPr>
              <w:t>销量</w:t>
            </w:r>
            <w:r w:rsidR="00301859">
              <w:rPr>
                <w:rFonts w:ascii="Times New Roman" w:hAnsi="Times New Roman" w:cs="Times New Roman"/>
                <w:b w:val="0"/>
              </w:rPr>
              <w:t>211</w:t>
            </w:r>
            <w:r w:rsidRPr="005B5111">
              <w:rPr>
                <w:rFonts w:ascii="Times New Roman" w:hAnsi="Times New Roman" w:cs="Times New Roman"/>
                <w:b w:val="0"/>
              </w:rPr>
              <w:t>万吨，同比增长近</w:t>
            </w:r>
            <w:r w:rsidRPr="005B5111">
              <w:rPr>
                <w:rFonts w:ascii="Times New Roman" w:hAnsi="Times New Roman" w:cs="Times New Roman"/>
                <w:b w:val="0"/>
              </w:rPr>
              <w:t>20%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。</w:t>
            </w:r>
            <w:r w:rsidRPr="005B5111">
              <w:rPr>
                <w:rFonts w:ascii="Times New Roman" w:hAnsi="Times New Roman" w:cs="Times New Roman"/>
                <w:b w:val="0"/>
              </w:rPr>
              <w:t>2024</w:t>
            </w:r>
            <w:r w:rsidRPr="005B5111">
              <w:rPr>
                <w:rFonts w:ascii="Times New Roman" w:hAnsi="Times New Roman" w:cs="Times New Roman"/>
                <w:b w:val="0"/>
              </w:rPr>
              <w:t>年</w:t>
            </w:r>
            <w:r w:rsidR="00B66A3E">
              <w:rPr>
                <w:rFonts w:ascii="Times New Roman" w:hAnsi="Times New Roman" w:cs="Times New Roman" w:hint="eastAsia"/>
                <w:b w:val="0"/>
              </w:rPr>
              <w:t>公司</w:t>
            </w:r>
            <w:r w:rsidRPr="005B5111">
              <w:rPr>
                <w:rFonts w:ascii="Times New Roman" w:hAnsi="Times New Roman" w:cs="Times New Roman"/>
                <w:b w:val="0"/>
              </w:rPr>
              <w:t>改性塑料业务稳中有进，在汽车、家电、电子电工等主要行业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继续</w:t>
            </w:r>
            <w:r w:rsidRPr="005B5111">
              <w:rPr>
                <w:rFonts w:ascii="Times New Roman" w:hAnsi="Times New Roman" w:cs="Times New Roman"/>
                <w:b w:val="0"/>
              </w:rPr>
              <w:t>保持增长</w:t>
            </w:r>
            <w:r w:rsidR="006D731E">
              <w:rPr>
                <w:rFonts w:ascii="Times New Roman" w:hAnsi="Times New Roman" w:cs="Times New Roman" w:hint="eastAsia"/>
                <w:b w:val="0"/>
              </w:rPr>
              <w:t>。</w:t>
            </w:r>
            <w:r w:rsidRPr="005B5111">
              <w:rPr>
                <w:rFonts w:ascii="Times New Roman" w:hAnsi="Times New Roman" w:cs="Times New Roman"/>
                <w:b w:val="0"/>
              </w:rPr>
              <w:t>随着新能源汽车渗透率提高</w:t>
            </w:r>
            <w:r w:rsidR="006D731E">
              <w:rPr>
                <w:rFonts w:ascii="Times New Roman" w:hAnsi="Times New Roman" w:cs="Times New Roman" w:hint="eastAsia"/>
                <w:b w:val="0"/>
              </w:rPr>
              <w:t>，</w:t>
            </w:r>
            <w:r w:rsidRPr="005B5111">
              <w:rPr>
                <w:rFonts w:ascii="Times New Roman" w:hAnsi="Times New Roman" w:cs="Times New Roman"/>
                <w:b w:val="0"/>
              </w:rPr>
              <w:t>家电等</w:t>
            </w:r>
            <w:r w:rsidRPr="005B5111">
              <w:rPr>
                <w:rFonts w:ascii="Times New Roman" w:hAnsi="Times New Roman" w:cs="Times New Roman"/>
                <w:b w:val="0"/>
              </w:rPr>
              <w:t>“</w:t>
            </w:r>
            <w:r w:rsidRPr="005B5111">
              <w:rPr>
                <w:rFonts w:ascii="Times New Roman" w:hAnsi="Times New Roman" w:cs="Times New Roman"/>
                <w:b w:val="0"/>
              </w:rPr>
              <w:t>以旧换新</w:t>
            </w:r>
            <w:r w:rsidRPr="005B5111">
              <w:rPr>
                <w:rFonts w:ascii="Times New Roman" w:hAnsi="Times New Roman" w:cs="Times New Roman"/>
                <w:b w:val="0"/>
              </w:rPr>
              <w:t>”</w:t>
            </w:r>
            <w:r w:rsidR="00B66A3E">
              <w:rPr>
                <w:rFonts w:ascii="Times New Roman" w:hAnsi="Times New Roman" w:cs="Times New Roman" w:hint="eastAsia"/>
                <w:b w:val="0"/>
              </w:rPr>
              <w:t>政策实施</w:t>
            </w:r>
            <w:r w:rsidRPr="005B5111">
              <w:rPr>
                <w:rFonts w:ascii="Times New Roman" w:hAnsi="Times New Roman" w:cs="Times New Roman"/>
                <w:b w:val="0"/>
              </w:rPr>
              <w:t>和下游产品出口</w:t>
            </w:r>
            <w:r w:rsidR="00B66A3E">
              <w:rPr>
                <w:rFonts w:ascii="Times New Roman" w:hAnsi="Times New Roman" w:cs="Times New Roman" w:hint="eastAsia"/>
                <w:b w:val="0"/>
              </w:rPr>
              <w:t>增长，</w:t>
            </w:r>
            <w:r w:rsidRPr="005B5111">
              <w:rPr>
                <w:rFonts w:ascii="Times New Roman" w:hAnsi="Times New Roman" w:cs="Times New Roman"/>
                <w:b w:val="0"/>
              </w:rPr>
              <w:t>给行业和公司带来了增长机遇，公司凭借</w:t>
            </w:r>
            <w:r w:rsidR="00B66A3E" w:rsidRPr="00B66A3E">
              <w:rPr>
                <w:rFonts w:ascii="Times New Roman" w:hAnsi="Times New Roman" w:cs="Times New Roman" w:hint="eastAsia"/>
                <w:b w:val="0"/>
              </w:rPr>
              <w:t>应用领域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全</w:t>
            </w:r>
            <w:r w:rsidR="00B66A3E">
              <w:rPr>
                <w:rFonts w:ascii="Times New Roman" w:hAnsi="Times New Roman" w:cs="Times New Roman" w:hint="eastAsia"/>
                <w:b w:val="0"/>
              </w:rPr>
              <w:t>覆盖</w:t>
            </w:r>
            <w:r w:rsidRPr="005B5111">
              <w:rPr>
                <w:rFonts w:ascii="Times New Roman" w:hAnsi="Times New Roman" w:cs="Times New Roman"/>
                <w:b w:val="0"/>
              </w:rPr>
              <w:t>和技术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领先</w:t>
            </w:r>
            <w:r w:rsidRPr="005B5111">
              <w:rPr>
                <w:rFonts w:ascii="Times New Roman" w:hAnsi="Times New Roman" w:cs="Times New Roman"/>
                <w:b w:val="0"/>
              </w:rPr>
              <w:t>优势，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可</w:t>
            </w:r>
            <w:r w:rsidRPr="005B5111">
              <w:rPr>
                <w:rFonts w:ascii="Times New Roman" w:hAnsi="Times New Roman" w:cs="Times New Roman"/>
                <w:b w:val="0"/>
              </w:rPr>
              <w:t>为客户提供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材料</w:t>
            </w:r>
            <w:r w:rsidRPr="005B5111">
              <w:rPr>
                <w:rFonts w:ascii="Times New Roman" w:hAnsi="Times New Roman" w:cs="Times New Roman"/>
                <w:b w:val="0"/>
              </w:rPr>
              <w:t>整体解决方案，市场占有率保持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了持续</w:t>
            </w:r>
            <w:r w:rsidR="00204AEB">
              <w:rPr>
                <w:rFonts w:ascii="Times New Roman" w:hAnsi="Times New Roman" w:cs="Times New Roman" w:hint="eastAsia"/>
                <w:b w:val="0"/>
              </w:rPr>
              <w:t>的</w:t>
            </w:r>
            <w:r w:rsidRPr="005B5111">
              <w:rPr>
                <w:rFonts w:ascii="Times New Roman" w:hAnsi="Times New Roman" w:cs="Times New Roman"/>
                <w:b w:val="0"/>
              </w:rPr>
              <w:t>增长。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未来</w:t>
            </w:r>
            <w:r w:rsidRPr="005B5111">
              <w:rPr>
                <w:rFonts w:ascii="Times New Roman" w:hAnsi="Times New Roman" w:cs="Times New Roman"/>
                <w:b w:val="0"/>
              </w:rPr>
              <w:t>，公司还将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加快实施</w:t>
            </w:r>
            <w:r w:rsidRPr="005B5111">
              <w:rPr>
                <w:rFonts w:ascii="Times New Roman" w:hAnsi="Times New Roman" w:cs="Times New Roman"/>
                <w:b w:val="0"/>
              </w:rPr>
              <w:t>出海战略，</w:t>
            </w:r>
            <w:r w:rsidR="00A85318">
              <w:rPr>
                <w:rFonts w:ascii="Times New Roman" w:hAnsi="Times New Roman" w:cs="Times New Roman" w:hint="eastAsia"/>
                <w:b w:val="0"/>
              </w:rPr>
              <w:t>推进</w:t>
            </w:r>
            <w:r w:rsidRPr="005B5111">
              <w:rPr>
                <w:rFonts w:ascii="Times New Roman" w:hAnsi="Times New Roman" w:cs="Times New Roman"/>
                <w:b w:val="0"/>
              </w:rPr>
              <w:t>越南、墨西哥和波兰等基地</w:t>
            </w:r>
            <w:r w:rsidR="00A85318">
              <w:rPr>
                <w:rFonts w:ascii="Times New Roman" w:hAnsi="Times New Roman" w:cs="Times New Roman" w:hint="eastAsia"/>
                <w:b w:val="0"/>
              </w:rPr>
              <w:t>建设</w:t>
            </w:r>
            <w:r w:rsidRPr="005B5111">
              <w:rPr>
                <w:rFonts w:ascii="Times New Roman" w:hAnsi="Times New Roman" w:cs="Times New Roman"/>
                <w:b w:val="0"/>
              </w:rPr>
              <w:t>，</w:t>
            </w:r>
            <w:r w:rsidR="00961101">
              <w:rPr>
                <w:rFonts w:ascii="Times New Roman" w:hAnsi="Times New Roman" w:cs="Times New Roman" w:hint="eastAsia"/>
                <w:b w:val="0"/>
              </w:rPr>
              <w:t>进一步增强</w:t>
            </w:r>
            <w:r w:rsidR="00467A0B">
              <w:rPr>
                <w:rFonts w:ascii="Times New Roman" w:hAnsi="Times New Roman" w:cs="Times New Roman" w:hint="eastAsia"/>
                <w:b w:val="0"/>
              </w:rPr>
              <w:t>对</w:t>
            </w:r>
            <w:r w:rsidR="006A44A1">
              <w:rPr>
                <w:rFonts w:ascii="Times New Roman" w:hAnsi="Times New Roman" w:cs="Times New Roman" w:hint="eastAsia"/>
                <w:b w:val="0"/>
              </w:rPr>
              <w:t>海外客户的服务保障能力，</w:t>
            </w:r>
            <w:r w:rsidR="00467A0B">
              <w:rPr>
                <w:rFonts w:ascii="Times New Roman" w:hAnsi="Times New Roman" w:cs="Times New Roman" w:hint="eastAsia"/>
                <w:b w:val="0"/>
              </w:rPr>
              <w:t>提高</w:t>
            </w:r>
            <w:r w:rsidRPr="005B5111">
              <w:rPr>
                <w:rFonts w:ascii="Times New Roman" w:hAnsi="Times New Roman" w:cs="Times New Roman"/>
                <w:b w:val="0"/>
              </w:rPr>
              <w:t>海外市场</w:t>
            </w:r>
            <w:r w:rsidR="00467A0B">
              <w:rPr>
                <w:rFonts w:ascii="Times New Roman" w:hAnsi="Times New Roman" w:cs="Times New Roman" w:hint="eastAsia"/>
                <w:b w:val="0"/>
              </w:rPr>
              <w:t>占有率</w:t>
            </w:r>
            <w:r w:rsidRPr="005B5111">
              <w:rPr>
                <w:rFonts w:ascii="Times New Roman" w:hAnsi="Times New Roman" w:cs="Times New Roman"/>
                <w:b w:val="0"/>
              </w:rPr>
              <w:t>。</w:t>
            </w:r>
          </w:p>
          <w:p w14:paraId="14C5828D" w14:textId="77777777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82E0C86" w14:textId="77777777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2</w:t>
            </w:r>
            <w:r w:rsidRPr="0083155E">
              <w:rPr>
                <w:rFonts w:ascii="Times New Roman" w:hAnsi="Times New Roman" w:cs="Times New Roman"/>
              </w:rPr>
              <w:t>：近期阻燃剂等小料涨价迅猛，对改性塑料盈利是否有较大影响？</w:t>
            </w:r>
          </w:p>
          <w:p w14:paraId="19A35E74" w14:textId="14ED066F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hAnsi="Times New Roman" w:cs="Times New Roman" w:hint="eastAsia"/>
                <w:b w:val="0"/>
              </w:rPr>
              <w:t>答：公司改性塑料产品种类非常丰富，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阻燃剂只是</w:t>
            </w:r>
            <w:r w:rsidR="00715FAB">
              <w:rPr>
                <w:rFonts w:ascii="Times New Roman" w:hAnsi="Times New Roman" w:cs="Times New Roman" w:hint="eastAsia"/>
                <w:b w:val="0"/>
              </w:rPr>
              <w:t>部分改性塑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料产品的</w:t>
            </w:r>
            <w:r w:rsidR="00715FAB">
              <w:rPr>
                <w:rFonts w:ascii="Times New Roman" w:hAnsi="Times New Roman" w:cs="Times New Roman" w:hint="eastAsia"/>
                <w:b w:val="0"/>
              </w:rPr>
              <w:t>原料</w:t>
            </w:r>
            <w:r w:rsidR="009F367C">
              <w:rPr>
                <w:rFonts w:ascii="Times New Roman" w:hAnsi="Times New Roman" w:cs="Times New Roman" w:hint="eastAsia"/>
                <w:b w:val="0"/>
              </w:rPr>
              <w:t>，阻燃剂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在</w:t>
            </w:r>
            <w:r w:rsidR="009F367C">
              <w:rPr>
                <w:rFonts w:ascii="Times New Roman" w:hAnsi="Times New Roman" w:cs="Times New Roman" w:hint="eastAsia"/>
                <w:b w:val="0"/>
              </w:rPr>
              <w:t>原材料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上</w:t>
            </w:r>
            <w:r w:rsidR="009F367C">
              <w:rPr>
                <w:rFonts w:ascii="Times New Roman" w:hAnsi="Times New Roman" w:cs="Times New Roman" w:hint="eastAsia"/>
                <w:b w:val="0"/>
              </w:rPr>
              <w:t>整体占比较小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。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对化工行业而言，各</w:t>
            </w:r>
            <w:r w:rsidR="00206AE1">
              <w:rPr>
                <w:rFonts w:ascii="Times New Roman" w:hAnsi="Times New Roman" w:cs="Times New Roman" w:hint="eastAsia"/>
                <w:b w:val="0"/>
              </w:rPr>
              <w:lastRenderedPageBreak/>
              <w:t>品类原料价格波动属于正常现象，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短期内可能对相关产品</w:t>
            </w:r>
            <w:r w:rsidR="001C12A7">
              <w:rPr>
                <w:rFonts w:ascii="Times New Roman" w:hAnsi="Times New Roman" w:cs="Times New Roman" w:hint="eastAsia"/>
                <w:b w:val="0"/>
              </w:rPr>
              <w:t>的盈利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有一定影响</w:t>
            </w:r>
            <w:r w:rsidR="001C12A7">
              <w:rPr>
                <w:rFonts w:ascii="Times New Roman" w:hAnsi="Times New Roman" w:cs="Times New Roman" w:hint="eastAsia"/>
                <w:b w:val="0"/>
              </w:rPr>
              <w:t>。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对于小料价格上涨，公司</w:t>
            </w:r>
            <w:r w:rsidR="00206AE1">
              <w:rPr>
                <w:rFonts w:ascii="Times New Roman" w:hAnsi="Times New Roman" w:cs="Times New Roman" w:hint="eastAsia"/>
                <w:b w:val="0"/>
              </w:rPr>
              <w:t>可</w:t>
            </w:r>
            <w:r w:rsidR="00544C54">
              <w:rPr>
                <w:rFonts w:ascii="Times New Roman" w:hAnsi="Times New Roman" w:cs="Times New Roman" w:hint="eastAsia"/>
                <w:b w:val="0"/>
              </w:rPr>
              <w:t>通过原料替代、价格传导等方式平抑对盈利的冲击，目前阻燃剂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涨价对公司改性塑料</w:t>
            </w:r>
            <w:r w:rsidR="00C15EEB">
              <w:rPr>
                <w:rFonts w:ascii="Times New Roman" w:hAnsi="Times New Roman" w:cs="Times New Roman" w:hint="eastAsia"/>
                <w:b w:val="0"/>
              </w:rPr>
              <w:t>的盈利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影响有限</w:t>
            </w:r>
            <w:r w:rsidR="00E34C63" w:rsidRPr="005B5111">
              <w:rPr>
                <w:rFonts w:ascii="Times New Roman" w:hAnsi="Times New Roman" w:cs="Times New Roman" w:hint="eastAsia"/>
                <w:b w:val="0"/>
              </w:rPr>
              <w:t>。</w:t>
            </w:r>
          </w:p>
          <w:p w14:paraId="2B6B3FAA" w14:textId="77777777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C762716" w14:textId="4FA4EF62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3</w:t>
            </w:r>
            <w:r w:rsidRPr="0083155E">
              <w:rPr>
                <w:rFonts w:ascii="Times New Roman" w:hAnsi="Times New Roman" w:cs="Times New Roman"/>
              </w:rPr>
              <w:t>：</w:t>
            </w:r>
            <w:r w:rsidR="0083155E">
              <w:rPr>
                <w:rFonts w:ascii="Times New Roman" w:hAnsi="Times New Roman" w:cs="Times New Roman" w:hint="eastAsia"/>
              </w:rPr>
              <w:t>公司</w:t>
            </w:r>
            <w:r w:rsidR="0083155E" w:rsidRPr="0083155E">
              <w:rPr>
                <w:rFonts w:ascii="Times New Roman" w:hAnsi="Times New Roman" w:cs="Times New Roman"/>
              </w:rPr>
              <w:t>是否会考虑</w:t>
            </w:r>
            <w:r w:rsidR="0083155E">
              <w:rPr>
                <w:rFonts w:ascii="Times New Roman" w:hAnsi="Times New Roman" w:cs="Times New Roman" w:hint="eastAsia"/>
              </w:rPr>
              <w:t>将去年</w:t>
            </w:r>
            <w:r w:rsidRPr="0083155E">
              <w:rPr>
                <w:rFonts w:ascii="Times New Roman" w:hAnsi="Times New Roman" w:cs="Times New Roman"/>
              </w:rPr>
              <w:t>亏损的石化和手套业务剥离出公司业务</w:t>
            </w:r>
            <w:r w:rsidR="0083155E">
              <w:rPr>
                <w:rFonts w:ascii="Times New Roman" w:hAnsi="Times New Roman" w:cs="Times New Roman" w:hint="eastAsia"/>
              </w:rPr>
              <w:t>体系</w:t>
            </w:r>
            <w:r w:rsidRPr="0083155E">
              <w:rPr>
                <w:rFonts w:ascii="Times New Roman" w:hAnsi="Times New Roman" w:cs="Times New Roman"/>
              </w:rPr>
              <w:t>？</w:t>
            </w:r>
          </w:p>
          <w:p w14:paraId="6BC65806" w14:textId="6509D3FC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eastAsiaTheme="minorEastAsia" w:hAnsi="Times New Roman" w:cs="Times New Roman"/>
                <w:b w:val="0"/>
              </w:rPr>
            </w:pPr>
            <w:r w:rsidRPr="005B5111">
              <w:rPr>
                <w:rFonts w:ascii="Times New Roman" w:eastAsiaTheme="minorEastAsia" w:hAnsi="Times New Roman" w:cs="Times New Roman"/>
                <w:b w:val="0"/>
              </w:rPr>
              <w:t>答：</w:t>
            </w:r>
            <w:r w:rsidR="009F367C">
              <w:rPr>
                <mc:AlternateContent>
                  <mc:Choice Requires="w16se">
                    <w:rFonts w:ascii="Times New Roman" w:eastAsiaTheme="minorEastAsia" w:hAnsi="Times New Roman" w:cs="Times New Roman" w:hint="eastAsia"/>
                  </mc:Choice>
                  <mc:Fallback>
                    <w:rFonts w:hint="eastAsia"/>
                  </mc:Fallback>
                </mc:AlternateContent>
                <w:b w:val="0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公司进入上游石化合成树脂领域，一方面是为了开发改性塑料专用原料</w:t>
            </w:r>
            <w:r w:rsidR="006D0306">
              <w:rPr>
                <w:rFonts w:ascii="Times New Roman" w:eastAsiaTheme="minorEastAsia" w:hAnsi="Times New Roman" w:cs="Times New Roman" w:hint="eastAsia"/>
                <w:b w:val="0"/>
              </w:rPr>
              <w:t>，增强改性塑料竞争力；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另一方面是平抑化工周期的波动，提升盈利稳定性</w:t>
            </w:r>
            <w:r w:rsidR="006D0306">
              <w:rPr>
                <w:rFonts w:ascii="Times New Roman" w:eastAsiaTheme="minorEastAsia" w:hAnsi="Times New Roman" w:cs="Times New Roman" w:hint="eastAsia"/>
                <w:b w:val="0"/>
              </w:rPr>
              <w:t>。</w:t>
            </w:r>
            <w:r w:rsidR="00206AE1">
              <w:rPr>
                <w:rFonts w:ascii="Times New Roman" w:eastAsiaTheme="minorEastAsia" w:hAnsi="Times New Roman" w:cs="Times New Roman" w:hint="eastAsia"/>
                <w:b w:val="0"/>
              </w:rPr>
              <w:t>2</w:t>
            </w:r>
            <w:r w:rsidR="00206AE1">
              <w:rPr>
                <w:rFonts w:ascii="Times New Roman" w:eastAsiaTheme="minorEastAsia" w:hAnsi="Times New Roman" w:cs="Times New Roman"/>
                <w:b w:val="0"/>
              </w:rPr>
              <w:t>023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年石化</w:t>
            </w:r>
            <w:r w:rsidR="00206AE1">
              <w:rPr>
                <w:rFonts w:ascii="Times New Roman" w:eastAsiaTheme="minorEastAsia" w:hAnsi="Times New Roman" w:cs="Times New Roman" w:hint="eastAsia"/>
                <w:b w:val="0"/>
              </w:rPr>
              <w:t>装置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（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ABS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树脂</w:t>
            </w:r>
            <w:r w:rsidR="00603B29">
              <w:rPr>
                <w:rFonts w:ascii="Times New Roman" w:eastAsiaTheme="minorEastAsia" w:hAnsi="Times New Roman" w:cs="Times New Roman"/>
                <w:b w:val="0"/>
              </w:rPr>
              <w:t>/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聚丙烯树脂）刚开始投入运行，加之</w:t>
            </w:r>
            <w:r w:rsidR="00206AE1">
              <w:rPr>
                <w:rFonts w:ascii="Times New Roman" w:eastAsiaTheme="minorEastAsia" w:hAnsi="Times New Roman" w:cs="Times New Roman" w:hint="eastAsia"/>
                <w:b w:val="0"/>
              </w:rPr>
              <w:t>投产时点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处于行业</w:t>
            </w:r>
            <w:r w:rsidR="006D0306">
              <w:rPr>
                <w:rFonts w:ascii="Times New Roman" w:eastAsiaTheme="minorEastAsia" w:hAnsi="Times New Roman" w:cs="Times New Roman" w:hint="eastAsia"/>
                <w:b w:val="0"/>
              </w:rPr>
              <w:t>价格</w:t>
            </w:r>
            <w:r w:rsidR="004B17FC">
              <w:rPr>
                <w:rFonts w:ascii="Times New Roman" w:eastAsiaTheme="minorEastAsia" w:hAnsi="Times New Roman" w:cs="Times New Roman" w:hint="eastAsia"/>
                <w:b w:val="0"/>
              </w:rPr>
              <w:t>低位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，</w:t>
            </w:r>
            <w:r w:rsidR="00206AE1">
              <w:rPr>
                <w:rFonts w:ascii="Times New Roman" w:eastAsiaTheme="minorEastAsia" w:hAnsi="Times New Roman" w:cs="Times New Roman" w:hint="eastAsia"/>
                <w:b w:val="0"/>
              </w:rPr>
              <w:t>该板块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亏损较大。目前公司已在积极推进</w:t>
            </w:r>
            <w:r w:rsidR="009F367C">
              <w:rPr>
                <w:rFonts w:ascii="Times New Roman" w:eastAsiaTheme="minorEastAsia" w:hAnsi="Times New Roman" w:cs="Times New Roman" w:hint="eastAsia"/>
                <w:b w:val="0"/>
              </w:rPr>
              <w:t>部分装置的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技改</w:t>
            </w:r>
            <w:r w:rsidR="009F367C">
              <w:rPr>
                <w:rFonts w:ascii="Times New Roman" w:eastAsiaTheme="minorEastAsia" w:hAnsi="Times New Roman" w:cs="Times New Roman" w:hint="eastAsia"/>
                <w:b w:val="0"/>
              </w:rPr>
              <w:t>工作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，</w:t>
            </w:r>
            <w:r w:rsidR="006D0306">
              <w:rPr>
                <w:rFonts w:ascii="Times New Roman" w:eastAsiaTheme="minorEastAsia" w:hAnsi="Times New Roman" w:cs="Times New Roman" w:hint="eastAsia"/>
                <w:b w:val="0"/>
              </w:rPr>
              <w:t>同时持续开发新产品，提升盈利能力，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石化业务有望逐步转好。</w:t>
            </w:r>
          </w:p>
          <w:p w14:paraId="332BC0A3" w14:textId="72FF9318" w:rsidR="00750841" w:rsidRPr="005B5111" w:rsidRDefault="009F367C" w:rsidP="0083155E">
            <w:pPr>
              <w:pStyle w:val="TableParagraph"/>
              <w:ind w:firstLineChars="200" w:firstLine="400"/>
              <w:jc w:val="both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mc:AlternateContent>
                  <mc:Choice Requires="w16se">
                    <w:rFonts w:ascii="Times New Roman" w:eastAsiaTheme="minorEastAsia" w:hAnsi="Times New Roman" w:cs="Times New Roman" w:hint="eastAsia"/>
                  </mc:Choice>
                  <mc:Fallback>
                    <w:rFonts w:hint="eastAsia"/>
                  </mc:Fallback>
                </mc:AlternateContent>
                <w:b w:val="0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手套是公司主营</w:t>
            </w:r>
            <w:r w:rsidR="006D731E">
              <w:rPr>
                <w:rFonts w:ascii="Times New Roman" w:eastAsiaTheme="minorEastAsia" w:hAnsi="Times New Roman" w:cs="Times New Roman" w:hint="eastAsia"/>
                <w:b w:val="0"/>
              </w:rPr>
              <w:t>业务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高分子材料的下游</w:t>
            </w:r>
            <w:r w:rsidR="00CD7C1E">
              <w:rPr>
                <w:rFonts w:ascii="Times New Roman" w:eastAsiaTheme="minorEastAsia" w:hAnsi="Times New Roman" w:cs="Times New Roman" w:hint="eastAsia"/>
                <w:b w:val="0"/>
              </w:rPr>
              <w:t>应用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，与公司主营业务有较高关联度。</w:t>
            </w:r>
            <w:r w:rsidR="00CD7C1E">
              <w:rPr>
                <w:rFonts w:ascii="Times New Roman" w:eastAsiaTheme="minorEastAsia" w:hAnsi="Times New Roman" w:cs="Times New Roman" w:hint="eastAsia"/>
                <w:b w:val="0"/>
              </w:rPr>
              <w:t>2</w:t>
            </w:r>
            <w:r w:rsidR="00CD7C1E">
              <w:rPr>
                <w:rFonts w:ascii="Times New Roman" w:eastAsiaTheme="minorEastAsia" w:hAnsi="Times New Roman" w:cs="Times New Roman"/>
                <w:b w:val="0"/>
              </w:rPr>
              <w:t>023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年手套业务的亏损，一方面是行业供求关系</w:t>
            </w:r>
            <w:r w:rsidR="00F863A2">
              <w:rPr>
                <w:rFonts w:ascii="Times New Roman" w:eastAsiaTheme="minorEastAsia" w:hAnsi="Times New Roman" w:cs="Times New Roman" w:hint="eastAsia"/>
                <w:b w:val="0"/>
              </w:rPr>
              <w:t>变化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所致，另一方面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是</w:t>
            </w:r>
            <w:r w:rsidR="00F863A2">
              <w:rPr>
                <w:rFonts w:ascii="Times New Roman" w:eastAsiaTheme="minorEastAsia" w:hAnsi="Times New Roman" w:cs="Times New Roman" w:hint="eastAsia"/>
                <w:b w:val="0"/>
              </w:rPr>
              <w:t>受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公司</w:t>
            </w:r>
            <w:r w:rsidR="00F863A2">
              <w:rPr>
                <w:rFonts w:ascii="Times New Roman" w:eastAsiaTheme="minorEastAsia" w:hAnsi="Times New Roman" w:cs="Times New Roman" w:hint="eastAsia"/>
                <w:b w:val="0"/>
              </w:rPr>
              <w:t>手套相关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资产减值损失</w:t>
            </w:r>
            <w:r w:rsidR="00F863A2">
              <w:rPr>
                <w:rFonts w:ascii="Times New Roman" w:eastAsiaTheme="minorEastAsia" w:hAnsi="Times New Roman" w:cs="Times New Roman" w:hint="eastAsia"/>
                <w:b w:val="0"/>
              </w:rPr>
              <w:t>计提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的</w:t>
            </w:r>
            <w:r w:rsidR="00F863A2">
              <w:rPr>
                <w:rFonts w:ascii="Times New Roman" w:eastAsiaTheme="minorEastAsia" w:hAnsi="Times New Roman" w:cs="Times New Roman" w:hint="eastAsia"/>
                <w:b w:val="0"/>
              </w:rPr>
              <w:t>影响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。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2024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年，公司将进一步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推进手套装置</w:t>
            </w:r>
            <w:r w:rsidR="00204E41">
              <w:rPr>
                <w:rFonts w:ascii="Times New Roman" w:eastAsiaTheme="minorEastAsia" w:hAnsi="Times New Roman" w:cs="Times New Roman" w:hint="eastAsia"/>
                <w:b w:val="0"/>
              </w:rPr>
              <w:t>技改工作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，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提升手套产能利用率，实现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产销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量保持稳定快速增长。</w:t>
            </w:r>
          </w:p>
          <w:p w14:paraId="3089FAC4" w14:textId="3D3D2583" w:rsidR="00750841" w:rsidRPr="005B5111" w:rsidRDefault="005B7EBD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</w:rPr>
              <w:t>综上，结合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公司</w:t>
            </w:r>
            <w:r>
              <w:rPr>
                <w:rFonts w:ascii="Times New Roman" w:eastAsiaTheme="minorEastAsia" w:hAnsi="Times New Roman" w:cs="Times New Roman" w:hint="eastAsia"/>
                <w:b w:val="0"/>
              </w:rPr>
              <w:t>战略安排及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上下游协同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的需要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，公司将继续</w:t>
            </w:r>
            <w:r w:rsidR="00E03FA0">
              <w:rPr>
                <w:rFonts w:ascii="Times New Roman" w:eastAsiaTheme="minorEastAsia" w:hAnsi="Times New Roman" w:cs="Times New Roman" w:hint="eastAsia"/>
                <w:b w:val="0"/>
              </w:rPr>
              <w:t>推进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石化及手套业务</w:t>
            </w:r>
            <w:r>
              <w:rPr>
                <w:rFonts w:ascii="Times New Roman" w:eastAsiaTheme="minorEastAsia" w:hAnsi="Times New Roman" w:cs="Times New Roman" w:hint="eastAsia"/>
                <w:b w:val="0"/>
              </w:rPr>
              <w:t>的运营，并通过各项</w:t>
            </w:r>
            <w:r w:rsidR="00E03FA0">
              <w:rPr>
                <w:rFonts w:ascii="Times New Roman" w:eastAsiaTheme="minorEastAsia" w:hAnsi="Times New Roman" w:cs="Times New Roman" w:hint="eastAsia"/>
                <w:b w:val="0"/>
              </w:rPr>
              <w:t>工作</w:t>
            </w:r>
            <w:r>
              <w:rPr>
                <w:rFonts w:ascii="Times New Roman" w:eastAsiaTheme="minorEastAsia" w:hAnsi="Times New Roman" w:cs="Times New Roman" w:hint="eastAsia"/>
                <w:b w:val="0"/>
              </w:rPr>
              <w:t>开源节流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，</w:t>
            </w:r>
            <w:r w:rsidR="00E03FA0">
              <w:rPr>
                <w:rFonts w:ascii="Times New Roman" w:eastAsiaTheme="minorEastAsia" w:hAnsi="Times New Roman" w:cs="Times New Roman" w:hint="eastAsia"/>
                <w:b w:val="0"/>
              </w:rPr>
              <w:t>努力实现</w:t>
            </w:r>
            <w:r w:rsidR="00750841" w:rsidRPr="005B5111">
              <w:rPr>
                <w:rFonts w:ascii="Times New Roman" w:eastAsiaTheme="minorEastAsia" w:hAnsi="Times New Roman" w:cs="Times New Roman"/>
                <w:b w:val="0"/>
              </w:rPr>
              <w:t>减亏和扭亏</w:t>
            </w:r>
            <w:r w:rsidR="00E03FA0">
              <w:rPr>
                <w:rFonts w:ascii="Times New Roman" w:eastAsiaTheme="minorEastAsia" w:hAnsi="Times New Roman" w:cs="Times New Roman" w:hint="eastAsia"/>
                <w:b w:val="0"/>
              </w:rPr>
              <w:t>目标</w:t>
            </w:r>
            <w:r w:rsidR="00750841" w:rsidRPr="005B5111">
              <w:rPr>
                <w:rFonts w:ascii="Times New Roman" w:hAnsi="Times New Roman" w:cs="Times New Roman" w:hint="eastAsia"/>
                <w:b w:val="0"/>
              </w:rPr>
              <w:t>。</w:t>
            </w:r>
          </w:p>
          <w:p w14:paraId="38660AF8" w14:textId="77777777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3DBF96CC" w14:textId="6A039A6C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4</w:t>
            </w:r>
            <w:r w:rsidRPr="0083155E">
              <w:rPr>
                <w:rFonts w:ascii="Times New Roman" w:hAnsi="Times New Roman" w:cs="Times New Roman"/>
              </w:rPr>
              <w:t>：降解塑料</w:t>
            </w:r>
            <w:r w:rsidR="0083155E">
              <w:rPr>
                <w:rFonts w:ascii="Times New Roman" w:hAnsi="Times New Roman" w:cs="Times New Roman" w:hint="eastAsia"/>
              </w:rPr>
              <w:t>业务</w:t>
            </w:r>
            <w:r w:rsidRPr="0083155E">
              <w:rPr>
                <w:rFonts w:ascii="Times New Roman" w:hAnsi="Times New Roman" w:cs="Times New Roman"/>
              </w:rPr>
              <w:t>近期经营情况如何？</w:t>
            </w:r>
          </w:p>
          <w:p w14:paraId="7A08ED9E" w14:textId="2BEC0352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eastAsiaTheme="minorEastAsia" w:hAnsi="Times New Roman" w:cs="Times New Roman"/>
                <w:b w:val="0"/>
              </w:rPr>
              <w:t>答：</w:t>
            </w:r>
            <w:r w:rsidR="006D0306">
              <w:rPr>
                <w:rFonts w:ascii="Times New Roman" w:eastAsiaTheme="minorEastAsia" w:hAnsi="Times New Roman" w:cs="Times New Roman" w:hint="eastAsia"/>
                <w:b w:val="0"/>
              </w:rPr>
              <w:t>近期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降解塑料受下游需求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不足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影响，加之行业内降解塑料产能扩张迅速，短期内行业盈利空间受限。公司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从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2004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年开始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对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降解塑料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进行</w:t>
            </w:r>
            <w:r w:rsidR="005B7EBD" w:rsidRPr="005B5111">
              <w:rPr>
                <w:rFonts w:ascii="Times New Roman" w:eastAsiaTheme="minorEastAsia" w:hAnsi="Times New Roman" w:cs="Times New Roman"/>
                <w:b w:val="0"/>
              </w:rPr>
              <w:t>研发投入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，目前已形成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18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万吨</w:t>
            </w:r>
            <w:r w:rsidR="00FB68F0">
              <w:rPr>
                <w:rFonts w:ascii="Times New Roman" w:eastAsiaTheme="minorEastAsia" w:hAnsi="Times New Roman" w:cs="Times New Roman" w:hint="eastAsia"/>
                <w:b w:val="0"/>
              </w:rPr>
              <w:t>/</w:t>
            </w:r>
            <w:r w:rsidR="00FB68F0">
              <w:rPr>
                <w:rFonts w:ascii="Times New Roman" w:eastAsiaTheme="minorEastAsia" w:hAnsi="Times New Roman" w:cs="Times New Roman" w:hint="eastAsia"/>
                <w:b w:val="0"/>
              </w:rPr>
              <w:t>年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PBAT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和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3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万吨</w:t>
            </w:r>
            <w:r w:rsidR="00FB68F0">
              <w:rPr>
                <w:rFonts w:ascii="Times New Roman" w:eastAsiaTheme="minorEastAsia" w:hAnsi="Times New Roman" w:cs="Times New Roman" w:hint="eastAsia"/>
                <w:b w:val="0"/>
              </w:rPr>
              <w:t>/</w:t>
            </w:r>
            <w:r w:rsidR="00FB68F0">
              <w:rPr>
                <w:rFonts w:ascii="Times New Roman" w:eastAsiaTheme="minorEastAsia" w:hAnsi="Times New Roman" w:cs="Times New Roman" w:hint="eastAsia"/>
                <w:b w:val="0"/>
              </w:rPr>
              <w:t>年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PLA</w:t>
            </w:r>
            <w:r w:rsidR="001C12A7">
              <w:rPr>
                <w:rFonts w:ascii="Times New Roman" w:eastAsiaTheme="minorEastAsia" w:hAnsi="Times New Roman" w:cs="Times New Roman"/>
                <w:b w:val="0"/>
              </w:rPr>
              <w:t>产能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。凭借自主开发的设备工艺技术，公司降解塑料产品在性能及成本上极具竞争优势，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2023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年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实现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销量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14.4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万吨，同比增长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46%</w:t>
            </w:r>
            <w:r w:rsidR="005B7EBD">
              <w:rPr>
                <w:rFonts w:ascii="Times New Roman" w:eastAsiaTheme="minorEastAsia" w:hAnsi="Times New Roman" w:cs="Times New Roman" w:hint="eastAsia"/>
                <w:b w:val="0"/>
              </w:rPr>
              <w:t>，处于行业领先地位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。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2024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年以来</w:t>
            </w:r>
            <w:r w:rsidR="001C12A7">
              <w:rPr>
                <w:rFonts w:ascii="Times New Roman" w:eastAsiaTheme="minorEastAsia" w:hAnsi="Times New Roman" w:cs="Times New Roman" w:hint="eastAsia"/>
                <w:b w:val="0"/>
              </w:rPr>
              <w:t>，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公司持续推进新产品开发和</w:t>
            </w:r>
            <w:r w:rsidR="004D7235">
              <w:rPr>
                <w:rFonts w:ascii="Times New Roman" w:eastAsiaTheme="minorEastAsia" w:hAnsi="Times New Roman" w:cs="Times New Roman" w:hint="eastAsia"/>
                <w:b w:val="0"/>
              </w:rPr>
              <w:t>市场拓展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，产销量保持</w:t>
            </w:r>
            <w:r w:rsidR="00CA1058">
              <w:rPr>
                <w:rFonts w:ascii="Times New Roman" w:eastAsiaTheme="minorEastAsia" w:hAnsi="Times New Roman" w:cs="Times New Roman" w:hint="eastAsia"/>
                <w:b w:val="0"/>
              </w:rPr>
              <w:t>快速</w:t>
            </w:r>
            <w:r w:rsidRPr="005B5111">
              <w:rPr>
                <w:rFonts w:ascii="Times New Roman" w:eastAsiaTheme="minorEastAsia" w:hAnsi="Times New Roman" w:cs="Times New Roman"/>
                <w:b w:val="0"/>
              </w:rPr>
              <w:t>增长</w:t>
            </w:r>
            <w:r w:rsidR="00E57A94" w:rsidRPr="005B5111">
              <w:rPr>
                <w:rFonts w:ascii="Times New Roman" w:hAnsi="Times New Roman" w:cs="Times New Roman" w:hint="eastAsia"/>
                <w:b w:val="0"/>
              </w:rPr>
              <w:t>。</w:t>
            </w:r>
          </w:p>
          <w:p w14:paraId="4390BA9D" w14:textId="77777777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2253E863" w14:textId="77777777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5</w:t>
            </w:r>
            <w:r w:rsidRPr="0083155E">
              <w:rPr>
                <w:rFonts w:ascii="Times New Roman" w:hAnsi="Times New Roman" w:cs="Times New Roman"/>
              </w:rPr>
              <w:t>：公司后续的资本支出计划是怎样的？还会有像石化这么大的资本开支项目吗？</w:t>
            </w:r>
          </w:p>
          <w:p w14:paraId="0806DF28" w14:textId="77343C3D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hAnsi="Times New Roman" w:cs="Times New Roman" w:hint="eastAsia"/>
                <w:b w:val="0"/>
              </w:rPr>
              <w:t>答：</w:t>
            </w:r>
            <w:r w:rsidR="00CA1058">
              <w:rPr>
                <w:rFonts w:ascii="Times New Roman" w:hAnsi="Times New Roman" w:cs="Times New Roman" w:hint="eastAsia"/>
                <w:b w:val="0"/>
              </w:rPr>
              <w:t>根据公司战略安排，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过往三年资本开支主要是投向上游石化项目，目前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公司已打通“丙烷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丙烯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聚丙烯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改性聚丙烯”和“丙烷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丙烯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丙烯腈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/>
                <w:b w:val="0"/>
              </w:rPr>
              <w:t>ABS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树脂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-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改性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A</w:t>
            </w:r>
            <w:r w:rsidR="00646932">
              <w:rPr>
                <w:rFonts w:ascii="Times New Roman" w:hAnsi="Times New Roman" w:cs="Times New Roman"/>
                <w:b w:val="0"/>
              </w:rPr>
              <w:t>BS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”产业链，上游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石化项目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已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基本建设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lastRenderedPageBreak/>
              <w:t>完成。公司</w:t>
            </w:r>
            <w:r w:rsidR="005B6F77" w:rsidRPr="005B5111">
              <w:rPr>
                <w:rFonts w:ascii="Times New Roman" w:hAnsi="Times New Roman" w:cs="Times New Roman" w:hint="eastAsia"/>
                <w:b w:val="0"/>
              </w:rPr>
              <w:t>后续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的资本开支将主要围绕</w:t>
            </w:r>
            <w:r w:rsidR="0052381D">
              <w:rPr>
                <w:rFonts w:ascii="Times New Roman" w:hAnsi="Times New Roman" w:cs="Times New Roman" w:hint="eastAsia"/>
                <w:b w:val="0"/>
              </w:rPr>
              <w:t>改性塑料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国际化、合成生物</w:t>
            </w:r>
            <w:r w:rsidR="00646932">
              <w:rPr>
                <w:rFonts w:ascii="Times New Roman" w:hAnsi="Times New Roman" w:cs="Times New Roman" w:hint="eastAsia"/>
                <w:b w:val="0"/>
              </w:rPr>
              <w:t>原料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和新材料项目进行，</w:t>
            </w:r>
            <w:r w:rsidR="005B6F77">
              <w:rPr>
                <w:rFonts w:ascii="Times New Roman" w:hAnsi="Times New Roman" w:cs="Times New Roman" w:hint="eastAsia"/>
                <w:b w:val="0"/>
              </w:rPr>
              <w:t>推动新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产能有序建设和投放</w:t>
            </w:r>
            <w:r w:rsidR="005B5111" w:rsidRPr="005B5111">
              <w:rPr>
                <w:rFonts w:ascii="Times New Roman" w:hAnsi="Times New Roman" w:cs="Times New Roman" w:hint="eastAsia"/>
                <w:b w:val="0"/>
              </w:rPr>
              <w:t>。</w:t>
            </w:r>
          </w:p>
          <w:p w14:paraId="0AABB60F" w14:textId="77777777" w:rsidR="00750841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8741D96" w14:textId="0E00CE16" w:rsidR="00750841" w:rsidRPr="0083155E" w:rsidRDefault="00750841" w:rsidP="0083155E">
            <w:pPr>
              <w:pStyle w:val="TableParagraph"/>
              <w:ind w:firstLineChars="200" w:firstLine="402"/>
              <w:jc w:val="both"/>
              <w:rPr>
                <w:rFonts w:ascii="Times New Roman" w:hAnsi="Times New Roman" w:cs="Times New Roman"/>
              </w:rPr>
            </w:pPr>
            <w:r w:rsidRPr="0083155E">
              <w:rPr>
                <w:rFonts w:ascii="Times New Roman" w:hAnsi="Times New Roman" w:cs="Times New Roman" w:hint="eastAsia"/>
              </w:rPr>
              <w:t>问题</w:t>
            </w:r>
            <w:r w:rsidRPr="0083155E">
              <w:rPr>
                <w:rFonts w:ascii="Times New Roman" w:hAnsi="Times New Roman" w:cs="Times New Roman"/>
              </w:rPr>
              <w:t>6</w:t>
            </w:r>
            <w:r w:rsidRPr="0083155E">
              <w:rPr>
                <w:rFonts w:ascii="Times New Roman" w:hAnsi="Times New Roman" w:cs="Times New Roman"/>
              </w:rPr>
              <w:t>：大股东受让金石</w:t>
            </w:r>
            <w:r w:rsidR="006B3CF5" w:rsidRPr="0083155E">
              <w:rPr>
                <w:rFonts w:ascii="Times New Roman" w:hAnsi="Times New Roman" w:cs="Times New Roman" w:hint="eastAsia"/>
              </w:rPr>
              <w:t>基金</w:t>
            </w:r>
            <w:r w:rsidRPr="0083155E">
              <w:rPr>
                <w:rFonts w:ascii="Times New Roman" w:hAnsi="Times New Roman" w:cs="Times New Roman"/>
              </w:rPr>
              <w:t>持有的辽宁金发股份是出于什么考虑？份额转让后对公司有何影响？</w:t>
            </w:r>
          </w:p>
          <w:p w14:paraId="4EBF0A14" w14:textId="02B1DA32" w:rsidR="0087739B" w:rsidRPr="005B5111" w:rsidRDefault="00750841" w:rsidP="0083155E">
            <w:pPr>
              <w:pStyle w:val="TableParagraph"/>
              <w:ind w:firstLineChars="200" w:firstLine="400"/>
              <w:jc w:val="both"/>
              <w:rPr>
                <w:rFonts w:ascii="Times New Roman" w:hAnsi="Times New Roman" w:cs="Times New Roman"/>
                <w:b w:val="0"/>
              </w:rPr>
            </w:pPr>
            <w:r w:rsidRPr="005B5111">
              <w:rPr>
                <w:rFonts w:ascii="Times New Roman" w:hAnsi="Times New Roman" w:cs="Times New Roman" w:hint="eastAsia"/>
                <w:b w:val="0"/>
              </w:rPr>
              <w:t>答：</w:t>
            </w:r>
            <w:r w:rsidR="006D731E">
              <w:rPr>
                <w:rFonts w:ascii="Times New Roman" w:hAnsi="Times New Roman" w:cs="Times New Roman" w:hint="eastAsia"/>
                <w:b w:val="0"/>
              </w:rPr>
              <w:t>公司</w:t>
            </w:r>
            <w:r w:rsidRPr="005B5111">
              <w:rPr>
                <w:rFonts w:ascii="Times New Roman" w:hAnsi="Times New Roman" w:cs="Times New Roman" w:hint="eastAsia"/>
                <w:b w:val="0"/>
              </w:rPr>
              <w:t>控股股东袁志敏先生看好辽宁金发</w:t>
            </w:r>
            <w:r w:rsidRPr="005B5111">
              <w:rPr>
                <w:rFonts w:ascii="Times New Roman" w:hAnsi="Times New Roman" w:cs="Times New Roman"/>
                <w:b w:val="0"/>
              </w:rPr>
              <w:t>ABS</w:t>
            </w:r>
            <w:r w:rsidRPr="005B5111">
              <w:rPr>
                <w:rFonts w:ascii="Times New Roman" w:hAnsi="Times New Roman" w:cs="Times New Roman"/>
                <w:b w:val="0"/>
              </w:rPr>
              <w:t>项目，</w:t>
            </w:r>
            <w:r w:rsidR="006D731E" w:rsidRPr="006D731E">
              <w:rPr>
                <w:rFonts w:ascii="Times New Roman" w:hAnsi="Times New Roman" w:cs="Times New Roman" w:hint="eastAsia"/>
                <w:b w:val="0"/>
              </w:rPr>
              <w:t>其投资的广州市腾曦晨投资有限责任公司</w:t>
            </w:r>
            <w:r w:rsidRPr="005B5111">
              <w:rPr>
                <w:rFonts w:ascii="Times New Roman" w:hAnsi="Times New Roman" w:cs="Times New Roman"/>
                <w:b w:val="0"/>
              </w:rPr>
              <w:t>6</w:t>
            </w:r>
            <w:r w:rsidRPr="005B5111">
              <w:rPr>
                <w:rFonts w:ascii="Times New Roman" w:hAnsi="Times New Roman" w:cs="Times New Roman"/>
                <w:b w:val="0"/>
              </w:rPr>
              <w:t>月份受让金石</w:t>
            </w:r>
            <w:r w:rsidR="006B3CF5">
              <w:rPr>
                <w:rFonts w:ascii="Times New Roman" w:hAnsi="Times New Roman" w:cs="Times New Roman" w:hint="eastAsia"/>
                <w:b w:val="0"/>
              </w:rPr>
              <w:t>基金</w:t>
            </w:r>
            <w:r w:rsidRPr="005B5111">
              <w:rPr>
                <w:rFonts w:ascii="Times New Roman" w:hAnsi="Times New Roman" w:cs="Times New Roman"/>
                <w:b w:val="0"/>
              </w:rPr>
              <w:t>持有的</w:t>
            </w:r>
            <w:r w:rsidR="00381D5A">
              <w:rPr>
                <w:rFonts w:ascii="Times New Roman" w:hAnsi="Times New Roman" w:cs="Times New Roman" w:hint="eastAsia"/>
                <w:b w:val="0"/>
              </w:rPr>
              <w:t>部分</w:t>
            </w:r>
            <w:r w:rsidRPr="005B5111">
              <w:rPr>
                <w:rFonts w:ascii="Times New Roman" w:hAnsi="Times New Roman" w:cs="Times New Roman"/>
                <w:b w:val="0"/>
              </w:rPr>
              <w:t>辽宁金发股份，</w:t>
            </w:r>
            <w:r w:rsidR="00381D5A">
              <w:rPr>
                <w:rFonts w:ascii="Times New Roman" w:hAnsi="Times New Roman" w:cs="Times New Roman" w:hint="eastAsia"/>
                <w:b w:val="0"/>
              </w:rPr>
              <w:t>并</w:t>
            </w:r>
            <w:r w:rsidRPr="005B5111">
              <w:rPr>
                <w:rFonts w:ascii="Times New Roman" w:hAnsi="Times New Roman" w:cs="Times New Roman"/>
                <w:b w:val="0"/>
              </w:rPr>
              <w:t>承担公司对金石</w:t>
            </w:r>
            <w:r w:rsidR="006B3CF5">
              <w:rPr>
                <w:rFonts w:ascii="Times New Roman" w:hAnsi="Times New Roman" w:cs="Times New Roman" w:hint="eastAsia"/>
                <w:b w:val="0"/>
              </w:rPr>
              <w:t>基金</w:t>
            </w:r>
            <w:r w:rsidRPr="005B5111">
              <w:rPr>
                <w:rFonts w:ascii="Times New Roman" w:hAnsi="Times New Roman" w:cs="Times New Roman"/>
                <w:b w:val="0"/>
              </w:rPr>
              <w:t>的回购</w:t>
            </w:r>
            <w:r w:rsidR="0052381D">
              <w:rPr>
                <w:rFonts w:ascii="Times New Roman" w:hAnsi="Times New Roman" w:cs="Times New Roman" w:hint="eastAsia"/>
                <w:b w:val="0"/>
              </w:rPr>
              <w:t>义务</w:t>
            </w:r>
            <w:r w:rsidRPr="005B5111">
              <w:rPr>
                <w:rFonts w:ascii="Times New Roman" w:hAnsi="Times New Roman" w:cs="Times New Roman"/>
                <w:b w:val="0"/>
              </w:rPr>
              <w:t>，该举措将降低公司的资产负债率</w:t>
            </w:r>
            <w:r w:rsidR="00312BF0">
              <w:rPr>
                <w:rFonts w:ascii="Times New Roman" w:hAnsi="Times New Roman" w:cs="Times New Roman" w:hint="eastAsia"/>
                <w:b w:val="0"/>
              </w:rPr>
              <w:t>及偿债压力</w:t>
            </w:r>
            <w:r w:rsidRPr="005B5111">
              <w:rPr>
                <w:rFonts w:ascii="Times New Roman" w:hAnsi="Times New Roman" w:cs="Times New Roman"/>
                <w:b w:val="0"/>
              </w:rPr>
              <w:t>。</w:t>
            </w:r>
          </w:p>
        </w:tc>
      </w:tr>
      <w:tr w:rsidR="0029766C" w14:paraId="44B688F4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20F32F41" w14:textId="77777777" w:rsidR="0029766C" w:rsidRPr="000E117A" w:rsidRDefault="000E6DCF" w:rsidP="00B25B8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117A">
              <w:rPr>
                <w:rFonts w:ascii="Times New Roman" w:hAnsi="Times New Roman" w:cs="Times New Roman"/>
              </w:rPr>
              <w:lastRenderedPageBreak/>
              <w:t>附件清单</w:t>
            </w:r>
          </w:p>
        </w:tc>
        <w:tc>
          <w:tcPr>
            <w:tcW w:w="5945" w:type="dxa"/>
            <w:vAlign w:val="center"/>
          </w:tcPr>
          <w:p w14:paraId="2C689F5D" w14:textId="77777777" w:rsidR="0029766C" w:rsidRPr="007108EB" w:rsidRDefault="000E6DCF" w:rsidP="00C40176">
            <w:pPr>
              <w:pStyle w:val="TableParagraph"/>
              <w:spacing w:line="240" w:lineRule="auto"/>
              <w:ind w:firstLine="400"/>
              <w:rPr>
                <w:rFonts w:ascii="Times New Roman" w:hAnsi="Times New Roman" w:cs="Times New Roman"/>
                <w:b w:val="0"/>
              </w:rPr>
            </w:pPr>
            <w:r w:rsidRPr="007108EB">
              <w:rPr>
                <w:rFonts w:ascii="Times New Roman" w:hAnsi="Times New Roman" w:cs="Times New Roman"/>
                <w:b w:val="0"/>
              </w:rPr>
              <w:t>无</w:t>
            </w:r>
          </w:p>
        </w:tc>
      </w:tr>
    </w:tbl>
    <w:p w14:paraId="4B284451" w14:textId="4F8D7369" w:rsidR="0029766C" w:rsidRDefault="0029766C">
      <w:pPr>
        <w:spacing w:beforeLines="50" w:before="120" w:line="360" w:lineRule="auto"/>
        <w:rPr>
          <w:rFonts w:ascii="宋体" w:eastAsia="宋体" w:hAnsi="宋体" w:cs="宋体"/>
          <w:sz w:val="20"/>
        </w:rPr>
      </w:pPr>
    </w:p>
    <w:sectPr w:rsidR="0029766C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95D47E7" w16cex:dateUtc="2024-07-01T0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EB3191" w16cid:durableId="495D47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3798" w14:textId="77777777" w:rsidR="00CB523D" w:rsidRDefault="00CB523D" w:rsidP="00AE37C2">
      <w:r>
        <w:separator/>
      </w:r>
    </w:p>
  </w:endnote>
  <w:endnote w:type="continuationSeparator" w:id="0">
    <w:p w14:paraId="48833DB9" w14:textId="77777777" w:rsidR="00CB523D" w:rsidRDefault="00CB523D" w:rsidP="00A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46FD" w14:textId="77777777" w:rsidR="00CB523D" w:rsidRDefault="00CB523D" w:rsidP="00AE37C2">
      <w:r>
        <w:separator/>
      </w:r>
    </w:p>
  </w:footnote>
  <w:footnote w:type="continuationSeparator" w:id="0">
    <w:p w14:paraId="087B625B" w14:textId="77777777" w:rsidR="00CB523D" w:rsidRDefault="00CB523D" w:rsidP="00AE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5A7"/>
    <w:multiLevelType w:val="multilevel"/>
    <w:tmpl w:val="2AE965A7"/>
    <w:lvl w:ilvl="0">
      <w:start w:val="1"/>
      <w:numFmt w:val="decimal"/>
      <w:lvlText w:val="%1."/>
      <w:lvlJc w:val="left"/>
      <w:pPr>
        <w:ind w:left="1696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D91F6E"/>
    <w:multiLevelType w:val="multilevel"/>
    <w:tmpl w:val="77D91F6E"/>
    <w:lvl w:ilvl="0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YTZjNTZkZWVlYjQyNDg3MTIxZmE5N2ViNGM5ZmQifQ=="/>
  </w:docVars>
  <w:rsids>
    <w:rsidRoot w:val="00301D32"/>
    <w:rsid w:val="000031FF"/>
    <w:rsid w:val="00015683"/>
    <w:rsid w:val="0002579A"/>
    <w:rsid w:val="00026CC3"/>
    <w:rsid w:val="00030733"/>
    <w:rsid w:val="00036089"/>
    <w:rsid w:val="00050E81"/>
    <w:rsid w:val="00051504"/>
    <w:rsid w:val="00053129"/>
    <w:rsid w:val="00053CFA"/>
    <w:rsid w:val="000548CE"/>
    <w:rsid w:val="000633EC"/>
    <w:rsid w:val="00063804"/>
    <w:rsid w:val="000665A2"/>
    <w:rsid w:val="0006761B"/>
    <w:rsid w:val="00070037"/>
    <w:rsid w:val="00077C57"/>
    <w:rsid w:val="000809FC"/>
    <w:rsid w:val="000861AC"/>
    <w:rsid w:val="000877AB"/>
    <w:rsid w:val="00093D17"/>
    <w:rsid w:val="000A049A"/>
    <w:rsid w:val="000A4B85"/>
    <w:rsid w:val="000A5F76"/>
    <w:rsid w:val="000B0BE7"/>
    <w:rsid w:val="000B7C08"/>
    <w:rsid w:val="000C0EB6"/>
    <w:rsid w:val="000C0F33"/>
    <w:rsid w:val="000D12CF"/>
    <w:rsid w:val="000D2C64"/>
    <w:rsid w:val="000D2D88"/>
    <w:rsid w:val="000D704A"/>
    <w:rsid w:val="000E117A"/>
    <w:rsid w:val="000E3437"/>
    <w:rsid w:val="000E448A"/>
    <w:rsid w:val="000E4B20"/>
    <w:rsid w:val="000E6DCF"/>
    <w:rsid w:val="001057BB"/>
    <w:rsid w:val="0010640F"/>
    <w:rsid w:val="00111BDB"/>
    <w:rsid w:val="00113A52"/>
    <w:rsid w:val="0011418F"/>
    <w:rsid w:val="00115A83"/>
    <w:rsid w:val="00116C15"/>
    <w:rsid w:val="00121418"/>
    <w:rsid w:val="00124A42"/>
    <w:rsid w:val="00125132"/>
    <w:rsid w:val="001347F8"/>
    <w:rsid w:val="00153CCD"/>
    <w:rsid w:val="00155820"/>
    <w:rsid w:val="0016380B"/>
    <w:rsid w:val="00171EEB"/>
    <w:rsid w:val="00172C24"/>
    <w:rsid w:val="00197867"/>
    <w:rsid w:val="001A5C17"/>
    <w:rsid w:val="001A6688"/>
    <w:rsid w:val="001A6C6A"/>
    <w:rsid w:val="001B0277"/>
    <w:rsid w:val="001B0ED7"/>
    <w:rsid w:val="001B2E4B"/>
    <w:rsid w:val="001B66E1"/>
    <w:rsid w:val="001B6C89"/>
    <w:rsid w:val="001C10B2"/>
    <w:rsid w:val="001C12A7"/>
    <w:rsid w:val="001C5C98"/>
    <w:rsid w:val="001D7162"/>
    <w:rsid w:val="001E3182"/>
    <w:rsid w:val="001E42C3"/>
    <w:rsid w:val="001E59D1"/>
    <w:rsid w:val="001E5EA4"/>
    <w:rsid w:val="002042A7"/>
    <w:rsid w:val="00204AEB"/>
    <w:rsid w:val="00204E41"/>
    <w:rsid w:val="00205911"/>
    <w:rsid w:val="00206AE1"/>
    <w:rsid w:val="00211637"/>
    <w:rsid w:val="002146AD"/>
    <w:rsid w:val="0023082D"/>
    <w:rsid w:val="00243F61"/>
    <w:rsid w:val="0024475B"/>
    <w:rsid w:val="00247260"/>
    <w:rsid w:val="00247C15"/>
    <w:rsid w:val="00254300"/>
    <w:rsid w:val="0025486C"/>
    <w:rsid w:val="00257700"/>
    <w:rsid w:val="00262E3F"/>
    <w:rsid w:val="00265067"/>
    <w:rsid w:val="00266A2E"/>
    <w:rsid w:val="00271C21"/>
    <w:rsid w:val="00275CB6"/>
    <w:rsid w:val="002800B5"/>
    <w:rsid w:val="002835BD"/>
    <w:rsid w:val="00293370"/>
    <w:rsid w:val="00295B29"/>
    <w:rsid w:val="0029766C"/>
    <w:rsid w:val="002B17D6"/>
    <w:rsid w:val="002B227F"/>
    <w:rsid w:val="002B548F"/>
    <w:rsid w:val="002C6DC3"/>
    <w:rsid w:val="002D1AE4"/>
    <w:rsid w:val="002D4073"/>
    <w:rsid w:val="002D4FBA"/>
    <w:rsid w:val="002E7098"/>
    <w:rsid w:val="002F0FCE"/>
    <w:rsid w:val="002F581C"/>
    <w:rsid w:val="00301859"/>
    <w:rsid w:val="00301D32"/>
    <w:rsid w:val="00301E47"/>
    <w:rsid w:val="00306C04"/>
    <w:rsid w:val="0031119C"/>
    <w:rsid w:val="00312BF0"/>
    <w:rsid w:val="003144A6"/>
    <w:rsid w:val="0031606E"/>
    <w:rsid w:val="0032431E"/>
    <w:rsid w:val="00326014"/>
    <w:rsid w:val="00331C8C"/>
    <w:rsid w:val="00340F0E"/>
    <w:rsid w:val="003517E2"/>
    <w:rsid w:val="00351A71"/>
    <w:rsid w:val="00353DD9"/>
    <w:rsid w:val="00354A7C"/>
    <w:rsid w:val="00366FAD"/>
    <w:rsid w:val="0037105B"/>
    <w:rsid w:val="0037372E"/>
    <w:rsid w:val="00381D5A"/>
    <w:rsid w:val="00391F1E"/>
    <w:rsid w:val="003975BA"/>
    <w:rsid w:val="003A74E6"/>
    <w:rsid w:val="003B33F9"/>
    <w:rsid w:val="003B3E2E"/>
    <w:rsid w:val="003B5312"/>
    <w:rsid w:val="003B5FC2"/>
    <w:rsid w:val="003B6B40"/>
    <w:rsid w:val="003B73DD"/>
    <w:rsid w:val="003C5505"/>
    <w:rsid w:val="003D011C"/>
    <w:rsid w:val="003D09EB"/>
    <w:rsid w:val="003D3BB6"/>
    <w:rsid w:val="003E7F7F"/>
    <w:rsid w:val="003F06C9"/>
    <w:rsid w:val="004108C7"/>
    <w:rsid w:val="00410C56"/>
    <w:rsid w:val="00412DC2"/>
    <w:rsid w:val="00417BD7"/>
    <w:rsid w:val="004237C2"/>
    <w:rsid w:val="0042566C"/>
    <w:rsid w:val="0042644B"/>
    <w:rsid w:val="004274E7"/>
    <w:rsid w:val="00431CBF"/>
    <w:rsid w:val="004351A5"/>
    <w:rsid w:val="00440041"/>
    <w:rsid w:val="00445A60"/>
    <w:rsid w:val="00451268"/>
    <w:rsid w:val="004515AD"/>
    <w:rsid w:val="00451857"/>
    <w:rsid w:val="00453516"/>
    <w:rsid w:val="0045385F"/>
    <w:rsid w:val="00457548"/>
    <w:rsid w:val="00464489"/>
    <w:rsid w:val="00467A0B"/>
    <w:rsid w:val="00470DB2"/>
    <w:rsid w:val="00481661"/>
    <w:rsid w:val="004837A5"/>
    <w:rsid w:val="004911DF"/>
    <w:rsid w:val="004925E7"/>
    <w:rsid w:val="00495355"/>
    <w:rsid w:val="00495B11"/>
    <w:rsid w:val="004A0BF9"/>
    <w:rsid w:val="004A1918"/>
    <w:rsid w:val="004B17FC"/>
    <w:rsid w:val="004B216A"/>
    <w:rsid w:val="004B7F24"/>
    <w:rsid w:val="004C027A"/>
    <w:rsid w:val="004C027E"/>
    <w:rsid w:val="004C03E7"/>
    <w:rsid w:val="004D7235"/>
    <w:rsid w:val="004E59EA"/>
    <w:rsid w:val="004F115C"/>
    <w:rsid w:val="004F4F31"/>
    <w:rsid w:val="004F6FF3"/>
    <w:rsid w:val="005116C1"/>
    <w:rsid w:val="0052064F"/>
    <w:rsid w:val="0052381D"/>
    <w:rsid w:val="00531F09"/>
    <w:rsid w:val="0053559B"/>
    <w:rsid w:val="00542FCB"/>
    <w:rsid w:val="0054339B"/>
    <w:rsid w:val="00544C54"/>
    <w:rsid w:val="005500F2"/>
    <w:rsid w:val="005557BC"/>
    <w:rsid w:val="005627C5"/>
    <w:rsid w:val="00564743"/>
    <w:rsid w:val="005654CD"/>
    <w:rsid w:val="00571B49"/>
    <w:rsid w:val="005726EB"/>
    <w:rsid w:val="005743AE"/>
    <w:rsid w:val="00574649"/>
    <w:rsid w:val="00587659"/>
    <w:rsid w:val="005877C3"/>
    <w:rsid w:val="00594182"/>
    <w:rsid w:val="0059434A"/>
    <w:rsid w:val="00594648"/>
    <w:rsid w:val="005966E6"/>
    <w:rsid w:val="005A69F3"/>
    <w:rsid w:val="005A7046"/>
    <w:rsid w:val="005B06D5"/>
    <w:rsid w:val="005B1A12"/>
    <w:rsid w:val="005B5111"/>
    <w:rsid w:val="005B6F77"/>
    <w:rsid w:val="005B7348"/>
    <w:rsid w:val="005B7EBD"/>
    <w:rsid w:val="005C6C13"/>
    <w:rsid w:val="005D0137"/>
    <w:rsid w:val="005D64CA"/>
    <w:rsid w:val="005E5717"/>
    <w:rsid w:val="005E6DB2"/>
    <w:rsid w:val="00603B29"/>
    <w:rsid w:val="006047FF"/>
    <w:rsid w:val="00604F96"/>
    <w:rsid w:val="006121A4"/>
    <w:rsid w:val="0061433E"/>
    <w:rsid w:val="00614AFD"/>
    <w:rsid w:val="00617B46"/>
    <w:rsid w:val="0062751D"/>
    <w:rsid w:val="006354AA"/>
    <w:rsid w:val="00640ED2"/>
    <w:rsid w:val="00643E98"/>
    <w:rsid w:val="0064626D"/>
    <w:rsid w:val="00646932"/>
    <w:rsid w:val="00650499"/>
    <w:rsid w:val="00650F56"/>
    <w:rsid w:val="006518E2"/>
    <w:rsid w:val="0065266E"/>
    <w:rsid w:val="006610BE"/>
    <w:rsid w:val="00661AFA"/>
    <w:rsid w:val="00666199"/>
    <w:rsid w:val="0067235A"/>
    <w:rsid w:val="006726BF"/>
    <w:rsid w:val="00677B77"/>
    <w:rsid w:val="00682589"/>
    <w:rsid w:val="0068718A"/>
    <w:rsid w:val="006A2739"/>
    <w:rsid w:val="006A3EBE"/>
    <w:rsid w:val="006A44A1"/>
    <w:rsid w:val="006A77DC"/>
    <w:rsid w:val="006B1DB5"/>
    <w:rsid w:val="006B3CF5"/>
    <w:rsid w:val="006B5C95"/>
    <w:rsid w:val="006C1023"/>
    <w:rsid w:val="006D0306"/>
    <w:rsid w:val="006D2C1F"/>
    <w:rsid w:val="006D6E67"/>
    <w:rsid w:val="006D731E"/>
    <w:rsid w:val="006E14B0"/>
    <w:rsid w:val="006E1CC5"/>
    <w:rsid w:val="006E5EE7"/>
    <w:rsid w:val="006F0108"/>
    <w:rsid w:val="006F3D84"/>
    <w:rsid w:val="006F68CA"/>
    <w:rsid w:val="007019A0"/>
    <w:rsid w:val="00704AE6"/>
    <w:rsid w:val="007108EB"/>
    <w:rsid w:val="00713F24"/>
    <w:rsid w:val="007153A2"/>
    <w:rsid w:val="00715FAB"/>
    <w:rsid w:val="00724A68"/>
    <w:rsid w:val="00724D51"/>
    <w:rsid w:val="007271BF"/>
    <w:rsid w:val="00730DD3"/>
    <w:rsid w:val="00733224"/>
    <w:rsid w:val="0073376F"/>
    <w:rsid w:val="00735CB6"/>
    <w:rsid w:val="00737F22"/>
    <w:rsid w:val="007411DA"/>
    <w:rsid w:val="00743948"/>
    <w:rsid w:val="00744C26"/>
    <w:rsid w:val="00750841"/>
    <w:rsid w:val="00764128"/>
    <w:rsid w:val="007751AC"/>
    <w:rsid w:val="007753AF"/>
    <w:rsid w:val="007824B8"/>
    <w:rsid w:val="007910DD"/>
    <w:rsid w:val="00793963"/>
    <w:rsid w:val="007A18B7"/>
    <w:rsid w:val="007A3EC1"/>
    <w:rsid w:val="007B3368"/>
    <w:rsid w:val="007C4E09"/>
    <w:rsid w:val="007C4EFF"/>
    <w:rsid w:val="007D0A69"/>
    <w:rsid w:val="007D6DC4"/>
    <w:rsid w:val="007F31B3"/>
    <w:rsid w:val="00803317"/>
    <w:rsid w:val="00804765"/>
    <w:rsid w:val="00804D77"/>
    <w:rsid w:val="00805CA4"/>
    <w:rsid w:val="008162CE"/>
    <w:rsid w:val="008173EF"/>
    <w:rsid w:val="008210BE"/>
    <w:rsid w:val="00821675"/>
    <w:rsid w:val="00823F1C"/>
    <w:rsid w:val="0082585C"/>
    <w:rsid w:val="00825F7F"/>
    <w:rsid w:val="00830C89"/>
    <w:rsid w:val="0083155E"/>
    <w:rsid w:val="008321DE"/>
    <w:rsid w:val="008335C0"/>
    <w:rsid w:val="008347EB"/>
    <w:rsid w:val="008411B9"/>
    <w:rsid w:val="00845007"/>
    <w:rsid w:val="008451EC"/>
    <w:rsid w:val="00847ADB"/>
    <w:rsid w:val="00853463"/>
    <w:rsid w:val="008619E5"/>
    <w:rsid w:val="0086555A"/>
    <w:rsid w:val="008721EC"/>
    <w:rsid w:val="0087226A"/>
    <w:rsid w:val="00872CDB"/>
    <w:rsid w:val="00874B17"/>
    <w:rsid w:val="00874C6B"/>
    <w:rsid w:val="0087739B"/>
    <w:rsid w:val="0088676B"/>
    <w:rsid w:val="00887D52"/>
    <w:rsid w:val="00887ECE"/>
    <w:rsid w:val="00893F25"/>
    <w:rsid w:val="00895035"/>
    <w:rsid w:val="008B2B14"/>
    <w:rsid w:val="008C1E5A"/>
    <w:rsid w:val="008C6AED"/>
    <w:rsid w:val="008C7604"/>
    <w:rsid w:val="008C7C40"/>
    <w:rsid w:val="008C7EBB"/>
    <w:rsid w:val="008D3175"/>
    <w:rsid w:val="008E1B27"/>
    <w:rsid w:val="008E6BA8"/>
    <w:rsid w:val="00903379"/>
    <w:rsid w:val="00906975"/>
    <w:rsid w:val="00906FDD"/>
    <w:rsid w:val="00917F0B"/>
    <w:rsid w:val="00917F8B"/>
    <w:rsid w:val="0092087B"/>
    <w:rsid w:val="009302B2"/>
    <w:rsid w:val="0093490B"/>
    <w:rsid w:val="0094103C"/>
    <w:rsid w:val="00943ACB"/>
    <w:rsid w:val="009447FE"/>
    <w:rsid w:val="00952C31"/>
    <w:rsid w:val="00960964"/>
    <w:rsid w:val="00961101"/>
    <w:rsid w:val="009646B4"/>
    <w:rsid w:val="00965E4D"/>
    <w:rsid w:val="00980A29"/>
    <w:rsid w:val="009949C8"/>
    <w:rsid w:val="009957B2"/>
    <w:rsid w:val="009A0972"/>
    <w:rsid w:val="009A09A4"/>
    <w:rsid w:val="009A23E9"/>
    <w:rsid w:val="009A4FAA"/>
    <w:rsid w:val="009B1D5C"/>
    <w:rsid w:val="009B7DAF"/>
    <w:rsid w:val="009C2E31"/>
    <w:rsid w:val="009C5C25"/>
    <w:rsid w:val="009C7151"/>
    <w:rsid w:val="009D1A76"/>
    <w:rsid w:val="009D4EE7"/>
    <w:rsid w:val="009D743F"/>
    <w:rsid w:val="009E1955"/>
    <w:rsid w:val="009E5423"/>
    <w:rsid w:val="009E6DA3"/>
    <w:rsid w:val="009F320D"/>
    <w:rsid w:val="009F367C"/>
    <w:rsid w:val="009F4CF4"/>
    <w:rsid w:val="00A01F55"/>
    <w:rsid w:val="00A04CB6"/>
    <w:rsid w:val="00A05768"/>
    <w:rsid w:val="00A13F4C"/>
    <w:rsid w:val="00A1628C"/>
    <w:rsid w:val="00A1719A"/>
    <w:rsid w:val="00A2786F"/>
    <w:rsid w:val="00A27B52"/>
    <w:rsid w:val="00A32A52"/>
    <w:rsid w:val="00A4517F"/>
    <w:rsid w:val="00A462AA"/>
    <w:rsid w:val="00A527AA"/>
    <w:rsid w:val="00A55F56"/>
    <w:rsid w:val="00A5684D"/>
    <w:rsid w:val="00A72614"/>
    <w:rsid w:val="00A75C61"/>
    <w:rsid w:val="00A85318"/>
    <w:rsid w:val="00A916F9"/>
    <w:rsid w:val="00A95E2D"/>
    <w:rsid w:val="00A9601B"/>
    <w:rsid w:val="00AB0320"/>
    <w:rsid w:val="00AB2D6F"/>
    <w:rsid w:val="00AB7B11"/>
    <w:rsid w:val="00AC0AE2"/>
    <w:rsid w:val="00AC14DC"/>
    <w:rsid w:val="00AC5FBF"/>
    <w:rsid w:val="00AD100E"/>
    <w:rsid w:val="00AD1634"/>
    <w:rsid w:val="00AD2139"/>
    <w:rsid w:val="00AD5ADE"/>
    <w:rsid w:val="00AD60E8"/>
    <w:rsid w:val="00AE1E36"/>
    <w:rsid w:val="00AE37C2"/>
    <w:rsid w:val="00AF74AA"/>
    <w:rsid w:val="00B03C2F"/>
    <w:rsid w:val="00B12F67"/>
    <w:rsid w:val="00B15064"/>
    <w:rsid w:val="00B15B87"/>
    <w:rsid w:val="00B205B6"/>
    <w:rsid w:val="00B25B86"/>
    <w:rsid w:val="00B26326"/>
    <w:rsid w:val="00B3218D"/>
    <w:rsid w:val="00B340A3"/>
    <w:rsid w:val="00B410F5"/>
    <w:rsid w:val="00B418D2"/>
    <w:rsid w:val="00B422C2"/>
    <w:rsid w:val="00B4249A"/>
    <w:rsid w:val="00B438AC"/>
    <w:rsid w:val="00B43A22"/>
    <w:rsid w:val="00B4557D"/>
    <w:rsid w:val="00B51A6E"/>
    <w:rsid w:val="00B6280C"/>
    <w:rsid w:val="00B63AF1"/>
    <w:rsid w:val="00B63BA3"/>
    <w:rsid w:val="00B647CB"/>
    <w:rsid w:val="00B6605E"/>
    <w:rsid w:val="00B66A3E"/>
    <w:rsid w:val="00B671A4"/>
    <w:rsid w:val="00B673A8"/>
    <w:rsid w:val="00B72CD4"/>
    <w:rsid w:val="00B73CF1"/>
    <w:rsid w:val="00B85B00"/>
    <w:rsid w:val="00B90CF3"/>
    <w:rsid w:val="00BA051D"/>
    <w:rsid w:val="00BA378F"/>
    <w:rsid w:val="00BA502E"/>
    <w:rsid w:val="00BB1A85"/>
    <w:rsid w:val="00BB7F0D"/>
    <w:rsid w:val="00BC33C3"/>
    <w:rsid w:val="00BD1383"/>
    <w:rsid w:val="00BD1448"/>
    <w:rsid w:val="00BE56B0"/>
    <w:rsid w:val="00BE5835"/>
    <w:rsid w:val="00BE75D7"/>
    <w:rsid w:val="00BF132F"/>
    <w:rsid w:val="00BF57D5"/>
    <w:rsid w:val="00C02C04"/>
    <w:rsid w:val="00C0392A"/>
    <w:rsid w:val="00C03C66"/>
    <w:rsid w:val="00C11B5D"/>
    <w:rsid w:val="00C13878"/>
    <w:rsid w:val="00C14003"/>
    <w:rsid w:val="00C15EEB"/>
    <w:rsid w:val="00C174F2"/>
    <w:rsid w:val="00C24F15"/>
    <w:rsid w:val="00C319B8"/>
    <w:rsid w:val="00C34424"/>
    <w:rsid w:val="00C40176"/>
    <w:rsid w:val="00C443A7"/>
    <w:rsid w:val="00C5221B"/>
    <w:rsid w:val="00C654F5"/>
    <w:rsid w:val="00C83D04"/>
    <w:rsid w:val="00CA1058"/>
    <w:rsid w:val="00CA1705"/>
    <w:rsid w:val="00CA47A1"/>
    <w:rsid w:val="00CB144E"/>
    <w:rsid w:val="00CB523D"/>
    <w:rsid w:val="00CD7C1E"/>
    <w:rsid w:val="00CE1A54"/>
    <w:rsid w:val="00CF5FB6"/>
    <w:rsid w:val="00D02439"/>
    <w:rsid w:val="00D02518"/>
    <w:rsid w:val="00D03BC3"/>
    <w:rsid w:val="00D04B86"/>
    <w:rsid w:val="00D05F10"/>
    <w:rsid w:val="00D10C75"/>
    <w:rsid w:val="00D1305B"/>
    <w:rsid w:val="00D15EDE"/>
    <w:rsid w:val="00D17454"/>
    <w:rsid w:val="00D2109D"/>
    <w:rsid w:val="00D33FBC"/>
    <w:rsid w:val="00D37762"/>
    <w:rsid w:val="00D54D72"/>
    <w:rsid w:val="00D5600E"/>
    <w:rsid w:val="00D61212"/>
    <w:rsid w:val="00D67E38"/>
    <w:rsid w:val="00D72F95"/>
    <w:rsid w:val="00D734FE"/>
    <w:rsid w:val="00D7535C"/>
    <w:rsid w:val="00D76302"/>
    <w:rsid w:val="00D76540"/>
    <w:rsid w:val="00D84D4F"/>
    <w:rsid w:val="00D84F13"/>
    <w:rsid w:val="00D95F51"/>
    <w:rsid w:val="00DA5CE2"/>
    <w:rsid w:val="00DB294E"/>
    <w:rsid w:val="00DB2B95"/>
    <w:rsid w:val="00DD4CDA"/>
    <w:rsid w:val="00DD56A3"/>
    <w:rsid w:val="00DE10E8"/>
    <w:rsid w:val="00DE6691"/>
    <w:rsid w:val="00DF2D13"/>
    <w:rsid w:val="00DF3E17"/>
    <w:rsid w:val="00E02A99"/>
    <w:rsid w:val="00E03FA0"/>
    <w:rsid w:val="00E14FBC"/>
    <w:rsid w:val="00E16FDA"/>
    <w:rsid w:val="00E20FE1"/>
    <w:rsid w:val="00E22E3D"/>
    <w:rsid w:val="00E34C63"/>
    <w:rsid w:val="00E35F58"/>
    <w:rsid w:val="00E45BD9"/>
    <w:rsid w:val="00E57A94"/>
    <w:rsid w:val="00E57E7C"/>
    <w:rsid w:val="00E6106E"/>
    <w:rsid w:val="00E64359"/>
    <w:rsid w:val="00E66FFC"/>
    <w:rsid w:val="00E759D6"/>
    <w:rsid w:val="00E76C60"/>
    <w:rsid w:val="00E83E18"/>
    <w:rsid w:val="00E84A8C"/>
    <w:rsid w:val="00E90811"/>
    <w:rsid w:val="00E91D59"/>
    <w:rsid w:val="00E976DE"/>
    <w:rsid w:val="00EA12AF"/>
    <w:rsid w:val="00EB38F4"/>
    <w:rsid w:val="00EC0F83"/>
    <w:rsid w:val="00EC5013"/>
    <w:rsid w:val="00EC6DB5"/>
    <w:rsid w:val="00ED18F7"/>
    <w:rsid w:val="00ED3BC1"/>
    <w:rsid w:val="00EE3187"/>
    <w:rsid w:val="00EF11F5"/>
    <w:rsid w:val="00EF499B"/>
    <w:rsid w:val="00F04511"/>
    <w:rsid w:val="00F14977"/>
    <w:rsid w:val="00F2254C"/>
    <w:rsid w:val="00F460B8"/>
    <w:rsid w:val="00F50342"/>
    <w:rsid w:val="00F521C0"/>
    <w:rsid w:val="00F52357"/>
    <w:rsid w:val="00F553F0"/>
    <w:rsid w:val="00F609C4"/>
    <w:rsid w:val="00F6323E"/>
    <w:rsid w:val="00F652C8"/>
    <w:rsid w:val="00F842CC"/>
    <w:rsid w:val="00F863A2"/>
    <w:rsid w:val="00F928B1"/>
    <w:rsid w:val="00F94BF6"/>
    <w:rsid w:val="00FA4F1C"/>
    <w:rsid w:val="00FA5EE8"/>
    <w:rsid w:val="00FB055C"/>
    <w:rsid w:val="00FB3750"/>
    <w:rsid w:val="00FB4A08"/>
    <w:rsid w:val="00FB68F0"/>
    <w:rsid w:val="00FC0C2A"/>
    <w:rsid w:val="00FC4408"/>
    <w:rsid w:val="00FD226A"/>
    <w:rsid w:val="00FD7F8E"/>
    <w:rsid w:val="00FF03B2"/>
    <w:rsid w:val="00FF0E6D"/>
    <w:rsid w:val="00FF11E4"/>
    <w:rsid w:val="00FF340D"/>
    <w:rsid w:val="00FF77A7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AB04D2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80D4286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64B5653"/>
    <w:rsid w:val="788C25F5"/>
    <w:rsid w:val="79F72AA9"/>
    <w:rsid w:val="7A144529"/>
    <w:rsid w:val="7DD37FAE"/>
    <w:rsid w:val="7EA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B0400"/>
  <w15:docId w15:val="{384E95F2-335D-4766-9DBF-9319EB6D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autoRedefine/>
    <w:qFormat/>
    <w:rPr>
      <w:b/>
      <w:bCs/>
    </w:rPr>
  </w:style>
  <w:style w:type="character" w:styleId="ae">
    <w:name w:val="Hyperlink"/>
    <w:basedOn w:val="a0"/>
    <w:autoRedefine/>
    <w:qFormat/>
    <w:rPr>
      <w:color w:val="0563C1" w:themeColor="hyperlink"/>
      <w:u w:val="single"/>
    </w:rPr>
  </w:style>
  <w:style w:type="character" w:styleId="af">
    <w:name w:val="annotation reference"/>
    <w:basedOn w:val="a0"/>
    <w:autoRedefine/>
    <w:qFormat/>
    <w:rPr>
      <w:sz w:val="21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87739B"/>
    <w:pPr>
      <w:adjustRightInd w:val="0"/>
      <w:spacing w:line="360" w:lineRule="auto"/>
    </w:pPr>
    <w:rPr>
      <w:rFonts w:ascii="宋体" w:eastAsia="宋体" w:hAnsi="宋体" w:cs="宋体"/>
      <w:b/>
      <w:color w:val="000000" w:themeColor="text1"/>
      <w:sz w:val="20"/>
    </w:rPr>
  </w:style>
  <w:style w:type="character" w:customStyle="1" w:styleId="ab">
    <w:name w:val="页眉 字符"/>
    <w:basedOn w:val="a0"/>
    <w:link w:val="aa"/>
    <w:autoRedefine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autoRedefine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autoRedefine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autoRedefine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autoRedefine/>
    <w:qFormat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10">
    <w:name w:val="修订1"/>
    <w:autoRedefine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styleId="af1">
    <w:name w:val="Revision"/>
    <w:hidden/>
    <w:uiPriority w:val="99"/>
    <w:semiHidden/>
    <w:rsid w:val="00495355"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1A56-935B-4E96-8E54-E7C69938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王婷婷</cp:lastModifiedBy>
  <cp:revision>333</cp:revision>
  <dcterms:created xsi:type="dcterms:W3CDTF">2024-05-27T07:20:00Z</dcterms:created>
  <dcterms:modified xsi:type="dcterms:W3CDTF">2024-07-17T07:04:00Z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2785F0FEA11643789DF08207673F6E06_13</vt:lpwstr>
  </property>
</Properties>
</file>