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A8176" w14:textId="77777777" w:rsidR="00F869B8" w:rsidRPr="00266DA9" w:rsidRDefault="00F869B8" w:rsidP="008E3AC4">
      <w:pPr>
        <w:keepNext/>
        <w:keepLines/>
        <w:spacing w:before="260" w:after="260" w:line="360" w:lineRule="auto"/>
        <w:outlineLvl w:val="1"/>
        <w:rPr>
          <w:rFonts w:ascii="宋体" w:hAnsi="宋体" w:hint="eastAsia"/>
          <w:b/>
          <w:bCs/>
          <w:iCs/>
          <w:sz w:val="24"/>
          <w:szCs w:val="24"/>
        </w:rPr>
      </w:pPr>
      <w:r w:rsidRPr="00266DA9">
        <w:rPr>
          <w:rFonts w:ascii="宋体" w:hAnsi="宋体" w:hint="eastAsia"/>
          <w:b/>
          <w:bCs/>
          <w:iCs/>
          <w:sz w:val="24"/>
          <w:szCs w:val="24"/>
        </w:rPr>
        <w:t>证券代码：688</w:t>
      </w:r>
      <w:r w:rsidR="00653548" w:rsidRPr="00266DA9">
        <w:rPr>
          <w:rFonts w:ascii="宋体" w:hAnsi="宋体"/>
          <w:b/>
          <w:bCs/>
          <w:iCs/>
          <w:sz w:val="24"/>
          <w:szCs w:val="24"/>
        </w:rPr>
        <w:t>099</w:t>
      </w:r>
      <w:r w:rsidRPr="00266DA9">
        <w:rPr>
          <w:rFonts w:ascii="宋体" w:hAnsi="宋体" w:hint="eastAsia"/>
          <w:b/>
          <w:bCs/>
          <w:iCs/>
          <w:sz w:val="24"/>
          <w:szCs w:val="24"/>
        </w:rPr>
        <w:t xml:space="preserve">                                  证券简称：</w:t>
      </w:r>
      <w:proofErr w:type="gramStart"/>
      <w:r w:rsidR="00653548" w:rsidRPr="00266DA9">
        <w:rPr>
          <w:rFonts w:ascii="宋体" w:hAnsi="宋体" w:hint="eastAsia"/>
          <w:b/>
          <w:bCs/>
          <w:iCs/>
          <w:sz w:val="24"/>
          <w:szCs w:val="24"/>
        </w:rPr>
        <w:t>晶晨股份</w:t>
      </w:r>
      <w:proofErr w:type="gramEnd"/>
    </w:p>
    <w:p w14:paraId="7DC5590A" w14:textId="77777777" w:rsidR="00F869B8" w:rsidRPr="00266DA9" w:rsidRDefault="00653548" w:rsidP="00F869B8">
      <w:pPr>
        <w:keepNext/>
        <w:keepLines/>
        <w:spacing w:before="260" w:after="260" w:line="360" w:lineRule="auto"/>
        <w:jc w:val="center"/>
        <w:outlineLvl w:val="1"/>
        <w:rPr>
          <w:rFonts w:ascii="宋体" w:hAnsi="宋体" w:hint="eastAsia"/>
          <w:b/>
          <w:bCs/>
          <w:sz w:val="24"/>
          <w:szCs w:val="24"/>
        </w:rPr>
      </w:pPr>
      <w:proofErr w:type="gramStart"/>
      <w:r w:rsidRPr="00266DA9">
        <w:rPr>
          <w:rFonts w:ascii="宋体" w:hAnsi="宋体" w:hint="eastAsia"/>
          <w:b/>
          <w:bCs/>
          <w:sz w:val="24"/>
          <w:szCs w:val="24"/>
        </w:rPr>
        <w:t>晶晨半导体</w:t>
      </w:r>
      <w:proofErr w:type="gramEnd"/>
      <w:r w:rsidRPr="00266DA9">
        <w:rPr>
          <w:rFonts w:ascii="宋体" w:hAnsi="宋体" w:hint="eastAsia"/>
          <w:b/>
          <w:bCs/>
          <w:sz w:val="24"/>
          <w:szCs w:val="24"/>
        </w:rPr>
        <w:t>（上海）股份有限公司</w:t>
      </w:r>
      <w:r w:rsidR="00F869B8" w:rsidRPr="00266DA9">
        <w:rPr>
          <w:rFonts w:ascii="宋体" w:hAnsi="宋体" w:hint="eastAsia"/>
          <w:b/>
          <w:bCs/>
          <w:sz w:val="24"/>
          <w:szCs w:val="24"/>
        </w:rPr>
        <w:t>投资者关系活动记录表</w:t>
      </w:r>
    </w:p>
    <w:p w14:paraId="16F5D849" w14:textId="5F738FF3" w:rsidR="00F869B8" w:rsidRPr="00266DA9" w:rsidRDefault="00F869B8" w:rsidP="00F869B8">
      <w:pPr>
        <w:spacing w:line="360" w:lineRule="auto"/>
        <w:rPr>
          <w:rFonts w:ascii="宋体" w:hAnsi="宋体" w:hint="eastAsia"/>
          <w:bCs/>
          <w:iCs/>
          <w:sz w:val="24"/>
          <w:szCs w:val="24"/>
        </w:rPr>
      </w:pPr>
      <w:r w:rsidRPr="00266DA9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B66BE6" w:rsidRPr="00266DA9">
        <w:rPr>
          <w:rFonts w:ascii="宋体" w:hAnsi="宋体" w:hint="eastAsia"/>
          <w:bCs/>
          <w:iCs/>
          <w:sz w:val="24"/>
          <w:szCs w:val="24"/>
        </w:rPr>
        <w:t>20</w:t>
      </w:r>
      <w:r w:rsidR="00807368" w:rsidRPr="00266DA9">
        <w:rPr>
          <w:rFonts w:ascii="宋体" w:hAnsi="宋体"/>
          <w:bCs/>
          <w:iCs/>
          <w:sz w:val="24"/>
          <w:szCs w:val="24"/>
        </w:rPr>
        <w:t>2</w:t>
      </w:r>
      <w:r w:rsidR="002D3431">
        <w:rPr>
          <w:rFonts w:ascii="宋体" w:hAnsi="宋体"/>
          <w:bCs/>
          <w:iCs/>
          <w:sz w:val="24"/>
          <w:szCs w:val="24"/>
        </w:rPr>
        <w:t>4</w:t>
      </w:r>
      <w:r w:rsidR="00B66BE6" w:rsidRPr="00266DA9">
        <w:rPr>
          <w:rFonts w:ascii="宋体" w:hAnsi="宋体" w:hint="eastAsia"/>
          <w:bCs/>
          <w:iCs/>
          <w:sz w:val="24"/>
          <w:szCs w:val="24"/>
        </w:rPr>
        <w:t>-</w:t>
      </w:r>
      <w:r w:rsidR="001B1252" w:rsidRPr="00266DA9">
        <w:rPr>
          <w:rFonts w:ascii="宋体" w:hAnsi="宋体" w:hint="eastAsia"/>
          <w:bCs/>
          <w:iCs/>
          <w:sz w:val="24"/>
          <w:szCs w:val="24"/>
        </w:rPr>
        <w:t>00</w:t>
      </w:r>
      <w:r w:rsidR="001B1252">
        <w:rPr>
          <w:rFonts w:ascii="宋体" w:hAnsi="宋体" w:hint="eastAsia"/>
          <w:bCs/>
          <w:i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308"/>
      </w:tblGrid>
      <w:tr w:rsidR="00F869B8" w:rsidRPr="00266DA9" w14:paraId="5E6126A2" w14:textId="77777777" w:rsidTr="00E85CE5">
        <w:tc>
          <w:tcPr>
            <w:tcW w:w="846" w:type="dxa"/>
            <w:shd w:val="clear" w:color="auto" w:fill="auto"/>
          </w:tcPr>
          <w:p w14:paraId="254E8DBE" w14:textId="624C2B77" w:rsidR="00F869B8" w:rsidRPr="00266DA9" w:rsidRDefault="00F869B8" w:rsidP="00142C41">
            <w:pPr>
              <w:spacing w:line="360" w:lineRule="auto"/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7308" w:type="dxa"/>
            <w:shd w:val="clear" w:color="auto" w:fill="auto"/>
          </w:tcPr>
          <w:p w14:paraId="51A066FF" w14:textId="77777777" w:rsidR="00F869B8" w:rsidRPr="00266DA9" w:rsidRDefault="00D95539" w:rsidP="00142C41">
            <w:pPr>
              <w:spacing w:line="360" w:lineRule="auto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sz w:val="24"/>
                <w:szCs w:val="24"/>
              </w:rPr>
              <w:t>√</w:t>
            </w:r>
            <w:r w:rsidR="00F869B8" w:rsidRPr="00266DA9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869B8"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869B8" w:rsidRPr="00266DA9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119C2E97" w14:textId="0FF953D0" w:rsidR="00F869B8" w:rsidRPr="00266DA9" w:rsidRDefault="00F869B8" w:rsidP="00142C41">
            <w:pPr>
              <w:spacing w:line="360" w:lineRule="auto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66DA9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D56C7E"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66DA9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2FB40430" w14:textId="4E69C360" w:rsidR="00F869B8" w:rsidRPr="00266DA9" w:rsidRDefault="00F869B8" w:rsidP="00142C41">
            <w:pPr>
              <w:spacing w:line="360" w:lineRule="auto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66DA9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="00134DE1"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66DA9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28117B28" w14:textId="77777777" w:rsidR="00F869B8" w:rsidRPr="00266DA9" w:rsidRDefault="00D95539" w:rsidP="00142C41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869B8" w:rsidRPr="00266DA9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869B8" w:rsidRPr="00266DA9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41AE7F94" w14:textId="77777777" w:rsidR="00F869B8" w:rsidRPr="00266DA9" w:rsidRDefault="00F869B8" w:rsidP="00142C41">
            <w:pPr>
              <w:tabs>
                <w:tab w:val="center" w:pos="3199"/>
              </w:tabs>
              <w:spacing w:line="360" w:lineRule="auto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66DA9"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 w:rsidRPr="00266DA9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266DA9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F869B8" w:rsidRPr="00266DA9" w14:paraId="06501A47" w14:textId="77777777" w:rsidTr="00E85CE5">
        <w:tc>
          <w:tcPr>
            <w:tcW w:w="846" w:type="dxa"/>
            <w:shd w:val="clear" w:color="auto" w:fill="auto"/>
          </w:tcPr>
          <w:p w14:paraId="5013F4D6" w14:textId="77777777" w:rsidR="00F869B8" w:rsidRPr="00266DA9" w:rsidRDefault="00F869B8" w:rsidP="00142C41">
            <w:pPr>
              <w:spacing w:line="360" w:lineRule="auto"/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10554B2B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>Cephei Capital Management (Hong Kong) Limited</w:t>
            </w:r>
          </w:p>
          <w:p w14:paraId="333158DC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>EASTSPRING INVESTMENTS (SINGAPORE) LIMITED</w:t>
            </w:r>
          </w:p>
          <w:p w14:paraId="072AB828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>Elevation Advisors Limited</w:t>
            </w:r>
          </w:p>
          <w:p w14:paraId="0CE78DE8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>Fullerton</w:t>
            </w:r>
          </w:p>
          <w:p w14:paraId="2A3BB9AD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>IKARIA GROUP (HK) LIMITED</w:t>
            </w:r>
          </w:p>
          <w:p w14:paraId="504EE4C2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>IVY CAPITAL LIMITED</w:t>
            </w:r>
          </w:p>
          <w:p w14:paraId="7DAAC82E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spellStart"/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>Leadhorse</w:t>
            </w:r>
            <w:proofErr w:type="spellEnd"/>
          </w:p>
          <w:p w14:paraId="1BCE8785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spellStart"/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>LyGH</w:t>
            </w:r>
            <w:proofErr w:type="spellEnd"/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 xml:space="preserve"> Capital</w:t>
            </w:r>
          </w:p>
          <w:p w14:paraId="5D31C811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>Oberweis Asset Management (Hong Kong) Limited</w:t>
            </w:r>
          </w:p>
          <w:p w14:paraId="59D50A58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>POWER PACIFIC INVESTMENT MANAGEMENT INC.</w:t>
            </w:r>
          </w:p>
          <w:p w14:paraId="5CFAA776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>Rockhampton Management Limited</w:t>
            </w:r>
          </w:p>
          <w:p w14:paraId="16F73D60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>SEQUOIA CAPITAL LLP</w:t>
            </w:r>
          </w:p>
          <w:p w14:paraId="25FA47B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>Shiva Capital Group Limited</w:t>
            </w:r>
          </w:p>
          <w:p w14:paraId="0D9F22E3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/>
                <w:bCs/>
                <w:iCs/>
                <w:sz w:val="24"/>
                <w:szCs w:val="24"/>
              </w:rPr>
              <w:t>WT Asset Management Limited</w:t>
            </w:r>
          </w:p>
          <w:p w14:paraId="2D0A104B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オ华资本管理有限公司</w:t>
            </w:r>
          </w:p>
          <w:p w14:paraId="761FDF11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安信基金管理有限责任公司</w:t>
            </w:r>
          </w:p>
          <w:p w14:paraId="3FBD7681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百川财富（北京）投资管理有限公司</w:t>
            </w:r>
          </w:p>
          <w:p w14:paraId="6277F8EB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宝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盈基金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2F954935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北京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才誉资产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管理企业（有限合伙）</w:t>
            </w:r>
          </w:p>
          <w:p w14:paraId="0D263712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北京诚盛投资管理有限公司</w:t>
            </w:r>
          </w:p>
          <w:p w14:paraId="0E1B6597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北京泓澄投资管理有限公司</w:t>
            </w:r>
          </w:p>
          <w:p w14:paraId="4C15003C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北京乐雪私募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基金管理合伙企业（有限合伙）</w:t>
            </w:r>
          </w:p>
          <w:p w14:paraId="5CB6E858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北京市星石投资管理有限公司</w:t>
            </w:r>
          </w:p>
          <w:p w14:paraId="6FFC5D0B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北京源峰私募基金管理合伙企业（有限合伙）</w:t>
            </w:r>
          </w:p>
          <w:p w14:paraId="3F8A7079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北京致顺投资管理有限公司</w:t>
            </w:r>
          </w:p>
          <w:p w14:paraId="3D09A700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贝莱德</w:t>
            </w:r>
          </w:p>
          <w:p w14:paraId="36588B0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彬元资本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有限公司</w:t>
            </w:r>
          </w:p>
          <w:p w14:paraId="7DDB930A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博时基金管理有限公司</w:t>
            </w:r>
          </w:p>
          <w:p w14:paraId="6BA4E99B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财通基金管理有限公司</w:t>
            </w:r>
          </w:p>
          <w:p w14:paraId="30A2CCA1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财通证券资产管理有限公司</w:t>
            </w:r>
          </w:p>
          <w:p w14:paraId="709116ED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创金合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信基金管理有限公司</w:t>
            </w:r>
          </w:p>
          <w:p w14:paraId="09296528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大成基金管理有限公司</w:t>
            </w:r>
          </w:p>
          <w:p w14:paraId="141A681B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大家资产管理有限责任公司</w:t>
            </w:r>
          </w:p>
          <w:p w14:paraId="54188C9A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淡水泉（北京）投资管理有限公司</w:t>
            </w:r>
          </w:p>
          <w:p w14:paraId="4CD6E402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东方阿尔法基金管理有限公司</w:t>
            </w:r>
          </w:p>
          <w:p w14:paraId="6AF6086D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东方基金管理股份有限公司</w:t>
            </w:r>
          </w:p>
          <w:p w14:paraId="7BAE266B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东吴基金管理有限公司</w:t>
            </w:r>
          </w:p>
          <w:p w14:paraId="6304DB91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敦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和资产管理有限公司</w:t>
            </w:r>
          </w:p>
          <w:p w14:paraId="4C683DE4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复星保德信人寿保险有限公司</w:t>
            </w:r>
          </w:p>
          <w:p w14:paraId="561B231A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富安达基金管理有限公司</w:t>
            </w:r>
          </w:p>
          <w:p w14:paraId="6A1E7D07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富敦投资管理（上海）有限公司</w:t>
            </w:r>
          </w:p>
          <w:p w14:paraId="2EAF548E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富国基金管理有限公司</w:t>
            </w:r>
          </w:p>
          <w:p w14:paraId="174B8B5A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富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荣基金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482DC546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工银瑞信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基金管理有限公司</w:t>
            </w:r>
          </w:p>
          <w:p w14:paraId="1EF5F682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光大保德信基金管理有限公司</w:t>
            </w:r>
          </w:p>
          <w:p w14:paraId="5CFE982A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光大永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明资产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管理股份有限公司</w:t>
            </w:r>
          </w:p>
          <w:p w14:paraId="2E207347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光大证券股份有限公司</w:t>
            </w:r>
          </w:p>
          <w:p w14:paraId="2DF3337A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广东正圆私募基金管理有限公司</w:t>
            </w:r>
          </w:p>
          <w:p w14:paraId="660A8A23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广发基金管理有限公司</w:t>
            </w:r>
          </w:p>
          <w:p w14:paraId="3D62511C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国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金基金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7FCE6454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国寿安保基金管理有限公司</w:t>
            </w:r>
          </w:p>
          <w:p w14:paraId="2BEBDD75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国泰基金管理有限公司</w:t>
            </w:r>
          </w:p>
          <w:p w14:paraId="129B9D8F" w14:textId="5E0ECD15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国泰君安证券</w:t>
            </w:r>
            <w:r w:rsidR="00231B89">
              <w:rPr>
                <w:rFonts w:ascii="宋体" w:hAnsi="宋体" w:hint="eastAsia"/>
                <w:bCs/>
                <w:iCs/>
                <w:sz w:val="24"/>
                <w:szCs w:val="24"/>
              </w:rPr>
              <w:t>股份有限公司</w:t>
            </w:r>
          </w:p>
          <w:p w14:paraId="76F8386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国泰君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安资产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管理（亚洲）有限公司</w:t>
            </w:r>
          </w:p>
          <w:p w14:paraId="2B99F116" w14:textId="6E1362CD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国信证券</w:t>
            </w:r>
            <w:r w:rsidR="00231B89">
              <w:rPr>
                <w:rFonts w:ascii="宋体" w:hAnsi="宋体" w:hint="eastAsia"/>
                <w:bCs/>
                <w:iCs/>
                <w:sz w:val="24"/>
                <w:szCs w:val="24"/>
              </w:rPr>
              <w:t>股份有限公司</w:t>
            </w:r>
          </w:p>
          <w:p w14:paraId="4BC2AF16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海富通基金管理有限公司</w:t>
            </w:r>
          </w:p>
          <w:p w14:paraId="06C3AD85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海南果实私募基金管理有限公司</w:t>
            </w:r>
          </w:p>
          <w:p w14:paraId="1BE48895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海南省亿能投资有限公司</w:t>
            </w:r>
          </w:p>
          <w:p w14:paraId="295877A0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海南希瓦私募基金管理有限责任公司</w:t>
            </w:r>
          </w:p>
          <w:p w14:paraId="41F1F125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杭银理财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有限责任公司</w:t>
            </w:r>
          </w:p>
          <w:p w14:paraId="79BCDED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杭州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汇升投资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5DBF0752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合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众资产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管理股份有限公司</w:t>
            </w:r>
          </w:p>
          <w:p w14:paraId="0488CDCD" w14:textId="78C2567E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红杉</w:t>
            </w:r>
            <w:r w:rsidR="00231B89">
              <w:rPr>
                <w:rFonts w:ascii="宋体" w:hAnsi="宋体" w:hint="eastAsia"/>
                <w:bCs/>
                <w:iCs/>
                <w:sz w:val="24"/>
                <w:szCs w:val="24"/>
              </w:rPr>
              <w:t>资本</w:t>
            </w:r>
          </w:p>
          <w:p w14:paraId="0F4BF25D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红土创新基金管理有限公司</w:t>
            </w:r>
          </w:p>
          <w:p w14:paraId="6F9D98CC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泓德基金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0BFBC119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鸿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商产业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控股集团有限公司</w:t>
            </w:r>
          </w:p>
          <w:p w14:paraId="542BA0A4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华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宝基金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28BE9523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华能贵诚信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托有限公司</w:t>
            </w:r>
          </w:p>
          <w:p w14:paraId="326C2639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华润元大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基金管理有限公司</w:t>
            </w:r>
          </w:p>
          <w:p w14:paraId="7A032F9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华泰柏瑞基金管理有限公司</w:t>
            </w:r>
          </w:p>
          <w:p w14:paraId="6746DB93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华泰证券（上海）资产管理有限公司</w:t>
            </w:r>
          </w:p>
          <w:p w14:paraId="24627723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华夏基金管理有限公司</w:t>
            </w:r>
          </w:p>
          <w:p w14:paraId="7081404B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汇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丰晋信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基金管理有限公司</w:t>
            </w:r>
          </w:p>
          <w:p w14:paraId="298C817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汇华理财有限公司</w:t>
            </w:r>
          </w:p>
          <w:p w14:paraId="0E50AF8B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汇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泉基金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486B2922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汇添富基金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管理股份有限公司</w:t>
            </w:r>
          </w:p>
          <w:p w14:paraId="5215DBA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惠理基金管理香港有限公司</w:t>
            </w:r>
          </w:p>
          <w:p w14:paraId="2B99BCB7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惠升基金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管理有限责任公司</w:t>
            </w:r>
          </w:p>
          <w:p w14:paraId="43E980C9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嘉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实基金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6FFE83B8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建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信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信托有限责任公司</w:t>
            </w:r>
          </w:p>
          <w:p w14:paraId="12102ED8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江苏瑞华投资控股集团有限公司</w:t>
            </w:r>
          </w:p>
          <w:p w14:paraId="11E1D7D5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角点资产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2021C52C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金元顺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安基金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4A95E4B4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九泰基金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73739E4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巨杉（上海）资产管理有限公司</w:t>
            </w:r>
          </w:p>
          <w:p w14:paraId="358D437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路博迈</w:t>
            </w:r>
            <w:proofErr w:type="gramEnd"/>
          </w:p>
          <w:p w14:paraId="0763304A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明景资本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有限公司</w:t>
            </w:r>
          </w:p>
          <w:p w14:paraId="03402F7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摩根士丹利基金管理（中国）有限公司</w:t>
            </w:r>
          </w:p>
          <w:p w14:paraId="506ADFD8" w14:textId="797CDE55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南方基金</w:t>
            </w:r>
            <w:r w:rsidR="00231B89"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2F1A50F7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南京盛泉恒元投资有限公司</w:t>
            </w:r>
          </w:p>
          <w:p w14:paraId="1FA0E900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农银人寿保险股份有限公司</w:t>
            </w:r>
          </w:p>
          <w:p w14:paraId="7B177399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诺德基金管理有限公司</w:t>
            </w:r>
          </w:p>
          <w:p w14:paraId="4DBAA32D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鹏扬基金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0C12D316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平安基金管理有限公司</w:t>
            </w:r>
          </w:p>
          <w:p w14:paraId="4938AF62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浦银安盛基金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1EAD2BE1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前海开源基金管理有限公司</w:t>
            </w:r>
          </w:p>
          <w:p w14:paraId="74791214" w14:textId="292009F5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瑞银证券</w:t>
            </w:r>
            <w:r w:rsidR="00231B89">
              <w:rPr>
                <w:rFonts w:ascii="宋体" w:hAnsi="宋体" w:hint="eastAsia"/>
                <w:bCs/>
                <w:iCs/>
                <w:sz w:val="24"/>
                <w:szCs w:val="24"/>
              </w:rPr>
              <w:t>有限责任公司</w:t>
            </w:r>
          </w:p>
          <w:p w14:paraId="63B78412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睿远基金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12529BA8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上海禅龙资产管理有限公司</w:t>
            </w:r>
          </w:p>
          <w:p w14:paraId="062A2BD7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上海丹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羿投资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管理合伙企业（普通合伙）</w:t>
            </w:r>
          </w:p>
          <w:p w14:paraId="1AE0863D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上海道仁资产管理有限公司</w:t>
            </w:r>
          </w:p>
          <w:p w14:paraId="328A8F4E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上海东方证券资产管理有限公司</w:t>
            </w:r>
          </w:p>
          <w:p w14:paraId="08A85F35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上海复霈投资管理有限公司</w:t>
            </w:r>
          </w:p>
          <w:p w14:paraId="3E592CC0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复胜资产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管理合伙企业（有限合伙）</w:t>
            </w:r>
          </w:p>
          <w:p w14:paraId="7E1699F0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上海光大证券资产管理有限公司</w:t>
            </w:r>
          </w:p>
          <w:p w14:paraId="441C845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上海海通证券资产管理有限公司</w:t>
            </w:r>
          </w:p>
          <w:p w14:paraId="150F17D7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上海合远私募基金管理有限公司</w:t>
            </w:r>
          </w:p>
          <w:p w14:paraId="7F125916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上海弥远投资管理有限公司</w:t>
            </w:r>
          </w:p>
          <w:p w14:paraId="7DF093DB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上海明河投资管理有限公司</w:t>
            </w:r>
          </w:p>
          <w:p w14:paraId="116523E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宁涌富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私募基金管理合伙企业（有限合伙）</w:t>
            </w:r>
          </w:p>
          <w:p w14:paraId="70204689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上海盘京投资管理中心（有限合伙）</w:t>
            </w:r>
          </w:p>
          <w:p w14:paraId="213EF73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钦沐资产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管理合伙企业（有限合伙）</w:t>
            </w:r>
          </w:p>
          <w:p w14:paraId="07A000E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上海趣时资产管理有限公司</w:t>
            </w:r>
          </w:p>
          <w:p w14:paraId="20508A85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上海睿郡资产管理有限公司</w:t>
            </w:r>
          </w:p>
          <w:p w14:paraId="4CDEE4E9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上海睿亿投资发展中心（有限合伙）</w:t>
            </w:r>
          </w:p>
          <w:p w14:paraId="1E009B42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上海世诚投资管理有限公司</w:t>
            </w:r>
          </w:p>
          <w:p w14:paraId="1850F9F0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上海五地私募基金管理有限公司</w:t>
            </w:r>
          </w:p>
          <w:p w14:paraId="7591202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上海姚泾河私募基金管理有限公司</w:t>
            </w:r>
          </w:p>
          <w:p w14:paraId="5B8CAD86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上海懿坤资产管理有限公司</w:t>
            </w:r>
          </w:p>
          <w:p w14:paraId="3EE9D0A9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上海迎水投资管理有限公司</w:t>
            </w:r>
          </w:p>
          <w:p w14:paraId="2AF6BB36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上海煜德投资管理中心（有限合伙）</w:t>
            </w:r>
          </w:p>
          <w:p w14:paraId="5678DBF6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上海远策投资管理中心（有限合伙）</w:t>
            </w:r>
          </w:p>
          <w:p w14:paraId="759B41E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上海重阳投资管理股份有限公司</w:t>
            </w:r>
          </w:p>
          <w:p w14:paraId="603D584C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上汽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颀臻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（上海）资产管理有限公司</w:t>
            </w:r>
          </w:p>
          <w:p w14:paraId="2C7139CC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深圳前海博普资产管理有限公司</w:t>
            </w:r>
          </w:p>
          <w:p w14:paraId="0EC306F4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深圳市凯丰投资管理有限公司</w:t>
            </w:r>
          </w:p>
          <w:p w14:paraId="6AEE68D3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深圳市领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骥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资本管理有限公司</w:t>
            </w:r>
          </w:p>
          <w:p w14:paraId="57384A9B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深圳市善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道投资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25930223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深圳市远望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角投资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管理企业（有限合伙）</w:t>
            </w:r>
          </w:p>
          <w:p w14:paraId="13C5CCCA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深圳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鑫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然私募证券投资基金管理有限公司</w:t>
            </w:r>
          </w:p>
          <w:p w14:paraId="264E0D38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深圳展博投资管理有限公司</w:t>
            </w:r>
          </w:p>
          <w:p w14:paraId="1B5DDACA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施罗德</w:t>
            </w:r>
          </w:p>
          <w:p w14:paraId="7A9F28C2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太平基金管理有限公司</w:t>
            </w:r>
          </w:p>
          <w:p w14:paraId="46EB8F37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太平洋资产管理有限责任公司</w:t>
            </w:r>
          </w:p>
          <w:p w14:paraId="55E20AD2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太平资产管理有限公司</w:t>
            </w:r>
          </w:p>
          <w:p w14:paraId="5BC5EBF6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泰康基金管理有限公司</w:t>
            </w:r>
          </w:p>
          <w:p w14:paraId="52FA15C1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泰康资产管理（香港）有限公司</w:t>
            </w:r>
          </w:p>
          <w:p w14:paraId="5F2181B3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天弘基金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2379A225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西安瀑布资产管理有限公司</w:t>
            </w:r>
          </w:p>
          <w:p w14:paraId="0C4E316C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西部利得基金管理有限公司</w:t>
            </w:r>
          </w:p>
          <w:p w14:paraId="2ECAB6C1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西部证券股份有限公司</w:t>
            </w:r>
          </w:p>
          <w:p w14:paraId="31D1DEA2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西藏东财基金管理有限公司</w:t>
            </w:r>
          </w:p>
          <w:p w14:paraId="5B56C27E" w14:textId="7DDE1ACC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新华资产</w:t>
            </w:r>
            <w:r w:rsidR="00231B89"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</w:t>
            </w:r>
            <w:r w:rsidR="00231B89">
              <w:rPr>
                <w:rFonts w:ascii="宋体" w:hAnsi="宋体" w:hint="eastAsia"/>
                <w:bCs/>
                <w:iCs/>
                <w:sz w:val="24"/>
                <w:szCs w:val="24"/>
              </w:rPr>
              <w:t>股份</w:t>
            </w:r>
            <w:r w:rsidR="00231B89"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有限公司</w:t>
            </w:r>
          </w:p>
          <w:p w14:paraId="2A704D37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新思哲（香港）投资管理有限公司</w:t>
            </w:r>
          </w:p>
          <w:p w14:paraId="314F10F8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鑫元基金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414AD9B4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信达澳亚基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金管理有限公司</w:t>
            </w:r>
          </w:p>
          <w:p w14:paraId="6F8E9F89" w14:textId="04F24FAE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信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达证券</w:t>
            </w:r>
            <w:proofErr w:type="gramEnd"/>
            <w:r w:rsidR="00231B89"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股份有限公司</w:t>
            </w:r>
          </w:p>
          <w:p w14:paraId="4D8B401B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信泰人寿保险股份有限公司</w:t>
            </w:r>
          </w:p>
          <w:p w14:paraId="72273707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兴业基金管理有限公司</w:t>
            </w:r>
          </w:p>
          <w:p w14:paraId="657704F9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兴证全球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基金管理有限公司</w:t>
            </w:r>
          </w:p>
          <w:p w14:paraId="2206A0F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寻常（上海）投资管理有限公司</w:t>
            </w:r>
          </w:p>
          <w:p w14:paraId="735B169F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银河基金管理有限公司</w:t>
            </w:r>
          </w:p>
          <w:p w14:paraId="087FD69D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银华基金管理股份有限公司</w:t>
            </w:r>
          </w:p>
          <w:p w14:paraId="2B58FA76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长城基金管理有限公司</w:t>
            </w:r>
          </w:p>
          <w:p w14:paraId="0F8D47E7" w14:textId="5EE7818D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长江证券</w:t>
            </w:r>
            <w:r w:rsidR="00231B89"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股份有限公司</w:t>
            </w:r>
          </w:p>
          <w:p w14:paraId="3A0C23E3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长盛基金管理有限公司</w:t>
            </w:r>
          </w:p>
          <w:p w14:paraId="7EC9936D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长信基金管理有限责任公司</w:t>
            </w:r>
          </w:p>
          <w:p w14:paraId="1629C63E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招商信诺资产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5BA705EC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招银理财有限责任公司</w:t>
            </w:r>
          </w:p>
          <w:p w14:paraId="319B20ED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浙江旌安投资管理有限公司</w:t>
            </w:r>
          </w:p>
          <w:p w14:paraId="274AF70C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浙江龙航资产管理有限公司</w:t>
            </w:r>
          </w:p>
          <w:p w14:paraId="01F43DC3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浙商基金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11F21060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浙商证券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股份有限公司</w:t>
            </w:r>
          </w:p>
          <w:p w14:paraId="0E6ADEA4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中庚基金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34EBE0B1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中国国际金融股份有限公司</w:t>
            </w:r>
          </w:p>
          <w:p w14:paraId="5817B918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中国人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保资产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2124C2E9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中国人民养老保险有限责任公司</w:t>
            </w:r>
          </w:p>
          <w:p w14:paraId="1A561B6B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中信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建投基金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</w:p>
          <w:p w14:paraId="7466A93E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中信证券股份有限公司</w:t>
            </w:r>
          </w:p>
          <w:p w14:paraId="21779368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中银国际证券有限公司</w:t>
            </w:r>
          </w:p>
          <w:p w14:paraId="035EB535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中银三星人寿保险有限公司</w:t>
            </w:r>
          </w:p>
          <w:p w14:paraId="635A5D1C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邮创业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基金管理股份有限公司</w:t>
            </w:r>
          </w:p>
          <w:p w14:paraId="1CB2F77B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中邮人寿保险股份有限公司</w:t>
            </w:r>
          </w:p>
          <w:p w14:paraId="18CCEA46" w14:textId="77777777" w:rsidR="00E53ACE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再资产</w:t>
            </w:r>
            <w:proofErr w:type="gramEnd"/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管理股份有限公司</w:t>
            </w:r>
          </w:p>
          <w:p w14:paraId="28B36C57" w14:textId="084448F0" w:rsidR="00654264" w:rsidRPr="00E53ACE" w:rsidRDefault="00E53ACE" w:rsidP="00E53ACE">
            <w:pPr>
              <w:spacing w:line="360" w:lineRule="auto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朱雀基金管理有限公司</w:t>
            </w:r>
          </w:p>
        </w:tc>
      </w:tr>
      <w:tr w:rsidR="00F869B8" w:rsidRPr="00266DA9" w14:paraId="6DB34AD5" w14:textId="77777777" w:rsidTr="00E85CE5">
        <w:tc>
          <w:tcPr>
            <w:tcW w:w="846" w:type="dxa"/>
            <w:shd w:val="clear" w:color="auto" w:fill="auto"/>
          </w:tcPr>
          <w:p w14:paraId="4A0CD302" w14:textId="77777777" w:rsidR="00F869B8" w:rsidRPr="00266DA9" w:rsidRDefault="00F869B8" w:rsidP="00142C41">
            <w:pPr>
              <w:spacing w:line="360" w:lineRule="auto"/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7308" w:type="dxa"/>
            <w:shd w:val="clear" w:color="auto" w:fill="auto"/>
          </w:tcPr>
          <w:p w14:paraId="6907DCEC" w14:textId="10352E51" w:rsidR="00F869B8" w:rsidRPr="00266DA9" w:rsidRDefault="00EA2B25" w:rsidP="00142C41">
            <w:pPr>
              <w:spacing w:line="360" w:lineRule="auto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2024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702F0A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654264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702F0A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EF4C00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EF4C00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654264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EF4C0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F869B8" w:rsidRPr="00266DA9" w14:paraId="64DAAF76" w14:textId="77777777" w:rsidTr="00E85CE5">
        <w:tc>
          <w:tcPr>
            <w:tcW w:w="846" w:type="dxa"/>
            <w:shd w:val="clear" w:color="auto" w:fill="auto"/>
          </w:tcPr>
          <w:p w14:paraId="124ACC50" w14:textId="77777777" w:rsidR="00F869B8" w:rsidRPr="00266DA9" w:rsidRDefault="00F869B8" w:rsidP="00142C41">
            <w:pPr>
              <w:spacing w:line="360" w:lineRule="auto"/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308" w:type="dxa"/>
            <w:shd w:val="clear" w:color="auto" w:fill="auto"/>
          </w:tcPr>
          <w:p w14:paraId="5A8CC126" w14:textId="30D9C01A" w:rsidR="00F869B8" w:rsidRPr="00266DA9" w:rsidRDefault="00702F0A" w:rsidP="00142C41">
            <w:pPr>
              <w:spacing w:line="360" w:lineRule="auto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公司会议室现场调研</w:t>
            </w:r>
            <w:r w:rsid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、线上调研</w:t>
            </w:r>
          </w:p>
        </w:tc>
      </w:tr>
      <w:tr w:rsidR="00F869B8" w:rsidRPr="00266DA9" w14:paraId="0A52F147" w14:textId="77777777" w:rsidTr="00E85CE5">
        <w:tc>
          <w:tcPr>
            <w:tcW w:w="846" w:type="dxa"/>
            <w:shd w:val="clear" w:color="auto" w:fill="auto"/>
          </w:tcPr>
          <w:p w14:paraId="348A27D8" w14:textId="77777777" w:rsidR="00F869B8" w:rsidRPr="00266DA9" w:rsidRDefault="00F869B8" w:rsidP="00142C41">
            <w:pPr>
              <w:spacing w:line="360" w:lineRule="auto"/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33276B7A" w14:textId="1EA04841" w:rsidR="00D92233" w:rsidRPr="00266DA9" w:rsidRDefault="00455C74" w:rsidP="0040540B">
            <w:pPr>
              <w:spacing w:line="360" w:lineRule="auto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董事、</w:t>
            </w:r>
            <w:r w:rsidR="00B66BE6"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董事会秘书：</w:t>
            </w:r>
            <w:r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余莉</w:t>
            </w:r>
            <w:r w:rsidR="005E14D8"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女士</w:t>
            </w:r>
          </w:p>
        </w:tc>
      </w:tr>
      <w:tr w:rsidR="00C8440A" w:rsidRPr="00266DA9" w14:paraId="33832204" w14:textId="77777777" w:rsidTr="00E85CE5">
        <w:trPr>
          <w:trHeight w:val="557"/>
        </w:trPr>
        <w:tc>
          <w:tcPr>
            <w:tcW w:w="846" w:type="dxa"/>
            <w:shd w:val="clear" w:color="auto" w:fill="auto"/>
            <w:vAlign w:val="center"/>
          </w:tcPr>
          <w:p w14:paraId="2AFEEEFC" w14:textId="77777777" w:rsidR="00C8440A" w:rsidRPr="00266DA9" w:rsidRDefault="00C8440A" w:rsidP="00C8440A">
            <w:pPr>
              <w:spacing w:line="360" w:lineRule="auto"/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308" w:type="dxa"/>
            <w:shd w:val="clear" w:color="auto" w:fill="auto"/>
          </w:tcPr>
          <w:p w14:paraId="0449E802" w14:textId="77777777" w:rsidR="00C8440A" w:rsidRPr="00E37EB4" w:rsidRDefault="00C8440A" w:rsidP="00C8440A">
            <w:pPr>
              <w:spacing w:line="360" w:lineRule="auto"/>
              <w:rPr>
                <w:rFonts w:ascii="宋体" w:hAnsi="宋体" w:hint="eastAsia"/>
                <w:bCs/>
                <w:iCs/>
                <w:szCs w:val="21"/>
              </w:rPr>
            </w:pPr>
            <w:r w:rsidRPr="00E37EB4">
              <w:rPr>
                <w:rFonts w:ascii="宋体" w:hAnsi="宋体" w:hint="eastAsia"/>
                <w:bCs/>
                <w:iCs/>
                <w:szCs w:val="21"/>
              </w:rPr>
              <w:t>公司介绍：</w:t>
            </w:r>
          </w:p>
          <w:p w14:paraId="580DDED3" w14:textId="77777777" w:rsidR="00E34508" w:rsidRDefault="00C8440A" w:rsidP="00C8440A">
            <w:pPr>
              <w:spacing w:line="360" w:lineRule="auto"/>
              <w:ind w:firstLineChars="200" w:firstLine="420"/>
              <w:rPr>
                <w:rFonts w:ascii="宋体" w:hAnsi="宋体" w:hint="eastAsia"/>
                <w:bCs/>
                <w:iCs/>
                <w:szCs w:val="21"/>
              </w:rPr>
            </w:pPr>
            <w:proofErr w:type="gramStart"/>
            <w:r w:rsidRPr="00E37EB4">
              <w:rPr>
                <w:rFonts w:ascii="宋体" w:hAnsi="宋体" w:hint="eastAsia"/>
                <w:bCs/>
                <w:iCs/>
                <w:szCs w:val="21"/>
              </w:rPr>
              <w:t>晶晨半导体</w:t>
            </w:r>
            <w:proofErr w:type="gramEnd"/>
            <w:r w:rsidRPr="00E37EB4">
              <w:rPr>
                <w:rFonts w:ascii="宋体" w:hAnsi="宋体" w:hint="eastAsia"/>
                <w:bCs/>
                <w:iCs/>
                <w:szCs w:val="21"/>
              </w:rPr>
              <w:t>（上海）股份有限公司</w:t>
            </w:r>
            <w:r w:rsidRPr="00E37EB4">
              <w:rPr>
                <w:rFonts w:ascii="宋体" w:hAnsi="宋体"/>
                <w:bCs/>
                <w:iCs/>
                <w:szCs w:val="21"/>
              </w:rPr>
              <w:t>是</w:t>
            </w:r>
            <w:r w:rsidR="006E1341" w:rsidRPr="00E37EB4">
              <w:rPr>
                <w:rFonts w:ascii="宋体" w:hAnsi="宋体"/>
                <w:bCs/>
                <w:iCs/>
                <w:szCs w:val="21"/>
              </w:rPr>
              <w:t>全球布局、国内领先</w:t>
            </w:r>
            <w:proofErr w:type="gramStart"/>
            <w:r w:rsidR="006E1341" w:rsidRPr="00E37EB4">
              <w:rPr>
                <w:rFonts w:ascii="宋体" w:hAnsi="宋体"/>
                <w:bCs/>
                <w:iCs/>
                <w:szCs w:val="21"/>
              </w:rPr>
              <w:t>的无晶圆</w:t>
            </w:r>
            <w:proofErr w:type="gramEnd"/>
            <w:r w:rsidR="006E1341" w:rsidRPr="00E37EB4">
              <w:rPr>
                <w:rFonts w:ascii="宋体" w:hAnsi="宋体"/>
                <w:bCs/>
                <w:iCs/>
                <w:szCs w:val="21"/>
              </w:rPr>
              <w:t>半导体系统设计厂商，主营业务为系统级SoC芯片及周边芯片的研发、设计与销售，目前主要产品有多媒体智能终端SoC芯片、无线连接芯片、汽车电子芯片等，为众多消费类电子领域提供SoC主控芯片和系统级解决方案。公司产品已广泛应用于 家庭、汽车、办公、教育、体育健身、工业、商业、农业、娱乐、仓储等领域。公司拥有丰富的SoC全流程设计经验，致力于超高清多媒体编解码和显示处理、内容安全保护、系统IP等核心软硬件技术开发，整合业界领先的CPU/GPU技术和</w:t>
            </w:r>
            <w:proofErr w:type="gramStart"/>
            <w:r w:rsidR="006E1341" w:rsidRPr="00E37EB4">
              <w:rPr>
                <w:rFonts w:ascii="宋体" w:hAnsi="宋体"/>
                <w:bCs/>
                <w:iCs/>
                <w:szCs w:val="21"/>
              </w:rPr>
              <w:t>先进制程工艺</w:t>
            </w:r>
            <w:proofErr w:type="gramEnd"/>
            <w:r w:rsidR="006E1341" w:rsidRPr="00E37EB4">
              <w:rPr>
                <w:rFonts w:ascii="宋体" w:hAnsi="宋体"/>
                <w:bCs/>
                <w:iCs/>
                <w:szCs w:val="21"/>
              </w:rPr>
              <w:t>，实现成本、性能和功耗优化，提供基于多种开放平台的完整系统解决方案，帮助全球运营商、OEM、ODM等客户快速部署市场。</w:t>
            </w:r>
          </w:p>
          <w:p w14:paraId="225644AF" w14:textId="1955F19E" w:rsidR="00C8440A" w:rsidRPr="00E37EB4" w:rsidRDefault="006E1341" w:rsidP="00C8440A">
            <w:pPr>
              <w:spacing w:line="360" w:lineRule="auto"/>
              <w:ind w:firstLineChars="200" w:firstLine="420"/>
              <w:rPr>
                <w:rFonts w:ascii="宋体" w:hAnsi="宋体" w:hint="eastAsia"/>
                <w:bCs/>
                <w:iCs/>
                <w:szCs w:val="21"/>
              </w:rPr>
            </w:pPr>
            <w:r w:rsidRPr="00E37EB4">
              <w:rPr>
                <w:rFonts w:ascii="宋体" w:hAnsi="宋体"/>
                <w:bCs/>
                <w:iCs/>
                <w:szCs w:val="21"/>
              </w:rPr>
              <w:t>公司业务已覆盖中国大陆、香港、北美、欧洲、拉丁美洲、亚太、非洲等全球主要经济区域，依托长期技术沉淀、持续对新技术、新应用领域的研究开</w:t>
            </w:r>
            <w:r w:rsidRPr="00E37EB4">
              <w:rPr>
                <w:rFonts w:ascii="宋体" w:hAnsi="宋体"/>
                <w:bCs/>
                <w:iCs/>
                <w:szCs w:val="21"/>
              </w:rPr>
              <w:lastRenderedPageBreak/>
              <w:t>发，以及全球布局的区位优势和市场资源，公司在全球范围内积累了稳定优质的客户群。</w:t>
            </w:r>
          </w:p>
          <w:p w14:paraId="6295C1A2" w14:textId="77777777" w:rsidR="00C8440A" w:rsidRPr="00E37EB4" w:rsidRDefault="00C8440A" w:rsidP="00C8440A">
            <w:pPr>
              <w:spacing w:line="360" w:lineRule="auto"/>
              <w:ind w:firstLineChars="200" w:firstLine="420"/>
              <w:rPr>
                <w:rFonts w:ascii="宋体" w:hAnsi="宋体" w:hint="eastAsia"/>
                <w:bCs/>
                <w:iCs/>
                <w:szCs w:val="21"/>
              </w:rPr>
            </w:pPr>
          </w:p>
          <w:p w14:paraId="26324D2A" w14:textId="77777777" w:rsidR="00C8440A" w:rsidRPr="006F45E6" w:rsidRDefault="00C8440A" w:rsidP="00C8440A">
            <w:pPr>
              <w:spacing w:line="360" w:lineRule="auto"/>
              <w:rPr>
                <w:rFonts w:ascii="宋体" w:hAnsi="宋体" w:hint="eastAsia"/>
                <w:bCs/>
                <w:iCs/>
                <w:szCs w:val="21"/>
              </w:rPr>
            </w:pPr>
            <w:r w:rsidRPr="006F45E6">
              <w:rPr>
                <w:rFonts w:ascii="宋体" w:hAnsi="宋体" w:hint="eastAsia"/>
                <w:bCs/>
                <w:iCs/>
                <w:szCs w:val="21"/>
              </w:rPr>
              <w:t>Q&amp;A环节：</w:t>
            </w:r>
            <w:bookmarkStart w:id="0" w:name="_Hlk42097427"/>
          </w:p>
          <w:p w14:paraId="36F669DB" w14:textId="29BF8D6A" w:rsidR="002578BD" w:rsidRPr="006F45E6" w:rsidRDefault="003908A7" w:rsidP="002578BD">
            <w:pPr>
              <w:pStyle w:val="ae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宋体" w:eastAsia="宋体" w:hAnsi="宋体" w:hint="eastAsia"/>
                <w:b/>
                <w:iCs/>
                <w:szCs w:val="21"/>
              </w:rPr>
            </w:pPr>
            <w:r w:rsidRPr="003908A7">
              <w:rPr>
                <w:rFonts w:ascii="宋体" w:eastAsia="宋体" w:hAnsi="宋体" w:hint="eastAsia"/>
                <w:b/>
                <w:iCs/>
                <w:szCs w:val="21"/>
              </w:rPr>
              <w:t>公司介绍2024年上半年经营情况</w:t>
            </w:r>
          </w:p>
          <w:p w14:paraId="70674E0C" w14:textId="77777777" w:rsidR="003908A7" w:rsidRP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【营收】</w:t>
            </w:r>
          </w:p>
          <w:p w14:paraId="462A1F7D" w14:textId="77777777" w:rsidR="003908A7" w:rsidRP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2024 年上半年公司实现营收 30.16 亿元左右, 同比增长约28.32%；其中，第一季度实现营收 13.78亿元；第二季度预计实现营收 16.38亿元左右，同比增长约24.51%，环比增长约 18.81%。</w:t>
            </w:r>
          </w:p>
          <w:p w14:paraId="5906E56F" w14:textId="77777777" w:rsidR="003908A7" w:rsidRP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第二季度公司的销售收入创下单季度历史新高（前高是2022 Q2：16.26亿），公司开启新一轮增长的趋势明显。</w:t>
            </w:r>
          </w:p>
          <w:p w14:paraId="789CCA28" w14:textId="77777777" w:rsidR="003908A7" w:rsidRP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【净利润及股份支付】</w:t>
            </w:r>
          </w:p>
          <w:p w14:paraId="320463E2" w14:textId="77777777" w:rsidR="003908A7" w:rsidRP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2024 年上半年公司实现</w:t>
            </w:r>
            <w:proofErr w:type="gramStart"/>
            <w:r w:rsidRPr="003908A7">
              <w:rPr>
                <w:rFonts w:ascii="宋体" w:hAnsi="宋体" w:hint="eastAsia"/>
                <w:szCs w:val="21"/>
              </w:rPr>
              <w:t>归母净利润</w:t>
            </w:r>
            <w:proofErr w:type="gramEnd"/>
            <w:r w:rsidRPr="003908A7">
              <w:rPr>
                <w:rFonts w:ascii="宋体" w:hAnsi="宋体" w:hint="eastAsia"/>
                <w:szCs w:val="21"/>
              </w:rPr>
              <w:t xml:space="preserve"> 3.62亿左右，与上年同期相比，增长约 95.98%。其中，第一季度实现</w:t>
            </w:r>
            <w:proofErr w:type="gramStart"/>
            <w:r w:rsidRPr="003908A7">
              <w:rPr>
                <w:rFonts w:ascii="宋体" w:hAnsi="宋体" w:hint="eastAsia"/>
                <w:szCs w:val="21"/>
              </w:rPr>
              <w:t>归母净利润</w:t>
            </w:r>
            <w:proofErr w:type="gramEnd"/>
            <w:r w:rsidRPr="003908A7">
              <w:rPr>
                <w:rFonts w:ascii="宋体" w:hAnsi="宋体" w:hint="eastAsia"/>
                <w:szCs w:val="21"/>
              </w:rPr>
              <w:t xml:space="preserve"> 1.28亿元，第二季度实现</w:t>
            </w:r>
            <w:proofErr w:type="gramStart"/>
            <w:r w:rsidRPr="003908A7">
              <w:rPr>
                <w:rFonts w:ascii="宋体" w:hAnsi="宋体" w:hint="eastAsia"/>
                <w:szCs w:val="21"/>
              </w:rPr>
              <w:t>归母净利润</w:t>
            </w:r>
            <w:proofErr w:type="gramEnd"/>
            <w:r w:rsidRPr="003908A7">
              <w:rPr>
                <w:rFonts w:ascii="宋体" w:hAnsi="宋体" w:hint="eastAsia"/>
                <w:szCs w:val="21"/>
              </w:rPr>
              <w:t>预计 2.34亿元左右, 同比增长约51.97%, 环比增长约83.82%。</w:t>
            </w:r>
          </w:p>
          <w:p w14:paraId="3F9591AE" w14:textId="77777777" w:rsid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2024 年上半年因股权激励确认的股份支付费用 0.66 亿元左右，对归属于母公司所有者的净利润的 影响 0.69 亿元左右（已考虑相关税费影响）。剔除上述股份支付费用影响后， 2024年上半年归属于母公司所有者的净利润 4.31 亿元左右。</w:t>
            </w:r>
          </w:p>
          <w:p w14:paraId="45A3647E" w14:textId="77777777" w:rsid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14:paraId="75D7F3FD" w14:textId="4B0D90A1" w:rsidR="003908A7" w:rsidRPr="003908A7" w:rsidRDefault="003908A7" w:rsidP="003908A7">
            <w:pPr>
              <w:spacing w:line="360" w:lineRule="auto"/>
              <w:ind w:firstLineChars="200" w:firstLine="422"/>
              <w:rPr>
                <w:rFonts w:ascii="宋体" w:hAnsi="宋体" w:hint="eastAsia"/>
                <w:b/>
                <w:iCs/>
                <w:szCs w:val="21"/>
              </w:rPr>
            </w:pPr>
            <w:r w:rsidRPr="003908A7">
              <w:rPr>
                <w:rFonts w:ascii="宋体" w:hAnsi="宋体" w:hint="eastAsia"/>
                <w:b/>
                <w:iCs/>
                <w:szCs w:val="21"/>
              </w:rPr>
              <w:t>2、二季度各产品结构；以及各产品的国内/海外结构</w:t>
            </w:r>
          </w:p>
          <w:p w14:paraId="532AF630" w14:textId="78B8226C" w:rsidR="00BD378C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从2024 Q2的营收占比来看，收入占比排第一位的是T系列，然后依次是S系列、A系列、W系列和V系列。目前各产品线的海外收入占比均高于国内收入占比。</w:t>
            </w:r>
            <w:r w:rsidR="00C5714A" w:rsidRPr="006F45E6">
              <w:rPr>
                <w:rFonts w:ascii="宋体" w:hAnsi="宋体"/>
                <w:szCs w:val="21"/>
              </w:rPr>
              <w:t xml:space="preserve">  </w:t>
            </w:r>
          </w:p>
          <w:p w14:paraId="5A620B3F" w14:textId="77777777" w:rsid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14:paraId="18B870ED" w14:textId="0CFB35D4" w:rsidR="003908A7" w:rsidRPr="003908A7" w:rsidRDefault="003908A7" w:rsidP="003908A7">
            <w:pPr>
              <w:spacing w:line="360" w:lineRule="auto"/>
              <w:ind w:firstLineChars="200" w:firstLine="422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3908A7">
              <w:rPr>
                <w:rFonts w:ascii="宋体" w:hAnsi="宋体" w:hint="eastAsia"/>
                <w:b/>
                <w:bCs/>
                <w:iCs/>
                <w:szCs w:val="21"/>
              </w:rPr>
              <w:t>、</w:t>
            </w:r>
            <w:r w:rsidRPr="003908A7">
              <w:rPr>
                <w:rFonts w:ascii="宋体" w:hAnsi="宋体" w:hint="eastAsia"/>
                <w:b/>
                <w:iCs/>
                <w:szCs w:val="21"/>
              </w:rPr>
              <w:t xml:space="preserve">二季度产品价格/毛利率稳定性如何 </w:t>
            </w:r>
          </w:p>
          <w:p w14:paraId="5059EA9A" w14:textId="76D0F701" w:rsid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公司价格体系稳健。2024 Q2公司的综合毛利率同、环比均提升。目前产品价格体系、分产品线毛利率都是稳态的，毛利率随产品销售结构变化而波动。另一方面，公司确定今年为运营效率提升年，聚焦产品运营的全流程、全链条，</w:t>
            </w:r>
            <w:r w:rsidRPr="003908A7">
              <w:rPr>
                <w:rFonts w:ascii="宋体" w:hAnsi="宋体" w:hint="eastAsia"/>
                <w:szCs w:val="21"/>
              </w:rPr>
              <w:lastRenderedPageBreak/>
              <w:t>深入挖掘效率提升的潜力，依托公司当前的规模优势, 确定了一系列运营效率提升行动项，随着这些行动项改进效果的逐步体现，公司产品的竞争力将会进一步提升。</w:t>
            </w:r>
          </w:p>
          <w:p w14:paraId="64D4BD20" w14:textId="77777777" w:rsidR="003908A7" w:rsidRDefault="003908A7" w:rsidP="00D87120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14:paraId="503A14CD" w14:textId="6C00D08F" w:rsidR="003908A7" w:rsidRPr="003908A7" w:rsidRDefault="003908A7" w:rsidP="003908A7">
            <w:pPr>
              <w:spacing w:line="360" w:lineRule="auto"/>
              <w:ind w:firstLineChars="200" w:firstLine="422"/>
              <w:rPr>
                <w:rFonts w:ascii="宋体" w:hAnsi="宋体" w:hint="eastAsia"/>
                <w:b/>
                <w:bCs/>
                <w:szCs w:val="21"/>
              </w:rPr>
            </w:pPr>
            <w:r w:rsidRPr="003908A7">
              <w:rPr>
                <w:rFonts w:ascii="宋体" w:hAnsi="宋体" w:hint="eastAsia"/>
                <w:b/>
                <w:bCs/>
                <w:szCs w:val="21"/>
              </w:rPr>
              <w:t>4、二季度费用情况如何，对全年研发费用指引。</w:t>
            </w:r>
          </w:p>
          <w:p w14:paraId="59762CB4" w14:textId="5F3CEAEA" w:rsid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2024年上半年公司发生研发费用6.74 亿元左右，其中第一季度3.28亿， 第二季度约3.46亿左右。全年度研发费用预计增长率为 15%-25%（详见今年4月披露的股东大会资料）。</w:t>
            </w:r>
          </w:p>
          <w:p w14:paraId="2405CA94" w14:textId="77777777" w:rsid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14:paraId="1D909E06" w14:textId="24CC8E47" w:rsidR="003908A7" w:rsidRPr="003908A7" w:rsidRDefault="003908A7" w:rsidP="003908A7">
            <w:pPr>
              <w:spacing w:line="360" w:lineRule="auto"/>
              <w:ind w:firstLineChars="200" w:firstLine="422"/>
              <w:rPr>
                <w:rFonts w:ascii="宋体" w:hAnsi="宋体" w:hint="eastAsia"/>
                <w:b/>
                <w:bCs/>
                <w:szCs w:val="21"/>
              </w:rPr>
            </w:pPr>
            <w:r w:rsidRPr="003908A7">
              <w:rPr>
                <w:rFonts w:ascii="宋体" w:hAnsi="宋体" w:hint="eastAsia"/>
                <w:b/>
                <w:bCs/>
                <w:szCs w:val="21"/>
              </w:rPr>
              <w:t>5、公司新产品进展如何？</w:t>
            </w:r>
          </w:p>
          <w:p w14:paraId="500B20C6" w14:textId="77777777" w:rsidR="003908A7" w:rsidRP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近期, 公司新产品的市场表现持续向好：</w:t>
            </w:r>
          </w:p>
          <w:p w14:paraId="55F5288A" w14:textId="77777777" w:rsidR="003908A7" w:rsidRP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（1）【6nm】：公司基于新一代 ARM V9 架构和自主研发边缘AI能力的6nm商用芯片, 上一季度Q1已流片成功，Q2进一步新的进展是已获得首批的商用订单；</w:t>
            </w:r>
          </w:p>
          <w:p w14:paraId="39212374" w14:textId="77777777" w:rsidR="003908A7" w:rsidRP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（2）【Wi-Fi】: W系列的Wi-Fi 6首款产品上市之后,迅速获得了市场认可,订单快速增长。第二季度 W系列产品出货量占公司第二季度整体出货量超过8%,并且随着W系列产品的快速迭代，系列化产品的上市,其销售速度还将进一步提升；</w:t>
            </w:r>
          </w:p>
          <w:p w14:paraId="68EC7229" w14:textId="4759F381" w:rsid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（3）【8K】：公司的8K芯片在国内运营商的首次商用批量招标中表现优异，本次采用公司芯片方案的厂家获得100%份额。</w:t>
            </w:r>
          </w:p>
          <w:p w14:paraId="41B063FC" w14:textId="77777777" w:rsid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14:paraId="34217731" w14:textId="454E7301" w:rsidR="003908A7" w:rsidRPr="003908A7" w:rsidRDefault="003908A7" w:rsidP="003908A7">
            <w:pPr>
              <w:spacing w:line="360" w:lineRule="auto"/>
              <w:ind w:firstLineChars="200" w:firstLine="422"/>
              <w:rPr>
                <w:rFonts w:ascii="宋体" w:hAnsi="宋体" w:hint="eastAsia"/>
                <w:b/>
                <w:bCs/>
                <w:szCs w:val="21"/>
              </w:rPr>
            </w:pPr>
            <w:r w:rsidRPr="003908A7">
              <w:rPr>
                <w:rFonts w:ascii="宋体" w:hAnsi="宋体" w:hint="eastAsia"/>
                <w:b/>
                <w:bCs/>
                <w:szCs w:val="21"/>
              </w:rPr>
              <w:t>6、电信招标情况如何？公司多少份额？ 8K需求量有多少？</w:t>
            </w:r>
          </w:p>
          <w:p w14:paraId="02E65A70" w14:textId="77777777" w:rsidR="003908A7" w:rsidRP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中国电信公示了2024年-2025年IPTV智能机顶盒产品第一次遴选结果，中兴、创维、烽火、天</w:t>
            </w:r>
            <w:proofErr w:type="gramStart"/>
            <w:r w:rsidRPr="003908A7">
              <w:rPr>
                <w:rFonts w:ascii="宋体" w:hAnsi="宋体" w:hint="eastAsia"/>
                <w:szCs w:val="21"/>
              </w:rPr>
              <w:t>邑</w:t>
            </w:r>
            <w:proofErr w:type="gramEnd"/>
            <w:r w:rsidRPr="003908A7">
              <w:rPr>
                <w:rFonts w:ascii="宋体" w:hAnsi="宋体" w:hint="eastAsia"/>
                <w:szCs w:val="21"/>
              </w:rPr>
              <w:t>康和、兆能等9家企业入围。从</w:t>
            </w:r>
            <w:proofErr w:type="gramStart"/>
            <w:r w:rsidRPr="003908A7">
              <w:rPr>
                <w:rFonts w:ascii="宋体" w:hAnsi="宋体" w:hint="eastAsia"/>
                <w:szCs w:val="21"/>
              </w:rPr>
              <w:t>2个标包的</w:t>
            </w:r>
            <w:proofErr w:type="gramEnd"/>
            <w:r w:rsidRPr="003908A7">
              <w:rPr>
                <w:rFonts w:ascii="宋体" w:hAnsi="宋体" w:hint="eastAsia"/>
                <w:szCs w:val="21"/>
              </w:rPr>
              <w:t>中标情况看，4K机</w:t>
            </w:r>
            <w:proofErr w:type="gramStart"/>
            <w:r w:rsidRPr="003908A7">
              <w:rPr>
                <w:rFonts w:ascii="宋体" w:hAnsi="宋体" w:hint="eastAsia"/>
                <w:szCs w:val="21"/>
              </w:rPr>
              <w:t>顶盒标包有</w:t>
            </w:r>
            <w:proofErr w:type="gramEnd"/>
            <w:r w:rsidRPr="003908A7">
              <w:rPr>
                <w:rFonts w:ascii="宋体" w:hAnsi="宋体" w:hint="eastAsia"/>
                <w:szCs w:val="21"/>
              </w:rPr>
              <w:t>8家入围，8K机</w:t>
            </w:r>
            <w:proofErr w:type="gramStart"/>
            <w:r w:rsidRPr="003908A7">
              <w:rPr>
                <w:rFonts w:ascii="宋体" w:hAnsi="宋体" w:hint="eastAsia"/>
                <w:szCs w:val="21"/>
              </w:rPr>
              <w:t>顶盒标包有</w:t>
            </w:r>
            <w:proofErr w:type="gramEnd"/>
            <w:r w:rsidRPr="003908A7">
              <w:rPr>
                <w:rFonts w:ascii="宋体" w:hAnsi="宋体" w:hint="eastAsia"/>
                <w:szCs w:val="21"/>
              </w:rPr>
              <w:t>5家入围。从入围厂家中标份额来看，本次</w:t>
            </w:r>
            <w:proofErr w:type="gramStart"/>
            <w:r w:rsidRPr="003908A7">
              <w:rPr>
                <w:rFonts w:ascii="宋体" w:hAnsi="宋体" w:hint="eastAsia"/>
                <w:szCs w:val="21"/>
              </w:rPr>
              <w:t>采用晶晨芯片</w:t>
            </w:r>
            <w:proofErr w:type="gramEnd"/>
            <w:r w:rsidRPr="003908A7">
              <w:rPr>
                <w:rFonts w:ascii="宋体" w:hAnsi="宋体" w:hint="eastAsia"/>
                <w:szCs w:val="21"/>
              </w:rPr>
              <w:t>方案投标的厂家，合计中标近80%（4K），以及100%（8K）。</w:t>
            </w:r>
          </w:p>
          <w:p w14:paraId="27A3DFAF" w14:textId="5A2820AD" w:rsid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908A7">
              <w:rPr>
                <w:rFonts w:ascii="宋体" w:hAnsi="宋体" w:hint="eastAsia"/>
                <w:szCs w:val="21"/>
              </w:rPr>
              <w:t>据公开信息显示，本次集采8K机顶盒的规模超过50万台，虽然整体占比不高，但这是运营商在集团层面的首次集采，8K的规模商用，说明网络、终端、</w:t>
            </w:r>
            <w:r w:rsidRPr="003908A7">
              <w:rPr>
                <w:rFonts w:ascii="宋体" w:hAnsi="宋体" w:hint="eastAsia"/>
                <w:szCs w:val="21"/>
              </w:rPr>
              <w:lastRenderedPageBreak/>
              <w:t>平台和应用等都已做好承载8K业务的准备，国内的视频应用领域已经正式迈入8K时代, 公司产品在本次电信4K和8K招标中的份额, 再次证明了公司在音视频领域的长期技术积累和产品竞争力, 获得了市场和客户的广泛认可。</w:t>
            </w:r>
          </w:p>
          <w:p w14:paraId="66D57427" w14:textId="5483E700" w:rsidR="0024538F" w:rsidRPr="0024538F" w:rsidRDefault="0024538F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915AAC">
              <w:rPr>
                <w:rFonts w:ascii="仿宋" w:eastAsia="仿宋" w:hAnsi="仿宋"/>
                <w:noProof/>
              </w:rPr>
              <w:drawing>
                <wp:inline distT="0" distB="0" distL="0" distR="0" wp14:anchorId="6341C057" wp14:editId="3C2B20A5">
                  <wp:extent cx="2503336" cy="7600950"/>
                  <wp:effectExtent l="0" t="0" r="0" b="0"/>
                  <wp:docPr id="97766878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66878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410" cy="761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526D8" w14:textId="77777777" w:rsidR="003908A7" w:rsidRDefault="003908A7" w:rsidP="0024538F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0AFCEE5A" w14:textId="15EA27F1" w:rsidR="003908A7" w:rsidRPr="003908A7" w:rsidRDefault="003908A7" w:rsidP="003908A7">
            <w:pPr>
              <w:spacing w:line="360" w:lineRule="auto"/>
              <w:ind w:firstLineChars="200" w:firstLine="422"/>
              <w:rPr>
                <w:rFonts w:ascii="宋体" w:hAnsi="宋体" w:hint="eastAsia"/>
                <w:b/>
                <w:iCs/>
                <w:szCs w:val="21"/>
              </w:rPr>
            </w:pPr>
            <w:r>
              <w:rPr>
                <w:rFonts w:ascii="宋体" w:hAnsi="宋体" w:hint="eastAsia"/>
                <w:b/>
                <w:iCs/>
                <w:szCs w:val="21"/>
              </w:rPr>
              <w:t>7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b/>
                <w:iCs/>
                <w:szCs w:val="21"/>
              </w:rPr>
              <w:t>、</w:t>
            </w:r>
            <w:r w:rsidRPr="003908A7">
              <w:rPr>
                <w:rFonts w:ascii="宋体" w:hAnsi="宋体" w:hint="eastAsia"/>
                <w:b/>
                <w:iCs/>
                <w:szCs w:val="21"/>
              </w:rPr>
              <w:t xml:space="preserve">公司库存情况如何？ </w:t>
            </w:r>
          </w:p>
          <w:p w14:paraId="2450A161" w14:textId="77777777" w:rsidR="003908A7" w:rsidRP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bCs/>
                <w:iCs/>
                <w:szCs w:val="21"/>
              </w:rPr>
            </w:pPr>
            <w:r w:rsidRPr="003908A7">
              <w:rPr>
                <w:rFonts w:ascii="宋体" w:hAnsi="宋体" w:hint="eastAsia"/>
                <w:bCs/>
                <w:iCs/>
                <w:szCs w:val="21"/>
              </w:rPr>
              <w:t xml:space="preserve">2024 Q1：截至2024年3月31日，公司存货金额12.30亿元。这其中，在产品占多数，其次是库存商品，还有少部分原材料。该等库存商品中，绝大多数账龄小于6个月。存货周转天数123天。 </w:t>
            </w:r>
          </w:p>
          <w:p w14:paraId="444BBFEF" w14:textId="77777777" w:rsidR="003908A7" w:rsidRP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bCs/>
                <w:iCs/>
                <w:szCs w:val="21"/>
              </w:rPr>
            </w:pPr>
            <w:r w:rsidRPr="003908A7">
              <w:rPr>
                <w:rFonts w:ascii="宋体" w:hAnsi="宋体" w:hint="eastAsia"/>
                <w:bCs/>
                <w:iCs/>
                <w:szCs w:val="21"/>
              </w:rPr>
              <w:t>2024 Q2：截至2024年6月30日，随着公司销售规模扩大，存货金额略有提升。这其中，在产品占多数，其次是库存商品，还有少部分原材料。该等库存商品中，绝大多数账龄小于6个月。存货周转天数较Q1进一步下降。当前存货周转天数是过往6个季度最低值。</w:t>
            </w:r>
          </w:p>
          <w:p w14:paraId="4DE4795D" w14:textId="290F086C" w:rsid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bCs/>
                <w:iCs/>
                <w:szCs w:val="21"/>
              </w:rPr>
            </w:pPr>
            <w:r w:rsidRPr="003908A7">
              <w:rPr>
                <w:rFonts w:ascii="宋体" w:hAnsi="宋体" w:hint="eastAsia"/>
                <w:bCs/>
                <w:iCs/>
                <w:szCs w:val="21"/>
              </w:rPr>
              <w:t>从销售规模、库存金额、库存结构、库存账龄、周转天数等多角度综合来看，公司的库存持续健康。</w:t>
            </w:r>
          </w:p>
          <w:p w14:paraId="661A79BB" w14:textId="77777777" w:rsid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bCs/>
                <w:iCs/>
                <w:szCs w:val="21"/>
              </w:rPr>
            </w:pPr>
          </w:p>
          <w:p w14:paraId="71FDA33B" w14:textId="5A36F983" w:rsidR="003908A7" w:rsidRPr="003908A7" w:rsidRDefault="003908A7" w:rsidP="003908A7">
            <w:pPr>
              <w:spacing w:line="360" w:lineRule="auto"/>
              <w:ind w:firstLineChars="200" w:firstLine="422"/>
              <w:rPr>
                <w:rFonts w:ascii="宋体" w:hAnsi="宋体" w:hint="eastAsia"/>
                <w:b/>
                <w:iCs/>
                <w:szCs w:val="21"/>
              </w:rPr>
            </w:pPr>
            <w:r w:rsidRPr="003908A7">
              <w:rPr>
                <w:rFonts w:ascii="宋体" w:hAnsi="宋体" w:hint="eastAsia"/>
                <w:b/>
                <w:iCs/>
                <w:szCs w:val="21"/>
              </w:rPr>
              <w:t>8、如何看待下半年TV需求，因为上半年存在赛事因素, 市场整体需求比较好，公司下半年TV营</w:t>
            </w:r>
            <w:proofErr w:type="gramStart"/>
            <w:r w:rsidRPr="003908A7">
              <w:rPr>
                <w:rFonts w:ascii="宋体" w:hAnsi="宋体" w:hint="eastAsia"/>
                <w:b/>
                <w:iCs/>
                <w:szCs w:val="21"/>
              </w:rPr>
              <w:t>收是否</w:t>
            </w:r>
            <w:proofErr w:type="gramEnd"/>
            <w:r w:rsidRPr="003908A7">
              <w:rPr>
                <w:rFonts w:ascii="宋体" w:hAnsi="宋体" w:hint="eastAsia"/>
                <w:b/>
                <w:iCs/>
                <w:szCs w:val="21"/>
              </w:rPr>
              <w:t>能保持增长？</w:t>
            </w:r>
          </w:p>
          <w:p w14:paraId="2A6BF829" w14:textId="77777777" w:rsidR="003908A7" w:rsidRP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bCs/>
                <w:iCs/>
                <w:szCs w:val="21"/>
              </w:rPr>
            </w:pPr>
            <w:r w:rsidRPr="003908A7">
              <w:rPr>
                <w:rFonts w:ascii="宋体" w:hAnsi="宋体" w:hint="eastAsia"/>
                <w:bCs/>
                <w:iCs/>
                <w:szCs w:val="21"/>
              </w:rPr>
              <w:t>公司的T系列产品不断取得重要客户和市场突破,上半年销售收入同比增长约70%。从TV市场的整体来看,上半年存在赛事因素,市场整体需求比较好,但是我们公司T系列芯片近几年来的增长,并不是建立在TV市场整体扩张的逻辑上,而是建立在产品竞争力提升,份额提升的逻辑,这个从近几年我们T系列增长的速度与TV整体市场的对比，可以得到印证，公司T系列增长的速度远远大于TV市场整体增长速度。从当前公司的展望来看,增长的脚步并没有停止。</w:t>
            </w:r>
          </w:p>
          <w:p w14:paraId="0B1BFBC3" w14:textId="77777777" w:rsidR="003908A7" w:rsidRP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bCs/>
                <w:iCs/>
                <w:szCs w:val="21"/>
              </w:rPr>
            </w:pPr>
          </w:p>
          <w:p w14:paraId="4B962A87" w14:textId="00D43C98" w:rsidR="003908A7" w:rsidRPr="003908A7" w:rsidRDefault="003908A7" w:rsidP="003908A7">
            <w:pPr>
              <w:spacing w:line="360" w:lineRule="auto"/>
              <w:ind w:firstLineChars="200" w:firstLine="422"/>
              <w:rPr>
                <w:rFonts w:ascii="宋体" w:hAnsi="宋体" w:hint="eastAsia"/>
                <w:b/>
                <w:iCs/>
                <w:szCs w:val="21"/>
              </w:rPr>
            </w:pPr>
            <w:r w:rsidRPr="003908A7">
              <w:rPr>
                <w:rFonts w:ascii="宋体" w:hAnsi="宋体" w:hint="eastAsia"/>
                <w:b/>
                <w:iCs/>
                <w:szCs w:val="21"/>
              </w:rPr>
              <w:t>9、如何展望三季度和全年？</w:t>
            </w:r>
          </w:p>
          <w:p w14:paraId="0C490769" w14:textId="5AEA49D8" w:rsidR="003908A7" w:rsidRPr="003908A7" w:rsidRDefault="003908A7" w:rsidP="003908A7">
            <w:pPr>
              <w:spacing w:line="360" w:lineRule="auto"/>
              <w:ind w:firstLineChars="200" w:firstLine="420"/>
              <w:rPr>
                <w:rFonts w:ascii="宋体" w:hAnsi="宋体" w:hint="eastAsia"/>
                <w:bCs/>
                <w:iCs/>
                <w:szCs w:val="21"/>
              </w:rPr>
            </w:pPr>
            <w:r w:rsidRPr="003908A7">
              <w:rPr>
                <w:rFonts w:ascii="宋体" w:hAnsi="宋体" w:hint="eastAsia"/>
                <w:bCs/>
                <w:iCs/>
                <w:szCs w:val="21"/>
              </w:rPr>
              <w:t>随着全球消费电子整体市场的积极因素不断显现,公司积极销售策略和内部挖潜措施的持续发力,新产品的不断上市及销量不断扩大,新增市场不断开拓, 公司经营还将继续保持积极增长。公司预计2024年第三季度及2024年全年</w:t>
            </w:r>
            <w:proofErr w:type="gramStart"/>
            <w:r w:rsidRPr="003908A7">
              <w:rPr>
                <w:rFonts w:ascii="宋体" w:hAnsi="宋体" w:hint="eastAsia"/>
                <w:bCs/>
                <w:iCs/>
                <w:szCs w:val="21"/>
              </w:rPr>
              <w:t>营收将同比</w:t>
            </w:r>
            <w:proofErr w:type="gramEnd"/>
            <w:r w:rsidRPr="003908A7">
              <w:rPr>
                <w:rFonts w:ascii="宋体" w:hAnsi="宋体" w:hint="eastAsia"/>
                <w:bCs/>
                <w:iCs/>
                <w:szCs w:val="21"/>
              </w:rPr>
              <w:t>进一步增长，具体业绩存在一定不确定性。</w:t>
            </w:r>
          </w:p>
          <w:p w14:paraId="51AC9897" w14:textId="77777777" w:rsidR="003908A7" w:rsidRPr="006F45E6" w:rsidRDefault="003908A7" w:rsidP="00D87120">
            <w:pPr>
              <w:spacing w:line="360" w:lineRule="auto"/>
              <w:ind w:firstLineChars="200" w:firstLine="422"/>
              <w:rPr>
                <w:rFonts w:ascii="宋体" w:hAnsi="宋体" w:hint="eastAsia"/>
                <w:b/>
                <w:iCs/>
                <w:szCs w:val="21"/>
              </w:rPr>
            </w:pPr>
          </w:p>
          <w:p w14:paraId="6B9AFA59" w14:textId="2B21FBE5" w:rsidR="00C8440A" w:rsidRPr="00E37EB4" w:rsidRDefault="00C8440A" w:rsidP="00C8440A">
            <w:pPr>
              <w:spacing w:line="360" w:lineRule="auto"/>
              <w:ind w:firstLineChars="200" w:firstLine="420"/>
              <w:rPr>
                <w:rFonts w:ascii="宋体" w:hAnsi="宋体" w:hint="eastAsia"/>
                <w:bCs/>
                <w:iCs/>
                <w:szCs w:val="21"/>
              </w:rPr>
            </w:pPr>
            <w:r w:rsidRPr="006F45E6">
              <w:rPr>
                <w:rFonts w:ascii="宋体" w:hAnsi="宋体" w:hint="eastAsia"/>
                <w:bCs/>
                <w:iCs/>
                <w:szCs w:val="21"/>
              </w:rPr>
              <w:t>接待过程中，公司与投资人进行了充分的交流与沟通，严格遵守公司《信</w:t>
            </w:r>
            <w:r w:rsidRPr="006F45E6">
              <w:rPr>
                <w:rFonts w:ascii="宋体" w:hAnsi="宋体" w:hint="eastAsia"/>
                <w:bCs/>
                <w:iCs/>
                <w:szCs w:val="21"/>
              </w:rPr>
              <w:lastRenderedPageBreak/>
              <w:t>息披露管理制度》等文件的规定，保证信息披露的真实、准确、完整、及时、公平。没有出现未公开重大信息泄露等情况。</w:t>
            </w:r>
            <w:bookmarkEnd w:id="0"/>
          </w:p>
        </w:tc>
      </w:tr>
      <w:tr w:rsidR="00C8440A" w:rsidRPr="00266DA9" w14:paraId="69D786D2" w14:textId="77777777" w:rsidTr="00E85CE5">
        <w:tc>
          <w:tcPr>
            <w:tcW w:w="846" w:type="dxa"/>
            <w:shd w:val="clear" w:color="auto" w:fill="auto"/>
            <w:vAlign w:val="center"/>
          </w:tcPr>
          <w:p w14:paraId="4B90126D" w14:textId="38306E4F" w:rsidR="00C8440A" w:rsidRPr="00266DA9" w:rsidRDefault="00C8440A" w:rsidP="00C8440A">
            <w:pPr>
              <w:spacing w:line="360" w:lineRule="auto"/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是否涉及应当披露重大信息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711FBE61" w14:textId="3B748E6A" w:rsidR="003908A7" w:rsidRPr="00266DA9" w:rsidRDefault="00C8440A" w:rsidP="00C8440A">
            <w:pPr>
              <w:spacing w:line="360" w:lineRule="auto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否</w:t>
            </w:r>
          </w:p>
        </w:tc>
      </w:tr>
      <w:tr w:rsidR="00C8440A" w:rsidRPr="00266DA9" w14:paraId="0563CCA4" w14:textId="77777777" w:rsidTr="00E85CE5">
        <w:tc>
          <w:tcPr>
            <w:tcW w:w="846" w:type="dxa"/>
            <w:shd w:val="clear" w:color="auto" w:fill="auto"/>
            <w:vAlign w:val="center"/>
          </w:tcPr>
          <w:p w14:paraId="48BCCCB1" w14:textId="52F1748F" w:rsidR="00C8440A" w:rsidRPr="00266DA9" w:rsidRDefault="00C8440A" w:rsidP="00C8440A">
            <w:pPr>
              <w:spacing w:line="360" w:lineRule="auto"/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E0588F5" w14:textId="77777777" w:rsidR="00C8440A" w:rsidRPr="00266DA9" w:rsidRDefault="00C8440A" w:rsidP="00C8440A">
            <w:pPr>
              <w:spacing w:line="360" w:lineRule="auto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C8440A" w:rsidRPr="00F66B88" w14:paraId="2BB10030" w14:textId="77777777" w:rsidTr="00E85CE5">
        <w:tc>
          <w:tcPr>
            <w:tcW w:w="846" w:type="dxa"/>
            <w:shd w:val="clear" w:color="auto" w:fill="auto"/>
            <w:vAlign w:val="center"/>
          </w:tcPr>
          <w:p w14:paraId="60AE5471" w14:textId="77777777" w:rsidR="00C8440A" w:rsidRPr="00266DA9" w:rsidRDefault="00C8440A" w:rsidP="00C8440A">
            <w:pPr>
              <w:spacing w:line="360" w:lineRule="auto"/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308" w:type="dxa"/>
            <w:shd w:val="clear" w:color="auto" w:fill="auto"/>
          </w:tcPr>
          <w:p w14:paraId="1AEA5AFB" w14:textId="4908913E" w:rsidR="00C8440A" w:rsidRPr="00F66B88" w:rsidRDefault="00C8440A" w:rsidP="00C8440A">
            <w:pPr>
              <w:spacing w:line="360" w:lineRule="auto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Pr="00266DA9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382F8F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E53ACE">
              <w:rPr>
                <w:rFonts w:ascii="宋体" w:hAnsi="宋体" w:hint="eastAsia"/>
                <w:bCs/>
                <w:iCs/>
                <w:sz w:val="24"/>
                <w:szCs w:val="24"/>
              </w:rPr>
              <w:t>19</w:t>
            </w:r>
            <w:r w:rsidRPr="00266DA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40610356" w14:textId="77777777" w:rsidR="007C5C76" w:rsidRPr="00010521" w:rsidRDefault="007C5C76" w:rsidP="00C32EC2">
      <w:pPr>
        <w:spacing w:line="360" w:lineRule="auto"/>
        <w:rPr>
          <w:sz w:val="24"/>
          <w:szCs w:val="24"/>
        </w:rPr>
      </w:pPr>
    </w:p>
    <w:sectPr w:rsidR="007C5C76" w:rsidRPr="00010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1FB31" w14:textId="77777777" w:rsidR="005C464A" w:rsidRDefault="005C464A" w:rsidP="00A3170D">
      <w:r>
        <w:separator/>
      </w:r>
    </w:p>
  </w:endnote>
  <w:endnote w:type="continuationSeparator" w:id="0">
    <w:p w14:paraId="76912B45" w14:textId="77777777" w:rsidR="005C464A" w:rsidRDefault="005C464A" w:rsidP="00A3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4AD55" w14:textId="77777777" w:rsidR="005C464A" w:rsidRDefault="005C464A" w:rsidP="00A3170D">
      <w:r>
        <w:separator/>
      </w:r>
    </w:p>
  </w:footnote>
  <w:footnote w:type="continuationSeparator" w:id="0">
    <w:p w14:paraId="16980117" w14:textId="77777777" w:rsidR="005C464A" w:rsidRDefault="005C464A" w:rsidP="00A3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54F4"/>
    <w:multiLevelType w:val="hybridMultilevel"/>
    <w:tmpl w:val="CF6287EA"/>
    <w:lvl w:ilvl="0" w:tplc="C82835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A755C6B"/>
    <w:multiLevelType w:val="hybridMultilevel"/>
    <w:tmpl w:val="03EA9592"/>
    <w:lvl w:ilvl="0" w:tplc="FFFFFFFF">
      <w:start w:val="1"/>
      <w:numFmt w:val="decimal"/>
      <w:suff w:val="space"/>
      <w:lvlText w:val="%1、"/>
      <w:lvlJc w:val="left"/>
      <w:pPr>
        <w:ind w:left="1202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62" w:hanging="440"/>
      </w:pPr>
    </w:lvl>
    <w:lvl w:ilvl="2" w:tplc="FFFFFFFF" w:tentative="1">
      <w:start w:val="1"/>
      <w:numFmt w:val="lowerRoman"/>
      <w:lvlText w:val="%3."/>
      <w:lvlJc w:val="right"/>
      <w:pPr>
        <w:ind w:left="1802" w:hanging="440"/>
      </w:pPr>
    </w:lvl>
    <w:lvl w:ilvl="3" w:tplc="FFFFFFFF" w:tentative="1">
      <w:start w:val="1"/>
      <w:numFmt w:val="decimal"/>
      <w:lvlText w:val="%4."/>
      <w:lvlJc w:val="left"/>
      <w:pPr>
        <w:ind w:left="2242" w:hanging="440"/>
      </w:pPr>
    </w:lvl>
    <w:lvl w:ilvl="4" w:tplc="FFFFFFFF" w:tentative="1">
      <w:start w:val="1"/>
      <w:numFmt w:val="lowerLetter"/>
      <w:lvlText w:val="%5)"/>
      <w:lvlJc w:val="left"/>
      <w:pPr>
        <w:ind w:left="2682" w:hanging="440"/>
      </w:pPr>
    </w:lvl>
    <w:lvl w:ilvl="5" w:tplc="FFFFFFFF" w:tentative="1">
      <w:start w:val="1"/>
      <w:numFmt w:val="lowerRoman"/>
      <w:lvlText w:val="%6."/>
      <w:lvlJc w:val="right"/>
      <w:pPr>
        <w:ind w:left="3122" w:hanging="440"/>
      </w:pPr>
    </w:lvl>
    <w:lvl w:ilvl="6" w:tplc="FFFFFFFF" w:tentative="1">
      <w:start w:val="1"/>
      <w:numFmt w:val="decimal"/>
      <w:lvlText w:val="%7."/>
      <w:lvlJc w:val="left"/>
      <w:pPr>
        <w:ind w:left="3562" w:hanging="440"/>
      </w:pPr>
    </w:lvl>
    <w:lvl w:ilvl="7" w:tplc="FFFFFFFF" w:tentative="1">
      <w:start w:val="1"/>
      <w:numFmt w:val="lowerLetter"/>
      <w:lvlText w:val="%8)"/>
      <w:lvlJc w:val="left"/>
      <w:pPr>
        <w:ind w:left="4002" w:hanging="440"/>
      </w:pPr>
    </w:lvl>
    <w:lvl w:ilvl="8" w:tplc="FFFFFFFF" w:tentative="1">
      <w:start w:val="1"/>
      <w:numFmt w:val="lowerRoman"/>
      <w:lvlText w:val="%9."/>
      <w:lvlJc w:val="right"/>
      <w:pPr>
        <w:ind w:left="4442" w:hanging="440"/>
      </w:pPr>
    </w:lvl>
  </w:abstractNum>
  <w:abstractNum w:abstractNumId="2" w15:restartNumberingAfterBreak="0">
    <w:nsid w:val="0E003D41"/>
    <w:multiLevelType w:val="hybridMultilevel"/>
    <w:tmpl w:val="0B368D36"/>
    <w:lvl w:ilvl="0" w:tplc="FFFFFFFF">
      <w:start w:val="1"/>
      <w:numFmt w:val="decimal"/>
      <w:lvlText w:val="%1、"/>
      <w:lvlJc w:val="left"/>
      <w:pPr>
        <w:ind w:left="869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49" w:hanging="420"/>
      </w:pPr>
    </w:lvl>
    <w:lvl w:ilvl="2" w:tplc="FFFFFFFF" w:tentative="1">
      <w:start w:val="1"/>
      <w:numFmt w:val="lowerRoman"/>
      <w:lvlText w:val="%3."/>
      <w:lvlJc w:val="right"/>
      <w:pPr>
        <w:ind w:left="1769" w:hanging="420"/>
      </w:pPr>
    </w:lvl>
    <w:lvl w:ilvl="3" w:tplc="FFFFFFFF" w:tentative="1">
      <w:start w:val="1"/>
      <w:numFmt w:val="decimal"/>
      <w:lvlText w:val="%4."/>
      <w:lvlJc w:val="left"/>
      <w:pPr>
        <w:ind w:left="2189" w:hanging="420"/>
      </w:pPr>
    </w:lvl>
    <w:lvl w:ilvl="4" w:tplc="FFFFFFFF" w:tentative="1">
      <w:start w:val="1"/>
      <w:numFmt w:val="lowerLetter"/>
      <w:lvlText w:val="%5)"/>
      <w:lvlJc w:val="left"/>
      <w:pPr>
        <w:ind w:left="2609" w:hanging="420"/>
      </w:pPr>
    </w:lvl>
    <w:lvl w:ilvl="5" w:tplc="FFFFFFFF" w:tentative="1">
      <w:start w:val="1"/>
      <w:numFmt w:val="lowerRoman"/>
      <w:lvlText w:val="%6."/>
      <w:lvlJc w:val="right"/>
      <w:pPr>
        <w:ind w:left="3029" w:hanging="420"/>
      </w:pPr>
    </w:lvl>
    <w:lvl w:ilvl="6" w:tplc="FFFFFFFF" w:tentative="1">
      <w:start w:val="1"/>
      <w:numFmt w:val="decimal"/>
      <w:lvlText w:val="%7."/>
      <w:lvlJc w:val="left"/>
      <w:pPr>
        <w:ind w:left="3449" w:hanging="420"/>
      </w:pPr>
    </w:lvl>
    <w:lvl w:ilvl="7" w:tplc="FFFFFFFF" w:tentative="1">
      <w:start w:val="1"/>
      <w:numFmt w:val="lowerLetter"/>
      <w:lvlText w:val="%8)"/>
      <w:lvlJc w:val="left"/>
      <w:pPr>
        <w:ind w:left="3869" w:hanging="420"/>
      </w:pPr>
    </w:lvl>
    <w:lvl w:ilvl="8" w:tplc="FFFFFFFF" w:tentative="1">
      <w:start w:val="1"/>
      <w:numFmt w:val="lowerRoman"/>
      <w:lvlText w:val="%9."/>
      <w:lvlJc w:val="right"/>
      <w:pPr>
        <w:ind w:left="4289" w:hanging="420"/>
      </w:pPr>
    </w:lvl>
  </w:abstractNum>
  <w:abstractNum w:abstractNumId="3" w15:restartNumberingAfterBreak="0">
    <w:nsid w:val="226E04AD"/>
    <w:multiLevelType w:val="hybridMultilevel"/>
    <w:tmpl w:val="DC6E1664"/>
    <w:lvl w:ilvl="0" w:tplc="077EB18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40"/>
      </w:pPr>
    </w:lvl>
    <w:lvl w:ilvl="2" w:tplc="0409001B" w:tentative="1">
      <w:start w:val="1"/>
      <w:numFmt w:val="lowerRoman"/>
      <w:lvlText w:val="%3."/>
      <w:lvlJc w:val="right"/>
      <w:pPr>
        <w:ind w:left="1802" w:hanging="440"/>
      </w:pPr>
    </w:lvl>
    <w:lvl w:ilvl="3" w:tplc="0409000F" w:tentative="1">
      <w:start w:val="1"/>
      <w:numFmt w:val="decimal"/>
      <w:lvlText w:val="%4."/>
      <w:lvlJc w:val="left"/>
      <w:pPr>
        <w:ind w:left="2242" w:hanging="440"/>
      </w:pPr>
    </w:lvl>
    <w:lvl w:ilvl="4" w:tplc="04090019" w:tentative="1">
      <w:start w:val="1"/>
      <w:numFmt w:val="lowerLetter"/>
      <w:lvlText w:val="%5)"/>
      <w:lvlJc w:val="left"/>
      <w:pPr>
        <w:ind w:left="2682" w:hanging="440"/>
      </w:pPr>
    </w:lvl>
    <w:lvl w:ilvl="5" w:tplc="0409001B" w:tentative="1">
      <w:start w:val="1"/>
      <w:numFmt w:val="lowerRoman"/>
      <w:lvlText w:val="%6."/>
      <w:lvlJc w:val="right"/>
      <w:pPr>
        <w:ind w:left="3122" w:hanging="440"/>
      </w:pPr>
    </w:lvl>
    <w:lvl w:ilvl="6" w:tplc="0409000F" w:tentative="1">
      <w:start w:val="1"/>
      <w:numFmt w:val="decimal"/>
      <w:lvlText w:val="%7."/>
      <w:lvlJc w:val="left"/>
      <w:pPr>
        <w:ind w:left="3562" w:hanging="440"/>
      </w:pPr>
    </w:lvl>
    <w:lvl w:ilvl="7" w:tplc="04090019" w:tentative="1">
      <w:start w:val="1"/>
      <w:numFmt w:val="lowerLetter"/>
      <w:lvlText w:val="%8)"/>
      <w:lvlJc w:val="left"/>
      <w:pPr>
        <w:ind w:left="4002" w:hanging="440"/>
      </w:pPr>
    </w:lvl>
    <w:lvl w:ilvl="8" w:tplc="0409001B" w:tentative="1">
      <w:start w:val="1"/>
      <w:numFmt w:val="lowerRoman"/>
      <w:lvlText w:val="%9."/>
      <w:lvlJc w:val="right"/>
      <w:pPr>
        <w:ind w:left="4442" w:hanging="440"/>
      </w:pPr>
    </w:lvl>
  </w:abstractNum>
  <w:abstractNum w:abstractNumId="4" w15:restartNumberingAfterBreak="0">
    <w:nsid w:val="31B36C7A"/>
    <w:multiLevelType w:val="hybridMultilevel"/>
    <w:tmpl w:val="274E31B8"/>
    <w:lvl w:ilvl="0" w:tplc="BD46DFA4">
      <w:start w:val="1"/>
      <w:numFmt w:val="decimal"/>
      <w:lvlText w:val="%1."/>
      <w:lvlJc w:val="left"/>
      <w:pPr>
        <w:ind w:left="418" w:hanging="360"/>
      </w:pPr>
      <w:rPr>
        <w:rFonts w:cs="宋体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98" w:hanging="420"/>
      </w:pPr>
    </w:lvl>
    <w:lvl w:ilvl="2" w:tplc="0409001B" w:tentative="1">
      <w:start w:val="1"/>
      <w:numFmt w:val="lowerRoman"/>
      <w:lvlText w:val="%3."/>
      <w:lvlJc w:val="right"/>
      <w:pPr>
        <w:ind w:left="1318" w:hanging="420"/>
      </w:pPr>
    </w:lvl>
    <w:lvl w:ilvl="3" w:tplc="0409000F" w:tentative="1">
      <w:start w:val="1"/>
      <w:numFmt w:val="decimal"/>
      <w:lvlText w:val="%4."/>
      <w:lvlJc w:val="left"/>
      <w:pPr>
        <w:ind w:left="1738" w:hanging="420"/>
      </w:pPr>
    </w:lvl>
    <w:lvl w:ilvl="4" w:tplc="04090019" w:tentative="1">
      <w:start w:val="1"/>
      <w:numFmt w:val="lowerLetter"/>
      <w:lvlText w:val="%5)"/>
      <w:lvlJc w:val="left"/>
      <w:pPr>
        <w:ind w:left="2158" w:hanging="420"/>
      </w:pPr>
    </w:lvl>
    <w:lvl w:ilvl="5" w:tplc="0409001B" w:tentative="1">
      <w:start w:val="1"/>
      <w:numFmt w:val="lowerRoman"/>
      <w:lvlText w:val="%6."/>
      <w:lvlJc w:val="right"/>
      <w:pPr>
        <w:ind w:left="2578" w:hanging="420"/>
      </w:pPr>
    </w:lvl>
    <w:lvl w:ilvl="6" w:tplc="0409000F" w:tentative="1">
      <w:start w:val="1"/>
      <w:numFmt w:val="decimal"/>
      <w:lvlText w:val="%7."/>
      <w:lvlJc w:val="left"/>
      <w:pPr>
        <w:ind w:left="2998" w:hanging="420"/>
      </w:pPr>
    </w:lvl>
    <w:lvl w:ilvl="7" w:tplc="04090019" w:tentative="1">
      <w:start w:val="1"/>
      <w:numFmt w:val="lowerLetter"/>
      <w:lvlText w:val="%8)"/>
      <w:lvlJc w:val="left"/>
      <w:pPr>
        <w:ind w:left="3418" w:hanging="420"/>
      </w:pPr>
    </w:lvl>
    <w:lvl w:ilvl="8" w:tplc="0409001B" w:tentative="1">
      <w:start w:val="1"/>
      <w:numFmt w:val="lowerRoman"/>
      <w:lvlText w:val="%9."/>
      <w:lvlJc w:val="right"/>
      <w:pPr>
        <w:ind w:left="3838" w:hanging="420"/>
      </w:pPr>
    </w:lvl>
  </w:abstractNum>
  <w:abstractNum w:abstractNumId="5" w15:restartNumberingAfterBreak="0">
    <w:nsid w:val="3EDA6842"/>
    <w:multiLevelType w:val="hybridMultilevel"/>
    <w:tmpl w:val="03EA9592"/>
    <w:lvl w:ilvl="0" w:tplc="FFFFFFFF">
      <w:start w:val="1"/>
      <w:numFmt w:val="decimal"/>
      <w:suff w:val="space"/>
      <w:lvlText w:val="%1、"/>
      <w:lvlJc w:val="left"/>
      <w:pPr>
        <w:ind w:left="1202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62" w:hanging="440"/>
      </w:pPr>
    </w:lvl>
    <w:lvl w:ilvl="2" w:tplc="FFFFFFFF" w:tentative="1">
      <w:start w:val="1"/>
      <w:numFmt w:val="lowerRoman"/>
      <w:lvlText w:val="%3."/>
      <w:lvlJc w:val="right"/>
      <w:pPr>
        <w:ind w:left="1802" w:hanging="440"/>
      </w:pPr>
    </w:lvl>
    <w:lvl w:ilvl="3" w:tplc="FFFFFFFF" w:tentative="1">
      <w:start w:val="1"/>
      <w:numFmt w:val="decimal"/>
      <w:lvlText w:val="%4."/>
      <w:lvlJc w:val="left"/>
      <w:pPr>
        <w:ind w:left="2242" w:hanging="440"/>
      </w:pPr>
    </w:lvl>
    <w:lvl w:ilvl="4" w:tplc="FFFFFFFF" w:tentative="1">
      <w:start w:val="1"/>
      <w:numFmt w:val="lowerLetter"/>
      <w:lvlText w:val="%5)"/>
      <w:lvlJc w:val="left"/>
      <w:pPr>
        <w:ind w:left="2682" w:hanging="440"/>
      </w:pPr>
    </w:lvl>
    <w:lvl w:ilvl="5" w:tplc="FFFFFFFF" w:tentative="1">
      <w:start w:val="1"/>
      <w:numFmt w:val="lowerRoman"/>
      <w:lvlText w:val="%6."/>
      <w:lvlJc w:val="right"/>
      <w:pPr>
        <w:ind w:left="3122" w:hanging="440"/>
      </w:pPr>
    </w:lvl>
    <w:lvl w:ilvl="6" w:tplc="FFFFFFFF" w:tentative="1">
      <w:start w:val="1"/>
      <w:numFmt w:val="decimal"/>
      <w:lvlText w:val="%7."/>
      <w:lvlJc w:val="left"/>
      <w:pPr>
        <w:ind w:left="3562" w:hanging="440"/>
      </w:pPr>
    </w:lvl>
    <w:lvl w:ilvl="7" w:tplc="FFFFFFFF" w:tentative="1">
      <w:start w:val="1"/>
      <w:numFmt w:val="lowerLetter"/>
      <w:lvlText w:val="%8)"/>
      <w:lvlJc w:val="left"/>
      <w:pPr>
        <w:ind w:left="4002" w:hanging="440"/>
      </w:pPr>
    </w:lvl>
    <w:lvl w:ilvl="8" w:tplc="FFFFFFFF" w:tentative="1">
      <w:start w:val="1"/>
      <w:numFmt w:val="lowerRoman"/>
      <w:lvlText w:val="%9."/>
      <w:lvlJc w:val="right"/>
      <w:pPr>
        <w:ind w:left="4442" w:hanging="440"/>
      </w:pPr>
    </w:lvl>
  </w:abstractNum>
  <w:abstractNum w:abstractNumId="6" w15:restartNumberingAfterBreak="0">
    <w:nsid w:val="403504A8"/>
    <w:multiLevelType w:val="hybridMultilevel"/>
    <w:tmpl w:val="DD627F34"/>
    <w:lvl w:ilvl="0" w:tplc="4E66EF38">
      <w:start w:val="1"/>
      <w:numFmt w:val="decimal"/>
      <w:lvlText w:val="%1."/>
      <w:lvlJc w:val="left"/>
      <w:pPr>
        <w:ind w:left="788" w:hanging="4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7" w15:restartNumberingAfterBreak="0">
    <w:nsid w:val="48593115"/>
    <w:multiLevelType w:val="hybridMultilevel"/>
    <w:tmpl w:val="5906C9AA"/>
    <w:lvl w:ilvl="0" w:tplc="A76687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FF5BFE"/>
    <w:multiLevelType w:val="hybridMultilevel"/>
    <w:tmpl w:val="54968C68"/>
    <w:lvl w:ilvl="0" w:tplc="64BCF3AA">
      <w:start w:val="1"/>
      <w:numFmt w:val="decimal"/>
      <w:suff w:val="space"/>
      <w:lvlText w:val="%1、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9" w:hanging="420"/>
      </w:pPr>
    </w:lvl>
    <w:lvl w:ilvl="2" w:tplc="0409001B" w:tentative="1">
      <w:start w:val="1"/>
      <w:numFmt w:val="lowerRoman"/>
      <w:lvlText w:val="%3."/>
      <w:lvlJc w:val="righ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9" w:tentative="1">
      <w:start w:val="1"/>
      <w:numFmt w:val="lowerLetter"/>
      <w:lvlText w:val="%5)"/>
      <w:lvlJc w:val="left"/>
      <w:pPr>
        <w:ind w:left="2609" w:hanging="420"/>
      </w:pPr>
    </w:lvl>
    <w:lvl w:ilvl="5" w:tplc="0409001B" w:tentative="1">
      <w:start w:val="1"/>
      <w:numFmt w:val="lowerRoman"/>
      <w:lvlText w:val="%6."/>
      <w:lvlJc w:val="righ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9" w:tentative="1">
      <w:start w:val="1"/>
      <w:numFmt w:val="lowerLetter"/>
      <w:lvlText w:val="%8)"/>
      <w:lvlJc w:val="left"/>
      <w:pPr>
        <w:ind w:left="3869" w:hanging="420"/>
      </w:pPr>
    </w:lvl>
    <w:lvl w:ilvl="8" w:tplc="0409001B" w:tentative="1">
      <w:start w:val="1"/>
      <w:numFmt w:val="lowerRoman"/>
      <w:lvlText w:val="%9."/>
      <w:lvlJc w:val="right"/>
      <w:pPr>
        <w:ind w:left="4289" w:hanging="420"/>
      </w:pPr>
    </w:lvl>
  </w:abstractNum>
  <w:abstractNum w:abstractNumId="9" w15:restartNumberingAfterBreak="0">
    <w:nsid w:val="5B435FDD"/>
    <w:multiLevelType w:val="hybridMultilevel"/>
    <w:tmpl w:val="0B368D36"/>
    <w:lvl w:ilvl="0" w:tplc="FFFFFFFF">
      <w:start w:val="1"/>
      <w:numFmt w:val="decimal"/>
      <w:lvlText w:val="%1、"/>
      <w:lvlJc w:val="left"/>
      <w:pPr>
        <w:ind w:left="869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49" w:hanging="420"/>
      </w:pPr>
    </w:lvl>
    <w:lvl w:ilvl="2" w:tplc="FFFFFFFF" w:tentative="1">
      <w:start w:val="1"/>
      <w:numFmt w:val="lowerRoman"/>
      <w:lvlText w:val="%3."/>
      <w:lvlJc w:val="right"/>
      <w:pPr>
        <w:ind w:left="1769" w:hanging="420"/>
      </w:pPr>
    </w:lvl>
    <w:lvl w:ilvl="3" w:tplc="FFFFFFFF" w:tentative="1">
      <w:start w:val="1"/>
      <w:numFmt w:val="decimal"/>
      <w:lvlText w:val="%4."/>
      <w:lvlJc w:val="left"/>
      <w:pPr>
        <w:ind w:left="2189" w:hanging="420"/>
      </w:pPr>
    </w:lvl>
    <w:lvl w:ilvl="4" w:tplc="FFFFFFFF" w:tentative="1">
      <w:start w:val="1"/>
      <w:numFmt w:val="lowerLetter"/>
      <w:lvlText w:val="%5)"/>
      <w:lvlJc w:val="left"/>
      <w:pPr>
        <w:ind w:left="2609" w:hanging="420"/>
      </w:pPr>
    </w:lvl>
    <w:lvl w:ilvl="5" w:tplc="FFFFFFFF" w:tentative="1">
      <w:start w:val="1"/>
      <w:numFmt w:val="lowerRoman"/>
      <w:lvlText w:val="%6."/>
      <w:lvlJc w:val="right"/>
      <w:pPr>
        <w:ind w:left="3029" w:hanging="420"/>
      </w:pPr>
    </w:lvl>
    <w:lvl w:ilvl="6" w:tplc="FFFFFFFF" w:tentative="1">
      <w:start w:val="1"/>
      <w:numFmt w:val="decimal"/>
      <w:lvlText w:val="%7."/>
      <w:lvlJc w:val="left"/>
      <w:pPr>
        <w:ind w:left="3449" w:hanging="420"/>
      </w:pPr>
    </w:lvl>
    <w:lvl w:ilvl="7" w:tplc="FFFFFFFF" w:tentative="1">
      <w:start w:val="1"/>
      <w:numFmt w:val="lowerLetter"/>
      <w:lvlText w:val="%8)"/>
      <w:lvlJc w:val="left"/>
      <w:pPr>
        <w:ind w:left="3869" w:hanging="420"/>
      </w:pPr>
    </w:lvl>
    <w:lvl w:ilvl="8" w:tplc="FFFFFFFF" w:tentative="1">
      <w:start w:val="1"/>
      <w:numFmt w:val="lowerRoman"/>
      <w:lvlText w:val="%9."/>
      <w:lvlJc w:val="right"/>
      <w:pPr>
        <w:ind w:left="4289" w:hanging="420"/>
      </w:pPr>
    </w:lvl>
  </w:abstractNum>
  <w:abstractNum w:abstractNumId="10" w15:restartNumberingAfterBreak="0">
    <w:nsid w:val="776A636B"/>
    <w:multiLevelType w:val="hybridMultilevel"/>
    <w:tmpl w:val="36E4399E"/>
    <w:lvl w:ilvl="0" w:tplc="91863DE8">
      <w:start w:val="1"/>
      <w:numFmt w:val="decimal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40"/>
      </w:pPr>
    </w:lvl>
    <w:lvl w:ilvl="2" w:tplc="0409001B" w:tentative="1">
      <w:start w:val="1"/>
      <w:numFmt w:val="lowerRoman"/>
      <w:lvlText w:val="%3."/>
      <w:lvlJc w:val="right"/>
      <w:pPr>
        <w:ind w:left="1810" w:hanging="440"/>
      </w:pPr>
    </w:lvl>
    <w:lvl w:ilvl="3" w:tplc="0409000F" w:tentative="1">
      <w:start w:val="1"/>
      <w:numFmt w:val="decimal"/>
      <w:lvlText w:val="%4."/>
      <w:lvlJc w:val="left"/>
      <w:pPr>
        <w:ind w:left="2250" w:hanging="440"/>
      </w:pPr>
    </w:lvl>
    <w:lvl w:ilvl="4" w:tplc="04090019" w:tentative="1">
      <w:start w:val="1"/>
      <w:numFmt w:val="lowerLetter"/>
      <w:lvlText w:val="%5)"/>
      <w:lvlJc w:val="left"/>
      <w:pPr>
        <w:ind w:left="2690" w:hanging="440"/>
      </w:pPr>
    </w:lvl>
    <w:lvl w:ilvl="5" w:tplc="0409001B" w:tentative="1">
      <w:start w:val="1"/>
      <w:numFmt w:val="lowerRoman"/>
      <w:lvlText w:val="%6."/>
      <w:lvlJc w:val="right"/>
      <w:pPr>
        <w:ind w:left="3130" w:hanging="440"/>
      </w:pPr>
    </w:lvl>
    <w:lvl w:ilvl="6" w:tplc="0409000F" w:tentative="1">
      <w:start w:val="1"/>
      <w:numFmt w:val="decimal"/>
      <w:lvlText w:val="%7."/>
      <w:lvlJc w:val="left"/>
      <w:pPr>
        <w:ind w:left="3570" w:hanging="440"/>
      </w:pPr>
    </w:lvl>
    <w:lvl w:ilvl="7" w:tplc="04090019" w:tentative="1">
      <w:start w:val="1"/>
      <w:numFmt w:val="lowerLetter"/>
      <w:lvlText w:val="%8)"/>
      <w:lvlJc w:val="left"/>
      <w:pPr>
        <w:ind w:left="4010" w:hanging="440"/>
      </w:pPr>
    </w:lvl>
    <w:lvl w:ilvl="8" w:tplc="0409001B" w:tentative="1">
      <w:start w:val="1"/>
      <w:numFmt w:val="lowerRoman"/>
      <w:lvlText w:val="%9."/>
      <w:lvlJc w:val="right"/>
      <w:pPr>
        <w:ind w:left="4450" w:hanging="440"/>
      </w:pPr>
    </w:lvl>
  </w:abstractNum>
  <w:abstractNum w:abstractNumId="11" w15:restartNumberingAfterBreak="0">
    <w:nsid w:val="7F1F2F40"/>
    <w:multiLevelType w:val="hybridMultilevel"/>
    <w:tmpl w:val="38B6FA3E"/>
    <w:lvl w:ilvl="0" w:tplc="3E8C07B0">
      <w:start w:val="1"/>
      <w:numFmt w:val="decimal"/>
      <w:lvlText w:val="%1、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40"/>
      </w:pPr>
    </w:lvl>
    <w:lvl w:ilvl="2" w:tplc="0409001B" w:tentative="1">
      <w:start w:val="1"/>
      <w:numFmt w:val="lowerRoman"/>
      <w:lvlText w:val="%3."/>
      <w:lvlJc w:val="right"/>
      <w:pPr>
        <w:ind w:left="1829" w:hanging="440"/>
      </w:pPr>
    </w:lvl>
    <w:lvl w:ilvl="3" w:tplc="0409000F" w:tentative="1">
      <w:start w:val="1"/>
      <w:numFmt w:val="decimal"/>
      <w:lvlText w:val="%4."/>
      <w:lvlJc w:val="left"/>
      <w:pPr>
        <w:ind w:left="2269" w:hanging="440"/>
      </w:pPr>
    </w:lvl>
    <w:lvl w:ilvl="4" w:tplc="04090019" w:tentative="1">
      <w:start w:val="1"/>
      <w:numFmt w:val="lowerLetter"/>
      <w:lvlText w:val="%5)"/>
      <w:lvlJc w:val="left"/>
      <w:pPr>
        <w:ind w:left="2709" w:hanging="440"/>
      </w:pPr>
    </w:lvl>
    <w:lvl w:ilvl="5" w:tplc="0409001B" w:tentative="1">
      <w:start w:val="1"/>
      <w:numFmt w:val="lowerRoman"/>
      <w:lvlText w:val="%6."/>
      <w:lvlJc w:val="right"/>
      <w:pPr>
        <w:ind w:left="3149" w:hanging="440"/>
      </w:pPr>
    </w:lvl>
    <w:lvl w:ilvl="6" w:tplc="0409000F" w:tentative="1">
      <w:start w:val="1"/>
      <w:numFmt w:val="decimal"/>
      <w:lvlText w:val="%7."/>
      <w:lvlJc w:val="left"/>
      <w:pPr>
        <w:ind w:left="3589" w:hanging="440"/>
      </w:pPr>
    </w:lvl>
    <w:lvl w:ilvl="7" w:tplc="04090019" w:tentative="1">
      <w:start w:val="1"/>
      <w:numFmt w:val="lowerLetter"/>
      <w:lvlText w:val="%8)"/>
      <w:lvlJc w:val="left"/>
      <w:pPr>
        <w:ind w:left="4029" w:hanging="440"/>
      </w:pPr>
    </w:lvl>
    <w:lvl w:ilvl="8" w:tplc="0409001B" w:tentative="1">
      <w:start w:val="1"/>
      <w:numFmt w:val="lowerRoman"/>
      <w:lvlText w:val="%9."/>
      <w:lvlJc w:val="right"/>
      <w:pPr>
        <w:ind w:left="4469" w:hanging="440"/>
      </w:pPr>
    </w:lvl>
  </w:abstractNum>
  <w:abstractNum w:abstractNumId="12" w15:restartNumberingAfterBreak="0">
    <w:nsid w:val="7FA1141F"/>
    <w:multiLevelType w:val="hybridMultilevel"/>
    <w:tmpl w:val="03EA9592"/>
    <w:lvl w:ilvl="0" w:tplc="C798AA44">
      <w:start w:val="1"/>
      <w:numFmt w:val="decimal"/>
      <w:suff w:val="space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40"/>
      </w:pPr>
    </w:lvl>
    <w:lvl w:ilvl="2" w:tplc="0409001B" w:tentative="1">
      <w:start w:val="1"/>
      <w:numFmt w:val="lowerRoman"/>
      <w:lvlText w:val="%3."/>
      <w:lvlJc w:val="right"/>
      <w:pPr>
        <w:ind w:left="1802" w:hanging="440"/>
      </w:pPr>
    </w:lvl>
    <w:lvl w:ilvl="3" w:tplc="0409000F" w:tentative="1">
      <w:start w:val="1"/>
      <w:numFmt w:val="decimal"/>
      <w:lvlText w:val="%4."/>
      <w:lvlJc w:val="left"/>
      <w:pPr>
        <w:ind w:left="2242" w:hanging="440"/>
      </w:pPr>
    </w:lvl>
    <w:lvl w:ilvl="4" w:tplc="04090019" w:tentative="1">
      <w:start w:val="1"/>
      <w:numFmt w:val="lowerLetter"/>
      <w:lvlText w:val="%5)"/>
      <w:lvlJc w:val="left"/>
      <w:pPr>
        <w:ind w:left="2682" w:hanging="440"/>
      </w:pPr>
    </w:lvl>
    <w:lvl w:ilvl="5" w:tplc="0409001B" w:tentative="1">
      <w:start w:val="1"/>
      <w:numFmt w:val="lowerRoman"/>
      <w:lvlText w:val="%6."/>
      <w:lvlJc w:val="right"/>
      <w:pPr>
        <w:ind w:left="3122" w:hanging="440"/>
      </w:pPr>
    </w:lvl>
    <w:lvl w:ilvl="6" w:tplc="0409000F" w:tentative="1">
      <w:start w:val="1"/>
      <w:numFmt w:val="decimal"/>
      <w:lvlText w:val="%7."/>
      <w:lvlJc w:val="left"/>
      <w:pPr>
        <w:ind w:left="3562" w:hanging="440"/>
      </w:pPr>
    </w:lvl>
    <w:lvl w:ilvl="7" w:tplc="04090019" w:tentative="1">
      <w:start w:val="1"/>
      <w:numFmt w:val="lowerLetter"/>
      <w:lvlText w:val="%8)"/>
      <w:lvlJc w:val="left"/>
      <w:pPr>
        <w:ind w:left="4002" w:hanging="440"/>
      </w:pPr>
    </w:lvl>
    <w:lvl w:ilvl="8" w:tplc="0409001B" w:tentative="1">
      <w:start w:val="1"/>
      <w:numFmt w:val="lowerRoman"/>
      <w:lvlText w:val="%9."/>
      <w:lvlJc w:val="right"/>
      <w:pPr>
        <w:ind w:left="4442" w:hanging="440"/>
      </w:pPr>
    </w:lvl>
  </w:abstractNum>
  <w:num w:numId="1" w16cid:durableId="2083411337">
    <w:abstractNumId w:val="4"/>
  </w:num>
  <w:num w:numId="2" w16cid:durableId="538055547">
    <w:abstractNumId w:val="7"/>
  </w:num>
  <w:num w:numId="3" w16cid:durableId="1388262654">
    <w:abstractNumId w:val="8"/>
  </w:num>
  <w:num w:numId="4" w16cid:durableId="1943563716">
    <w:abstractNumId w:val="9"/>
  </w:num>
  <w:num w:numId="5" w16cid:durableId="1726485963">
    <w:abstractNumId w:val="2"/>
  </w:num>
  <w:num w:numId="6" w16cid:durableId="1154024399">
    <w:abstractNumId w:val="11"/>
  </w:num>
  <w:num w:numId="7" w16cid:durableId="1347710918">
    <w:abstractNumId w:val="6"/>
  </w:num>
  <w:num w:numId="8" w16cid:durableId="2110926995">
    <w:abstractNumId w:val="0"/>
  </w:num>
  <w:num w:numId="9" w16cid:durableId="1470589469">
    <w:abstractNumId w:val="10"/>
  </w:num>
  <w:num w:numId="10" w16cid:durableId="283779108">
    <w:abstractNumId w:val="3"/>
  </w:num>
  <w:num w:numId="11" w16cid:durableId="723914927">
    <w:abstractNumId w:val="12"/>
  </w:num>
  <w:num w:numId="12" w16cid:durableId="1931623627">
    <w:abstractNumId w:val="5"/>
  </w:num>
  <w:num w:numId="13" w16cid:durableId="917137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0D"/>
    <w:rsid w:val="00000AA4"/>
    <w:rsid w:val="00000EDF"/>
    <w:rsid w:val="00003FE2"/>
    <w:rsid w:val="000050B2"/>
    <w:rsid w:val="00005197"/>
    <w:rsid w:val="00005C64"/>
    <w:rsid w:val="00006085"/>
    <w:rsid w:val="00007D85"/>
    <w:rsid w:val="000102B7"/>
    <w:rsid w:val="00010521"/>
    <w:rsid w:val="00010733"/>
    <w:rsid w:val="000137E8"/>
    <w:rsid w:val="000143D7"/>
    <w:rsid w:val="00016B59"/>
    <w:rsid w:val="000200F6"/>
    <w:rsid w:val="00020519"/>
    <w:rsid w:val="00021789"/>
    <w:rsid w:val="00021AB8"/>
    <w:rsid w:val="00025224"/>
    <w:rsid w:val="00025C28"/>
    <w:rsid w:val="00026882"/>
    <w:rsid w:val="00027E1A"/>
    <w:rsid w:val="0003035B"/>
    <w:rsid w:val="00031937"/>
    <w:rsid w:val="00032729"/>
    <w:rsid w:val="0003384F"/>
    <w:rsid w:val="000359E3"/>
    <w:rsid w:val="00035EE0"/>
    <w:rsid w:val="00037122"/>
    <w:rsid w:val="00040132"/>
    <w:rsid w:val="000403F7"/>
    <w:rsid w:val="00045A60"/>
    <w:rsid w:val="000464E9"/>
    <w:rsid w:val="000520BB"/>
    <w:rsid w:val="00052BEE"/>
    <w:rsid w:val="0005392F"/>
    <w:rsid w:val="00055565"/>
    <w:rsid w:val="00056675"/>
    <w:rsid w:val="000572D7"/>
    <w:rsid w:val="000572FB"/>
    <w:rsid w:val="00057434"/>
    <w:rsid w:val="000575EE"/>
    <w:rsid w:val="000609E2"/>
    <w:rsid w:val="00061ED4"/>
    <w:rsid w:val="00062D64"/>
    <w:rsid w:val="00066315"/>
    <w:rsid w:val="000664AE"/>
    <w:rsid w:val="00066F47"/>
    <w:rsid w:val="000673E8"/>
    <w:rsid w:val="000708DD"/>
    <w:rsid w:val="000736D2"/>
    <w:rsid w:val="00077201"/>
    <w:rsid w:val="00077274"/>
    <w:rsid w:val="00077B07"/>
    <w:rsid w:val="000808A2"/>
    <w:rsid w:val="000835DA"/>
    <w:rsid w:val="000857DF"/>
    <w:rsid w:val="00087650"/>
    <w:rsid w:val="00095938"/>
    <w:rsid w:val="00096424"/>
    <w:rsid w:val="0009709F"/>
    <w:rsid w:val="000976C0"/>
    <w:rsid w:val="000A1C28"/>
    <w:rsid w:val="000A1F51"/>
    <w:rsid w:val="000A2442"/>
    <w:rsid w:val="000A2C66"/>
    <w:rsid w:val="000A3079"/>
    <w:rsid w:val="000A49BF"/>
    <w:rsid w:val="000A49C8"/>
    <w:rsid w:val="000A4E27"/>
    <w:rsid w:val="000A54BC"/>
    <w:rsid w:val="000A5581"/>
    <w:rsid w:val="000A5647"/>
    <w:rsid w:val="000B2415"/>
    <w:rsid w:val="000B33C1"/>
    <w:rsid w:val="000B3BB8"/>
    <w:rsid w:val="000B54CD"/>
    <w:rsid w:val="000B5B39"/>
    <w:rsid w:val="000B5C8D"/>
    <w:rsid w:val="000B6573"/>
    <w:rsid w:val="000C07C9"/>
    <w:rsid w:val="000C1405"/>
    <w:rsid w:val="000C15E1"/>
    <w:rsid w:val="000C1E45"/>
    <w:rsid w:val="000C3009"/>
    <w:rsid w:val="000C3382"/>
    <w:rsid w:val="000C593E"/>
    <w:rsid w:val="000C5A9C"/>
    <w:rsid w:val="000C79AA"/>
    <w:rsid w:val="000C7C4F"/>
    <w:rsid w:val="000D0BE0"/>
    <w:rsid w:val="000D1898"/>
    <w:rsid w:val="000D3CAC"/>
    <w:rsid w:val="000D3DA9"/>
    <w:rsid w:val="000D51C6"/>
    <w:rsid w:val="000D53F6"/>
    <w:rsid w:val="000D5A2A"/>
    <w:rsid w:val="000D74FD"/>
    <w:rsid w:val="000E3039"/>
    <w:rsid w:val="000E435A"/>
    <w:rsid w:val="000E4DEE"/>
    <w:rsid w:val="000E57DC"/>
    <w:rsid w:val="000E7A69"/>
    <w:rsid w:val="000E7A95"/>
    <w:rsid w:val="000F2F82"/>
    <w:rsid w:val="000F440F"/>
    <w:rsid w:val="000F65BF"/>
    <w:rsid w:val="000F6AE6"/>
    <w:rsid w:val="001000E0"/>
    <w:rsid w:val="00100A5B"/>
    <w:rsid w:val="001012AB"/>
    <w:rsid w:val="00103642"/>
    <w:rsid w:val="00110881"/>
    <w:rsid w:val="001111B4"/>
    <w:rsid w:val="001121D3"/>
    <w:rsid w:val="0011283C"/>
    <w:rsid w:val="00114A9E"/>
    <w:rsid w:val="0011790E"/>
    <w:rsid w:val="00120B5F"/>
    <w:rsid w:val="00120EE5"/>
    <w:rsid w:val="0012622F"/>
    <w:rsid w:val="00126FF8"/>
    <w:rsid w:val="00127C62"/>
    <w:rsid w:val="00134909"/>
    <w:rsid w:val="00134DE1"/>
    <w:rsid w:val="0013678A"/>
    <w:rsid w:val="00136BAB"/>
    <w:rsid w:val="00136F06"/>
    <w:rsid w:val="0013739D"/>
    <w:rsid w:val="0014071A"/>
    <w:rsid w:val="00142C41"/>
    <w:rsid w:val="00144430"/>
    <w:rsid w:val="00144E29"/>
    <w:rsid w:val="00146DBE"/>
    <w:rsid w:val="001477B4"/>
    <w:rsid w:val="00153A8C"/>
    <w:rsid w:val="00156417"/>
    <w:rsid w:val="001569FE"/>
    <w:rsid w:val="00157115"/>
    <w:rsid w:val="00160D73"/>
    <w:rsid w:val="001615E0"/>
    <w:rsid w:val="00165FF4"/>
    <w:rsid w:val="00167DFA"/>
    <w:rsid w:val="0017086E"/>
    <w:rsid w:val="00170AF4"/>
    <w:rsid w:val="00170BAC"/>
    <w:rsid w:val="001713A1"/>
    <w:rsid w:val="00171AF5"/>
    <w:rsid w:val="00171E02"/>
    <w:rsid w:val="00172A5C"/>
    <w:rsid w:val="00173DBA"/>
    <w:rsid w:val="001749B9"/>
    <w:rsid w:val="00174BE1"/>
    <w:rsid w:val="0017534F"/>
    <w:rsid w:val="001754E8"/>
    <w:rsid w:val="00176684"/>
    <w:rsid w:val="00177B21"/>
    <w:rsid w:val="00177C24"/>
    <w:rsid w:val="001809E5"/>
    <w:rsid w:val="00181CF8"/>
    <w:rsid w:val="00184274"/>
    <w:rsid w:val="00184E2F"/>
    <w:rsid w:val="001863AA"/>
    <w:rsid w:val="0018767D"/>
    <w:rsid w:val="00187885"/>
    <w:rsid w:val="00187F9C"/>
    <w:rsid w:val="0019019E"/>
    <w:rsid w:val="001909F6"/>
    <w:rsid w:val="001926AA"/>
    <w:rsid w:val="001930E2"/>
    <w:rsid w:val="00196A2F"/>
    <w:rsid w:val="00197762"/>
    <w:rsid w:val="001A04C7"/>
    <w:rsid w:val="001A0862"/>
    <w:rsid w:val="001A1007"/>
    <w:rsid w:val="001A1082"/>
    <w:rsid w:val="001A1BBA"/>
    <w:rsid w:val="001A2BD5"/>
    <w:rsid w:val="001A3091"/>
    <w:rsid w:val="001A3097"/>
    <w:rsid w:val="001A30A4"/>
    <w:rsid w:val="001A33ED"/>
    <w:rsid w:val="001A44E6"/>
    <w:rsid w:val="001A5E52"/>
    <w:rsid w:val="001A60D0"/>
    <w:rsid w:val="001B1252"/>
    <w:rsid w:val="001B29C8"/>
    <w:rsid w:val="001B3CBD"/>
    <w:rsid w:val="001B3E24"/>
    <w:rsid w:val="001B4EDB"/>
    <w:rsid w:val="001B5B60"/>
    <w:rsid w:val="001B66E1"/>
    <w:rsid w:val="001B67AF"/>
    <w:rsid w:val="001B6AA0"/>
    <w:rsid w:val="001C2EA2"/>
    <w:rsid w:val="001C68D3"/>
    <w:rsid w:val="001C6F0B"/>
    <w:rsid w:val="001D00DB"/>
    <w:rsid w:val="001D1931"/>
    <w:rsid w:val="001D268B"/>
    <w:rsid w:val="001D29EB"/>
    <w:rsid w:val="001D38B6"/>
    <w:rsid w:val="001D76A3"/>
    <w:rsid w:val="001E0AE5"/>
    <w:rsid w:val="001E12D3"/>
    <w:rsid w:val="001E2455"/>
    <w:rsid w:val="001E48BC"/>
    <w:rsid w:val="001E4DA2"/>
    <w:rsid w:val="001E5796"/>
    <w:rsid w:val="001E67BF"/>
    <w:rsid w:val="001E7E85"/>
    <w:rsid w:val="001F0546"/>
    <w:rsid w:val="001F0BD2"/>
    <w:rsid w:val="001F231D"/>
    <w:rsid w:val="001F2B3D"/>
    <w:rsid w:val="001F2E05"/>
    <w:rsid w:val="001F3378"/>
    <w:rsid w:val="001F408A"/>
    <w:rsid w:val="001F5F75"/>
    <w:rsid w:val="00202675"/>
    <w:rsid w:val="0020584C"/>
    <w:rsid w:val="002068DC"/>
    <w:rsid w:val="0020752F"/>
    <w:rsid w:val="002104E8"/>
    <w:rsid w:val="00216D7A"/>
    <w:rsid w:val="00216FEA"/>
    <w:rsid w:val="0022001C"/>
    <w:rsid w:val="0022130B"/>
    <w:rsid w:val="00221F0C"/>
    <w:rsid w:val="00222CDD"/>
    <w:rsid w:val="00223529"/>
    <w:rsid w:val="00223E02"/>
    <w:rsid w:val="00225B26"/>
    <w:rsid w:val="00225E94"/>
    <w:rsid w:val="00231B89"/>
    <w:rsid w:val="00231EB0"/>
    <w:rsid w:val="00231F69"/>
    <w:rsid w:val="0023343E"/>
    <w:rsid w:val="002342FE"/>
    <w:rsid w:val="002368CF"/>
    <w:rsid w:val="00242482"/>
    <w:rsid w:val="00243579"/>
    <w:rsid w:val="00243E0D"/>
    <w:rsid w:val="002445BE"/>
    <w:rsid w:val="00244AA5"/>
    <w:rsid w:val="0024538F"/>
    <w:rsid w:val="00245D54"/>
    <w:rsid w:val="00246B8B"/>
    <w:rsid w:val="00246CDC"/>
    <w:rsid w:val="00247499"/>
    <w:rsid w:val="00251FD2"/>
    <w:rsid w:val="002528F7"/>
    <w:rsid w:val="00256115"/>
    <w:rsid w:val="00256824"/>
    <w:rsid w:val="00256875"/>
    <w:rsid w:val="002569AD"/>
    <w:rsid w:val="002578BD"/>
    <w:rsid w:val="00257F75"/>
    <w:rsid w:val="00257F8C"/>
    <w:rsid w:val="0026630C"/>
    <w:rsid w:val="00266DA9"/>
    <w:rsid w:val="00267BE2"/>
    <w:rsid w:val="00270781"/>
    <w:rsid w:val="00270A99"/>
    <w:rsid w:val="0027256B"/>
    <w:rsid w:val="002727F3"/>
    <w:rsid w:val="002751CA"/>
    <w:rsid w:val="00275F41"/>
    <w:rsid w:val="00276229"/>
    <w:rsid w:val="00277919"/>
    <w:rsid w:val="002809DC"/>
    <w:rsid w:val="002821F3"/>
    <w:rsid w:val="00283E8C"/>
    <w:rsid w:val="0028499C"/>
    <w:rsid w:val="00284A16"/>
    <w:rsid w:val="00291F41"/>
    <w:rsid w:val="00292A47"/>
    <w:rsid w:val="00292B86"/>
    <w:rsid w:val="00292C1A"/>
    <w:rsid w:val="00294C0A"/>
    <w:rsid w:val="00295C4C"/>
    <w:rsid w:val="002965E8"/>
    <w:rsid w:val="00297B14"/>
    <w:rsid w:val="002A0C24"/>
    <w:rsid w:val="002A0ECB"/>
    <w:rsid w:val="002A17CE"/>
    <w:rsid w:val="002A1BB0"/>
    <w:rsid w:val="002A354F"/>
    <w:rsid w:val="002A577A"/>
    <w:rsid w:val="002A781B"/>
    <w:rsid w:val="002A7847"/>
    <w:rsid w:val="002B05A8"/>
    <w:rsid w:val="002B09C7"/>
    <w:rsid w:val="002B1801"/>
    <w:rsid w:val="002B1AB0"/>
    <w:rsid w:val="002B1D44"/>
    <w:rsid w:val="002B3800"/>
    <w:rsid w:val="002B4A31"/>
    <w:rsid w:val="002B5CD0"/>
    <w:rsid w:val="002B63EA"/>
    <w:rsid w:val="002B7BB9"/>
    <w:rsid w:val="002C0795"/>
    <w:rsid w:val="002C5712"/>
    <w:rsid w:val="002C5AA5"/>
    <w:rsid w:val="002C6C2D"/>
    <w:rsid w:val="002D1CCF"/>
    <w:rsid w:val="002D3431"/>
    <w:rsid w:val="002D3A8B"/>
    <w:rsid w:val="002D45D3"/>
    <w:rsid w:val="002D49C2"/>
    <w:rsid w:val="002D6C33"/>
    <w:rsid w:val="002D7B29"/>
    <w:rsid w:val="002E109A"/>
    <w:rsid w:val="002E2108"/>
    <w:rsid w:val="002E3B9B"/>
    <w:rsid w:val="002E3E8B"/>
    <w:rsid w:val="002E508D"/>
    <w:rsid w:val="002E5D78"/>
    <w:rsid w:val="002F067A"/>
    <w:rsid w:val="002F342F"/>
    <w:rsid w:val="002F467A"/>
    <w:rsid w:val="002F4F4B"/>
    <w:rsid w:val="002F5AFA"/>
    <w:rsid w:val="003003DD"/>
    <w:rsid w:val="00300FB0"/>
    <w:rsid w:val="00301D2A"/>
    <w:rsid w:val="00302021"/>
    <w:rsid w:val="00302C70"/>
    <w:rsid w:val="00302D45"/>
    <w:rsid w:val="00303FF7"/>
    <w:rsid w:val="003056B1"/>
    <w:rsid w:val="00305900"/>
    <w:rsid w:val="00306218"/>
    <w:rsid w:val="00310D94"/>
    <w:rsid w:val="0031174D"/>
    <w:rsid w:val="00312979"/>
    <w:rsid w:val="00314964"/>
    <w:rsid w:val="003176DC"/>
    <w:rsid w:val="0032224A"/>
    <w:rsid w:val="003261B5"/>
    <w:rsid w:val="00326298"/>
    <w:rsid w:val="00326397"/>
    <w:rsid w:val="00327782"/>
    <w:rsid w:val="003315DE"/>
    <w:rsid w:val="003320F2"/>
    <w:rsid w:val="00333ED3"/>
    <w:rsid w:val="00337F99"/>
    <w:rsid w:val="00341F35"/>
    <w:rsid w:val="00342042"/>
    <w:rsid w:val="003420A8"/>
    <w:rsid w:val="00342E7C"/>
    <w:rsid w:val="003449C5"/>
    <w:rsid w:val="003454E5"/>
    <w:rsid w:val="003521D9"/>
    <w:rsid w:val="00352567"/>
    <w:rsid w:val="0035293A"/>
    <w:rsid w:val="00352A58"/>
    <w:rsid w:val="00353B25"/>
    <w:rsid w:val="0035437C"/>
    <w:rsid w:val="003607FE"/>
    <w:rsid w:val="00362950"/>
    <w:rsid w:val="0036495E"/>
    <w:rsid w:val="0036536D"/>
    <w:rsid w:val="003653DC"/>
    <w:rsid w:val="00365411"/>
    <w:rsid w:val="003656D9"/>
    <w:rsid w:val="00365D40"/>
    <w:rsid w:val="003664A3"/>
    <w:rsid w:val="0036760E"/>
    <w:rsid w:val="00370CA1"/>
    <w:rsid w:val="00371635"/>
    <w:rsid w:val="00371A77"/>
    <w:rsid w:val="003728BD"/>
    <w:rsid w:val="003738FB"/>
    <w:rsid w:val="0037395E"/>
    <w:rsid w:val="00375F0F"/>
    <w:rsid w:val="00380CD6"/>
    <w:rsid w:val="00381063"/>
    <w:rsid w:val="00382925"/>
    <w:rsid w:val="00382F8F"/>
    <w:rsid w:val="00383E61"/>
    <w:rsid w:val="0038419B"/>
    <w:rsid w:val="00384905"/>
    <w:rsid w:val="00385933"/>
    <w:rsid w:val="00390052"/>
    <w:rsid w:val="003908A7"/>
    <w:rsid w:val="00391020"/>
    <w:rsid w:val="003911CD"/>
    <w:rsid w:val="00392240"/>
    <w:rsid w:val="003926C6"/>
    <w:rsid w:val="003933C8"/>
    <w:rsid w:val="00393D91"/>
    <w:rsid w:val="003942C6"/>
    <w:rsid w:val="00395081"/>
    <w:rsid w:val="00396224"/>
    <w:rsid w:val="0039668B"/>
    <w:rsid w:val="00397962"/>
    <w:rsid w:val="00397DB5"/>
    <w:rsid w:val="003A0442"/>
    <w:rsid w:val="003A165F"/>
    <w:rsid w:val="003A229C"/>
    <w:rsid w:val="003A2807"/>
    <w:rsid w:val="003A2874"/>
    <w:rsid w:val="003A410D"/>
    <w:rsid w:val="003A5572"/>
    <w:rsid w:val="003A560A"/>
    <w:rsid w:val="003A650B"/>
    <w:rsid w:val="003B32CB"/>
    <w:rsid w:val="003B37F4"/>
    <w:rsid w:val="003B417E"/>
    <w:rsid w:val="003B794A"/>
    <w:rsid w:val="003C3C6C"/>
    <w:rsid w:val="003C4EA5"/>
    <w:rsid w:val="003C636F"/>
    <w:rsid w:val="003D2543"/>
    <w:rsid w:val="003D2685"/>
    <w:rsid w:val="003D27F5"/>
    <w:rsid w:val="003D5225"/>
    <w:rsid w:val="003D5E95"/>
    <w:rsid w:val="003D6990"/>
    <w:rsid w:val="003D6B49"/>
    <w:rsid w:val="003D786B"/>
    <w:rsid w:val="003E05B0"/>
    <w:rsid w:val="003E06CE"/>
    <w:rsid w:val="003E122D"/>
    <w:rsid w:val="003E19B2"/>
    <w:rsid w:val="003E1EEA"/>
    <w:rsid w:val="003E28B2"/>
    <w:rsid w:val="003E6CEB"/>
    <w:rsid w:val="003E72DE"/>
    <w:rsid w:val="003F0786"/>
    <w:rsid w:val="003F16C6"/>
    <w:rsid w:val="003F422D"/>
    <w:rsid w:val="003F6247"/>
    <w:rsid w:val="003F7105"/>
    <w:rsid w:val="003F7822"/>
    <w:rsid w:val="00403C23"/>
    <w:rsid w:val="004041DC"/>
    <w:rsid w:val="0040540B"/>
    <w:rsid w:val="00405426"/>
    <w:rsid w:val="0041059F"/>
    <w:rsid w:val="00412A04"/>
    <w:rsid w:val="00413C64"/>
    <w:rsid w:val="00414803"/>
    <w:rsid w:val="0041491E"/>
    <w:rsid w:val="00414B6E"/>
    <w:rsid w:val="00415521"/>
    <w:rsid w:val="0041677D"/>
    <w:rsid w:val="00416E12"/>
    <w:rsid w:val="004204FA"/>
    <w:rsid w:val="00422AB7"/>
    <w:rsid w:val="004232F1"/>
    <w:rsid w:val="004240F3"/>
    <w:rsid w:val="00424295"/>
    <w:rsid w:val="00424B55"/>
    <w:rsid w:val="00424F66"/>
    <w:rsid w:val="0042587C"/>
    <w:rsid w:val="004258A6"/>
    <w:rsid w:val="004259F4"/>
    <w:rsid w:val="00427584"/>
    <w:rsid w:val="0043039D"/>
    <w:rsid w:val="004304BA"/>
    <w:rsid w:val="00433698"/>
    <w:rsid w:val="00433843"/>
    <w:rsid w:val="00434668"/>
    <w:rsid w:val="0043479B"/>
    <w:rsid w:val="00434944"/>
    <w:rsid w:val="0043637E"/>
    <w:rsid w:val="00436D01"/>
    <w:rsid w:val="00437D41"/>
    <w:rsid w:val="00441419"/>
    <w:rsid w:val="0044468B"/>
    <w:rsid w:val="00444EA9"/>
    <w:rsid w:val="00446864"/>
    <w:rsid w:val="00451353"/>
    <w:rsid w:val="004519F6"/>
    <w:rsid w:val="00452A49"/>
    <w:rsid w:val="00453C64"/>
    <w:rsid w:val="00454A13"/>
    <w:rsid w:val="00455B1A"/>
    <w:rsid w:val="00455C74"/>
    <w:rsid w:val="00460401"/>
    <w:rsid w:val="00460A98"/>
    <w:rsid w:val="00465BBD"/>
    <w:rsid w:val="0046628E"/>
    <w:rsid w:val="00467910"/>
    <w:rsid w:val="0047010D"/>
    <w:rsid w:val="00473CFE"/>
    <w:rsid w:val="0047588A"/>
    <w:rsid w:val="00475BA3"/>
    <w:rsid w:val="0048303A"/>
    <w:rsid w:val="0048426B"/>
    <w:rsid w:val="00485246"/>
    <w:rsid w:val="00490B04"/>
    <w:rsid w:val="00494231"/>
    <w:rsid w:val="004956BA"/>
    <w:rsid w:val="00495E89"/>
    <w:rsid w:val="004965D5"/>
    <w:rsid w:val="00497A31"/>
    <w:rsid w:val="004A0828"/>
    <w:rsid w:val="004A0F1E"/>
    <w:rsid w:val="004A2DA2"/>
    <w:rsid w:val="004A6038"/>
    <w:rsid w:val="004A626B"/>
    <w:rsid w:val="004A62CB"/>
    <w:rsid w:val="004A6A34"/>
    <w:rsid w:val="004A7A12"/>
    <w:rsid w:val="004A7EF0"/>
    <w:rsid w:val="004B0060"/>
    <w:rsid w:val="004B0249"/>
    <w:rsid w:val="004B0D7B"/>
    <w:rsid w:val="004B1551"/>
    <w:rsid w:val="004B1C65"/>
    <w:rsid w:val="004B1DB6"/>
    <w:rsid w:val="004B2608"/>
    <w:rsid w:val="004B27DF"/>
    <w:rsid w:val="004B2A5B"/>
    <w:rsid w:val="004B3D49"/>
    <w:rsid w:val="004B660F"/>
    <w:rsid w:val="004B7C7E"/>
    <w:rsid w:val="004C0631"/>
    <w:rsid w:val="004C1F0A"/>
    <w:rsid w:val="004C332D"/>
    <w:rsid w:val="004C3C45"/>
    <w:rsid w:val="004C7D97"/>
    <w:rsid w:val="004D040D"/>
    <w:rsid w:val="004D067A"/>
    <w:rsid w:val="004D2ED0"/>
    <w:rsid w:val="004D7ACC"/>
    <w:rsid w:val="004E1293"/>
    <w:rsid w:val="004E202E"/>
    <w:rsid w:val="004E231F"/>
    <w:rsid w:val="004E3557"/>
    <w:rsid w:val="004E38D4"/>
    <w:rsid w:val="004E5FB3"/>
    <w:rsid w:val="004E6E0C"/>
    <w:rsid w:val="004F2B99"/>
    <w:rsid w:val="004F4D28"/>
    <w:rsid w:val="004F78C9"/>
    <w:rsid w:val="005016BB"/>
    <w:rsid w:val="00501E9B"/>
    <w:rsid w:val="00502699"/>
    <w:rsid w:val="005105DB"/>
    <w:rsid w:val="00510CF4"/>
    <w:rsid w:val="00515EAD"/>
    <w:rsid w:val="0051624D"/>
    <w:rsid w:val="005165AB"/>
    <w:rsid w:val="0051680D"/>
    <w:rsid w:val="00517C4F"/>
    <w:rsid w:val="00520206"/>
    <w:rsid w:val="0052060E"/>
    <w:rsid w:val="00520AEF"/>
    <w:rsid w:val="00520D1F"/>
    <w:rsid w:val="00520EBA"/>
    <w:rsid w:val="00521EB1"/>
    <w:rsid w:val="0052229D"/>
    <w:rsid w:val="00523987"/>
    <w:rsid w:val="00523A85"/>
    <w:rsid w:val="00523F39"/>
    <w:rsid w:val="005245E2"/>
    <w:rsid w:val="00524D3D"/>
    <w:rsid w:val="005254C4"/>
    <w:rsid w:val="00525681"/>
    <w:rsid w:val="0052591F"/>
    <w:rsid w:val="0052781A"/>
    <w:rsid w:val="00530803"/>
    <w:rsid w:val="00531BC4"/>
    <w:rsid w:val="0053551E"/>
    <w:rsid w:val="0053631A"/>
    <w:rsid w:val="00537DD0"/>
    <w:rsid w:val="00542C7E"/>
    <w:rsid w:val="00543C28"/>
    <w:rsid w:val="00544115"/>
    <w:rsid w:val="00545606"/>
    <w:rsid w:val="00545996"/>
    <w:rsid w:val="00547AA4"/>
    <w:rsid w:val="00547EF0"/>
    <w:rsid w:val="00550ECE"/>
    <w:rsid w:val="00550FD9"/>
    <w:rsid w:val="00551D25"/>
    <w:rsid w:val="0055378F"/>
    <w:rsid w:val="00555552"/>
    <w:rsid w:val="00557102"/>
    <w:rsid w:val="00557642"/>
    <w:rsid w:val="00557A86"/>
    <w:rsid w:val="005606BD"/>
    <w:rsid w:val="00561A1E"/>
    <w:rsid w:val="00562991"/>
    <w:rsid w:val="00563683"/>
    <w:rsid w:val="00563E2E"/>
    <w:rsid w:val="005669EB"/>
    <w:rsid w:val="00566A74"/>
    <w:rsid w:val="005673AB"/>
    <w:rsid w:val="0056754E"/>
    <w:rsid w:val="00573EED"/>
    <w:rsid w:val="005744EC"/>
    <w:rsid w:val="0057460D"/>
    <w:rsid w:val="005807D4"/>
    <w:rsid w:val="00582525"/>
    <w:rsid w:val="005830F3"/>
    <w:rsid w:val="00583CC6"/>
    <w:rsid w:val="00584AB6"/>
    <w:rsid w:val="00584C93"/>
    <w:rsid w:val="005852F4"/>
    <w:rsid w:val="005914B6"/>
    <w:rsid w:val="00592216"/>
    <w:rsid w:val="005938A5"/>
    <w:rsid w:val="00594162"/>
    <w:rsid w:val="005954AA"/>
    <w:rsid w:val="00596EAA"/>
    <w:rsid w:val="00597773"/>
    <w:rsid w:val="005A0CD7"/>
    <w:rsid w:val="005A2789"/>
    <w:rsid w:val="005A3C64"/>
    <w:rsid w:val="005A472A"/>
    <w:rsid w:val="005A667E"/>
    <w:rsid w:val="005A6A86"/>
    <w:rsid w:val="005A76A0"/>
    <w:rsid w:val="005A7AD9"/>
    <w:rsid w:val="005B064F"/>
    <w:rsid w:val="005B115A"/>
    <w:rsid w:val="005B20C0"/>
    <w:rsid w:val="005B44B8"/>
    <w:rsid w:val="005B44C3"/>
    <w:rsid w:val="005B52C4"/>
    <w:rsid w:val="005B5513"/>
    <w:rsid w:val="005B6A2A"/>
    <w:rsid w:val="005B7A39"/>
    <w:rsid w:val="005C20D4"/>
    <w:rsid w:val="005C2E37"/>
    <w:rsid w:val="005C464A"/>
    <w:rsid w:val="005C5EFA"/>
    <w:rsid w:val="005C6C4A"/>
    <w:rsid w:val="005C71D7"/>
    <w:rsid w:val="005D2F26"/>
    <w:rsid w:val="005D3A94"/>
    <w:rsid w:val="005D5E46"/>
    <w:rsid w:val="005E07B4"/>
    <w:rsid w:val="005E14D8"/>
    <w:rsid w:val="005E4487"/>
    <w:rsid w:val="005E4A22"/>
    <w:rsid w:val="005E7B80"/>
    <w:rsid w:val="005F40C1"/>
    <w:rsid w:val="005F4CAA"/>
    <w:rsid w:val="005F53E4"/>
    <w:rsid w:val="005F68AA"/>
    <w:rsid w:val="00600AAC"/>
    <w:rsid w:val="00600F0D"/>
    <w:rsid w:val="006014C9"/>
    <w:rsid w:val="00601570"/>
    <w:rsid w:val="0060173B"/>
    <w:rsid w:val="00604707"/>
    <w:rsid w:val="006057B7"/>
    <w:rsid w:val="00605F2C"/>
    <w:rsid w:val="00606ACA"/>
    <w:rsid w:val="006075D8"/>
    <w:rsid w:val="00610F3F"/>
    <w:rsid w:val="0061121A"/>
    <w:rsid w:val="00611BE1"/>
    <w:rsid w:val="006136D5"/>
    <w:rsid w:val="00615F96"/>
    <w:rsid w:val="00616BDD"/>
    <w:rsid w:val="006206D0"/>
    <w:rsid w:val="006214C7"/>
    <w:rsid w:val="006218EA"/>
    <w:rsid w:val="00623C2D"/>
    <w:rsid w:val="0062710F"/>
    <w:rsid w:val="00627E1A"/>
    <w:rsid w:val="00630C6F"/>
    <w:rsid w:val="00632B5A"/>
    <w:rsid w:val="0063760C"/>
    <w:rsid w:val="00640BE0"/>
    <w:rsid w:val="006417DC"/>
    <w:rsid w:val="0064279F"/>
    <w:rsid w:val="00647C45"/>
    <w:rsid w:val="0065219D"/>
    <w:rsid w:val="00653141"/>
    <w:rsid w:val="00653548"/>
    <w:rsid w:val="00653F84"/>
    <w:rsid w:val="00654264"/>
    <w:rsid w:val="00654DD2"/>
    <w:rsid w:val="00654FE9"/>
    <w:rsid w:val="00656320"/>
    <w:rsid w:val="0065791A"/>
    <w:rsid w:val="00660B9E"/>
    <w:rsid w:val="0066183C"/>
    <w:rsid w:val="00661F0A"/>
    <w:rsid w:val="0066528D"/>
    <w:rsid w:val="00665A3E"/>
    <w:rsid w:val="00665F2F"/>
    <w:rsid w:val="00666D45"/>
    <w:rsid w:val="00666E00"/>
    <w:rsid w:val="006706C9"/>
    <w:rsid w:val="00673A16"/>
    <w:rsid w:val="00673EFE"/>
    <w:rsid w:val="0067775C"/>
    <w:rsid w:val="00680251"/>
    <w:rsid w:val="006812F6"/>
    <w:rsid w:val="00682BA7"/>
    <w:rsid w:val="006834F3"/>
    <w:rsid w:val="00685112"/>
    <w:rsid w:val="006918A1"/>
    <w:rsid w:val="00692F41"/>
    <w:rsid w:val="006941D0"/>
    <w:rsid w:val="00694BEE"/>
    <w:rsid w:val="00695D65"/>
    <w:rsid w:val="00695F91"/>
    <w:rsid w:val="0069614F"/>
    <w:rsid w:val="0069644D"/>
    <w:rsid w:val="00696CDD"/>
    <w:rsid w:val="00697C58"/>
    <w:rsid w:val="00697CB4"/>
    <w:rsid w:val="006A01AB"/>
    <w:rsid w:val="006A0568"/>
    <w:rsid w:val="006A0BA6"/>
    <w:rsid w:val="006A0E0E"/>
    <w:rsid w:val="006A1334"/>
    <w:rsid w:val="006A3B99"/>
    <w:rsid w:val="006A720F"/>
    <w:rsid w:val="006A7BFB"/>
    <w:rsid w:val="006A7C88"/>
    <w:rsid w:val="006B2150"/>
    <w:rsid w:val="006B3DC4"/>
    <w:rsid w:val="006B4E0F"/>
    <w:rsid w:val="006B5F2E"/>
    <w:rsid w:val="006B6CC7"/>
    <w:rsid w:val="006B769E"/>
    <w:rsid w:val="006C466E"/>
    <w:rsid w:val="006C5E88"/>
    <w:rsid w:val="006C6628"/>
    <w:rsid w:val="006C6C2E"/>
    <w:rsid w:val="006C6ED4"/>
    <w:rsid w:val="006C72BF"/>
    <w:rsid w:val="006C7C4D"/>
    <w:rsid w:val="006D0B11"/>
    <w:rsid w:val="006D0FD8"/>
    <w:rsid w:val="006D127D"/>
    <w:rsid w:val="006D1781"/>
    <w:rsid w:val="006D2C0F"/>
    <w:rsid w:val="006D473B"/>
    <w:rsid w:val="006D4825"/>
    <w:rsid w:val="006D4D54"/>
    <w:rsid w:val="006E11D6"/>
    <w:rsid w:val="006E1341"/>
    <w:rsid w:val="006E2F3D"/>
    <w:rsid w:val="006E30A7"/>
    <w:rsid w:val="006E3E68"/>
    <w:rsid w:val="006E57C5"/>
    <w:rsid w:val="006E6DE1"/>
    <w:rsid w:val="006E73B4"/>
    <w:rsid w:val="006E749B"/>
    <w:rsid w:val="006E797B"/>
    <w:rsid w:val="006F04BB"/>
    <w:rsid w:val="006F099C"/>
    <w:rsid w:val="006F1536"/>
    <w:rsid w:val="006F3ADB"/>
    <w:rsid w:val="006F45E6"/>
    <w:rsid w:val="006F47F7"/>
    <w:rsid w:val="006F78BE"/>
    <w:rsid w:val="00702505"/>
    <w:rsid w:val="00702F0A"/>
    <w:rsid w:val="00702FCE"/>
    <w:rsid w:val="00703C5B"/>
    <w:rsid w:val="00703F16"/>
    <w:rsid w:val="00704E58"/>
    <w:rsid w:val="0070775F"/>
    <w:rsid w:val="00710EF4"/>
    <w:rsid w:val="007115E4"/>
    <w:rsid w:val="00711DDA"/>
    <w:rsid w:val="00711E0B"/>
    <w:rsid w:val="00712490"/>
    <w:rsid w:val="00714041"/>
    <w:rsid w:val="00715F28"/>
    <w:rsid w:val="00716290"/>
    <w:rsid w:val="0071786B"/>
    <w:rsid w:val="007206F2"/>
    <w:rsid w:val="00723996"/>
    <w:rsid w:val="00727BC3"/>
    <w:rsid w:val="00727F74"/>
    <w:rsid w:val="0073113A"/>
    <w:rsid w:val="00731CF1"/>
    <w:rsid w:val="0073525B"/>
    <w:rsid w:val="00735528"/>
    <w:rsid w:val="00735DC4"/>
    <w:rsid w:val="0073708C"/>
    <w:rsid w:val="00740DC2"/>
    <w:rsid w:val="00741708"/>
    <w:rsid w:val="00741DFF"/>
    <w:rsid w:val="0074435A"/>
    <w:rsid w:val="00747667"/>
    <w:rsid w:val="00750518"/>
    <w:rsid w:val="00751765"/>
    <w:rsid w:val="00753349"/>
    <w:rsid w:val="0075388E"/>
    <w:rsid w:val="007555C1"/>
    <w:rsid w:val="0075673C"/>
    <w:rsid w:val="00756A4C"/>
    <w:rsid w:val="0075707C"/>
    <w:rsid w:val="007602B8"/>
    <w:rsid w:val="00761C0D"/>
    <w:rsid w:val="007646DE"/>
    <w:rsid w:val="00764B99"/>
    <w:rsid w:val="007655D7"/>
    <w:rsid w:val="0076564B"/>
    <w:rsid w:val="00765F4B"/>
    <w:rsid w:val="007662E4"/>
    <w:rsid w:val="00770E60"/>
    <w:rsid w:val="00771B8F"/>
    <w:rsid w:val="0077456E"/>
    <w:rsid w:val="0077460E"/>
    <w:rsid w:val="00774F83"/>
    <w:rsid w:val="00775359"/>
    <w:rsid w:val="00775ADB"/>
    <w:rsid w:val="007772A7"/>
    <w:rsid w:val="007831F3"/>
    <w:rsid w:val="00783DF1"/>
    <w:rsid w:val="00785F3F"/>
    <w:rsid w:val="0078764A"/>
    <w:rsid w:val="00792C6D"/>
    <w:rsid w:val="00794CBA"/>
    <w:rsid w:val="00795DF5"/>
    <w:rsid w:val="0079652B"/>
    <w:rsid w:val="00797413"/>
    <w:rsid w:val="00797711"/>
    <w:rsid w:val="007A0396"/>
    <w:rsid w:val="007A0424"/>
    <w:rsid w:val="007A090C"/>
    <w:rsid w:val="007A240C"/>
    <w:rsid w:val="007A4FE6"/>
    <w:rsid w:val="007A5711"/>
    <w:rsid w:val="007B087D"/>
    <w:rsid w:val="007B2A19"/>
    <w:rsid w:val="007B2A2D"/>
    <w:rsid w:val="007B5DC2"/>
    <w:rsid w:val="007C0856"/>
    <w:rsid w:val="007C2E9B"/>
    <w:rsid w:val="007C37BF"/>
    <w:rsid w:val="007C57C4"/>
    <w:rsid w:val="007C5C76"/>
    <w:rsid w:val="007D1FD2"/>
    <w:rsid w:val="007D274F"/>
    <w:rsid w:val="007D3DF2"/>
    <w:rsid w:val="007D5609"/>
    <w:rsid w:val="007D595F"/>
    <w:rsid w:val="007D6998"/>
    <w:rsid w:val="007D69DF"/>
    <w:rsid w:val="007D6C78"/>
    <w:rsid w:val="007D745E"/>
    <w:rsid w:val="007E003D"/>
    <w:rsid w:val="007E33FC"/>
    <w:rsid w:val="007E4A70"/>
    <w:rsid w:val="007E5D74"/>
    <w:rsid w:val="007F1A0E"/>
    <w:rsid w:val="007F3465"/>
    <w:rsid w:val="007F47F8"/>
    <w:rsid w:val="008009F7"/>
    <w:rsid w:val="00801D98"/>
    <w:rsid w:val="008049C7"/>
    <w:rsid w:val="00807368"/>
    <w:rsid w:val="008107B6"/>
    <w:rsid w:val="00812FED"/>
    <w:rsid w:val="00814B43"/>
    <w:rsid w:val="00820638"/>
    <w:rsid w:val="00821123"/>
    <w:rsid w:val="00822821"/>
    <w:rsid w:val="00822B6F"/>
    <w:rsid w:val="008231C6"/>
    <w:rsid w:val="008267BE"/>
    <w:rsid w:val="0082685A"/>
    <w:rsid w:val="00826F31"/>
    <w:rsid w:val="008270E2"/>
    <w:rsid w:val="00827A38"/>
    <w:rsid w:val="008328A1"/>
    <w:rsid w:val="0083296B"/>
    <w:rsid w:val="00833129"/>
    <w:rsid w:val="00833EA8"/>
    <w:rsid w:val="008361B9"/>
    <w:rsid w:val="008409B7"/>
    <w:rsid w:val="00840D7E"/>
    <w:rsid w:val="00841D31"/>
    <w:rsid w:val="008459C4"/>
    <w:rsid w:val="00846000"/>
    <w:rsid w:val="0084640A"/>
    <w:rsid w:val="0084756E"/>
    <w:rsid w:val="00847F8F"/>
    <w:rsid w:val="00853573"/>
    <w:rsid w:val="00857CDF"/>
    <w:rsid w:val="00861692"/>
    <w:rsid w:val="00864179"/>
    <w:rsid w:val="0086562F"/>
    <w:rsid w:val="008676DD"/>
    <w:rsid w:val="00867FB8"/>
    <w:rsid w:val="00871244"/>
    <w:rsid w:val="0087130F"/>
    <w:rsid w:val="0088389B"/>
    <w:rsid w:val="00883D3D"/>
    <w:rsid w:val="008869FD"/>
    <w:rsid w:val="00886A7E"/>
    <w:rsid w:val="00887472"/>
    <w:rsid w:val="008905E1"/>
    <w:rsid w:val="0089186C"/>
    <w:rsid w:val="008960CE"/>
    <w:rsid w:val="00896B82"/>
    <w:rsid w:val="00897F33"/>
    <w:rsid w:val="008A44F0"/>
    <w:rsid w:val="008A4836"/>
    <w:rsid w:val="008A6677"/>
    <w:rsid w:val="008A6F6D"/>
    <w:rsid w:val="008B07F5"/>
    <w:rsid w:val="008B2661"/>
    <w:rsid w:val="008B266B"/>
    <w:rsid w:val="008B3D39"/>
    <w:rsid w:val="008B44D9"/>
    <w:rsid w:val="008B48B6"/>
    <w:rsid w:val="008B4FD9"/>
    <w:rsid w:val="008B6825"/>
    <w:rsid w:val="008C13F8"/>
    <w:rsid w:val="008C44FF"/>
    <w:rsid w:val="008C4BA0"/>
    <w:rsid w:val="008C520C"/>
    <w:rsid w:val="008C55FD"/>
    <w:rsid w:val="008C5C33"/>
    <w:rsid w:val="008C663B"/>
    <w:rsid w:val="008C74E2"/>
    <w:rsid w:val="008D1B1F"/>
    <w:rsid w:val="008D3453"/>
    <w:rsid w:val="008D3A6A"/>
    <w:rsid w:val="008D3B86"/>
    <w:rsid w:val="008D3F53"/>
    <w:rsid w:val="008D721D"/>
    <w:rsid w:val="008E0649"/>
    <w:rsid w:val="008E16DF"/>
    <w:rsid w:val="008E3AC4"/>
    <w:rsid w:val="008E59B9"/>
    <w:rsid w:val="008E69F4"/>
    <w:rsid w:val="008E7909"/>
    <w:rsid w:val="008E7C4F"/>
    <w:rsid w:val="008F2069"/>
    <w:rsid w:val="008F41BE"/>
    <w:rsid w:val="008F6BA9"/>
    <w:rsid w:val="00900B96"/>
    <w:rsid w:val="009057C6"/>
    <w:rsid w:val="00905B74"/>
    <w:rsid w:val="00906CA7"/>
    <w:rsid w:val="009072A5"/>
    <w:rsid w:val="009103E2"/>
    <w:rsid w:val="00910703"/>
    <w:rsid w:val="00911A97"/>
    <w:rsid w:val="009129ED"/>
    <w:rsid w:val="00913576"/>
    <w:rsid w:val="0091607D"/>
    <w:rsid w:val="00916688"/>
    <w:rsid w:val="0091756C"/>
    <w:rsid w:val="00922293"/>
    <w:rsid w:val="009227CF"/>
    <w:rsid w:val="009243D4"/>
    <w:rsid w:val="009259BC"/>
    <w:rsid w:val="00926244"/>
    <w:rsid w:val="00926EA1"/>
    <w:rsid w:val="00927C25"/>
    <w:rsid w:val="00927C94"/>
    <w:rsid w:val="00931FE2"/>
    <w:rsid w:val="0093202C"/>
    <w:rsid w:val="009339D3"/>
    <w:rsid w:val="00934D9B"/>
    <w:rsid w:val="009363F9"/>
    <w:rsid w:val="00936D54"/>
    <w:rsid w:val="00936D74"/>
    <w:rsid w:val="009400B5"/>
    <w:rsid w:val="0094021A"/>
    <w:rsid w:val="00940AF1"/>
    <w:rsid w:val="00940E34"/>
    <w:rsid w:val="009413A6"/>
    <w:rsid w:val="00942720"/>
    <w:rsid w:val="00943106"/>
    <w:rsid w:val="009432DF"/>
    <w:rsid w:val="009437CA"/>
    <w:rsid w:val="00944AE3"/>
    <w:rsid w:val="00945AE1"/>
    <w:rsid w:val="00946A52"/>
    <w:rsid w:val="00950247"/>
    <w:rsid w:val="00952E45"/>
    <w:rsid w:val="00953765"/>
    <w:rsid w:val="00953F29"/>
    <w:rsid w:val="0095515E"/>
    <w:rsid w:val="0095642E"/>
    <w:rsid w:val="00956912"/>
    <w:rsid w:val="00956E46"/>
    <w:rsid w:val="00957A28"/>
    <w:rsid w:val="0097075F"/>
    <w:rsid w:val="009742CF"/>
    <w:rsid w:val="00974D33"/>
    <w:rsid w:val="009751AB"/>
    <w:rsid w:val="00980530"/>
    <w:rsid w:val="00980D81"/>
    <w:rsid w:val="00980FE7"/>
    <w:rsid w:val="009817D7"/>
    <w:rsid w:val="009838A1"/>
    <w:rsid w:val="00984407"/>
    <w:rsid w:val="009848AD"/>
    <w:rsid w:val="00987609"/>
    <w:rsid w:val="00992B31"/>
    <w:rsid w:val="00993452"/>
    <w:rsid w:val="009935CF"/>
    <w:rsid w:val="009967D8"/>
    <w:rsid w:val="00997648"/>
    <w:rsid w:val="009A1783"/>
    <w:rsid w:val="009A1DF9"/>
    <w:rsid w:val="009A278F"/>
    <w:rsid w:val="009A2C27"/>
    <w:rsid w:val="009A500B"/>
    <w:rsid w:val="009A6311"/>
    <w:rsid w:val="009A73A5"/>
    <w:rsid w:val="009B29E3"/>
    <w:rsid w:val="009B2E80"/>
    <w:rsid w:val="009B6276"/>
    <w:rsid w:val="009B69E1"/>
    <w:rsid w:val="009B722D"/>
    <w:rsid w:val="009B74CA"/>
    <w:rsid w:val="009C13FA"/>
    <w:rsid w:val="009C351A"/>
    <w:rsid w:val="009C6649"/>
    <w:rsid w:val="009C6E35"/>
    <w:rsid w:val="009D11FB"/>
    <w:rsid w:val="009D1C82"/>
    <w:rsid w:val="009D230F"/>
    <w:rsid w:val="009D409A"/>
    <w:rsid w:val="009D5A3B"/>
    <w:rsid w:val="009D661D"/>
    <w:rsid w:val="009E0AA6"/>
    <w:rsid w:val="009E417B"/>
    <w:rsid w:val="009E51C6"/>
    <w:rsid w:val="009E5BAA"/>
    <w:rsid w:val="009E5D4B"/>
    <w:rsid w:val="009E5EE2"/>
    <w:rsid w:val="009E6DFD"/>
    <w:rsid w:val="009F1450"/>
    <w:rsid w:val="009F1F90"/>
    <w:rsid w:val="009F2C99"/>
    <w:rsid w:val="009F5A3A"/>
    <w:rsid w:val="009F61B4"/>
    <w:rsid w:val="009F6899"/>
    <w:rsid w:val="009F6B98"/>
    <w:rsid w:val="009F7AAC"/>
    <w:rsid w:val="00A00BC2"/>
    <w:rsid w:val="00A00E13"/>
    <w:rsid w:val="00A03D44"/>
    <w:rsid w:val="00A07EEA"/>
    <w:rsid w:val="00A10DEB"/>
    <w:rsid w:val="00A12F1F"/>
    <w:rsid w:val="00A14155"/>
    <w:rsid w:val="00A146ED"/>
    <w:rsid w:val="00A15078"/>
    <w:rsid w:val="00A1555D"/>
    <w:rsid w:val="00A16ACB"/>
    <w:rsid w:val="00A16CD8"/>
    <w:rsid w:val="00A17079"/>
    <w:rsid w:val="00A17401"/>
    <w:rsid w:val="00A175DC"/>
    <w:rsid w:val="00A210B6"/>
    <w:rsid w:val="00A21CE4"/>
    <w:rsid w:val="00A23A18"/>
    <w:rsid w:val="00A23A65"/>
    <w:rsid w:val="00A24B9D"/>
    <w:rsid w:val="00A24E13"/>
    <w:rsid w:val="00A26E4F"/>
    <w:rsid w:val="00A30CB6"/>
    <w:rsid w:val="00A3170D"/>
    <w:rsid w:val="00A321F2"/>
    <w:rsid w:val="00A34E03"/>
    <w:rsid w:val="00A34FE0"/>
    <w:rsid w:val="00A37016"/>
    <w:rsid w:val="00A37231"/>
    <w:rsid w:val="00A40EDC"/>
    <w:rsid w:val="00A4151A"/>
    <w:rsid w:val="00A420D8"/>
    <w:rsid w:val="00A42957"/>
    <w:rsid w:val="00A44CA7"/>
    <w:rsid w:val="00A4757B"/>
    <w:rsid w:val="00A5002B"/>
    <w:rsid w:val="00A50563"/>
    <w:rsid w:val="00A506A2"/>
    <w:rsid w:val="00A50CCB"/>
    <w:rsid w:val="00A53754"/>
    <w:rsid w:val="00A54187"/>
    <w:rsid w:val="00A54D05"/>
    <w:rsid w:val="00A554A6"/>
    <w:rsid w:val="00A559AA"/>
    <w:rsid w:val="00A55EEF"/>
    <w:rsid w:val="00A56206"/>
    <w:rsid w:val="00A60576"/>
    <w:rsid w:val="00A60A11"/>
    <w:rsid w:val="00A62E4E"/>
    <w:rsid w:val="00A66F92"/>
    <w:rsid w:val="00A6712D"/>
    <w:rsid w:val="00A70524"/>
    <w:rsid w:val="00A724BB"/>
    <w:rsid w:val="00A72F0F"/>
    <w:rsid w:val="00A74029"/>
    <w:rsid w:val="00A74C5D"/>
    <w:rsid w:val="00A76053"/>
    <w:rsid w:val="00A76C08"/>
    <w:rsid w:val="00A76E6F"/>
    <w:rsid w:val="00A77372"/>
    <w:rsid w:val="00A774F3"/>
    <w:rsid w:val="00A80681"/>
    <w:rsid w:val="00A809B3"/>
    <w:rsid w:val="00A837B1"/>
    <w:rsid w:val="00A83866"/>
    <w:rsid w:val="00A863BE"/>
    <w:rsid w:val="00A87334"/>
    <w:rsid w:val="00A875C8"/>
    <w:rsid w:val="00A93139"/>
    <w:rsid w:val="00A942DB"/>
    <w:rsid w:val="00AA059D"/>
    <w:rsid w:val="00AA4316"/>
    <w:rsid w:val="00AA432B"/>
    <w:rsid w:val="00AA5164"/>
    <w:rsid w:val="00AA62EF"/>
    <w:rsid w:val="00AA6A9F"/>
    <w:rsid w:val="00AA6EBE"/>
    <w:rsid w:val="00AA7F11"/>
    <w:rsid w:val="00AB1140"/>
    <w:rsid w:val="00AB28E7"/>
    <w:rsid w:val="00AB2BD8"/>
    <w:rsid w:val="00AB3700"/>
    <w:rsid w:val="00AB47FA"/>
    <w:rsid w:val="00AB577F"/>
    <w:rsid w:val="00AB5F09"/>
    <w:rsid w:val="00AB626D"/>
    <w:rsid w:val="00AB6C22"/>
    <w:rsid w:val="00AC1050"/>
    <w:rsid w:val="00AC11F6"/>
    <w:rsid w:val="00AC3D87"/>
    <w:rsid w:val="00AC442E"/>
    <w:rsid w:val="00AC5C33"/>
    <w:rsid w:val="00AD11BD"/>
    <w:rsid w:val="00AD32CB"/>
    <w:rsid w:val="00AD3B59"/>
    <w:rsid w:val="00AD4F5A"/>
    <w:rsid w:val="00AD50EC"/>
    <w:rsid w:val="00AD6F37"/>
    <w:rsid w:val="00AE1912"/>
    <w:rsid w:val="00AE3707"/>
    <w:rsid w:val="00AE46FE"/>
    <w:rsid w:val="00AE4FB3"/>
    <w:rsid w:val="00AE5157"/>
    <w:rsid w:val="00AF0DAB"/>
    <w:rsid w:val="00AF1498"/>
    <w:rsid w:val="00AF5389"/>
    <w:rsid w:val="00AF5604"/>
    <w:rsid w:val="00AF5C9D"/>
    <w:rsid w:val="00AF67AE"/>
    <w:rsid w:val="00AF6C68"/>
    <w:rsid w:val="00B01B27"/>
    <w:rsid w:val="00B03B51"/>
    <w:rsid w:val="00B03E55"/>
    <w:rsid w:val="00B04857"/>
    <w:rsid w:val="00B05EF2"/>
    <w:rsid w:val="00B06916"/>
    <w:rsid w:val="00B06CD6"/>
    <w:rsid w:val="00B0711F"/>
    <w:rsid w:val="00B108E6"/>
    <w:rsid w:val="00B12B8A"/>
    <w:rsid w:val="00B1334A"/>
    <w:rsid w:val="00B13798"/>
    <w:rsid w:val="00B13EFA"/>
    <w:rsid w:val="00B15DAC"/>
    <w:rsid w:val="00B15ECE"/>
    <w:rsid w:val="00B16C50"/>
    <w:rsid w:val="00B16DED"/>
    <w:rsid w:val="00B177C2"/>
    <w:rsid w:val="00B21EFE"/>
    <w:rsid w:val="00B24D7F"/>
    <w:rsid w:val="00B25933"/>
    <w:rsid w:val="00B26013"/>
    <w:rsid w:val="00B2601A"/>
    <w:rsid w:val="00B31BD0"/>
    <w:rsid w:val="00B31F63"/>
    <w:rsid w:val="00B32E71"/>
    <w:rsid w:val="00B4157E"/>
    <w:rsid w:val="00B42C8F"/>
    <w:rsid w:val="00B4359A"/>
    <w:rsid w:val="00B44138"/>
    <w:rsid w:val="00B4426D"/>
    <w:rsid w:val="00B444F3"/>
    <w:rsid w:val="00B44927"/>
    <w:rsid w:val="00B44B9F"/>
    <w:rsid w:val="00B47612"/>
    <w:rsid w:val="00B47D14"/>
    <w:rsid w:val="00B52CBB"/>
    <w:rsid w:val="00B52F52"/>
    <w:rsid w:val="00B536D2"/>
    <w:rsid w:val="00B57136"/>
    <w:rsid w:val="00B60CC4"/>
    <w:rsid w:val="00B6388F"/>
    <w:rsid w:val="00B64340"/>
    <w:rsid w:val="00B66BE6"/>
    <w:rsid w:val="00B72D28"/>
    <w:rsid w:val="00B757C0"/>
    <w:rsid w:val="00B80DA0"/>
    <w:rsid w:val="00B80E3B"/>
    <w:rsid w:val="00B80F84"/>
    <w:rsid w:val="00B81B2D"/>
    <w:rsid w:val="00B82139"/>
    <w:rsid w:val="00B84A4F"/>
    <w:rsid w:val="00B8591D"/>
    <w:rsid w:val="00B871F5"/>
    <w:rsid w:val="00B9199B"/>
    <w:rsid w:val="00B93B69"/>
    <w:rsid w:val="00B94F42"/>
    <w:rsid w:val="00B95244"/>
    <w:rsid w:val="00B96D13"/>
    <w:rsid w:val="00B970F8"/>
    <w:rsid w:val="00BA040A"/>
    <w:rsid w:val="00BA10CD"/>
    <w:rsid w:val="00BA1AFD"/>
    <w:rsid w:val="00BA1D27"/>
    <w:rsid w:val="00BA20E7"/>
    <w:rsid w:val="00BA3B4B"/>
    <w:rsid w:val="00BA541A"/>
    <w:rsid w:val="00BA5B75"/>
    <w:rsid w:val="00BA5BC5"/>
    <w:rsid w:val="00BB06C1"/>
    <w:rsid w:val="00BB0E15"/>
    <w:rsid w:val="00BB1C92"/>
    <w:rsid w:val="00BB22DC"/>
    <w:rsid w:val="00BB379C"/>
    <w:rsid w:val="00BB4148"/>
    <w:rsid w:val="00BC0EBD"/>
    <w:rsid w:val="00BC242A"/>
    <w:rsid w:val="00BC25EA"/>
    <w:rsid w:val="00BC4050"/>
    <w:rsid w:val="00BC49CE"/>
    <w:rsid w:val="00BC5C7E"/>
    <w:rsid w:val="00BD1FFD"/>
    <w:rsid w:val="00BD36A1"/>
    <w:rsid w:val="00BD378C"/>
    <w:rsid w:val="00BD3B73"/>
    <w:rsid w:val="00BD4180"/>
    <w:rsid w:val="00BD6252"/>
    <w:rsid w:val="00BD6F77"/>
    <w:rsid w:val="00BE4E5C"/>
    <w:rsid w:val="00BE6751"/>
    <w:rsid w:val="00BE7131"/>
    <w:rsid w:val="00C013F3"/>
    <w:rsid w:val="00C0386B"/>
    <w:rsid w:val="00C03F0A"/>
    <w:rsid w:val="00C05B53"/>
    <w:rsid w:val="00C060BA"/>
    <w:rsid w:val="00C066A5"/>
    <w:rsid w:val="00C06FEF"/>
    <w:rsid w:val="00C07B09"/>
    <w:rsid w:val="00C150CB"/>
    <w:rsid w:val="00C16EB7"/>
    <w:rsid w:val="00C20FC7"/>
    <w:rsid w:val="00C21628"/>
    <w:rsid w:val="00C22051"/>
    <w:rsid w:val="00C24929"/>
    <w:rsid w:val="00C24F1C"/>
    <w:rsid w:val="00C251B7"/>
    <w:rsid w:val="00C25CAD"/>
    <w:rsid w:val="00C32EC2"/>
    <w:rsid w:val="00C34B51"/>
    <w:rsid w:val="00C350C7"/>
    <w:rsid w:val="00C4025F"/>
    <w:rsid w:val="00C43841"/>
    <w:rsid w:val="00C44C40"/>
    <w:rsid w:val="00C458BE"/>
    <w:rsid w:val="00C45D16"/>
    <w:rsid w:val="00C512A8"/>
    <w:rsid w:val="00C51347"/>
    <w:rsid w:val="00C524E5"/>
    <w:rsid w:val="00C546D7"/>
    <w:rsid w:val="00C55145"/>
    <w:rsid w:val="00C5714A"/>
    <w:rsid w:val="00C57EDC"/>
    <w:rsid w:val="00C60FA3"/>
    <w:rsid w:val="00C60FD4"/>
    <w:rsid w:val="00C62CA1"/>
    <w:rsid w:val="00C63E32"/>
    <w:rsid w:val="00C64CED"/>
    <w:rsid w:val="00C65C12"/>
    <w:rsid w:val="00C65E3D"/>
    <w:rsid w:val="00C66498"/>
    <w:rsid w:val="00C66EED"/>
    <w:rsid w:val="00C67785"/>
    <w:rsid w:val="00C737AD"/>
    <w:rsid w:val="00C748CC"/>
    <w:rsid w:val="00C80994"/>
    <w:rsid w:val="00C831BC"/>
    <w:rsid w:val="00C840D1"/>
    <w:rsid w:val="00C841D1"/>
    <w:rsid w:val="00C8440A"/>
    <w:rsid w:val="00C85423"/>
    <w:rsid w:val="00C86A81"/>
    <w:rsid w:val="00C8748B"/>
    <w:rsid w:val="00C9069D"/>
    <w:rsid w:val="00C9142B"/>
    <w:rsid w:val="00C91B50"/>
    <w:rsid w:val="00C92612"/>
    <w:rsid w:val="00C92ACA"/>
    <w:rsid w:val="00C93F84"/>
    <w:rsid w:val="00C94B28"/>
    <w:rsid w:val="00C9580F"/>
    <w:rsid w:val="00C95C86"/>
    <w:rsid w:val="00C95EEC"/>
    <w:rsid w:val="00C97BFD"/>
    <w:rsid w:val="00CA00DA"/>
    <w:rsid w:val="00CA139C"/>
    <w:rsid w:val="00CA14E4"/>
    <w:rsid w:val="00CA6976"/>
    <w:rsid w:val="00CB03F5"/>
    <w:rsid w:val="00CB271C"/>
    <w:rsid w:val="00CB59A4"/>
    <w:rsid w:val="00CB63E4"/>
    <w:rsid w:val="00CB6BB4"/>
    <w:rsid w:val="00CB701F"/>
    <w:rsid w:val="00CC21DD"/>
    <w:rsid w:val="00CC4B47"/>
    <w:rsid w:val="00CC4EE2"/>
    <w:rsid w:val="00CC530C"/>
    <w:rsid w:val="00CD0D3A"/>
    <w:rsid w:val="00CD3B73"/>
    <w:rsid w:val="00CD437A"/>
    <w:rsid w:val="00CD622D"/>
    <w:rsid w:val="00CD62A9"/>
    <w:rsid w:val="00CD6302"/>
    <w:rsid w:val="00CD7243"/>
    <w:rsid w:val="00CD7E4B"/>
    <w:rsid w:val="00CE0F05"/>
    <w:rsid w:val="00CE229C"/>
    <w:rsid w:val="00CE28D8"/>
    <w:rsid w:val="00CE3BBE"/>
    <w:rsid w:val="00CE6AC4"/>
    <w:rsid w:val="00CF0C51"/>
    <w:rsid w:val="00CF0E66"/>
    <w:rsid w:val="00CF1FE4"/>
    <w:rsid w:val="00CF3BC1"/>
    <w:rsid w:val="00CF3BCB"/>
    <w:rsid w:val="00CF4A3A"/>
    <w:rsid w:val="00CF4E53"/>
    <w:rsid w:val="00CF58EB"/>
    <w:rsid w:val="00CF75F0"/>
    <w:rsid w:val="00CF7D9F"/>
    <w:rsid w:val="00D00B13"/>
    <w:rsid w:val="00D013EF"/>
    <w:rsid w:val="00D0277D"/>
    <w:rsid w:val="00D038C6"/>
    <w:rsid w:val="00D0654F"/>
    <w:rsid w:val="00D10A5B"/>
    <w:rsid w:val="00D11BB8"/>
    <w:rsid w:val="00D132C8"/>
    <w:rsid w:val="00D1513C"/>
    <w:rsid w:val="00D16770"/>
    <w:rsid w:val="00D256F2"/>
    <w:rsid w:val="00D27EAF"/>
    <w:rsid w:val="00D30409"/>
    <w:rsid w:val="00D30434"/>
    <w:rsid w:val="00D3508C"/>
    <w:rsid w:val="00D37522"/>
    <w:rsid w:val="00D42CD5"/>
    <w:rsid w:val="00D43C73"/>
    <w:rsid w:val="00D449F4"/>
    <w:rsid w:val="00D47AA7"/>
    <w:rsid w:val="00D528BE"/>
    <w:rsid w:val="00D53593"/>
    <w:rsid w:val="00D53C6B"/>
    <w:rsid w:val="00D53ECE"/>
    <w:rsid w:val="00D541F3"/>
    <w:rsid w:val="00D55653"/>
    <w:rsid w:val="00D55790"/>
    <w:rsid w:val="00D55A2A"/>
    <w:rsid w:val="00D56C7E"/>
    <w:rsid w:val="00D57669"/>
    <w:rsid w:val="00D60586"/>
    <w:rsid w:val="00D60F3A"/>
    <w:rsid w:val="00D63332"/>
    <w:rsid w:val="00D635BE"/>
    <w:rsid w:val="00D641C9"/>
    <w:rsid w:val="00D646BD"/>
    <w:rsid w:val="00D67A1C"/>
    <w:rsid w:val="00D67BE2"/>
    <w:rsid w:val="00D7057D"/>
    <w:rsid w:val="00D718B9"/>
    <w:rsid w:val="00D71F07"/>
    <w:rsid w:val="00D72F7D"/>
    <w:rsid w:val="00D7339B"/>
    <w:rsid w:val="00D742E8"/>
    <w:rsid w:val="00D75982"/>
    <w:rsid w:val="00D75A87"/>
    <w:rsid w:val="00D7607B"/>
    <w:rsid w:val="00D77A40"/>
    <w:rsid w:val="00D81814"/>
    <w:rsid w:val="00D81C78"/>
    <w:rsid w:val="00D82131"/>
    <w:rsid w:val="00D834E7"/>
    <w:rsid w:val="00D83870"/>
    <w:rsid w:val="00D83B83"/>
    <w:rsid w:val="00D83E17"/>
    <w:rsid w:val="00D8421E"/>
    <w:rsid w:val="00D85DEE"/>
    <w:rsid w:val="00D86591"/>
    <w:rsid w:val="00D86965"/>
    <w:rsid w:val="00D86FC3"/>
    <w:rsid w:val="00D87046"/>
    <w:rsid w:val="00D87120"/>
    <w:rsid w:val="00D87471"/>
    <w:rsid w:val="00D90168"/>
    <w:rsid w:val="00D90867"/>
    <w:rsid w:val="00D91689"/>
    <w:rsid w:val="00D91A1D"/>
    <w:rsid w:val="00D92233"/>
    <w:rsid w:val="00D92235"/>
    <w:rsid w:val="00D92614"/>
    <w:rsid w:val="00D940B2"/>
    <w:rsid w:val="00D94285"/>
    <w:rsid w:val="00D94FD6"/>
    <w:rsid w:val="00D95539"/>
    <w:rsid w:val="00D95F63"/>
    <w:rsid w:val="00D97EEA"/>
    <w:rsid w:val="00DA1933"/>
    <w:rsid w:val="00DA2B27"/>
    <w:rsid w:val="00DA2C89"/>
    <w:rsid w:val="00DA2E02"/>
    <w:rsid w:val="00DA2E0D"/>
    <w:rsid w:val="00DA6BAD"/>
    <w:rsid w:val="00DA6F65"/>
    <w:rsid w:val="00DA76D5"/>
    <w:rsid w:val="00DB305D"/>
    <w:rsid w:val="00DB3079"/>
    <w:rsid w:val="00DB371F"/>
    <w:rsid w:val="00DB4941"/>
    <w:rsid w:val="00DB598C"/>
    <w:rsid w:val="00DB6E09"/>
    <w:rsid w:val="00DC06ED"/>
    <w:rsid w:val="00DC0A0B"/>
    <w:rsid w:val="00DC189C"/>
    <w:rsid w:val="00DC2061"/>
    <w:rsid w:val="00DC3817"/>
    <w:rsid w:val="00DC5564"/>
    <w:rsid w:val="00DC5931"/>
    <w:rsid w:val="00DC6EB3"/>
    <w:rsid w:val="00DC7259"/>
    <w:rsid w:val="00DC7417"/>
    <w:rsid w:val="00DD0A0F"/>
    <w:rsid w:val="00DD180B"/>
    <w:rsid w:val="00DD2B4B"/>
    <w:rsid w:val="00DD31DD"/>
    <w:rsid w:val="00DE15DC"/>
    <w:rsid w:val="00DE182B"/>
    <w:rsid w:val="00DE22D5"/>
    <w:rsid w:val="00DE3EC3"/>
    <w:rsid w:val="00DE472F"/>
    <w:rsid w:val="00DE56C5"/>
    <w:rsid w:val="00DE7D18"/>
    <w:rsid w:val="00DF3DD2"/>
    <w:rsid w:val="00DF55E2"/>
    <w:rsid w:val="00DF5AC2"/>
    <w:rsid w:val="00DF5F9D"/>
    <w:rsid w:val="00DF65FB"/>
    <w:rsid w:val="00E002A9"/>
    <w:rsid w:val="00E03CDF"/>
    <w:rsid w:val="00E0456C"/>
    <w:rsid w:val="00E04978"/>
    <w:rsid w:val="00E05042"/>
    <w:rsid w:val="00E05ADD"/>
    <w:rsid w:val="00E06AB0"/>
    <w:rsid w:val="00E06D60"/>
    <w:rsid w:val="00E100D2"/>
    <w:rsid w:val="00E11F5D"/>
    <w:rsid w:val="00E121CB"/>
    <w:rsid w:val="00E12E98"/>
    <w:rsid w:val="00E16C23"/>
    <w:rsid w:val="00E2103B"/>
    <w:rsid w:val="00E227E5"/>
    <w:rsid w:val="00E23C66"/>
    <w:rsid w:val="00E248CB"/>
    <w:rsid w:val="00E249D2"/>
    <w:rsid w:val="00E25077"/>
    <w:rsid w:val="00E25E65"/>
    <w:rsid w:val="00E26496"/>
    <w:rsid w:val="00E27C8B"/>
    <w:rsid w:val="00E3060C"/>
    <w:rsid w:val="00E317AA"/>
    <w:rsid w:val="00E34508"/>
    <w:rsid w:val="00E34627"/>
    <w:rsid w:val="00E356F7"/>
    <w:rsid w:val="00E35C46"/>
    <w:rsid w:val="00E37EB4"/>
    <w:rsid w:val="00E40561"/>
    <w:rsid w:val="00E41117"/>
    <w:rsid w:val="00E4259A"/>
    <w:rsid w:val="00E44334"/>
    <w:rsid w:val="00E4709A"/>
    <w:rsid w:val="00E47365"/>
    <w:rsid w:val="00E474C5"/>
    <w:rsid w:val="00E476B5"/>
    <w:rsid w:val="00E47897"/>
    <w:rsid w:val="00E507EC"/>
    <w:rsid w:val="00E50D29"/>
    <w:rsid w:val="00E5224D"/>
    <w:rsid w:val="00E52685"/>
    <w:rsid w:val="00E533B5"/>
    <w:rsid w:val="00E53658"/>
    <w:rsid w:val="00E53A50"/>
    <w:rsid w:val="00E53AC9"/>
    <w:rsid w:val="00E53ACE"/>
    <w:rsid w:val="00E545C5"/>
    <w:rsid w:val="00E563D6"/>
    <w:rsid w:val="00E5686F"/>
    <w:rsid w:val="00E61429"/>
    <w:rsid w:val="00E631F8"/>
    <w:rsid w:val="00E639A9"/>
    <w:rsid w:val="00E63AE4"/>
    <w:rsid w:val="00E71B70"/>
    <w:rsid w:val="00E7403B"/>
    <w:rsid w:val="00E7420F"/>
    <w:rsid w:val="00E74C42"/>
    <w:rsid w:val="00E75F20"/>
    <w:rsid w:val="00E81296"/>
    <w:rsid w:val="00E85CE5"/>
    <w:rsid w:val="00E860A5"/>
    <w:rsid w:val="00E8790A"/>
    <w:rsid w:val="00E87D6E"/>
    <w:rsid w:val="00E902C1"/>
    <w:rsid w:val="00E93E07"/>
    <w:rsid w:val="00E93F87"/>
    <w:rsid w:val="00E946C0"/>
    <w:rsid w:val="00E9500C"/>
    <w:rsid w:val="00E96986"/>
    <w:rsid w:val="00EA09BA"/>
    <w:rsid w:val="00EA0A3C"/>
    <w:rsid w:val="00EA0BB5"/>
    <w:rsid w:val="00EA1DEF"/>
    <w:rsid w:val="00EA2B25"/>
    <w:rsid w:val="00EA53DB"/>
    <w:rsid w:val="00EB4DA0"/>
    <w:rsid w:val="00EB5EE9"/>
    <w:rsid w:val="00EB6F21"/>
    <w:rsid w:val="00EC1F7F"/>
    <w:rsid w:val="00EC2D0E"/>
    <w:rsid w:val="00EC3E12"/>
    <w:rsid w:val="00EC5AAD"/>
    <w:rsid w:val="00EC65DF"/>
    <w:rsid w:val="00ED084D"/>
    <w:rsid w:val="00ED1ADF"/>
    <w:rsid w:val="00ED1B49"/>
    <w:rsid w:val="00ED2143"/>
    <w:rsid w:val="00ED257A"/>
    <w:rsid w:val="00ED288D"/>
    <w:rsid w:val="00ED323A"/>
    <w:rsid w:val="00ED4BBF"/>
    <w:rsid w:val="00ED4F4C"/>
    <w:rsid w:val="00ED713B"/>
    <w:rsid w:val="00EE0498"/>
    <w:rsid w:val="00EE1D97"/>
    <w:rsid w:val="00EF2699"/>
    <w:rsid w:val="00EF2728"/>
    <w:rsid w:val="00EF33F9"/>
    <w:rsid w:val="00EF3AF2"/>
    <w:rsid w:val="00EF3BBC"/>
    <w:rsid w:val="00EF4085"/>
    <w:rsid w:val="00EF41B8"/>
    <w:rsid w:val="00EF450D"/>
    <w:rsid w:val="00EF4AC8"/>
    <w:rsid w:val="00EF4C00"/>
    <w:rsid w:val="00EF5D49"/>
    <w:rsid w:val="00EF7644"/>
    <w:rsid w:val="00F0043B"/>
    <w:rsid w:val="00F007CB"/>
    <w:rsid w:val="00F025F7"/>
    <w:rsid w:val="00F0357C"/>
    <w:rsid w:val="00F03CF5"/>
    <w:rsid w:val="00F051D0"/>
    <w:rsid w:val="00F07E9B"/>
    <w:rsid w:val="00F1001E"/>
    <w:rsid w:val="00F10CD4"/>
    <w:rsid w:val="00F13728"/>
    <w:rsid w:val="00F14ADE"/>
    <w:rsid w:val="00F14B3A"/>
    <w:rsid w:val="00F1555A"/>
    <w:rsid w:val="00F155EE"/>
    <w:rsid w:val="00F16FE3"/>
    <w:rsid w:val="00F22EB1"/>
    <w:rsid w:val="00F2455A"/>
    <w:rsid w:val="00F34646"/>
    <w:rsid w:val="00F350FA"/>
    <w:rsid w:val="00F35D43"/>
    <w:rsid w:val="00F36F39"/>
    <w:rsid w:val="00F373CA"/>
    <w:rsid w:val="00F3776D"/>
    <w:rsid w:val="00F37BBC"/>
    <w:rsid w:val="00F40B20"/>
    <w:rsid w:val="00F4247E"/>
    <w:rsid w:val="00F424BA"/>
    <w:rsid w:val="00F436BA"/>
    <w:rsid w:val="00F43A7A"/>
    <w:rsid w:val="00F4448D"/>
    <w:rsid w:val="00F444AF"/>
    <w:rsid w:val="00F4498C"/>
    <w:rsid w:val="00F44F20"/>
    <w:rsid w:val="00F46DEF"/>
    <w:rsid w:val="00F501E9"/>
    <w:rsid w:val="00F50E2A"/>
    <w:rsid w:val="00F53872"/>
    <w:rsid w:val="00F53D5E"/>
    <w:rsid w:val="00F56BB4"/>
    <w:rsid w:val="00F651CD"/>
    <w:rsid w:val="00F66558"/>
    <w:rsid w:val="00F71A25"/>
    <w:rsid w:val="00F724B6"/>
    <w:rsid w:val="00F76619"/>
    <w:rsid w:val="00F77901"/>
    <w:rsid w:val="00F77DB2"/>
    <w:rsid w:val="00F80E78"/>
    <w:rsid w:val="00F80F97"/>
    <w:rsid w:val="00F83AE4"/>
    <w:rsid w:val="00F85365"/>
    <w:rsid w:val="00F864A1"/>
    <w:rsid w:val="00F866CB"/>
    <w:rsid w:val="00F869B8"/>
    <w:rsid w:val="00F87BB5"/>
    <w:rsid w:val="00F96247"/>
    <w:rsid w:val="00FA0812"/>
    <w:rsid w:val="00FA1E5E"/>
    <w:rsid w:val="00FA3371"/>
    <w:rsid w:val="00FA3C57"/>
    <w:rsid w:val="00FA49EF"/>
    <w:rsid w:val="00FA6A40"/>
    <w:rsid w:val="00FA74F1"/>
    <w:rsid w:val="00FA75F8"/>
    <w:rsid w:val="00FB105B"/>
    <w:rsid w:val="00FB1BAD"/>
    <w:rsid w:val="00FB2F33"/>
    <w:rsid w:val="00FB4380"/>
    <w:rsid w:val="00FB46F7"/>
    <w:rsid w:val="00FB50CD"/>
    <w:rsid w:val="00FB54E6"/>
    <w:rsid w:val="00FB5CEC"/>
    <w:rsid w:val="00FC1528"/>
    <w:rsid w:val="00FC2BBC"/>
    <w:rsid w:val="00FC309B"/>
    <w:rsid w:val="00FC472B"/>
    <w:rsid w:val="00FC55B5"/>
    <w:rsid w:val="00FC6B78"/>
    <w:rsid w:val="00FC7FCF"/>
    <w:rsid w:val="00FD02B0"/>
    <w:rsid w:val="00FD05E0"/>
    <w:rsid w:val="00FD0771"/>
    <w:rsid w:val="00FD0CEA"/>
    <w:rsid w:val="00FD1479"/>
    <w:rsid w:val="00FD27D3"/>
    <w:rsid w:val="00FD4025"/>
    <w:rsid w:val="00FD6491"/>
    <w:rsid w:val="00FE5D55"/>
    <w:rsid w:val="00FE694B"/>
    <w:rsid w:val="00FF21DE"/>
    <w:rsid w:val="00FF2518"/>
    <w:rsid w:val="00FF2FAE"/>
    <w:rsid w:val="00FF392A"/>
    <w:rsid w:val="00FF507A"/>
    <w:rsid w:val="00FF6230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66DA6"/>
  <w15:chartTrackingRefBased/>
  <w15:docId w15:val="{56B8BCC3-7485-4E09-8EEB-87375C5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70D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1A10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3170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D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317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3170D"/>
    <w:rPr>
      <w:sz w:val="18"/>
      <w:szCs w:val="18"/>
    </w:rPr>
  </w:style>
  <w:style w:type="character" w:customStyle="1" w:styleId="20">
    <w:name w:val="标题 2 字符"/>
    <w:link w:val="2"/>
    <w:uiPriority w:val="9"/>
    <w:rsid w:val="00A3170D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annotation reference"/>
    <w:uiPriority w:val="99"/>
    <w:semiHidden/>
    <w:unhideWhenUsed/>
    <w:rsid w:val="00A00E13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A00E13"/>
    <w:pPr>
      <w:jc w:val="left"/>
    </w:pPr>
  </w:style>
  <w:style w:type="character" w:customStyle="1" w:styleId="a9">
    <w:name w:val="批注文字 字符"/>
    <w:link w:val="a8"/>
    <w:uiPriority w:val="99"/>
    <w:rsid w:val="00A00E13"/>
    <w:rPr>
      <w:rFonts w:ascii="Times New Roman" w:hAnsi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0E13"/>
    <w:rPr>
      <w:b/>
      <w:bCs/>
    </w:rPr>
  </w:style>
  <w:style w:type="character" w:customStyle="1" w:styleId="ab">
    <w:name w:val="批注主题 字符"/>
    <w:link w:val="aa"/>
    <w:uiPriority w:val="99"/>
    <w:semiHidden/>
    <w:rsid w:val="00A00E13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00E13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A00E13"/>
    <w:rPr>
      <w:rFonts w:ascii="Times New Roman" w:hAnsi="Times New Roman"/>
      <w:kern w:val="2"/>
      <w:sz w:val="18"/>
      <w:szCs w:val="18"/>
    </w:rPr>
  </w:style>
  <w:style w:type="paragraph" w:customStyle="1" w:styleId="005">
    <w:name w:val="005正文"/>
    <w:basedOn w:val="a"/>
    <w:uiPriority w:val="99"/>
    <w:rsid w:val="00196A2F"/>
    <w:pPr>
      <w:spacing w:beforeLines="50" w:line="360" w:lineRule="auto"/>
      <w:ind w:firstLineChars="200" w:firstLine="200"/>
    </w:pPr>
    <w:rPr>
      <w:sz w:val="24"/>
      <w:szCs w:val="22"/>
    </w:rPr>
  </w:style>
  <w:style w:type="paragraph" w:styleId="ae">
    <w:name w:val="List Paragraph"/>
    <w:basedOn w:val="a"/>
    <w:link w:val="af"/>
    <w:uiPriority w:val="34"/>
    <w:qFormat/>
    <w:rsid w:val="00E96986"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af">
    <w:name w:val="列表段落 字符"/>
    <w:link w:val="ae"/>
    <w:uiPriority w:val="34"/>
    <w:locked/>
    <w:rsid w:val="00312979"/>
    <w:rPr>
      <w:rFonts w:ascii="等线" w:eastAsia="等线" w:hAnsi="等线"/>
      <w:kern w:val="2"/>
      <w:sz w:val="21"/>
      <w:szCs w:val="22"/>
    </w:rPr>
  </w:style>
  <w:style w:type="paragraph" w:styleId="af0">
    <w:name w:val="Normal (Web)"/>
    <w:basedOn w:val="a"/>
    <w:uiPriority w:val="99"/>
    <w:unhideWhenUsed/>
    <w:rsid w:val="003676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标题 3 字符"/>
    <w:link w:val="3"/>
    <w:uiPriority w:val="9"/>
    <w:semiHidden/>
    <w:rsid w:val="00F53D5E"/>
    <w:rPr>
      <w:rFonts w:ascii="Times New Roman" w:hAnsi="Times New Roman"/>
      <w:b/>
      <w:bCs/>
      <w:kern w:val="2"/>
      <w:sz w:val="32"/>
      <w:szCs w:val="32"/>
    </w:rPr>
  </w:style>
  <w:style w:type="character" w:customStyle="1" w:styleId="10">
    <w:name w:val="标题 1 字符"/>
    <w:link w:val="1"/>
    <w:uiPriority w:val="9"/>
    <w:rsid w:val="001A1082"/>
    <w:rPr>
      <w:rFonts w:ascii="Times New Roman" w:hAnsi="Times New Roman"/>
      <w:b/>
      <w:bCs/>
      <w:kern w:val="44"/>
      <w:sz w:val="44"/>
      <w:szCs w:val="44"/>
    </w:rPr>
  </w:style>
  <w:style w:type="paragraph" w:styleId="af1">
    <w:name w:val="Revision"/>
    <w:hidden/>
    <w:uiPriority w:val="99"/>
    <w:semiHidden/>
    <w:rsid w:val="009D1C82"/>
    <w:rPr>
      <w:rFonts w:ascii="Times New Roman" w:hAnsi="Times New Roman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414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414B6E"/>
    <w:rPr>
      <w:rFonts w:ascii="宋体" w:hAnsi="宋体" w:cs="宋体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436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D7A3-4BFF-41D6-9A35-00E17A4B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Tianyi</cp:lastModifiedBy>
  <cp:revision>70</cp:revision>
  <dcterms:created xsi:type="dcterms:W3CDTF">2024-04-21T04:07:00Z</dcterms:created>
  <dcterms:modified xsi:type="dcterms:W3CDTF">2024-07-19T14:03:00Z</dcterms:modified>
</cp:coreProperties>
</file>