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9DA73" w14:textId="77777777" w:rsidR="001C5186" w:rsidRDefault="00F42701">
      <w:pPr>
        <w:spacing w:beforeLines="50" w:before="156" w:afterLines="50" w:after="156" w:line="400" w:lineRule="exact"/>
        <w:rPr>
          <w:rFonts w:ascii="宋体" w:eastAsia="宋体" w:hAnsi="宋体" w:cs="Times New Roman" w:hint="eastAsia"/>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Default="001C5186">
      <w:pPr>
        <w:spacing w:beforeLines="50" w:before="156" w:afterLines="50" w:after="156" w:line="400" w:lineRule="exact"/>
        <w:rPr>
          <w:rFonts w:ascii="宋体" w:eastAsia="宋体" w:hAnsi="宋体" w:cs="Times New Roman" w:hint="eastAsia"/>
          <w:b/>
          <w:bCs/>
          <w:iCs/>
          <w:color w:val="000000"/>
          <w:sz w:val="32"/>
          <w:szCs w:val="32"/>
        </w:rPr>
      </w:pPr>
    </w:p>
    <w:p w14:paraId="32D5D5F8" w14:textId="77777777" w:rsidR="001C5186" w:rsidRDefault="00F42701">
      <w:pPr>
        <w:spacing w:beforeLines="50" w:before="156" w:afterLines="50" w:after="156" w:line="400" w:lineRule="exact"/>
        <w:jc w:val="center"/>
        <w:rPr>
          <w:rFonts w:ascii="宋体" w:eastAsia="宋体" w:hAnsi="宋体" w:cs="Times New Roman" w:hint="eastAsia"/>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pPr>
        <w:spacing w:beforeLines="50" w:before="156" w:afterLines="50" w:after="156" w:line="400" w:lineRule="exact"/>
        <w:jc w:val="center"/>
        <w:rPr>
          <w:rFonts w:ascii="宋体" w:eastAsia="宋体" w:hAnsi="宋体" w:cs="Times New Roman" w:hint="eastAsia"/>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5B8CC427" w:rsidR="001C5186" w:rsidRDefault="00F42701">
      <w:pPr>
        <w:spacing w:line="400" w:lineRule="exact"/>
        <w:rPr>
          <w:rFonts w:ascii="宋体" w:eastAsia="宋体" w:hAnsi="宋体" w:cs="Times New Roman" w:hint="eastAsia"/>
          <w:bCs/>
          <w:iCs/>
          <w:color w:val="000000"/>
          <w:sz w:val="24"/>
        </w:rPr>
      </w:pPr>
      <w:r>
        <w:rPr>
          <w:rFonts w:ascii="宋体" w:eastAsia="宋体" w:hAnsi="宋体" w:cs="Times New Roman" w:hint="eastAsia"/>
          <w:bCs/>
          <w:iCs/>
          <w:color w:val="000000"/>
          <w:sz w:val="24"/>
        </w:rPr>
        <w:t xml:space="preserve">                                                     编号：202</w:t>
      </w:r>
      <w:r>
        <w:rPr>
          <w:rFonts w:ascii="宋体" w:eastAsia="宋体" w:hAnsi="宋体" w:cs="Times New Roman"/>
          <w:bCs/>
          <w:iCs/>
          <w:color w:val="000000"/>
          <w:sz w:val="24"/>
        </w:rPr>
        <w:t>4</w:t>
      </w:r>
      <w:r>
        <w:rPr>
          <w:rFonts w:ascii="宋体" w:eastAsia="宋体" w:hAnsi="宋体" w:cs="Times New Roman" w:hint="eastAsia"/>
          <w:bCs/>
          <w:iCs/>
          <w:color w:val="000000"/>
          <w:sz w:val="24"/>
        </w:rPr>
        <w:t>-</w:t>
      </w:r>
      <w:r>
        <w:rPr>
          <w:rFonts w:ascii="宋体" w:eastAsia="宋体" w:hAnsi="宋体" w:cs="Times New Roman"/>
          <w:bCs/>
          <w:iCs/>
          <w:color w:val="000000"/>
          <w:sz w:val="24"/>
        </w:rPr>
        <w:t>0</w:t>
      </w:r>
      <w:r w:rsidR="00306F52">
        <w:rPr>
          <w:rFonts w:ascii="宋体" w:eastAsia="宋体" w:hAnsi="宋体" w:cs="Times New Roman" w:hint="eastAsia"/>
          <w:bCs/>
          <w:iCs/>
          <w:color w:val="000000"/>
          <w:sz w:val="24"/>
        </w:rPr>
        <w:t>7</w:t>
      </w:r>
      <w:r>
        <w:rPr>
          <w:rFonts w:ascii="宋体" w:eastAsia="宋体" w:hAnsi="宋体" w:cs="Times New Roman" w:hint="eastAsia"/>
          <w:bCs/>
          <w:iCs/>
          <w:color w:val="000000"/>
          <w:sz w:val="24"/>
        </w:rPr>
        <w:t>-0</w:t>
      </w:r>
      <w:r>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814"/>
        <w:gridCol w:w="2410"/>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4CC686"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w:t>
            </w:r>
          </w:p>
          <w:p w14:paraId="3968DF4B"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B0735" w14:textId="76E944C4" w:rsidR="001C5186" w:rsidRDefault="00FD07F2">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77777777" w:rsidR="001C5186" w:rsidRDefault="00F42701">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592809B3" w14:textId="77777777" w:rsidR="001C5186" w:rsidRDefault="00F42701">
            <w:pPr>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6537AA0D" w:rsidR="001C5186" w:rsidRDefault="00BA0AC5">
            <w:pPr>
              <w:tabs>
                <w:tab w:val="left" w:pos="3045"/>
                <w:tab w:val="center" w:pos="3199"/>
              </w:tabs>
              <w:spacing w:line="30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 xml:space="preserve"> </w:t>
            </w:r>
            <w:r w:rsidR="00F42701">
              <w:rPr>
                <w:rFonts w:ascii="宋体" w:eastAsia="宋体" w:hAnsi="宋体" w:cs="Times New Roman"/>
                <w:bCs/>
                <w:iCs/>
                <w:color w:val="000000"/>
                <w:sz w:val="24"/>
                <w:szCs w:val="24"/>
              </w:rPr>
              <w:t xml:space="preserve"> </w:t>
            </w:r>
            <w:r w:rsidR="00F42701">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其他 </w:t>
            </w:r>
            <w:r w:rsidR="00F42701">
              <w:rPr>
                <w:rFonts w:ascii="宋体" w:eastAsia="宋体" w:hAnsi="宋体" w:cs="Times New Roman" w:hint="eastAsia"/>
                <w:sz w:val="24"/>
                <w:szCs w:val="24"/>
                <w:u w:val="single"/>
              </w:rPr>
              <w:t xml:space="preserve"> 证券公司策略会</w:t>
            </w:r>
            <w:r>
              <w:rPr>
                <w:rFonts w:ascii="宋体" w:eastAsia="宋体" w:hAnsi="宋体" w:cs="Times New Roman" w:hint="eastAsia"/>
                <w:sz w:val="24"/>
                <w:szCs w:val="24"/>
                <w:u w:val="single"/>
              </w:rPr>
              <w:t>、线上交流会</w:t>
            </w:r>
            <w:r w:rsidR="00F42701">
              <w:rPr>
                <w:rFonts w:ascii="宋体" w:eastAsia="宋体" w:hAnsi="宋体" w:cs="Times New Roman"/>
                <w:sz w:val="24"/>
                <w:szCs w:val="24"/>
                <w:u w:val="single"/>
              </w:rPr>
              <w:t xml:space="preserve"> </w:t>
            </w:r>
          </w:p>
        </w:tc>
      </w:tr>
      <w:tr w:rsidR="007240E2" w14:paraId="3BFE4C7B" w14:textId="77777777">
        <w:trPr>
          <w:trHeight w:val="1259"/>
          <w:jc w:val="center"/>
        </w:trPr>
        <w:tc>
          <w:tcPr>
            <w:tcW w:w="1560" w:type="dxa"/>
            <w:tcBorders>
              <w:left w:val="single" w:sz="4" w:space="0" w:color="auto"/>
              <w:bottom w:val="single" w:sz="4" w:space="0" w:color="auto"/>
              <w:right w:val="single" w:sz="4" w:space="0" w:color="auto"/>
            </w:tcBorders>
            <w:shd w:val="clear" w:color="auto" w:fill="auto"/>
            <w:vAlign w:val="center"/>
          </w:tcPr>
          <w:p w14:paraId="51556706" w14:textId="77777777" w:rsidR="007240E2" w:rsidRDefault="007240E2" w:rsidP="007240E2">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E2D57" w14:textId="56AC08A2" w:rsidR="007240E2" w:rsidRPr="00BA0AC5" w:rsidRDefault="00BA0AC5" w:rsidP="00BA0AC5">
            <w:pPr>
              <w:widowControl/>
              <w:jc w:val="left"/>
              <w:rPr>
                <w:rFonts w:ascii="宋体" w:eastAsia="宋体" w:hAnsi="宋体" w:cs="宋体" w:hint="eastAsia"/>
                <w:b/>
                <w:bCs/>
                <w:kern w:val="0"/>
                <w:sz w:val="24"/>
                <w:szCs w:val="24"/>
              </w:rPr>
            </w:pPr>
            <w:r w:rsidRPr="00BA0AC5">
              <w:rPr>
                <w:rFonts w:ascii="宋体" w:eastAsia="宋体" w:hAnsi="宋体" w:cs="宋体" w:hint="eastAsia"/>
                <w:b/>
                <w:bCs/>
                <w:kern w:val="0"/>
                <w:sz w:val="24"/>
                <w:szCs w:val="24"/>
              </w:rPr>
              <w:t>兴业证券、杭银理财、兴银理财、海通证券、银华基金、</w:t>
            </w:r>
            <w:proofErr w:type="gramStart"/>
            <w:r w:rsidRPr="00BA0AC5">
              <w:rPr>
                <w:rFonts w:ascii="宋体" w:eastAsia="宋体" w:hAnsi="宋体" w:cs="宋体" w:hint="eastAsia"/>
                <w:b/>
                <w:bCs/>
                <w:kern w:val="0"/>
                <w:sz w:val="24"/>
                <w:szCs w:val="24"/>
              </w:rPr>
              <w:t>泓德基金</w:t>
            </w:r>
            <w:proofErr w:type="gramEnd"/>
            <w:r w:rsidRPr="00BA0AC5">
              <w:rPr>
                <w:rFonts w:ascii="宋体" w:eastAsia="宋体" w:hAnsi="宋体" w:cs="宋体" w:hint="eastAsia"/>
                <w:b/>
                <w:bCs/>
                <w:kern w:val="0"/>
                <w:sz w:val="24"/>
                <w:szCs w:val="24"/>
              </w:rPr>
              <w:t>、</w:t>
            </w:r>
            <w:proofErr w:type="gramStart"/>
            <w:r w:rsidRPr="00BA0AC5">
              <w:rPr>
                <w:rFonts w:ascii="宋体" w:eastAsia="宋体" w:hAnsi="宋体" w:cs="宋体" w:hint="eastAsia"/>
                <w:b/>
                <w:bCs/>
                <w:kern w:val="0"/>
                <w:sz w:val="24"/>
                <w:szCs w:val="24"/>
              </w:rPr>
              <w:t>汇添富</w:t>
            </w:r>
            <w:proofErr w:type="gramEnd"/>
            <w:r w:rsidRPr="00BA0AC5">
              <w:rPr>
                <w:rFonts w:ascii="宋体" w:eastAsia="宋体" w:hAnsi="宋体" w:cs="宋体" w:hint="eastAsia"/>
                <w:b/>
                <w:bCs/>
                <w:kern w:val="0"/>
                <w:sz w:val="24"/>
                <w:szCs w:val="24"/>
              </w:rPr>
              <w:t>基金、中银基金、国君资管、湘财基金、太平资管、平安资产、惠升基金、建信基金、长城基金、橡果资产、</w:t>
            </w:r>
            <w:proofErr w:type="gramStart"/>
            <w:r w:rsidRPr="00BA0AC5">
              <w:rPr>
                <w:rFonts w:ascii="宋体" w:eastAsia="宋体" w:hAnsi="宋体" w:cs="宋体" w:hint="eastAsia"/>
                <w:b/>
                <w:bCs/>
                <w:kern w:val="0"/>
                <w:sz w:val="24"/>
                <w:szCs w:val="24"/>
              </w:rPr>
              <w:t>天弘基金</w:t>
            </w:r>
            <w:proofErr w:type="gramEnd"/>
            <w:r w:rsidRPr="00BA0AC5">
              <w:rPr>
                <w:rFonts w:ascii="宋体" w:eastAsia="宋体" w:hAnsi="宋体" w:cs="宋体" w:hint="eastAsia"/>
                <w:b/>
                <w:bCs/>
                <w:kern w:val="0"/>
                <w:sz w:val="24"/>
                <w:szCs w:val="24"/>
              </w:rPr>
              <w:t>、人保养老、远信投资、上海泰旸资产、中</w:t>
            </w:r>
            <w:proofErr w:type="gramStart"/>
            <w:r w:rsidRPr="00BA0AC5">
              <w:rPr>
                <w:rFonts w:ascii="宋体" w:eastAsia="宋体" w:hAnsi="宋体" w:cs="宋体" w:hint="eastAsia"/>
                <w:b/>
                <w:bCs/>
                <w:kern w:val="0"/>
                <w:sz w:val="24"/>
                <w:szCs w:val="24"/>
              </w:rPr>
              <w:t>信建投自营</w:t>
            </w:r>
            <w:proofErr w:type="gramEnd"/>
            <w:r w:rsidRPr="00BA0AC5">
              <w:rPr>
                <w:rFonts w:ascii="宋体" w:eastAsia="宋体" w:hAnsi="宋体" w:cs="宋体" w:hint="eastAsia"/>
                <w:b/>
                <w:bCs/>
                <w:kern w:val="0"/>
                <w:sz w:val="24"/>
                <w:szCs w:val="24"/>
              </w:rPr>
              <w:t>、观和投资、长城财富资产、</w:t>
            </w:r>
            <w:proofErr w:type="gramStart"/>
            <w:r w:rsidRPr="00BA0AC5">
              <w:rPr>
                <w:rFonts w:ascii="宋体" w:eastAsia="宋体" w:hAnsi="宋体" w:cs="宋体" w:hint="eastAsia"/>
                <w:b/>
                <w:bCs/>
                <w:kern w:val="0"/>
                <w:sz w:val="24"/>
                <w:szCs w:val="24"/>
              </w:rPr>
              <w:t>知合私募</w:t>
            </w:r>
            <w:proofErr w:type="gramEnd"/>
            <w:r w:rsidRPr="00BA0AC5">
              <w:rPr>
                <w:rFonts w:ascii="宋体" w:eastAsia="宋体" w:hAnsi="宋体" w:cs="宋体" w:hint="eastAsia"/>
                <w:b/>
                <w:bCs/>
                <w:kern w:val="0"/>
                <w:sz w:val="24"/>
                <w:szCs w:val="24"/>
              </w:rPr>
              <w:t>基金、安信证券资管、</w:t>
            </w:r>
            <w:proofErr w:type="gramStart"/>
            <w:r w:rsidRPr="00BA0AC5">
              <w:rPr>
                <w:rFonts w:ascii="宋体" w:eastAsia="宋体" w:hAnsi="宋体" w:cs="宋体" w:hint="eastAsia"/>
                <w:b/>
                <w:bCs/>
                <w:kern w:val="0"/>
                <w:sz w:val="24"/>
                <w:szCs w:val="24"/>
              </w:rPr>
              <w:t>中融基金</w:t>
            </w:r>
            <w:proofErr w:type="gramEnd"/>
            <w:r w:rsidRPr="00BA0AC5">
              <w:rPr>
                <w:rFonts w:ascii="宋体" w:eastAsia="宋体" w:hAnsi="宋体" w:cs="宋体" w:hint="eastAsia"/>
                <w:b/>
                <w:bCs/>
                <w:kern w:val="0"/>
                <w:sz w:val="24"/>
                <w:szCs w:val="24"/>
              </w:rPr>
              <w:t>、东证</w:t>
            </w:r>
            <w:proofErr w:type="gramStart"/>
            <w:r w:rsidRPr="00BA0AC5">
              <w:rPr>
                <w:rFonts w:ascii="宋体" w:eastAsia="宋体" w:hAnsi="宋体" w:cs="宋体" w:hint="eastAsia"/>
                <w:b/>
                <w:bCs/>
                <w:kern w:val="0"/>
                <w:sz w:val="24"/>
                <w:szCs w:val="24"/>
              </w:rPr>
              <w:t>融汇</w:t>
            </w:r>
            <w:proofErr w:type="gramEnd"/>
            <w:r w:rsidRPr="00BA0AC5">
              <w:rPr>
                <w:rFonts w:ascii="宋体" w:eastAsia="宋体" w:hAnsi="宋体" w:cs="宋体" w:hint="eastAsia"/>
                <w:b/>
                <w:bCs/>
                <w:kern w:val="0"/>
                <w:sz w:val="24"/>
                <w:szCs w:val="24"/>
              </w:rPr>
              <w:t>、</w:t>
            </w:r>
            <w:proofErr w:type="gramStart"/>
            <w:r w:rsidRPr="00BA0AC5">
              <w:rPr>
                <w:rFonts w:ascii="宋体" w:eastAsia="宋体" w:hAnsi="宋体" w:cs="宋体" w:hint="eastAsia"/>
                <w:b/>
                <w:bCs/>
                <w:kern w:val="0"/>
                <w:sz w:val="24"/>
                <w:szCs w:val="24"/>
              </w:rPr>
              <w:t>敦</w:t>
            </w:r>
            <w:proofErr w:type="gramEnd"/>
            <w:r w:rsidRPr="00BA0AC5">
              <w:rPr>
                <w:rFonts w:ascii="宋体" w:eastAsia="宋体" w:hAnsi="宋体" w:cs="宋体" w:hint="eastAsia"/>
                <w:b/>
                <w:bCs/>
                <w:kern w:val="0"/>
                <w:sz w:val="24"/>
                <w:szCs w:val="24"/>
              </w:rPr>
              <w:t>和资产、凯丰投资、正圆投资、</w:t>
            </w:r>
            <w:proofErr w:type="gramStart"/>
            <w:r w:rsidRPr="00BA0AC5">
              <w:rPr>
                <w:rFonts w:ascii="宋体" w:eastAsia="宋体" w:hAnsi="宋体" w:cs="宋体" w:hint="eastAsia"/>
                <w:b/>
                <w:bCs/>
                <w:kern w:val="0"/>
                <w:sz w:val="24"/>
                <w:szCs w:val="24"/>
              </w:rPr>
              <w:t>粤开证券</w:t>
            </w:r>
            <w:proofErr w:type="gramEnd"/>
            <w:r w:rsidRPr="00BA0AC5">
              <w:rPr>
                <w:rFonts w:ascii="宋体" w:eastAsia="宋体" w:hAnsi="宋体" w:cs="宋体" w:hint="eastAsia"/>
                <w:b/>
                <w:bCs/>
                <w:kern w:val="0"/>
                <w:sz w:val="24"/>
                <w:szCs w:val="24"/>
              </w:rPr>
              <w:t>、东盈投资、</w:t>
            </w:r>
            <w:proofErr w:type="gramStart"/>
            <w:r w:rsidRPr="00BA0AC5">
              <w:rPr>
                <w:rFonts w:ascii="宋体" w:eastAsia="宋体" w:hAnsi="宋体" w:cs="宋体" w:hint="eastAsia"/>
                <w:b/>
                <w:bCs/>
                <w:kern w:val="0"/>
                <w:sz w:val="24"/>
                <w:szCs w:val="24"/>
              </w:rPr>
              <w:t>创金合</w:t>
            </w:r>
            <w:proofErr w:type="gramEnd"/>
            <w:r w:rsidRPr="00BA0AC5">
              <w:rPr>
                <w:rFonts w:ascii="宋体" w:eastAsia="宋体" w:hAnsi="宋体" w:cs="宋体" w:hint="eastAsia"/>
                <w:b/>
                <w:bCs/>
                <w:kern w:val="0"/>
                <w:sz w:val="24"/>
                <w:szCs w:val="24"/>
              </w:rPr>
              <w:t>信、中信资管、</w:t>
            </w:r>
            <w:proofErr w:type="gramStart"/>
            <w:r w:rsidRPr="00BA0AC5">
              <w:rPr>
                <w:rFonts w:ascii="宋体" w:eastAsia="宋体" w:hAnsi="宋体" w:cs="宋体" w:hint="eastAsia"/>
                <w:b/>
                <w:bCs/>
                <w:kern w:val="0"/>
                <w:sz w:val="24"/>
                <w:szCs w:val="24"/>
              </w:rPr>
              <w:t>玖鹏资产</w:t>
            </w:r>
            <w:proofErr w:type="gramEnd"/>
            <w:r w:rsidRPr="00BA0AC5">
              <w:rPr>
                <w:rFonts w:ascii="宋体" w:eastAsia="宋体" w:hAnsi="宋体" w:cs="宋体" w:hint="eastAsia"/>
                <w:b/>
                <w:bCs/>
                <w:kern w:val="0"/>
                <w:sz w:val="24"/>
                <w:szCs w:val="24"/>
              </w:rPr>
              <w:t>、平安基金、嘉实基金、金信基金、招商基金、国融自营、中邮基金、玄元投资、</w:t>
            </w:r>
            <w:proofErr w:type="gramStart"/>
            <w:r w:rsidRPr="00BA0AC5">
              <w:rPr>
                <w:rFonts w:ascii="宋体" w:eastAsia="宋体" w:hAnsi="宋体" w:cs="宋体" w:hint="eastAsia"/>
                <w:b/>
                <w:bCs/>
                <w:kern w:val="0"/>
                <w:sz w:val="24"/>
                <w:szCs w:val="24"/>
              </w:rPr>
              <w:t>名禹资产</w:t>
            </w:r>
            <w:proofErr w:type="gramEnd"/>
            <w:r w:rsidRPr="00BA0AC5">
              <w:rPr>
                <w:rFonts w:ascii="宋体" w:eastAsia="宋体" w:hAnsi="宋体" w:cs="宋体" w:hint="eastAsia"/>
                <w:b/>
                <w:bCs/>
                <w:kern w:val="0"/>
                <w:sz w:val="24"/>
                <w:szCs w:val="24"/>
              </w:rPr>
              <w:t>、</w:t>
            </w:r>
            <w:proofErr w:type="spellStart"/>
            <w:r w:rsidRPr="00BA0AC5">
              <w:rPr>
                <w:rFonts w:ascii="宋体" w:eastAsia="宋体" w:hAnsi="宋体" w:cs="宋体" w:hint="eastAsia"/>
                <w:b/>
                <w:bCs/>
                <w:kern w:val="0"/>
                <w:sz w:val="24"/>
                <w:szCs w:val="24"/>
              </w:rPr>
              <w:t>PinPoint</w:t>
            </w:r>
            <w:proofErr w:type="spellEnd"/>
            <w:r w:rsidRPr="00BA0AC5">
              <w:rPr>
                <w:rFonts w:ascii="宋体" w:eastAsia="宋体" w:hAnsi="宋体" w:cs="宋体" w:hint="eastAsia"/>
                <w:b/>
                <w:bCs/>
                <w:kern w:val="0"/>
                <w:sz w:val="24"/>
                <w:szCs w:val="24"/>
              </w:rPr>
              <w:t>、光大保德信、德邦基金、国泰基金、</w:t>
            </w:r>
            <w:proofErr w:type="gramStart"/>
            <w:r w:rsidRPr="00BA0AC5">
              <w:rPr>
                <w:rFonts w:ascii="宋体" w:eastAsia="宋体" w:hAnsi="宋体" w:cs="宋体" w:hint="eastAsia"/>
                <w:b/>
                <w:bCs/>
                <w:kern w:val="0"/>
                <w:sz w:val="24"/>
                <w:szCs w:val="24"/>
              </w:rPr>
              <w:t>汇升投资</w:t>
            </w:r>
            <w:proofErr w:type="gramEnd"/>
            <w:r w:rsidRPr="00BA0AC5">
              <w:rPr>
                <w:rFonts w:ascii="宋体" w:eastAsia="宋体" w:hAnsi="宋体" w:cs="宋体" w:hint="eastAsia"/>
                <w:b/>
                <w:bCs/>
                <w:kern w:val="0"/>
                <w:sz w:val="24"/>
                <w:szCs w:val="24"/>
              </w:rPr>
              <w:t>、山西证券资管、青</w:t>
            </w:r>
            <w:proofErr w:type="gramStart"/>
            <w:r w:rsidRPr="00BA0AC5">
              <w:rPr>
                <w:rFonts w:ascii="宋体" w:eastAsia="宋体" w:hAnsi="宋体" w:cs="宋体" w:hint="eastAsia"/>
                <w:b/>
                <w:bCs/>
                <w:kern w:val="0"/>
                <w:sz w:val="24"/>
                <w:szCs w:val="24"/>
              </w:rPr>
              <w:t>骊</w:t>
            </w:r>
            <w:proofErr w:type="gramEnd"/>
            <w:r w:rsidRPr="00BA0AC5">
              <w:rPr>
                <w:rFonts w:ascii="宋体" w:eastAsia="宋体" w:hAnsi="宋体" w:cs="宋体" w:hint="eastAsia"/>
                <w:b/>
                <w:bCs/>
                <w:kern w:val="0"/>
                <w:sz w:val="24"/>
                <w:szCs w:val="24"/>
              </w:rPr>
              <w:t>投资、国盛证券、开源证券、华夏基金、鹏华基金、万家基金、平安证券、英大基金、</w:t>
            </w:r>
            <w:proofErr w:type="gramStart"/>
            <w:r w:rsidRPr="00BA0AC5">
              <w:rPr>
                <w:rFonts w:ascii="宋体" w:eastAsia="宋体" w:hAnsi="宋体" w:cs="宋体" w:hint="eastAsia"/>
                <w:b/>
                <w:bCs/>
                <w:kern w:val="0"/>
                <w:sz w:val="24"/>
                <w:szCs w:val="24"/>
              </w:rPr>
              <w:t>域秀资产</w:t>
            </w:r>
            <w:proofErr w:type="gramEnd"/>
            <w:r w:rsidRPr="00BA0AC5">
              <w:rPr>
                <w:rFonts w:ascii="宋体" w:eastAsia="宋体" w:hAnsi="宋体" w:cs="宋体" w:hint="eastAsia"/>
                <w:b/>
                <w:bCs/>
                <w:kern w:val="0"/>
                <w:sz w:val="24"/>
                <w:szCs w:val="24"/>
              </w:rPr>
              <w:t>、红</w:t>
            </w:r>
            <w:proofErr w:type="gramStart"/>
            <w:r w:rsidRPr="00BA0AC5">
              <w:rPr>
                <w:rFonts w:ascii="宋体" w:eastAsia="宋体" w:hAnsi="宋体" w:cs="宋体" w:hint="eastAsia"/>
                <w:b/>
                <w:bCs/>
                <w:kern w:val="0"/>
                <w:sz w:val="24"/>
                <w:szCs w:val="24"/>
              </w:rPr>
              <w:t>骅</w:t>
            </w:r>
            <w:proofErr w:type="gramEnd"/>
            <w:r w:rsidRPr="00BA0AC5">
              <w:rPr>
                <w:rFonts w:ascii="宋体" w:eastAsia="宋体" w:hAnsi="宋体" w:cs="宋体" w:hint="eastAsia"/>
                <w:b/>
                <w:bCs/>
                <w:kern w:val="0"/>
                <w:sz w:val="24"/>
                <w:szCs w:val="24"/>
              </w:rPr>
              <w:t>投资、景顺长城、天风证券、</w:t>
            </w:r>
            <w:proofErr w:type="spellStart"/>
            <w:r w:rsidRPr="00BA0AC5">
              <w:rPr>
                <w:rFonts w:ascii="宋体" w:eastAsia="宋体" w:hAnsi="宋体" w:cs="宋体" w:hint="eastAsia"/>
                <w:b/>
                <w:bCs/>
                <w:kern w:val="0"/>
                <w:sz w:val="24"/>
                <w:szCs w:val="24"/>
              </w:rPr>
              <w:t>RTWFunds</w:t>
            </w:r>
            <w:proofErr w:type="spellEnd"/>
            <w:r w:rsidRPr="00BA0AC5">
              <w:rPr>
                <w:rFonts w:ascii="宋体" w:eastAsia="宋体" w:hAnsi="宋体" w:cs="宋体" w:hint="eastAsia"/>
                <w:b/>
                <w:bCs/>
                <w:kern w:val="0"/>
                <w:sz w:val="24"/>
                <w:szCs w:val="24"/>
              </w:rPr>
              <w:t>、</w:t>
            </w:r>
            <w:proofErr w:type="gramStart"/>
            <w:r w:rsidRPr="00BA0AC5">
              <w:rPr>
                <w:rFonts w:ascii="宋体" w:eastAsia="宋体" w:hAnsi="宋体" w:cs="宋体" w:hint="eastAsia"/>
                <w:b/>
                <w:bCs/>
                <w:kern w:val="0"/>
                <w:sz w:val="24"/>
                <w:szCs w:val="24"/>
              </w:rPr>
              <w:t>工银瑞信</w:t>
            </w:r>
            <w:proofErr w:type="gramEnd"/>
            <w:r w:rsidRPr="00BA0AC5">
              <w:rPr>
                <w:rFonts w:ascii="宋体" w:eastAsia="宋体" w:hAnsi="宋体" w:cs="宋体" w:hint="eastAsia"/>
                <w:b/>
                <w:bCs/>
                <w:kern w:val="0"/>
                <w:sz w:val="24"/>
                <w:szCs w:val="24"/>
              </w:rPr>
              <w:t>、国海证券、东方证券、</w:t>
            </w:r>
            <w:proofErr w:type="gramStart"/>
            <w:r w:rsidRPr="00BA0AC5">
              <w:rPr>
                <w:rFonts w:ascii="宋体" w:eastAsia="宋体" w:hAnsi="宋体" w:cs="宋体" w:hint="eastAsia"/>
                <w:b/>
                <w:bCs/>
                <w:kern w:val="0"/>
                <w:sz w:val="24"/>
                <w:szCs w:val="24"/>
              </w:rPr>
              <w:t>恒越基金</w:t>
            </w:r>
            <w:proofErr w:type="gramEnd"/>
            <w:r w:rsidRPr="00BA0AC5">
              <w:rPr>
                <w:rFonts w:ascii="宋体" w:eastAsia="宋体" w:hAnsi="宋体" w:cs="宋体" w:hint="eastAsia"/>
                <w:b/>
                <w:bCs/>
                <w:kern w:val="0"/>
                <w:sz w:val="24"/>
                <w:szCs w:val="24"/>
              </w:rPr>
              <w:t>、道合投资、</w:t>
            </w:r>
            <w:proofErr w:type="spellStart"/>
            <w:r w:rsidRPr="00BA0AC5">
              <w:rPr>
                <w:rFonts w:ascii="宋体" w:eastAsia="宋体" w:hAnsi="宋体" w:cs="宋体" w:hint="eastAsia"/>
                <w:b/>
                <w:bCs/>
                <w:kern w:val="0"/>
                <w:sz w:val="24"/>
                <w:szCs w:val="24"/>
              </w:rPr>
              <w:t>SagePartners</w:t>
            </w:r>
            <w:proofErr w:type="spellEnd"/>
            <w:r w:rsidRPr="00BA0AC5">
              <w:rPr>
                <w:rFonts w:ascii="宋体" w:eastAsia="宋体" w:hAnsi="宋体" w:cs="宋体" w:hint="eastAsia"/>
                <w:b/>
                <w:bCs/>
                <w:kern w:val="0"/>
                <w:sz w:val="24"/>
                <w:szCs w:val="24"/>
              </w:rPr>
              <w:t>、</w:t>
            </w:r>
            <w:proofErr w:type="gramStart"/>
            <w:r w:rsidRPr="00BA0AC5">
              <w:rPr>
                <w:rFonts w:ascii="宋体" w:eastAsia="宋体" w:hAnsi="宋体" w:cs="宋体" w:hint="eastAsia"/>
                <w:b/>
                <w:bCs/>
                <w:kern w:val="0"/>
                <w:sz w:val="24"/>
                <w:szCs w:val="24"/>
              </w:rPr>
              <w:t>中信保诚</w:t>
            </w:r>
            <w:proofErr w:type="gramEnd"/>
            <w:r w:rsidRPr="00BA0AC5">
              <w:rPr>
                <w:rFonts w:ascii="宋体" w:eastAsia="宋体" w:hAnsi="宋体" w:cs="宋体" w:hint="eastAsia"/>
                <w:b/>
                <w:bCs/>
                <w:kern w:val="0"/>
                <w:sz w:val="24"/>
                <w:szCs w:val="24"/>
              </w:rPr>
              <w:t>保险、华能信托、</w:t>
            </w:r>
            <w:proofErr w:type="gramStart"/>
            <w:r w:rsidRPr="00BA0AC5">
              <w:rPr>
                <w:rFonts w:ascii="宋体" w:eastAsia="宋体" w:hAnsi="宋体" w:cs="宋体" w:hint="eastAsia"/>
                <w:b/>
                <w:bCs/>
                <w:kern w:val="0"/>
                <w:sz w:val="24"/>
                <w:szCs w:val="24"/>
              </w:rPr>
              <w:t>鹏扬基金</w:t>
            </w:r>
            <w:proofErr w:type="gramEnd"/>
            <w:r w:rsidRPr="00BA0AC5">
              <w:rPr>
                <w:rFonts w:ascii="宋体" w:eastAsia="宋体" w:hAnsi="宋体" w:cs="宋体" w:hint="eastAsia"/>
                <w:b/>
                <w:bCs/>
                <w:kern w:val="0"/>
                <w:sz w:val="24"/>
                <w:szCs w:val="24"/>
              </w:rPr>
              <w:t>、长盛基金、</w:t>
            </w:r>
            <w:proofErr w:type="gramStart"/>
            <w:r w:rsidRPr="00BA0AC5">
              <w:rPr>
                <w:rFonts w:ascii="宋体" w:eastAsia="宋体" w:hAnsi="宋体" w:cs="宋体" w:hint="eastAsia"/>
                <w:b/>
                <w:bCs/>
                <w:kern w:val="0"/>
                <w:sz w:val="24"/>
                <w:szCs w:val="24"/>
              </w:rPr>
              <w:t>盘京投资</w:t>
            </w:r>
            <w:proofErr w:type="gramEnd"/>
            <w:r w:rsidRPr="00BA0AC5">
              <w:rPr>
                <w:rFonts w:ascii="宋体" w:eastAsia="宋体" w:hAnsi="宋体" w:cs="宋体" w:hint="eastAsia"/>
                <w:b/>
                <w:bCs/>
                <w:kern w:val="0"/>
                <w:sz w:val="24"/>
                <w:szCs w:val="24"/>
              </w:rPr>
              <w:t>、非马投资、申万宏源自营、丹羿投资、摩根基金、</w:t>
            </w:r>
            <w:proofErr w:type="gramStart"/>
            <w:r w:rsidRPr="00BA0AC5">
              <w:rPr>
                <w:rFonts w:ascii="宋体" w:eastAsia="宋体" w:hAnsi="宋体" w:cs="宋体" w:hint="eastAsia"/>
                <w:b/>
                <w:bCs/>
                <w:kern w:val="0"/>
                <w:sz w:val="24"/>
                <w:szCs w:val="24"/>
              </w:rPr>
              <w:t>观富资产</w:t>
            </w:r>
            <w:proofErr w:type="gramEnd"/>
            <w:r w:rsidRPr="00BA0AC5">
              <w:rPr>
                <w:rFonts w:ascii="宋体" w:eastAsia="宋体" w:hAnsi="宋体" w:cs="宋体" w:hint="eastAsia"/>
                <w:b/>
                <w:bCs/>
                <w:kern w:val="0"/>
                <w:sz w:val="24"/>
                <w:szCs w:val="24"/>
              </w:rPr>
              <w:t>、仁布资产、华福证券、</w:t>
            </w:r>
            <w:proofErr w:type="gramStart"/>
            <w:r w:rsidRPr="00BA0AC5">
              <w:rPr>
                <w:rFonts w:ascii="宋体" w:eastAsia="宋体" w:hAnsi="宋体" w:cs="宋体" w:hint="eastAsia"/>
                <w:b/>
                <w:bCs/>
                <w:kern w:val="0"/>
                <w:sz w:val="24"/>
                <w:szCs w:val="24"/>
              </w:rPr>
              <w:t>国投瑞银</w:t>
            </w:r>
            <w:proofErr w:type="gramEnd"/>
            <w:r w:rsidRPr="00BA0AC5">
              <w:rPr>
                <w:rFonts w:ascii="宋体" w:eastAsia="宋体" w:hAnsi="宋体" w:cs="宋体" w:hint="eastAsia"/>
                <w:b/>
                <w:bCs/>
                <w:kern w:val="0"/>
                <w:sz w:val="24"/>
                <w:szCs w:val="24"/>
              </w:rPr>
              <w:t>、国联证券、</w:t>
            </w:r>
            <w:proofErr w:type="gramStart"/>
            <w:r w:rsidRPr="00BA0AC5">
              <w:rPr>
                <w:rFonts w:ascii="宋体" w:eastAsia="宋体" w:hAnsi="宋体" w:cs="宋体" w:hint="eastAsia"/>
                <w:b/>
                <w:bCs/>
                <w:kern w:val="0"/>
                <w:sz w:val="24"/>
                <w:szCs w:val="24"/>
              </w:rPr>
              <w:t>浙商资</w:t>
            </w:r>
            <w:proofErr w:type="gramEnd"/>
            <w:r w:rsidRPr="00BA0AC5">
              <w:rPr>
                <w:rFonts w:ascii="宋体" w:eastAsia="宋体" w:hAnsi="宋体" w:cs="宋体" w:hint="eastAsia"/>
                <w:b/>
                <w:bCs/>
                <w:kern w:val="0"/>
                <w:sz w:val="24"/>
                <w:szCs w:val="24"/>
              </w:rPr>
              <w:t>管、</w:t>
            </w:r>
            <w:proofErr w:type="gramStart"/>
            <w:r w:rsidRPr="00BA0AC5">
              <w:rPr>
                <w:rFonts w:ascii="宋体" w:eastAsia="宋体" w:hAnsi="宋体" w:cs="宋体" w:hint="eastAsia"/>
                <w:b/>
                <w:bCs/>
                <w:kern w:val="0"/>
                <w:sz w:val="24"/>
                <w:szCs w:val="24"/>
              </w:rPr>
              <w:t>正心谷投资</w:t>
            </w:r>
            <w:proofErr w:type="gramEnd"/>
            <w:r w:rsidRPr="00BA0AC5">
              <w:rPr>
                <w:rFonts w:ascii="宋体" w:eastAsia="宋体" w:hAnsi="宋体" w:cs="宋体" w:hint="eastAsia"/>
                <w:b/>
                <w:bCs/>
                <w:kern w:val="0"/>
                <w:sz w:val="24"/>
                <w:szCs w:val="24"/>
              </w:rPr>
              <w:t>、兴业基金、安信基金、广发基金、东吴证券、</w:t>
            </w:r>
            <w:proofErr w:type="spellStart"/>
            <w:r w:rsidRPr="00BA0AC5">
              <w:rPr>
                <w:rFonts w:ascii="宋体" w:eastAsia="宋体" w:hAnsi="宋体" w:cs="宋体" w:hint="eastAsia"/>
                <w:b/>
                <w:bCs/>
                <w:kern w:val="0"/>
                <w:sz w:val="24"/>
                <w:szCs w:val="24"/>
              </w:rPr>
              <w:t>Greencourt</w:t>
            </w:r>
            <w:proofErr w:type="spellEnd"/>
            <w:r w:rsidRPr="00BA0AC5">
              <w:rPr>
                <w:rFonts w:ascii="宋体" w:eastAsia="宋体" w:hAnsi="宋体" w:cs="宋体" w:hint="eastAsia"/>
                <w:b/>
                <w:bCs/>
                <w:kern w:val="0"/>
                <w:sz w:val="24"/>
                <w:szCs w:val="24"/>
              </w:rPr>
              <w:t>、Point72、安聯投信、安信证券、奥博医疗、奥昇投资、彼得明奇资管、博</w:t>
            </w:r>
            <w:proofErr w:type="gramStart"/>
            <w:r w:rsidRPr="00BA0AC5">
              <w:rPr>
                <w:rFonts w:ascii="宋体" w:eastAsia="宋体" w:hAnsi="宋体" w:cs="宋体" w:hint="eastAsia"/>
                <w:b/>
                <w:bCs/>
                <w:kern w:val="0"/>
                <w:sz w:val="24"/>
                <w:szCs w:val="24"/>
              </w:rPr>
              <w:t>颐</w:t>
            </w:r>
            <w:proofErr w:type="gramEnd"/>
            <w:r w:rsidRPr="00BA0AC5">
              <w:rPr>
                <w:rFonts w:ascii="宋体" w:eastAsia="宋体" w:hAnsi="宋体" w:cs="宋体" w:hint="eastAsia"/>
                <w:b/>
                <w:bCs/>
                <w:kern w:val="0"/>
                <w:sz w:val="24"/>
                <w:szCs w:val="24"/>
              </w:rPr>
              <w:t>资管、财通证券、财</w:t>
            </w:r>
            <w:proofErr w:type="gramStart"/>
            <w:r w:rsidRPr="00BA0AC5">
              <w:rPr>
                <w:rFonts w:ascii="宋体" w:eastAsia="宋体" w:hAnsi="宋体" w:cs="宋体" w:hint="eastAsia"/>
                <w:b/>
                <w:bCs/>
                <w:kern w:val="0"/>
                <w:sz w:val="24"/>
                <w:szCs w:val="24"/>
              </w:rPr>
              <w:t>通资管</w:t>
            </w:r>
            <w:proofErr w:type="gramEnd"/>
            <w:r w:rsidRPr="00BA0AC5">
              <w:rPr>
                <w:rFonts w:ascii="宋体" w:eastAsia="宋体" w:hAnsi="宋体" w:cs="宋体" w:hint="eastAsia"/>
                <w:b/>
                <w:bCs/>
                <w:kern w:val="0"/>
                <w:sz w:val="24"/>
                <w:szCs w:val="24"/>
              </w:rPr>
              <w:t>、呈瑞投资、大道至诚投资、德邦证券、东方阿尔法基金、东方基金、东方证券资管、东海证券、东吴基金、度势投资、方正证券、丰琰投资、富国基金、富荣基金、格林基金、观合资产、广发证券、国金证券、国联人寿、国泰君安证券、国投证券、国信弘盛、国信证券、海</w:t>
            </w:r>
            <w:proofErr w:type="gramStart"/>
            <w:r w:rsidRPr="00BA0AC5">
              <w:rPr>
                <w:rFonts w:ascii="宋体" w:eastAsia="宋体" w:hAnsi="宋体" w:cs="宋体" w:hint="eastAsia"/>
                <w:b/>
                <w:bCs/>
                <w:kern w:val="0"/>
                <w:sz w:val="24"/>
                <w:szCs w:val="24"/>
              </w:rPr>
              <w:t>通资管、韩投</w:t>
            </w:r>
            <w:proofErr w:type="gramEnd"/>
            <w:r w:rsidRPr="00BA0AC5">
              <w:rPr>
                <w:rFonts w:ascii="宋体" w:eastAsia="宋体" w:hAnsi="宋体" w:cs="宋体" w:hint="eastAsia"/>
                <w:b/>
                <w:bCs/>
                <w:kern w:val="0"/>
                <w:sz w:val="24"/>
                <w:szCs w:val="24"/>
              </w:rPr>
              <w:t>信托、</w:t>
            </w:r>
            <w:proofErr w:type="gramStart"/>
            <w:r w:rsidRPr="00BA0AC5">
              <w:rPr>
                <w:rFonts w:ascii="宋体" w:eastAsia="宋体" w:hAnsi="宋体" w:cs="宋体" w:hint="eastAsia"/>
                <w:b/>
                <w:bCs/>
                <w:kern w:val="0"/>
                <w:sz w:val="24"/>
                <w:szCs w:val="24"/>
              </w:rPr>
              <w:t>和谐汇</w:t>
            </w:r>
            <w:proofErr w:type="gramEnd"/>
            <w:r w:rsidRPr="00BA0AC5">
              <w:rPr>
                <w:rFonts w:ascii="宋体" w:eastAsia="宋体" w:hAnsi="宋体" w:cs="宋体" w:hint="eastAsia"/>
                <w:b/>
                <w:bCs/>
                <w:kern w:val="0"/>
                <w:sz w:val="24"/>
                <w:szCs w:val="24"/>
              </w:rPr>
              <w:t>一、</w:t>
            </w:r>
            <w:proofErr w:type="gramStart"/>
            <w:r w:rsidRPr="00BA0AC5">
              <w:rPr>
                <w:rFonts w:ascii="宋体" w:eastAsia="宋体" w:hAnsi="宋体" w:cs="宋体" w:hint="eastAsia"/>
                <w:b/>
                <w:bCs/>
                <w:kern w:val="0"/>
                <w:sz w:val="24"/>
                <w:szCs w:val="24"/>
              </w:rPr>
              <w:t>恒健远志</w:t>
            </w:r>
            <w:proofErr w:type="gramEnd"/>
            <w:r w:rsidRPr="00BA0AC5">
              <w:rPr>
                <w:rFonts w:ascii="宋体" w:eastAsia="宋体" w:hAnsi="宋体" w:cs="宋体" w:hint="eastAsia"/>
                <w:b/>
                <w:bCs/>
                <w:kern w:val="0"/>
                <w:sz w:val="24"/>
                <w:szCs w:val="24"/>
              </w:rPr>
              <w:t>投资、恒生前海基金、红杉资本、</w:t>
            </w:r>
            <w:proofErr w:type="gramStart"/>
            <w:r w:rsidRPr="00BA0AC5">
              <w:rPr>
                <w:rFonts w:ascii="宋体" w:eastAsia="宋体" w:hAnsi="宋体" w:cs="宋体" w:hint="eastAsia"/>
                <w:b/>
                <w:bCs/>
                <w:kern w:val="0"/>
                <w:sz w:val="24"/>
                <w:szCs w:val="24"/>
              </w:rPr>
              <w:t>泓澄投资</w:t>
            </w:r>
            <w:proofErr w:type="gramEnd"/>
            <w:r w:rsidRPr="00BA0AC5">
              <w:rPr>
                <w:rFonts w:ascii="宋体" w:eastAsia="宋体" w:hAnsi="宋体" w:cs="宋体" w:hint="eastAsia"/>
                <w:b/>
                <w:bCs/>
                <w:kern w:val="0"/>
                <w:sz w:val="24"/>
                <w:szCs w:val="24"/>
              </w:rPr>
              <w:t>、鸿运私募基金、华安基金、华宝基金、华创证券、华融前海基金、华泰柏瑞、华泰证券、华泰资管、华夏未来、华源证券、</w:t>
            </w:r>
            <w:proofErr w:type="gramStart"/>
            <w:r w:rsidRPr="00BA0AC5">
              <w:rPr>
                <w:rFonts w:ascii="宋体" w:eastAsia="宋体" w:hAnsi="宋体" w:cs="宋体" w:hint="eastAsia"/>
                <w:b/>
                <w:bCs/>
                <w:kern w:val="0"/>
                <w:sz w:val="24"/>
                <w:szCs w:val="24"/>
              </w:rPr>
              <w:t>汇安基金</w:t>
            </w:r>
            <w:proofErr w:type="gramEnd"/>
            <w:r w:rsidRPr="00BA0AC5">
              <w:rPr>
                <w:rFonts w:ascii="宋体" w:eastAsia="宋体" w:hAnsi="宋体" w:cs="宋体" w:hint="eastAsia"/>
                <w:b/>
                <w:bCs/>
                <w:kern w:val="0"/>
                <w:sz w:val="24"/>
                <w:szCs w:val="24"/>
              </w:rPr>
              <w:t>、汇丰晋信、汇泉基金、嘉合基金、建信养老、交银施罗德、金鹰基金、金元顺安、景林资产、景泰利丰投资、九泰基金、君阳私募基金、凯石基金、兰石私募基金、民森投资、南方东英资管、农银汇理基金、诺安基金、诺德基金、浦银安</w:t>
            </w:r>
            <w:r w:rsidRPr="00BA0AC5">
              <w:rPr>
                <w:rFonts w:ascii="宋体" w:eastAsia="宋体" w:hAnsi="宋体" w:cs="宋体" w:hint="eastAsia"/>
                <w:b/>
                <w:bCs/>
                <w:kern w:val="0"/>
                <w:sz w:val="24"/>
                <w:szCs w:val="24"/>
              </w:rPr>
              <w:lastRenderedPageBreak/>
              <w:t>盛、前海开源、青榕资管、清池资本、人保资产、润晖投资、上海人寿、上银基金、申万宏源证券、世诚投资、世真投资、守正基金、泰康基金、泰康资产、天猊投资、万和证券、西部利得、西部证券、汐泰投资、湘禾投资、新华基金、新毅资产、鑫诺嘉誉投资、信达澳亚、信银理财、兴证全球、雪石资产、阳光资产、野村证券、易方达基金、易正朗投资、银河基金、永赢基金、涌金资本、友邦保险、远策投资、泽源资产、长安基金、长江养老、长江证券、长江证券资管、长信基金、招商银行、浙商证券、志开投资、中庚基金、中海基金、中加基金、中欧基金、中欧瑞博投资、中泰资管、中天国富证券、中信建投基金、中信证券、中意资管、中银国际证券、紫阁投资</w:t>
            </w:r>
          </w:p>
        </w:tc>
      </w:tr>
      <w:tr w:rsidR="001C518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C8D769"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时间</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CB0FC" w14:textId="34767E01" w:rsidR="001C5186" w:rsidRPr="002D3F5B" w:rsidRDefault="00BA0AC5" w:rsidP="002D3F5B">
            <w:pPr>
              <w:spacing w:line="480" w:lineRule="atLeast"/>
              <w:jc w:val="left"/>
              <w:rPr>
                <w:rFonts w:ascii="宋体" w:eastAsia="宋体" w:hAnsi="宋体" w:cs="Times New Roman" w:hint="eastAsia"/>
                <w:b/>
                <w:bCs/>
                <w:iCs/>
                <w:color w:val="000000"/>
                <w:sz w:val="24"/>
                <w:szCs w:val="24"/>
              </w:rPr>
            </w:pPr>
            <w:r>
              <w:rPr>
                <w:rFonts w:ascii="宋体" w:eastAsia="宋体" w:hAnsi="宋体" w:cs="Times New Roman" w:hint="eastAsia"/>
                <w:bCs/>
                <w:iCs/>
                <w:color w:val="000000"/>
                <w:sz w:val="24"/>
                <w:szCs w:val="24"/>
              </w:rPr>
              <w:t>7</w:t>
            </w:r>
            <w:r w:rsidR="00401AE1">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3</w:t>
            </w:r>
            <w:r w:rsidR="00401AE1">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7</w:t>
            </w:r>
            <w:r w:rsidR="00401AE1">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10</w:t>
            </w:r>
            <w:r w:rsidR="00401AE1">
              <w:rPr>
                <w:rFonts w:ascii="宋体" w:eastAsia="宋体" w:hAnsi="宋体" w:cs="Times New Roman" w:hint="eastAsia"/>
                <w:bCs/>
                <w:iCs/>
                <w:color w:val="000000"/>
                <w:sz w:val="24"/>
                <w:szCs w:val="24"/>
              </w:rPr>
              <w:t>日</w:t>
            </w:r>
            <w:r w:rsidR="00FD07F2">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月11日、</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2</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7月15日、7</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6</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月1</w:t>
            </w:r>
            <w:r>
              <w:rPr>
                <w:rFonts w:ascii="宋体" w:eastAsia="宋体" w:hAnsi="宋体" w:cs="Times New Roman" w:hint="eastAsia"/>
                <w:bCs/>
                <w:iCs/>
                <w:color w:val="000000"/>
                <w:sz w:val="24"/>
                <w:szCs w:val="24"/>
              </w:rPr>
              <w:t>8</w:t>
            </w:r>
            <w:r w:rsidR="00182D6A">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7</w:t>
            </w:r>
            <w:r w:rsidR="00182D6A">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19</w:t>
            </w:r>
            <w:r w:rsidR="00182D6A">
              <w:rPr>
                <w:rFonts w:ascii="宋体" w:eastAsia="宋体" w:hAnsi="宋体" w:cs="Times New Roman" w:hint="eastAsia"/>
                <w:bCs/>
                <w:iCs/>
                <w:color w:val="000000"/>
                <w:sz w:val="24"/>
                <w:szCs w:val="24"/>
              </w:rPr>
              <w:t>日</w:t>
            </w:r>
          </w:p>
        </w:tc>
      </w:tr>
      <w:tr w:rsidR="001C5186" w14:paraId="3B56306F"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98EBB"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地点</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59086" w14:textId="6C118156" w:rsidR="001C5186" w:rsidRDefault="002A3289">
            <w:pPr>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公司会议室、</w:t>
            </w:r>
            <w:r w:rsidR="00F42701">
              <w:rPr>
                <w:rFonts w:ascii="宋体" w:eastAsia="宋体" w:hAnsi="宋体" w:cs="Times New Roman" w:hint="eastAsia"/>
                <w:bCs/>
                <w:iCs/>
                <w:color w:val="000000"/>
                <w:sz w:val="24"/>
                <w:szCs w:val="24"/>
              </w:rPr>
              <w:t>券商策略会现场等</w:t>
            </w:r>
          </w:p>
        </w:tc>
      </w:tr>
      <w:tr w:rsidR="008C1D59" w14:paraId="71E992C7" w14:textId="77777777">
        <w:trPr>
          <w:trHeight w:val="315"/>
          <w:jc w:val="center"/>
        </w:trPr>
        <w:tc>
          <w:tcPr>
            <w:tcW w:w="1560" w:type="dxa"/>
            <w:vMerge w:val="restart"/>
            <w:tcBorders>
              <w:top w:val="single" w:sz="4" w:space="0" w:color="auto"/>
              <w:left w:val="single" w:sz="4" w:space="0" w:color="auto"/>
              <w:right w:val="single" w:sz="4" w:space="0" w:color="auto"/>
            </w:tcBorders>
            <w:shd w:val="clear" w:color="auto" w:fill="auto"/>
            <w:vAlign w:val="center"/>
          </w:tcPr>
          <w:p w14:paraId="748CDE4C" w14:textId="77777777" w:rsidR="001C5186" w:rsidRDefault="00F42701">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参会人员</w:t>
            </w:r>
          </w:p>
        </w:tc>
        <w:tc>
          <w:tcPr>
            <w:tcW w:w="4814" w:type="dxa"/>
            <w:tcBorders>
              <w:top w:val="single" w:sz="4" w:space="0" w:color="auto"/>
              <w:left w:val="single" w:sz="4" w:space="0" w:color="auto"/>
              <w:bottom w:val="single" w:sz="4" w:space="0" w:color="auto"/>
              <w:right w:val="single" w:sz="4" w:space="0" w:color="auto"/>
            </w:tcBorders>
            <w:shd w:val="clear" w:color="auto" w:fill="auto"/>
          </w:tcPr>
          <w:p w14:paraId="5B3910DB" w14:textId="0DAC0A8F" w:rsidR="001C5186" w:rsidRDefault="00F42701" w:rsidP="002D3F5B">
            <w:pPr>
              <w:spacing w:line="480" w:lineRule="atLeast"/>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董事、高级副总裁、董事会秘书</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487627" w14:textId="77777777" w:rsidR="001C5186" w:rsidRDefault="00F42701">
            <w:pPr>
              <w:spacing w:line="480" w:lineRule="atLeast"/>
              <w:ind w:firstLineChars="100" w:firstLine="24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胡会国</w:t>
            </w:r>
          </w:p>
        </w:tc>
      </w:tr>
      <w:tr w:rsidR="008C1D59" w14:paraId="2DB938E0" w14:textId="77777777">
        <w:trPr>
          <w:trHeight w:val="315"/>
          <w:jc w:val="center"/>
        </w:trPr>
        <w:tc>
          <w:tcPr>
            <w:tcW w:w="1560" w:type="dxa"/>
            <w:vMerge/>
            <w:tcBorders>
              <w:left w:val="single" w:sz="4" w:space="0" w:color="auto"/>
              <w:right w:val="single" w:sz="4" w:space="0" w:color="auto"/>
            </w:tcBorders>
            <w:shd w:val="clear" w:color="auto" w:fill="auto"/>
            <w:vAlign w:val="center"/>
          </w:tcPr>
          <w:p w14:paraId="28B0C99D" w14:textId="77777777" w:rsidR="001C5186" w:rsidRDefault="001C5186">
            <w:pPr>
              <w:jc w:val="center"/>
              <w:rPr>
                <w:rFonts w:ascii="宋体" w:eastAsia="宋体" w:hAnsi="宋体" w:cs="Times New Roman" w:hint="eastAsia"/>
                <w:bCs/>
                <w:iCs/>
                <w:color w:val="000000"/>
                <w:sz w:val="24"/>
                <w:szCs w:val="24"/>
              </w:rPr>
            </w:pPr>
          </w:p>
        </w:tc>
        <w:tc>
          <w:tcPr>
            <w:tcW w:w="4814" w:type="dxa"/>
            <w:tcBorders>
              <w:top w:val="single" w:sz="4" w:space="0" w:color="auto"/>
              <w:left w:val="single" w:sz="4" w:space="0" w:color="auto"/>
              <w:bottom w:val="single" w:sz="4" w:space="0" w:color="auto"/>
              <w:right w:val="single" w:sz="4" w:space="0" w:color="auto"/>
            </w:tcBorders>
            <w:shd w:val="clear" w:color="auto" w:fill="auto"/>
          </w:tcPr>
          <w:p w14:paraId="2133667A" w14:textId="77777777" w:rsidR="001C5186" w:rsidRDefault="00F42701">
            <w:pPr>
              <w:spacing w:line="480" w:lineRule="atLeast"/>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投资者关系副总监</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EF1303" w14:textId="77777777" w:rsidR="001C5186" w:rsidRDefault="00F42701">
            <w:pPr>
              <w:spacing w:line="480" w:lineRule="atLeast"/>
              <w:ind w:firstLineChars="100" w:firstLine="24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 xml:space="preserve">王 </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静</w:t>
            </w:r>
          </w:p>
        </w:tc>
      </w:tr>
      <w:tr w:rsidR="001C5186"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C7BA99" w14:textId="77777777" w:rsidR="001C5186" w:rsidRDefault="00F42701">
            <w:pPr>
              <w:spacing w:line="360" w:lineRule="auto"/>
              <w:jc w:val="center"/>
              <w:rPr>
                <w:rFonts w:ascii="宋体" w:eastAsia="宋体" w:hAnsi="宋体" w:cs="Times New Roman" w:hint="eastAsia"/>
                <w:bCs/>
                <w:iCs/>
                <w:sz w:val="24"/>
                <w:szCs w:val="24"/>
              </w:rPr>
            </w:pPr>
            <w:r>
              <w:rPr>
                <w:rFonts w:ascii="宋体" w:eastAsia="宋体" w:hAnsi="宋体"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C1DEC5"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1</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公司N</w:t>
            </w:r>
            <w:r w:rsidRPr="004B6A56">
              <w:rPr>
                <w:rFonts w:ascii="宋体" w:eastAsia="宋体" w:hAnsi="宋体" w:cs="宋体"/>
                <w:b/>
                <w:kern w:val="0"/>
                <w:sz w:val="24"/>
                <w:szCs w:val="24"/>
              </w:rPr>
              <w:t>ectin-4 ADC项目的</w:t>
            </w:r>
            <w:r w:rsidRPr="004B6A56">
              <w:rPr>
                <w:rFonts w:ascii="宋体" w:eastAsia="宋体" w:hAnsi="宋体" w:cs="宋体" w:hint="eastAsia"/>
                <w:b/>
                <w:kern w:val="0"/>
                <w:sz w:val="24"/>
                <w:szCs w:val="24"/>
              </w:rPr>
              <w:t>近期进展</w:t>
            </w:r>
            <w:r w:rsidRPr="004B6A56">
              <w:rPr>
                <w:rFonts w:ascii="宋体" w:eastAsia="宋体" w:hAnsi="宋体" w:cs="宋体"/>
                <w:b/>
                <w:kern w:val="0"/>
                <w:sz w:val="24"/>
                <w:szCs w:val="24"/>
              </w:rPr>
              <w:t>情况如何</w:t>
            </w:r>
            <w:r w:rsidRPr="004B6A56">
              <w:rPr>
                <w:rFonts w:ascii="宋体" w:eastAsia="宋体" w:hAnsi="宋体" w:cs="宋体" w:hint="eastAsia"/>
                <w:b/>
                <w:kern w:val="0"/>
                <w:sz w:val="24"/>
                <w:szCs w:val="24"/>
              </w:rPr>
              <w:t>，未来展望如何</w:t>
            </w:r>
            <w:r w:rsidRPr="004B6A56">
              <w:rPr>
                <w:rFonts w:ascii="宋体" w:eastAsia="宋体" w:hAnsi="宋体" w:cs="宋体"/>
                <w:b/>
                <w:kern w:val="0"/>
                <w:sz w:val="24"/>
                <w:szCs w:val="24"/>
              </w:rPr>
              <w:t>？</w:t>
            </w:r>
          </w:p>
          <w:p w14:paraId="5E8C03C1"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b/>
                <w:kern w:val="0"/>
                <w:sz w:val="24"/>
                <w:szCs w:val="24"/>
              </w:rPr>
              <w:t>1</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今年以来，公司在N</w:t>
            </w:r>
            <w:r w:rsidRPr="004B6A56">
              <w:rPr>
                <w:rFonts w:ascii="宋体" w:eastAsia="宋体" w:hAnsi="宋体" w:cs="宋体"/>
                <w:kern w:val="0"/>
                <w:sz w:val="24"/>
                <w:szCs w:val="24"/>
              </w:rPr>
              <w:t>ectin-4 ADC</w:t>
            </w:r>
            <w:r w:rsidRPr="004B6A56">
              <w:rPr>
                <w:rFonts w:ascii="宋体" w:eastAsia="宋体" w:hAnsi="宋体" w:cs="宋体" w:hint="eastAsia"/>
                <w:kern w:val="0"/>
                <w:sz w:val="24"/>
                <w:szCs w:val="24"/>
              </w:rPr>
              <w:t>项目（以下简称“2</w:t>
            </w:r>
            <w:r w:rsidRPr="004B6A56">
              <w:rPr>
                <w:rFonts w:ascii="宋体" w:eastAsia="宋体" w:hAnsi="宋体" w:cs="宋体"/>
                <w:kern w:val="0"/>
                <w:sz w:val="24"/>
                <w:szCs w:val="24"/>
              </w:rPr>
              <w:t>82</w:t>
            </w:r>
            <w:r>
              <w:rPr>
                <w:rFonts w:ascii="宋体" w:eastAsia="宋体" w:hAnsi="宋体" w:cs="宋体" w:hint="eastAsia"/>
                <w:kern w:val="0"/>
                <w:sz w:val="24"/>
                <w:szCs w:val="24"/>
              </w:rPr>
              <w:t>”）上取得</w:t>
            </w:r>
            <w:r w:rsidRPr="004B6A56">
              <w:rPr>
                <w:rFonts w:ascii="宋体" w:eastAsia="宋体" w:hAnsi="宋体" w:cs="宋体" w:hint="eastAsia"/>
                <w:kern w:val="0"/>
                <w:sz w:val="24"/>
                <w:szCs w:val="24"/>
              </w:rPr>
              <w:t>了一系列</w:t>
            </w:r>
            <w:r w:rsidRPr="004B6A56">
              <w:rPr>
                <w:rFonts w:ascii="宋体" w:eastAsia="宋体" w:hAnsi="宋体" w:cs="宋体"/>
                <w:kern w:val="0"/>
                <w:sz w:val="24"/>
                <w:szCs w:val="24"/>
              </w:rPr>
              <w:t>重大进展。</w:t>
            </w:r>
            <w:r w:rsidRPr="004B6A56">
              <w:rPr>
                <w:rFonts w:ascii="宋体" w:eastAsia="宋体" w:hAnsi="宋体" w:cs="宋体" w:hint="eastAsia"/>
                <w:kern w:val="0"/>
                <w:sz w:val="24"/>
                <w:szCs w:val="24"/>
              </w:rPr>
              <w:t>我们在3月份的SGO（美国妇科肿瘤学会）以及6月份的ASCO（美国临床肿瘤学会），分别以“聚焦全体会议口头</w:t>
            </w:r>
            <w:r>
              <w:rPr>
                <w:rFonts w:ascii="宋体" w:eastAsia="宋体" w:hAnsi="宋体" w:cs="宋体" w:hint="eastAsia"/>
                <w:kern w:val="0"/>
                <w:sz w:val="24"/>
                <w:szCs w:val="24"/>
              </w:rPr>
              <w:t>报告</w:t>
            </w:r>
            <w:r w:rsidRPr="004B6A56">
              <w:rPr>
                <w:rFonts w:ascii="宋体" w:eastAsia="宋体" w:hAnsi="宋体" w:cs="宋体" w:hint="eastAsia"/>
                <w:kern w:val="0"/>
                <w:sz w:val="24"/>
                <w:szCs w:val="24"/>
              </w:rPr>
              <w:t>”及“口头报告</w:t>
            </w:r>
            <w:r>
              <w:rPr>
                <w:rFonts w:ascii="宋体" w:eastAsia="宋体" w:hAnsi="宋体" w:cs="宋体" w:hint="eastAsia"/>
                <w:kern w:val="0"/>
                <w:sz w:val="24"/>
                <w:szCs w:val="24"/>
              </w:rPr>
              <w:t>”的形式发布了有关临床进展数据。</w:t>
            </w:r>
            <w:r w:rsidRPr="004B6A56">
              <w:rPr>
                <w:rFonts w:ascii="宋体" w:eastAsia="宋体" w:hAnsi="宋体" w:cs="宋体" w:hint="eastAsia"/>
                <w:kern w:val="0"/>
                <w:sz w:val="24"/>
                <w:szCs w:val="24"/>
              </w:rPr>
              <w:t>按照适应症情况，</w:t>
            </w:r>
            <w:r>
              <w:rPr>
                <w:rFonts w:ascii="宋体" w:eastAsia="宋体" w:hAnsi="宋体" w:cs="宋体" w:hint="eastAsia"/>
                <w:kern w:val="0"/>
                <w:sz w:val="24"/>
                <w:szCs w:val="24"/>
              </w:rPr>
              <w:t>简要解读</w:t>
            </w:r>
            <w:r w:rsidRPr="004B6A56">
              <w:rPr>
                <w:rFonts w:ascii="宋体" w:eastAsia="宋体" w:hAnsi="宋体" w:cs="宋体" w:hint="eastAsia"/>
                <w:kern w:val="0"/>
                <w:sz w:val="24"/>
                <w:szCs w:val="24"/>
              </w:rPr>
              <w:t>如下：</w:t>
            </w:r>
          </w:p>
          <w:p w14:paraId="3C78FB4C" w14:textId="0064692F" w:rsidR="001606B6" w:rsidRPr="004B6A56" w:rsidRDefault="001606B6" w:rsidP="001606B6">
            <w:pPr>
              <w:pStyle w:val="af0"/>
              <w:widowControl/>
              <w:numPr>
                <w:ilvl w:val="0"/>
                <w:numId w:val="2"/>
              </w:numPr>
              <w:ind w:firstLineChars="0"/>
              <w:jc w:val="left"/>
              <w:rPr>
                <w:rFonts w:ascii="宋体" w:hAnsi="宋体" w:cs="宋体" w:hint="eastAsia"/>
                <w:kern w:val="0"/>
                <w:sz w:val="24"/>
                <w:szCs w:val="24"/>
              </w:rPr>
            </w:pPr>
            <w:r w:rsidRPr="004B6A56">
              <w:rPr>
                <w:rFonts w:ascii="宋体" w:hAnsi="宋体" w:cs="宋体" w:hint="eastAsia"/>
                <w:kern w:val="0"/>
                <w:sz w:val="24"/>
                <w:szCs w:val="24"/>
              </w:rPr>
              <w:t>尿路上皮癌（UC）：去年ESMO（欧洲肿瘤年会）发布数据后，今年ASCO</w:t>
            </w:r>
            <w:r>
              <w:rPr>
                <w:rFonts w:ascii="宋体" w:hAnsi="宋体" w:cs="宋体" w:hint="eastAsia"/>
                <w:kern w:val="0"/>
                <w:sz w:val="24"/>
                <w:szCs w:val="24"/>
              </w:rPr>
              <w:t>会议</w:t>
            </w:r>
            <w:r w:rsidRPr="004B6A56">
              <w:rPr>
                <w:rFonts w:ascii="宋体" w:hAnsi="宋体" w:cs="宋体" w:hint="eastAsia"/>
                <w:kern w:val="0"/>
                <w:sz w:val="24"/>
                <w:szCs w:val="24"/>
              </w:rPr>
              <w:t>上更新了数据：ORR为6</w:t>
            </w:r>
            <w:r w:rsidRPr="004B6A56">
              <w:rPr>
                <w:rFonts w:ascii="宋体" w:hAnsi="宋体" w:cs="宋体"/>
                <w:kern w:val="0"/>
                <w:sz w:val="24"/>
                <w:szCs w:val="24"/>
              </w:rPr>
              <w:t>2.2%</w:t>
            </w:r>
            <w:r w:rsidRPr="004B6A56">
              <w:rPr>
                <w:rFonts w:ascii="宋体" w:hAnsi="宋体" w:cs="宋体" w:hint="eastAsia"/>
                <w:kern w:val="0"/>
                <w:sz w:val="24"/>
                <w:szCs w:val="24"/>
              </w:rPr>
              <w:t>，</w:t>
            </w:r>
            <w:proofErr w:type="spellStart"/>
            <w:r w:rsidRPr="004B6A56">
              <w:rPr>
                <w:rFonts w:ascii="宋体" w:hAnsi="宋体" w:cs="宋体"/>
                <w:kern w:val="0"/>
                <w:sz w:val="24"/>
                <w:szCs w:val="24"/>
              </w:rPr>
              <w:t>mPFS</w:t>
            </w:r>
            <w:proofErr w:type="spellEnd"/>
            <w:r w:rsidRPr="004B6A56">
              <w:rPr>
                <w:rFonts w:ascii="宋体" w:hAnsi="宋体" w:cs="宋体"/>
                <w:kern w:val="0"/>
                <w:sz w:val="24"/>
                <w:szCs w:val="24"/>
              </w:rPr>
              <w:t xml:space="preserve"> 8.8个月， </w:t>
            </w:r>
            <w:proofErr w:type="spellStart"/>
            <w:r w:rsidRPr="004B6A56">
              <w:rPr>
                <w:rFonts w:ascii="宋体" w:hAnsi="宋体" w:cs="宋体"/>
                <w:kern w:val="0"/>
                <w:sz w:val="24"/>
                <w:szCs w:val="24"/>
              </w:rPr>
              <w:t>mOS</w:t>
            </w:r>
            <w:proofErr w:type="spellEnd"/>
            <w:r w:rsidRPr="004B6A56">
              <w:rPr>
                <w:rFonts w:ascii="宋体" w:hAnsi="宋体" w:cs="宋体"/>
                <w:kern w:val="0"/>
                <w:sz w:val="24"/>
                <w:szCs w:val="24"/>
              </w:rPr>
              <w:t>为14.2个月</w:t>
            </w:r>
            <w:r w:rsidRPr="004B6A56">
              <w:rPr>
                <w:rFonts w:ascii="宋体" w:hAnsi="宋体" w:cs="宋体" w:hint="eastAsia"/>
                <w:kern w:val="0"/>
                <w:sz w:val="24"/>
                <w:szCs w:val="24"/>
              </w:rPr>
              <w:t>。对</w:t>
            </w:r>
            <w:proofErr w:type="gramStart"/>
            <w:r w:rsidRPr="004B6A56">
              <w:rPr>
                <w:rFonts w:ascii="宋体" w:hAnsi="宋体" w:cs="宋体" w:hint="eastAsia"/>
                <w:kern w:val="0"/>
                <w:sz w:val="24"/>
                <w:szCs w:val="24"/>
              </w:rPr>
              <w:t>标全球</w:t>
            </w:r>
            <w:proofErr w:type="gramEnd"/>
            <w:r w:rsidRPr="004B6A56">
              <w:rPr>
                <w:rFonts w:ascii="宋体" w:hAnsi="宋体" w:cs="宋体" w:hint="eastAsia"/>
                <w:kern w:val="0"/>
                <w:sz w:val="24"/>
                <w:szCs w:val="24"/>
              </w:rPr>
              <w:t>最先获批的</w:t>
            </w:r>
            <w:proofErr w:type="spellStart"/>
            <w:r w:rsidRPr="004B6A56">
              <w:rPr>
                <w:rFonts w:ascii="宋体" w:hAnsi="宋体" w:cs="宋体"/>
                <w:kern w:val="0"/>
                <w:sz w:val="24"/>
                <w:szCs w:val="24"/>
              </w:rPr>
              <w:t>Seagen</w:t>
            </w:r>
            <w:proofErr w:type="spellEnd"/>
            <w:r w:rsidRPr="004B6A56">
              <w:rPr>
                <w:rFonts w:ascii="宋体" w:hAnsi="宋体" w:cs="宋体" w:hint="eastAsia"/>
                <w:kern w:val="0"/>
                <w:sz w:val="24"/>
                <w:szCs w:val="24"/>
              </w:rPr>
              <w:t>的</w:t>
            </w:r>
            <w:r w:rsidRPr="004B6A56">
              <w:rPr>
                <w:rFonts w:ascii="宋体" w:hAnsi="宋体" w:cs="宋体"/>
                <w:kern w:val="0"/>
                <w:sz w:val="24"/>
                <w:szCs w:val="24"/>
              </w:rPr>
              <w:t>Nectin-4 ADC（</w:t>
            </w:r>
            <w:proofErr w:type="spellStart"/>
            <w:r w:rsidRPr="004B6A56">
              <w:rPr>
                <w:rFonts w:ascii="宋体" w:hAnsi="宋体" w:cs="宋体"/>
                <w:kern w:val="0"/>
                <w:sz w:val="24"/>
                <w:szCs w:val="24"/>
              </w:rPr>
              <w:t>Enfortumab</w:t>
            </w:r>
            <w:proofErr w:type="spellEnd"/>
            <w:r w:rsidRPr="004B6A56">
              <w:rPr>
                <w:rFonts w:ascii="宋体" w:hAnsi="宋体" w:cs="宋体"/>
                <w:kern w:val="0"/>
                <w:sz w:val="24"/>
                <w:szCs w:val="24"/>
              </w:rPr>
              <w:t xml:space="preserve"> </w:t>
            </w:r>
            <w:proofErr w:type="spellStart"/>
            <w:r w:rsidRPr="004B6A56">
              <w:rPr>
                <w:rFonts w:ascii="宋体" w:hAnsi="宋体" w:cs="宋体"/>
                <w:kern w:val="0"/>
                <w:sz w:val="24"/>
                <w:szCs w:val="24"/>
              </w:rPr>
              <w:t>Vedotin</w:t>
            </w:r>
            <w:proofErr w:type="spellEnd"/>
            <w:r w:rsidRPr="004B6A56">
              <w:rPr>
                <w:rFonts w:ascii="宋体" w:hAnsi="宋体" w:cs="宋体"/>
                <w:kern w:val="0"/>
                <w:sz w:val="24"/>
                <w:szCs w:val="24"/>
              </w:rPr>
              <w:t>，</w:t>
            </w:r>
            <w:r w:rsidRPr="004B6A56">
              <w:rPr>
                <w:rFonts w:ascii="宋体" w:hAnsi="宋体" w:cs="宋体" w:hint="eastAsia"/>
                <w:kern w:val="0"/>
                <w:sz w:val="24"/>
                <w:szCs w:val="24"/>
              </w:rPr>
              <w:t>EV，</w:t>
            </w:r>
            <w:r w:rsidRPr="004B6A56">
              <w:rPr>
                <w:rFonts w:ascii="宋体" w:hAnsi="宋体" w:cs="宋体"/>
                <w:kern w:val="0"/>
                <w:sz w:val="24"/>
                <w:szCs w:val="24"/>
              </w:rPr>
              <w:t>商品名</w:t>
            </w:r>
            <w:proofErr w:type="spellStart"/>
            <w:r w:rsidRPr="004B6A56">
              <w:rPr>
                <w:rFonts w:ascii="宋体" w:hAnsi="宋体" w:cs="宋体"/>
                <w:kern w:val="0"/>
                <w:sz w:val="24"/>
                <w:szCs w:val="24"/>
              </w:rPr>
              <w:t>Padcev</w:t>
            </w:r>
            <w:proofErr w:type="spellEnd"/>
            <w:r w:rsidRPr="004B6A56">
              <w:rPr>
                <w:rFonts w:ascii="宋体" w:hAnsi="宋体" w:cs="宋体"/>
                <w:kern w:val="0"/>
                <w:sz w:val="24"/>
                <w:szCs w:val="24"/>
              </w:rPr>
              <w:t>®）</w:t>
            </w:r>
            <w:r w:rsidRPr="004B6A56">
              <w:rPr>
                <w:rFonts w:ascii="宋体" w:hAnsi="宋体" w:cs="宋体" w:hint="eastAsia"/>
                <w:kern w:val="0"/>
                <w:sz w:val="24"/>
                <w:szCs w:val="24"/>
              </w:rPr>
              <w:t>，各项关键指标均有显著提升。在安全性</w:t>
            </w:r>
            <w:r>
              <w:rPr>
                <w:rFonts w:ascii="宋体" w:hAnsi="宋体" w:cs="宋体" w:hint="eastAsia"/>
                <w:kern w:val="0"/>
                <w:sz w:val="24"/>
                <w:szCs w:val="24"/>
              </w:rPr>
              <w:t>方面</w:t>
            </w:r>
            <w:r w:rsidRPr="004B6A56">
              <w:rPr>
                <w:rFonts w:ascii="宋体" w:hAnsi="宋体" w:cs="宋体" w:hint="eastAsia"/>
                <w:kern w:val="0"/>
                <w:sz w:val="24"/>
                <w:szCs w:val="24"/>
              </w:rPr>
              <w:t>，EV有值得</w:t>
            </w:r>
            <w:r>
              <w:rPr>
                <w:rFonts w:ascii="宋体" w:hAnsi="宋体" w:cs="宋体" w:hint="eastAsia"/>
                <w:kern w:val="0"/>
                <w:sz w:val="24"/>
                <w:szCs w:val="24"/>
              </w:rPr>
              <w:t>重视</w:t>
            </w:r>
            <w:r w:rsidRPr="004B6A56">
              <w:rPr>
                <w:rFonts w:ascii="宋体" w:hAnsi="宋体" w:cs="宋体" w:hint="eastAsia"/>
                <w:kern w:val="0"/>
                <w:sz w:val="24"/>
                <w:szCs w:val="24"/>
              </w:rPr>
              <w:t>的可能导致患者死亡的严重不良反应如皮肤毒（</w:t>
            </w:r>
            <w:r w:rsidR="00C17EFE">
              <w:rPr>
                <w:rFonts w:ascii="宋体" w:hAnsi="宋体" w:cs="宋体" w:hint="eastAsia"/>
                <w:kern w:val="0"/>
                <w:sz w:val="24"/>
                <w:szCs w:val="24"/>
              </w:rPr>
              <w:t>被列为</w:t>
            </w:r>
            <w:r w:rsidRPr="004B6A56">
              <w:rPr>
                <w:rFonts w:ascii="宋体" w:hAnsi="宋体" w:cs="宋体" w:hint="eastAsia"/>
                <w:kern w:val="0"/>
                <w:sz w:val="24"/>
                <w:szCs w:val="24"/>
              </w:rPr>
              <w:t>黑框警告）和外周神经毒，公司的2</w:t>
            </w:r>
            <w:r w:rsidRPr="004B6A56">
              <w:rPr>
                <w:rFonts w:ascii="宋体" w:hAnsi="宋体" w:cs="宋体"/>
                <w:kern w:val="0"/>
                <w:sz w:val="24"/>
                <w:szCs w:val="24"/>
              </w:rPr>
              <w:t>82</w:t>
            </w:r>
            <w:r w:rsidRPr="004B6A56">
              <w:rPr>
                <w:rFonts w:ascii="宋体" w:hAnsi="宋体" w:cs="宋体" w:hint="eastAsia"/>
                <w:kern w:val="0"/>
                <w:sz w:val="24"/>
                <w:szCs w:val="24"/>
              </w:rPr>
              <w:t>截止2</w:t>
            </w:r>
            <w:r w:rsidRPr="004B6A56">
              <w:rPr>
                <w:rFonts w:ascii="宋体" w:hAnsi="宋体" w:cs="宋体"/>
                <w:kern w:val="0"/>
                <w:sz w:val="24"/>
                <w:szCs w:val="24"/>
              </w:rPr>
              <w:t>024</w:t>
            </w:r>
            <w:r w:rsidRPr="004B6A56">
              <w:rPr>
                <w:rFonts w:ascii="宋体" w:hAnsi="宋体" w:cs="宋体" w:hint="eastAsia"/>
                <w:kern w:val="0"/>
                <w:sz w:val="24"/>
                <w:szCs w:val="24"/>
              </w:rPr>
              <w:t>年5月2</w:t>
            </w:r>
            <w:r w:rsidRPr="004B6A56">
              <w:rPr>
                <w:rFonts w:ascii="宋体" w:hAnsi="宋体" w:cs="宋体"/>
                <w:kern w:val="0"/>
                <w:sz w:val="24"/>
                <w:szCs w:val="24"/>
              </w:rPr>
              <w:t>3</w:t>
            </w:r>
            <w:r w:rsidRPr="004B6A56">
              <w:rPr>
                <w:rFonts w:ascii="宋体" w:hAnsi="宋体" w:cs="宋体" w:hint="eastAsia"/>
                <w:kern w:val="0"/>
                <w:sz w:val="24"/>
                <w:szCs w:val="24"/>
              </w:rPr>
              <w:t>日公告日，目标剂量下累计入组已经超过</w:t>
            </w:r>
            <w:r w:rsidRPr="004B6A56">
              <w:rPr>
                <w:rFonts w:ascii="宋体" w:hAnsi="宋体" w:cs="宋体"/>
                <w:kern w:val="0"/>
                <w:sz w:val="24"/>
                <w:szCs w:val="24"/>
              </w:rPr>
              <w:t>350例</w:t>
            </w:r>
            <w:r w:rsidRPr="004B6A56">
              <w:rPr>
                <w:rFonts w:ascii="宋体" w:hAnsi="宋体" w:cs="宋体" w:hint="eastAsia"/>
                <w:kern w:val="0"/>
                <w:sz w:val="24"/>
                <w:szCs w:val="24"/>
              </w:rPr>
              <w:t>，在整体安全性方面亦有显著优势。具体数据大家可以参考之前的公告文件。膀胱癌属于尿路上皮癌，全球膀胱癌新发病例约</w:t>
            </w:r>
            <w:r w:rsidRPr="004B6A56">
              <w:rPr>
                <w:rFonts w:ascii="宋体" w:hAnsi="宋体" w:cs="宋体"/>
                <w:kern w:val="0"/>
                <w:sz w:val="24"/>
                <w:szCs w:val="24"/>
              </w:rPr>
              <w:t>55万，死亡病例约20万；</w:t>
            </w:r>
            <w:r w:rsidRPr="004B6A56">
              <w:rPr>
                <w:rFonts w:ascii="宋体" w:hAnsi="宋体" w:cs="宋体" w:hint="eastAsia"/>
                <w:kern w:val="0"/>
                <w:sz w:val="24"/>
                <w:szCs w:val="24"/>
              </w:rPr>
              <w:t>我国膀胱癌新发</w:t>
            </w:r>
            <w:r w:rsidRPr="004B6A56">
              <w:rPr>
                <w:rFonts w:ascii="宋体" w:hAnsi="宋体" w:cs="宋体"/>
                <w:kern w:val="0"/>
                <w:sz w:val="24"/>
                <w:szCs w:val="24"/>
              </w:rPr>
              <w:t>9.29万例，死亡4.14万例，分别排名第11和第13</w:t>
            </w:r>
            <w:r w:rsidRPr="004B6A56">
              <w:rPr>
                <w:rFonts w:ascii="宋体" w:hAnsi="宋体" w:cs="宋体" w:hint="eastAsia"/>
                <w:kern w:val="0"/>
                <w:sz w:val="24"/>
                <w:szCs w:val="24"/>
              </w:rPr>
              <w:t>。在UC上，公司2</w:t>
            </w:r>
            <w:r w:rsidRPr="004B6A56">
              <w:rPr>
                <w:rFonts w:ascii="宋体" w:hAnsi="宋体" w:cs="宋体"/>
                <w:kern w:val="0"/>
                <w:sz w:val="24"/>
                <w:szCs w:val="24"/>
              </w:rPr>
              <w:t>82</w:t>
            </w:r>
            <w:r w:rsidRPr="004B6A56">
              <w:rPr>
                <w:rFonts w:ascii="宋体" w:hAnsi="宋体" w:cs="宋体" w:hint="eastAsia"/>
                <w:kern w:val="0"/>
                <w:sz w:val="24"/>
                <w:szCs w:val="24"/>
              </w:rPr>
              <w:t>具备同类最优（BIC）潜质。</w:t>
            </w:r>
          </w:p>
          <w:p w14:paraId="084D79F0" w14:textId="77777777" w:rsidR="001606B6" w:rsidRPr="004B6A56" w:rsidRDefault="001606B6" w:rsidP="001606B6">
            <w:pPr>
              <w:pStyle w:val="af0"/>
              <w:widowControl/>
              <w:numPr>
                <w:ilvl w:val="0"/>
                <w:numId w:val="2"/>
              </w:numPr>
              <w:ind w:firstLineChars="0"/>
              <w:jc w:val="left"/>
              <w:rPr>
                <w:rFonts w:ascii="宋体" w:hAnsi="宋体" w:cs="宋体" w:hint="eastAsia"/>
                <w:kern w:val="0"/>
                <w:sz w:val="24"/>
                <w:szCs w:val="24"/>
              </w:rPr>
            </w:pPr>
            <w:r w:rsidRPr="004B6A56">
              <w:rPr>
                <w:rFonts w:ascii="宋体" w:hAnsi="宋体" w:cs="宋体" w:hint="eastAsia"/>
                <w:kern w:val="0"/>
                <w:sz w:val="24"/>
                <w:szCs w:val="24"/>
              </w:rPr>
              <w:t>宫颈癌（</w:t>
            </w:r>
            <w:r w:rsidRPr="004B6A56">
              <w:rPr>
                <w:rFonts w:ascii="宋体" w:hAnsi="宋体" w:cs="宋体"/>
                <w:kern w:val="0"/>
                <w:sz w:val="24"/>
                <w:szCs w:val="24"/>
              </w:rPr>
              <w:t>CC）</w:t>
            </w:r>
            <w:r w:rsidRPr="004B6A56">
              <w:rPr>
                <w:rFonts w:ascii="宋体" w:hAnsi="宋体" w:cs="宋体" w:hint="eastAsia"/>
                <w:kern w:val="0"/>
                <w:sz w:val="24"/>
                <w:szCs w:val="24"/>
              </w:rPr>
              <w:t>：公司之前公告的核心数据是</w:t>
            </w:r>
            <w:r w:rsidRPr="004B6A56">
              <w:rPr>
                <w:rFonts w:ascii="宋体" w:hAnsi="宋体" w:cs="宋体"/>
                <w:kern w:val="0"/>
                <w:sz w:val="24"/>
                <w:szCs w:val="24"/>
              </w:rPr>
              <w:t>35.8%</w:t>
            </w:r>
            <w:r w:rsidRPr="004B6A56">
              <w:rPr>
                <w:rFonts w:ascii="宋体" w:hAnsi="宋体" w:cs="宋体" w:hint="eastAsia"/>
                <w:kern w:val="0"/>
                <w:sz w:val="24"/>
                <w:szCs w:val="24"/>
              </w:rPr>
              <w:t>的ORR，</w:t>
            </w:r>
            <w:r w:rsidRPr="004B6A56">
              <w:rPr>
                <w:rFonts w:ascii="宋体" w:hAnsi="宋体"/>
                <w:sz w:val="24"/>
                <w:szCs w:val="24"/>
              </w:rPr>
              <w:t xml:space="preserve"> </w:t>
            </w:r>
            <w:proofErr w:type="spellStart"/>
            <w:r w:rsidRPr="004B6A56">
              <w:rPr>
                <w:rFonts w:ascii="宋体" w:hAnsi="宋体" w:cs="宋体"/>
                <w:kern w:val="0"/>
                <w:sz w:val="24"/>
                <w:szCs w:val="24"/>
              </w:rPr>
              <w:t>mPFS</w:t>
            </w:r>
            <w:proofErr w:type="spellEnd"/>
            <w:r w:rsidRPr="004B6A56">
              <w:rPr>
                <w:rFonts w:ascii="宋体" w:hAnsi="宋体" w:cs="宋体"/>
                <w:kern w:val="0"/>
                <w:sz w:val="24"/>
                <w:szCs w:val="24"/>
              </w:rPr>
              <w:t>为3.9个月，</w:t>
            </w:r>
            <w:proofErr w:type="spellStart"/>
            <w:r w:rsidRPr="004B6A56">
              <w:rPr>
                <w:rFonts w:ascii="宋体" w:hAnsi="宋体" w:cs="宋体"/>
                <w:kern w:val="0"/>
                <w:sz w:val="24"/>
                <w:szCs w:val="24"/>
              </w:rPr>
              <w:t>mOS</w:t>
            </w:r>
            <w:proofErr w:type="spellEnd"/>
            <w:r w:rsidRPr="004B6A56">
              <w:rPr>
                <w:rFonts w:ascii="宋体" w:hAnsi="宋体" w:cs="宋体"/>
                <w:kern w:val="0"/>
                <w:sz w:val="24"/>
                <w:szCs w:val="24"/>
              </w:rPr>
              <w:t>尚未达到</w:t>
            </w:r>
            <w:r w:rsidRPr="004B6A56">
              <w:rPr>
                <w:rFonts w:ascii="宋体" w:hAnsi="宋体" w:cs="宋体" w:hint="eastAsia"/>
                <w:kern w:val="0"/>
                <w:sz w:val="24"/>
                <w:szCs w:val="24"/>
              </w:rPr>
              <w:t>。从全球来看，目前已经获批上市的疗法中，主要有</w:t>
            </w:r>
            <w:r w:rsidRPr="004B6A56">
              <w:rPr>
                <w:rFonts w:ascii="宋体" w:hAnsi="宋体" w:cs="宋体"/>
                <w:kern w:val="0"/>
                <w:sz w:val="24"/>
                <w:szCs w:val="24"/>
              </w:rPr>
              <w:t>PD-1/CTLA-4双</w:t>
            </w:r>
            <w:proofErr w:type="gramStart"/>
            <w:r w:rsidRPr="004B6A56">
              <w:rPr>
                <w:rFonts w:ascii="宋体" w:hAnsi="宋体" w:cs="宋体"/>
                <w:kern w:val="0"/>
                <w:sz w:val="24"/>
                <w:szCs w:val="24"/>
              </w:rPr>
              <w:t>抗用于</w:t>
            </w:r>
            <w:proofErr w:type="gramEnd"/>
            <w:r w:rsidRPr="004B6A56">
              <w:rPr>
                <w:rFonts w:ascii="宋体" w:hAnsi="宋体" w:cs="宋体"/>
                <w:kern w:val="0"/>
                <w:sz w:val="24"/>
                <w:szCs w:val="24"/>
              </w:rPr>
              <w:t>治疗既往含铂化疗治疗失败的晚期宫颈癌患者，</w:t>
            </w:r>
            <w:r w:rsidRPr="004B6A56">
              <w:rPr>
                <w:rFonts w:ascii="宋体" w:hAnsi="宋体" w:cs="宋体" w:hint="eastAsia"/>
                <w:kern w:val="0"/>
                <w:sz w:val="24"/>
                <w:szCs w:val="24"/>
              </w:rPr>
              <w:t>II期单臂临床</w:t>
            </w:r>
            <w:r w:rsidRPr="004B6A56">
              <w:rPr>
                <w:rFonts w:ascii="宋体" w:hAnsi="宋体" w:cs="宋体"/>
                <w:kern w:val="0"/>
                <w:sz w:val="24"/>
                <w:szCs w:val="24"/>
              </w:rPr>
              <w:t>ORR为32.3%；以及Genmab/</w:t>
            </w:r>
            <w:proofErr w:type="spellStart"/>
            <w:r w:rsidRPr="004B6A56">
              <w:rPr>
                <w:rFonts w:ascii="宋体" w:hAnsi="宋体" w:cs="宋体"/>
                <w:kern w:val="0"/>
                <w:sz w:val="24"/>
                <w:szCs w:val="24"/>
              </w:rPr>
              <w:t>Seagen</w:t>
            </w:r>
            <w:proofErr w:type="spellEnd"/>
            <w:r w:rsidRPr="004B6A56">
              <w:rPr>
                <w:rFonts w:ascii="宋体" w:hAnsi="宋体" w:cs="宋体"/>
                <w:kern w:val="0"/>
                <w:sz w:val="24"/>
                <w:szCs w:val="24"/>
              </w:rPr>
              <w:t>公司</w:t>
            </w:r>
            <w:r w:rsidRPr="004B6A56">
              <w:rPr>
                <w:rFonts w:ascii="宋体" w:hAnsi="宋体" w:cs="宋体" w:hint="eastAsia"/>
                <w:kern w:val="0"/>
                <w:sz w:val="24"/>
                <w:szCs w:val="24"/>
              </w:rPr>
              <w:t>的靶向TF-ADC</w:t>
            </w:r>
            <w:r w:rsidRPr="004B6A56">
              <w:rPr>
                <w:rFonts w:ascii="宋体" w:hAnsi="宋体" w:cs="宋体"/>
                <w:kern w:val="0"/>
                <w:sz w:val="24"/>
                <w:szCs w:val="24"/>
              </w:rPr>
              <w:t>（</w:t>
            </w:r>
            <w:proofErr w:type="spellStart"/>
            <w:r w:rsidRPr="004B6A56">
              <w:rPr>
                <w:rFonts w:ascii="宋体" w:hAnsi="宋体" w:cs="宋体"/>
                <w:kern w:val="0"/>
                <w:sz w:val="24"/>
                <w:szCs w:val="24"/>
              </w:rPr>
              <w:t>Tisotumab</w:t>
            </w:r>
            <w:proofErr w:type="spellEnd"/>
            <w:r w:rsidRPr="004B6A56">
              <w:rPr>
                <w:rFonts w:ascii="宋体" w:hAnsi="宋体" w:cs="宋体"/>
                <w:kern w:val="0"/>
                <w:sz w:val="24"/>
                <w:szCs w:val="24"/>
              </w:rPr>
              <w:t xml:space="preserve"> </w:t>
            </w:r>
            <w:proofErr w:type="spellStart"/>
            <w:r w:rsidRPr="004B6A56">
              <w:rPr>
                <w:rFonts w:ascii="宋体" w:hAnsi="宋体" w:cs="宋体"/>
                <w:kern w:val="0"/>
                <w:sz w:val="24"/>
                <w:szCs w:val="24"/>
              </w:rPr>
              <w:t>Vedotin</w:t>
            </w:r>
            <w:proofErr w:type="spellEnd"/>
            <w:r w:rsidRPr="004B6A56">
              <w:rPr>
                <w:rFonts w:ascii="宋体" w:hAnsi="宋体" w:cs="宋体" w:hint="eastAsia"/>
                <w:kern w:val="0"/>
                <w:sz w:val="24"/>
                <w:szCs w:val="24"/>
              </w:rPr>
              <w:t>，商品名</w:t>
            </w:r>
            <w:r w:rsidRPr="004B6A56">
              <w:rPr>
                <w:rFonts w:ascii="宋体" w:hAnsi="宋体" w:cs="宋体"/>
                <w:kern w:val="0"/>
                <w:sz w:val="24"/>
                <w:szCs w:val="24"/>
              </w:rPr>
              <w:t>TIVDAK®）用于一线治疗期间或治疗后疾病发</w:t>
            </w:r>
            <w:r w:rsidRPr="004B6A56">
              <w:rPr>
                <w:rFonts w:ascii="宋体" w:hAnsi="宋体" w:cs="宋体"/>
                <w:kern w:val="0"/>
                <w:sz w:val="24"/>
                <w:szCs w:val="24"/>
              </w:rPr>
              <w:lastRenderedPageBreak/>
              <w:t>生进展的复发性或转移性宫颈癌患者，</w:t>
            </w:r>
            <w:r w:rsidRPr="004B6A56">
              <w:rPr>
                <w:rFonts w:ascii="宋体" w:hAnsi="宋体" w:cs="宋体" w:hint="eastAsia"/>
                <w:kern w:val="0"/>
                <w:sz w:val="24"/>
                <w:szCs w:val="24"/>
              </w:rPr>
              <w:t>III期临床</w:t>
            </w:r>
            <w:r w:rsidRPr="004B6A56">
              <w:rPr>
                <w:rFonts w:ascii="宋体" w:hAnsi="宋体" w:cs="宋体"/>
                <w:kern w:val="0"/>
                <w:sz w:val="24"/>
                <w:szCs w:val="24"/>
              </w:rPr>
              <w:t>ORR为17.8%。</w:t>
            </w:r>
            <w:r w:rsidRPr="004B6A56">
              <w:rPr>
                <w:rFonts w:ascii="宋体" w:hAnsi="宋体" w:cs="宋体" w:hint="eastAsia"/>
                <w:kern w:val="0"/>
                <w:sz w:val="24"/>
                <w:szCs w:val="24"/>
              </w:rPr>
              <w:t>公司</w:t>
            </w:r>
            <w:r>
              <w:rPr>
                <w:rFonts w:ascii="宋体" w:hAnsi="宋体" w:cs="宋体" w:hint="eastAsia"/>
                <w:kern w:val="0"/>
                <w:sz w:val="24"/>
                <w:szCs w:val="24"/>
              </w:rPr>
              <w:t>2</w:t>
            </w:r>
            <w:r>
              <w:rPr>
                <w:rFonts w:ascii="宋体" w:hAnsi="宋体" w:cs="宋体"/>
                <w:kern w:val="0"/>
                <w:sz w:val="24"/>
                <w:szCs w:val="24"/>
              </w:rPr>
              <w:t>82</w:t>
            </w:r>
            <w:r w:rsidRPr="004B6A56">
              <w:rPr>
                <w:rFonts w:ascii="宋体" w:hAnsi="宋体" w:cs="宋体" w:hint="eastAsia"/>
                <w:kern w:val="0"/>
                <w:sz w:val="24"/>
                <w:szCs w:val="24"/>
              </w:rPr>
              <w:t>的CC数据背后的患者基线情况为：</w:t>
            </w:r>
            <w:r w:rsidRPr="004B6A56">
              <w:rPr>
                <w:rFonts w:ascii="宋体" w:hAnsi="宋体" w:cs="宋体"/>
                <w:kern w:val="0"/>
                <w:sz w:val="24"/>
                <w:szCs w:val="24"/>
              </w:rPr>
              <w:t>51%受试者既往接受过</w:t>
            </w:r>
            <w:proofErr w:type="gramStart"/>
            <w:r w:rsidRPr="004B6A56">
              <w:rPr>
                <w:rFonts w:ascii="宋体" w:hAnsi="宋体" w:cs="宋体"/>
                <w:kern w:val="0"/>
                <w:sz w:val="24"/>
                <w:szCs w:val="24"/>
              </w:rPr>
              <w:t>含铂双药</w:t>
            </w:r>
            <w:proofErr w:type="gramEnd"/>
            <w:r w:rsidRPr="004B6A56">
              <w:rPr>
                <w:rFonts w:ascii="宋体" w:hAnsi="宋体" w:cs="宋体"/>
                <w:kern w:val="0"/>
                <w:sz w:val="24"/>
                <w:szCs w:val="24"/>
              </w:rPr>
              <w:t>化疗</w:t>
            </w:r>
            <w:proofErr w:type="gramStart"/>
            <w:r w:rsidRPr="004B6A56">
              <w:rPr>
                <w:rFonts w:ascii="宋体" w:hAnsi="宋体" w:cs="宋体"/>
                <w:kern w:val="0"/>
                <w:sz w:val="24"/>
                <w:szCs w:val="24"/>
              </w:rPr>
              <w:t>及贝伐单</w:t>
            </w:r>
            <w:proofErr w:type="gramEnd"/>
            <w:r w:rsidRPr="004B6A56">
              <w:rPr>
                <w:rFonts w:ascii="宋体" w:hAnsi="宋体" w:cs="宋体"/>
                <w:kern w:val="0"/>
                <w:sz w:val="24"/>
                <w:szCs w:val="24"/>
              </w:rPr>
              <w:t>抗治疗，58%受试者既往接受过</w:t>
            </w:r>
            <w:proofErr w:type="gramStart"/>
            <w:r w:rsidRPr="004B6A56">
              <w:rPr>
                <w:rFonts w:ascii="宋体" w:hAnsi="宋体" w:cs="宋体"/>
                <w:kern w:val="0"/>
                <w:sz w:val="24"/>
                <w:szCs w:val="24"/>
              </w:rPr>
              <w:t>含铂双药</w:t>
            </w:r>
            <w:proofErr w:type="gramEnd"/>
            <w:r w:rsidRPr="004B6A56">
              <w:rPr>
                <w:rFonts w:ascii="宋体" w:hAnsi="宋体" w:cs="宋体"/>
                <w:kern w:val="0"/>
                <w:sz w:val="24"/>
                <w:szCs w:val="24"/>
              </w:rPr>
              <w:t>化疗及免疫检查点抑制剂治疗，</w:t>
            </w:r>
            <w:r w:rsidRPr="004B6A56">
              <w:rPr>
                <w:rFonts w:ascii="宋体" w:hAnsi="宋体" w:cs="宋体" w:hint="eastAsia"/>
                <w:kern w:val="0"/>
                <w:sz w:val="24"/>
                <w:szCs w:val="24"/>
              </w:rPr>
              <w:t>公司认为在如此基线人群下的数据优势显著。宫颈</w:t>
            </w:r>
            <w:proofErr w:type="gramStart"/>
            <w:r w:rsidRPr="004B6A56">
              <w:rPr>
                <w:rFonts w:ascii="宋体" w:hAnsi="宋体" w:cs="宋体" w:hint="eastAsia"/>
                <w:kern w:val="0"/>
                <w:sz w:val="24"/>
                <w:szCs w:val="24"/>
              </w:rPr>
              <w:t>癌</w:t>
            </w:r>
            <w:r w:rsidRPr="004B6A56">
              <w:rPr>
                <w:rFonts w:ascii="宋体" w:hAnsi="宋体" w:cs="宋体"/>
                <w:kern w:val="0"/>
                <w:sz w:val="24"/>
                <w:szCs w:val="24"/>
              </w:rPr>
              <w:t>全球</w:t>
            </w:r>
            <w:proofErr w:type="gramEnd"/>
            <w:r w:rsidRPr="004B6A56">
              <w:rPr>
                <w:rFonts w:ascii="宋体" w:hAnsi="宋体" w:cs="宋体"/>
                <w:kern w:val="0"/>
                <w:sz w:val="24"/>
                <w:szCs w:val="24"/>
              </w:rPr>
              <w:t>新发60万例，死亡人数34万</w:t>
            </w:r>
            <w:r w:rsidRPr="004B6A56">
              <w:rPr>
                <w:rFonts w:ascii="宋体" w:hAnsi="宋体" w:cs="宋体" w:hint="eastAsia"/>
                <w:kern w:val="0"/>
                <w:sz w:val="24"/>
                <w:szCs w:val="24"/>
              </w:rPr>
              <w:t>，为</w:t>
            </w:r>
            <w:r w:rsidRPr="004B6A56">
              <w:rPr>
                <w:rFonts w:ascii="宋体" w:hAnsi="宋体" w:cs="宋体"/>
                <w:kern w:val="0"/>
                <w:sz w:val="24"/>
                <w:szCs w:val="24"/>
              </w:rPr>
              <w:t>女性第四大常见肿瘤；</w:t>
            </w:r>
            <w:r w:rsidRPr="004B6A56">
              <w:rPr>
                <w:rFonts w:ascii="宋体" w:hAnsi="宋体" w:cs="宋体" w:hint="eastAsia"/>
                <w:kern w:val="0"/>
                <w:sz w:val="24"/>
                <w:szCs w:val="24"/>
              </w:rPr>
              <w:t>我国新发</w:t>
            </w:r>
            <w:r w:rsidRPr="004B6A56">
              <w:rPr>
                <w:rFonts w:ascii="宋体" w:hAnsi="宋体" w:cs="宋体"/>
                <w:kern w:val="0"/>
                <w:sz w:val="24"/>
                <w:szCs w:val="24"/>
              </w:rPr>
              <w:t>15.07万，死亡5.57万，分别排名第8和第9，</w:t>
            </w:r>
            <w:r w:rsidRPr="004B6A56">
              <w:rPr>
                <w:rFonts w:ascii="宋体" w:hAnsi="宋体" w:cs="宋体" w:hint="eastAsia"/>
                <w:kern w:val="0"/>
                <w:sz w:val="24"/>
                <w:szCs w:val="24"/>
              </w:rPr>
              <w:t>且随着老龄化，有</w:t>
            </w:r>
            <w:r w:rsidRPr="004B6A56">
              <w:rPr>
                <w:rFonts w:ascii="宋体" w:hAnsi="宋体" w:cs="宋体"/>
                <w:kern w:val="0"/>
                <w:sz w:val="24"/>
                <w:szCs w:val="24"/>
              </w:rPr>
              <w:t>逐年增长</w:t>
            </w:r>
            <w:r w:rsidRPr="004B6A56">
              <w:rPr>
                <w:rFonts w:ascii="宋体" w:hAnsi="宋体" w:cs="宋体" w:hint="eastAsia"/>
                <w:kern w:val="0"/>
                <w:sz w:val="24"/>
                <w:szCs w:val="24"/>
              </w:rPr>
              <w:t>趋势。</w:t>
            </w:r>
          </w:p>
          <w:p w14:paraId="1F4BB22C" w14:textId="77777777" w:rsidR="001606B6" w:rsidRPr="004B6A56" w:rsidRDefault="001606B6" w:rsidP="001606B6">
            <w:pPr>
              <w:pStyle w:val="af0"/>
              <w:widowControl/>
              <w:numPr>
                <w:ilvl w:val="0"/>
                <w:numId w:val="2"/>
              </w:numPr>
              <w:ind w:firstLineChars="0"/>
              <w:jc w:val="left"/>
              <w:rPr>
                <w:rFonts w:ascii="宋体" w:hAnsi="宋体" w:cs="宋体" w:hint="eastAsia"/>
                <w:kern w:val="0"/>
                <w:sz w:val="24"/>
                <w:szCs w:val="24"/>
              </w:rPr>
            </w:pPr>
            <w:r w:rsidRPr="004B6A56">
              <w:rPr>
                <w:rFonts w:ascii="宋体" w:hAnsi="宋体" w:cs="宋体" w:hint="eastAsia"/>
                <w:kern w:val="0"/>
                <w:sz w:val="24"/>
                <w:szCs w:val="24"/>
              </w:rPr>
              <w:t>食管癌（</w:t>
            </w:r>
            <w:r w:rsidRPr="004B6A56">
              <w:rPr>
                <w:rFonts w:ascii="宋体" w:hAnsi="宋体" w:cs="宋体"/>
                <w:kern w:val="0"/>
                <w:sz w:val="24"/>
                <w:szCs w:val="24"/>
              </w:rPr>
              <w:t>EC）</w:t>
            </w:r>
            <w:r w:rsidRPr="004B6A56">
              <w:rPr>
                <w:rFonts w:ascii="宋体" w:hAnsi="宋体" w:cs="宋体" w:hint="eastAsia"/>
                <w:kern w:val="0"/>
                <w:sz w:val="24"/>
                <w:szCs w:val="24"/>
              </w:rPr>
              <w:t>：公司之前公告的核心数据是</w:t>
            </w:r>
            <w:r w:rsidRPr="004B6A56">
              <w:rPr>
                <w:rFonts w:ascii="宋体" w:hAnsi="宋体" w:cs="宋体"/>
                <w:kern w:val="0"/>
                <w:sz w:val="24"/>
                <w:szCs w:val="24"/>
              </w:rPr>
              <w:t>23.1%的ORR</w:t>
            </w:r>
            <w:r>
              <w:rPr>
                <w:rFonts w:ascii="宋体" w:hAnsi="宋体" w:hint="eastAsia"/>
                <w:sz w:val="24"/>
                <w:szCs w:val="24"/>
              </w:rPr>
              <w:t>，</w:t>
            </w:r>
            <w:proofErr w:type="spellStart"/>
            <w:r w:rsidRPr="004B6A56">
              <w:rPr>
                <w:rFonts w:ascii="宋体" w:hAnsi="宋体" w:cs="宋体"/>
                <w:kern w:val="0"/>
                <w:sz w:val="24"/>
                <w:szCs w:val="24"/>
              </w:rPr>
              <w:t>mPFS</w:t>
            </w:r>
            <w:proofErr w:type="spellEnd"/>
            <w:r w:rsidRPr="004B6A56">
              <w:rPr>
                <w:rFonts w:ascii="宋体" w:hAnsi="宋体" w:cs="宋体"/>
                <w:kern w:val="0"/>
                <w:sz w:val="24"/>
                <w:szCs w:val="24"/>
              </w:rPr>
              <w:t>为3.9个月，</w:t>
            </w:r>
            <w:proofErr w:type="spellStart"/>
            <w:r w:rsidRPr="004B6A56">
              <w:rPr>
                <w:rFonts w:ascii="宋体" w:hAnsi="宋体" w:cs="宋体"/>
                <w:kern w:val="0"/>
                <w:sz w:val="24"/>
                <w:szCs w:val="24"/>
              </w:rPr>
              <w:t>mOS</w:t>
            </w:r>
            <w:proofErr w:type="spellEnd"/>
            <w:r w:rsidRPr="004B6A56">
              <w:rPr>
                <w:rFonts w:ascii="宋体" w:hAnsi="宋体" w:cs="宋体"/>
                <w:kern w:val="0"/>
                <w:sz w:val="24"/>
                <w:szCs w:val="24"/>
              </w:rPr>
              <w:t>为8.2个月</w:t>
            </w:r>
            <w:r w:rsidRPr="004B6A56">
              <w:rPr>
                <w:rFonts w:ascii="宋体" w:hAnsi="宋体" w:cs="宋体" w:hint="eastAsia"/>
                <w:kern w:val="0"/>
                <w:sz w:val="24"/>
                <w:szCs w:val="24"/>
              </w:rPr>
              <w:t>。中国临床肿瘤学会（</w:t>
            </w:r>
            <w:r w:rsidRPr="004B6A56">
              <w:rPr>
                <w:rFonts w:ascii="宋体" w:hAnsi="宋体" w:cs="宋体"/>
                <w:kern w:val="0"/>
                <w:sz w:val="24"/>
                <w:szCs w:val="24"/>
              </w:rPr>
              <w:t>CSCO）指南提示：PD-1单抗联</w:t>
            </w:r>
            <w:proofErr w:type="gramStart"/>
            <w:r w:rsidRPr="004B6A56">
              <w:rPr>
                <w:rFonts w:ascii="宋体" w:hAnsi="宋体" w:cs="宋体"/>
                <w:kern w:val="0"/>
                <w:sz w:val="24"/>
                <w:szCs w:val="24"/>
              </w:rPr>
              <w:t>合含铂</w:t>
            </w:r>
            <w:proofErr w:type="gramEnd"/>
            <w:r w:rsidRPr="004B6A56">
              <w:rPr>
                <w:rFonts w:ascii="宋体" w:hAnsi="宋体" w:cs="宋体"/>
                <w:kern w:val="0"/>
                <w:sz w:val="24"/>
                <w:szCs w:val="24"/>
              </w:rPr>
              <w:t>化疗为标准一线治疗</w:t>
            </w:r>
            <w:r w:rsidRPr="004B6A56">
              <w:rPr>
                <w:rFonts w:ascii="宋体" w:hAnsi="宋体" w:cs="宋体" w:hint="eastAsia"/>
                <w:kern w:val="0"/>
                <w:sz w:val="24"/>
                <w:szCs w:val="24"/>
              </w:rPr>
              <w:t>。该标准疗法经</w:t>
            </w:r>
            <w:proofErr w:type="gramStart"/>
            <w:r w:rsidRPr="004B6A56">
              <w:rPr>
                <w:rFonts w:ascii="宋体" w:hAnsi="宋体" w:cs="宋体" w:hint="eastAsia"/>
                <w:kern w:val="0"/>
                <w:sz w:val="24"/>
                <w:szCs w:val="24"/>
              </w:rPr>
              <w:t>治进展</w:t>
            </w:r>
            <w:proofErr w:type="gramEnd"/>
            <w:r w:rsidRPr="004B6A56">
              <w:rPr>
                <w:rFonts w:ascii="宋体" w:hAnsi="宋体" w:cs="宋体" w:hint="eastAsia"/>
                <w:kern w:val="0"/>
                <w:sz w:val="24"/>
                <w:szCs w:val="24"/>
              </w:rPr>
              <w:t>后，尚无更多优选方案。公司</w:t>
            </w:r>
            <w:r>
              <w:rPr>
                <w:rFonts w:ascii="宋体" w:hAnsi="宋体" w:cs="宋体" w:hint="eastAsia"/>
                <w:kern w:val="0"/>
                <w:sz w:val="24"/>
                <w:szCs w:val="24"/>
              </w:rPr>
              <w:t>2</w:t>
            </w:r>
            <w:r>
              <w:rPr>
                <w:rFonts w:ascii="宋体" w:hAnsi="宋体" w:cs="宋体"/>
                <w:kern w:val="0"/>
                <w:sz w:val="24"/>
                <w:szCs w:val="24"/>
              </w:rPr>
              <w:t>82</w:t>
            </w:r>
            <w:r w:rsidRPr="004B6A56">
              <w:rPr>
                <w:rFonts w:ascii="宋体" w:hAnsi="宋体" w:cs="宋体" w:hint="eastAsia"/>
                <w:kern w:val="0"/>
                <w:sz w:val="24"/>
                <w:szCs w:val="24"/>
              </w:rPr>
              <w:t>的EC数据背后的患者基线情况为：</w:t>
            </w:r>
            <w:r w:rsidRPr="004B6A56">
              <w:rPr>
                <w:rFonts w:ascii="宋体" w:hAnsi="宋体" w:cs="宋体"/>
                <w:kern w:val="0"/>
                <w:sz w:val="24"/>
                <w:szCs w:val="24"/>
              </w:rPr>
              <w:t>37例</w:t>
            </w:r>
            <w:r w:rsidRPr="004B6A56">
              <w:rPr>
                <w:rFonts w:ascii="宋体" w:hAnsi="宋体" w:cs="宋体" w:hint="eastAsia"/>
                <w:kern w:val="0"/>
                <w:sz w:val="24"/>
                <w:szCs w:val="24"/>
              </w:rPr>
              <w:t>（n</w:t>
            </w:r>
            <w:r w:rsidRPr="004B6A56">
              <w:rPr>
                <w:rFonts w:ascii="宋体" w:hAnsi="宋体" w:cs="宋体"/>
                <w:kern w:val="0"/>
                <w:sz w:val="24"/>
                <w:szCs w:val="24"/>
              </w:rPr>
              <w:t>=39</w:t>
            </w:r>
            <w:r w:rsidRPr="004B6A56">
              <w:rPr>
                <w:rFonts w:ascii="宋体" w:hAnsi="宋体" w:cs="宋体" w:hint="eastAsia"/>
                <w:kern w:val="0"/>
                <w:sz w:val="24"/>
                <w:szCs w:val="24"/>
              </w:rPr>
              <w:t>）</w:t>
            </w:r>
            <w:r w:rsidRPr="004B6A56">
              <w:rPr>
                <w:rFonts w:ascii="宋体" w:hAnsi="宋体" w:cs="宋体"/>
                <w:kern w:val="0"/>
                <w:sz w:val="24"/>
                <w:szCs w:val="24"/>
              </w:rPr>
              <w:t>接受过铂类化疗及免疫治</w:t>
            </w:r>
            <w:r w:rsidRPr="004B6A56">
              <w:rPr>
                <w:rFonts w:ascii="宋体" w:hAnsi="宋体" w:cs="宋体" w:hint="eastAsia"/>
                <w:kern w:val="0"/>
                <w:sz w:val="24"/>
                <w:szCs w:val="24"/>
              </w:rPr>
              <w:t>疗，</w:t>
            </w:r>
            <w:proofErr w:type="gramStart"/>
            <w:r w:rsidRPr="004B6A56">
              <w:rPr>
                <w:rFonts w:ascii="宋体" w:hAnsi="宋体" w:cs="宋体" w:hint="eastAsia"/>
                <w:kern w:val="0"/>
                <w:sz w:val="24"/>
                <w:szCs w:val="24"/>
              </w:rPr>
              <w:t>暨标准</w:t>
            </w:r>
            <w:proofErr w:type="gramEnd"/>
            <w:r w:rsidRPr="004B6A56">
              <w:rPr>
                <w:rFonts w:ascii="宋体" w:hAnsi="宋体" w:cs="宋体" w:hint="eastAsia"/>
                <w:kern w:val="0"/>
                <w:sz w:val="24"/>
                <w:szCs w:val="24"/>
              </w:rPr>
              <w:t>疗法治疗失败患者。食管癌全球新发</w:t>
            </w:r>
            <w:r>
              <w:rPr>
                <w:rFonts w:ascii="宋体" w:hAnsi="宋体" w:cs="宋体"/>
                <w:kern w:val="0"/>
                <w:sz w:val="24"/>
                <w:szCs w:val="24"/>
              </w:rPr>
              <w:t>60.4</w:t>
            </w:r>
            <w:r w:rsidRPr="004B6A56">
              <w:rPr>
                <w:rFonts w:ascii="宋体" w:hAnsi="宋体" w:cs="宋体"/>
                <w:kern w:val="0"/>
                <w:sz w:val="24"/>
                <w:szCs w:val="24"/>
              </w:rPr>
              <w:t>万，死亡</w:t>
            </w:r>
            <w:r>
              <w:rPr>
                <w:rFonts w:ascii="宋体" w:hAnsi="宋体" w:cs="宋体"/>
                <w:kern w:val="0"/>
                <w:sz w:val="24"/>
                <w:szCs w:val="24"/>
              </w:rPr>
              <w:t xml:space="preserve"> 54.4</w:t>
            </w:r>
            <w:r w:rsidRPr="004B6A56">
              <w:rPr>
                <w:rFonts w:ascii="宋体" w:hAnsi="宋体" w:cs="宋体"/>
                <w:kern w:val="0"/>
                <w:sz w:val="24"/>
                <w:szCs w:val="24"/>
              </w:rPr>
              <w:t>万；我国食管癌新发</w:t>
            </w:r>
            <w:r>
              <w:rPr>
                <w:rFonts w:ascii="宋体" w:hAnsi="宋体" w:cs="宋体"/>
                <w:kern w:val="0"/>
                <w:sz w:val="24"/>
                <w:szCs w:val="24"/>
              </w:rPr>
              <w:t>22.4</w:t>
            </w:r>
            <w:r w:rsidRPr="004B6A56">
              <w:rPr>
                <w:rFonts w:ascii="宋体" w:hAnsi="宋体" w:cs="宋体"/>
                <w:kern w:val="0"/>
                <w:sz w:val="24"/>
                <w:szCs w:val="24"/>
              </w:rPr>
              <w:t>万例，死亡</w:t>
            </w:r>
            <w:r>
              <w:rPr>
                <w:rFonts w:ascii="宋体" w:hAnsi="宋体" w:cs="宋体"/>
                <w:kern w:val="0"/>
                <w:sz w:val="24"/>
                <w:szCs w:val="24"/>
              </w:rPr>
              <w:t>18.75</w:t>
            </w:r>
            <w:r w:rsidRPr="004B6A56">
              <w:rPr>
                <w:rFonts w:ascii="宋体" w:hAnsi="宋体" w:cs="宋体"/>
                <w:kern w:val="0"/>
                <w:sz w:val="24"/>
                <w:szCs w:val="24"/>
              </w:rPr>
              <w:t>万例，分别排名第7和第5</w:t>
            </w:r>
            <w:r w:rsidRPr="004B6A56">
              <w:rPr>
                <w:rFonts w:ascii="宋体" w:hAnsi="宋体" w:cs="宋体" w:hint="eastAsia"/>
                <w:kern w:val="0"/>
                <w:sz w:val="24"/>
                <w:szCs w:val="24"/>
              </w:rPr>
              <w:t>。</w:t>
            </w:r>
          </w:p>
          <w:p w14:paraId="35FF0E7D" w14:textId="77777777" w:rsidR="001606B6" w:rsidRPr="004B6A56" w:rsidRDefault="001606B6" w:rsidP="001606B6">
            <w:pPr>
              <w:pStyle w:val="af0"/>
              <w:widowControl/>
              <w:numPr>
                <w:ilvl w:val="0"/>
                <w:numId w:val="2"/>
              </w:numPr>
              <w:ind w:firstLineChars="0"/>
              <w:jc w:val="left"/>
              <w:rPr>
                <w:rFonts w:ascii="宋体" w:hAnsi="宋体" w:cs="宋体" w:hint="eastAsia"/>
                <w:kern w:val="0"/>
                <w:sz w:val="24"/>
                <w:szCs w:val="24"/>
              </w:rPr>
            </w:pPr>
            <w:r w:rsidRPr="004B6A56">
              <w:rPr>
                <w:rFonts w:ascii="宋体" w:hAnsi="宋体" w:cs="宋体" w:hint="eastAsia"/>
                <w:kern w:val="0"/>
                <w:sz w:val="24"/>
                <w:szCs w:val="24"/>
              </w:rPr>
              <w:t>三阴性乳腺癌（</w:t>
            </w:r>
            <w:r w:rsidRPr="004B6A56">
              <w:rPr>
                <w:rFonts w:ascii="宋体" w:hAnsi="宋体" w:cs="宋体"/>
                <w:kern w:val="0"/>
                <w:sz w:val="24"/>
                <w:szCs w:val="24"/>
              </w:rPr>
              <w:t>TNBC）</w:t>
            </w:r>
            <w:r w:rsidRPr="004B6A56">
              <w:rPr>
                <w:rFonts w:ascii="宋体" w:hAnsi="宋体" w:cs="宋体" w:hint="eastAsia"/>
                <w:kern w:val="0"/>
                <w:sz w:val="24"/>
                <w:szCs w:val="24"/>
              </w:rPr>
              <w:t>：公司之前公告的核心数据是</w:t>
            </w:r>
            <w:r w:rsidRPr="004B6A56">
              <w:rPr>
                <w:rFonts w:ascii="宋体" w:hAnsi="宋体" w:cs="宋体"/>
                <w:kern w:val="0"/>
                <w:sz w:val="24"/>
                <w:szCs w:val="24"/>
              </w:rPr>
              <w:t>50.0%的ORR，</w:t>
            </w:r>
            <w:proofErr w:type="spellStart"/>
            <w:r w:rsidRPr="004B6A56">
              <w:rPr>
                <w:rFonts w:ascii="宋体" w:hAnsi="宋体" w:cs="宋体"/>
                <w:kern w:val="0"/>
                <w:sz w:val="24"/>
                <w:szCs w:val="24"/>
              </w:rPr>
              <w:t>mPFS</w:t>
            </w:r>
            <w:proofErr w:type="spellEnd"/>
            <w:r w:rsidRPr="004B6A56">
              <w:rPr>
                <w:rFonts w:ascii="宋体" w:hAnsi="宋体" w:cs="宋体"/>
                <w:kern w:val="0"/>
                <w:sz w:val="24"/>
                <w:szCs w:val="24"/>
              </w:rPr>
              <w:t>为5.9个月，</w:t>
            </w:r>
            <w:proofErr w:type="spellStart"/>
            <w:r w:rsidRPr="004B6A56">
              <w:rPr>
                <w:rFonts w:ascii="宋体" w:hAnsi="宋体" w:cs="宋体"/>
                <w:kern w:val="0"/>
                <w:sz w:val="24"/>
                <w:szCs w:val="24"/>
              </w:rPr>
              <w:t>mOS</w:t>
            </w:r>
            <w:proofErr w:type="spellEnd"/>
            <w:r w:rsidRPr="004B6A56">
              <w:rPr>
                <w:rFonts w:ascii="宋体" w:hAnsi="宋体" w:cs="宋体"/>
                <w:kern w:val="0"/>
                <w:sz w:val="24"/>
                <w:szCs w:val="24"/>
              </w:rPr>
              <w:t>尚未达到；其中，1例完全缓解（CR）患者已持续治疗20</w:t>
            </w:r>
            <w:r>
              <w:rPr>
                <w:rFonts w:ascii="宋体" w:hAnsi="宋体" w:cs="宋体"/>
                <w:kern w:val="0"/>
                <w:sz w:val="24"/>
                <w:szCs w:val="24"/>
              </w:rPr>
              <w:t>个月，</w:t>
            </w:r>
            <w:r w:rsidRPr="004B6A56">
              <w:rPr>
                <w:rFonts w:ascii="宋体" w:hAnsi="宋体" w:cs="宋体"/>
                <w:kern w:val="0"/>
                <w:sz w:val="24"/>
                <w:szCs w:val="24"/>
              </w:rPr>
              <w:t>仍持续完全缓解。</w:t>
            </w:r>
            <w:r w:rsidRPr="004B6A56">
              <w:rPr>
                <w:rFonts w:ascii="宋体" w:hAnsi="宋体" w:cs="宋体" w:hint="eastAsia"/>
                <w:kern w:val="0"/>
                <w:sz w:val="24"/>
                <w:szCs w:val="24"/>
              </w:rPr>
              <w:t>TNBC目前缺少更有效的疗法，美国上市的</w:t>
            </w:r>
            <w:r w:rsidRPr="004B6A56">
              <w:rPr>
                <w:rFonts w:ascii="宋体" w:hAnsi="宋体" w:cs="宋体"/>
                <w:kern w:val="0"/>
                <w:sz w:val="24"/>
                <w:szCs w:val="24"/>
              </w:rPr>
              <w:t>Trop-2 ADC</w:t>
            </w:r>
            <w:r>
              <w:rPr>
                <w:rFonts w:ascii="宋体" w:hAnsi="宋体" w:cs="宋体" w:hint="eastAsia"/>
                <w:kern w:val="0"/>
                <w:sz w:val="24"/>
                <w:szCs w:val="24"/>
              </w:rPr>
              <w:t>，据报道不良反应较为严重，特别是</w:t>
            </w:r>
            <w:r w:rsidRPr="004B6A56">
              <w:rPr>
                <w:rFonts w:ascii="宋体" w:hAnsi="宋体" w:cs="宋体" w:hint="eastAsia"/>
                <w:kern w:val="0"/>
                <w:sz w:val="24"/>
                <w:szCs w:val="24"/>
              </w:rPr>
              <w:t>影响患者进食的严重的口腔黏膜炎。公司未来拟计划开展Trop</w:t>
            </w:r>
            <w:r w:rsidRPr="004B6A56">
              <w:rPr>
                <w:rFonts w:ascii="宋体" w:hAnsi="宋体" w:cs="宋体"/>
                <w:kern w:val="0"/>
                <w:sz w:val="24"/>
                <w:szCs w:val="24"/>
              </w:rPr>
              <w:t>-2 ADC</w:t>
            </w:r>
            <w:r w:rsidRPr="004B6A56">
              <w:rPr>
                <w:rFonts w:ascii="宋体" w:hAnsi="宋体" w:cs="宋体" w:hint="eastAsia"/>
                <w:kern w:val="0"/>
                <w:sz w:val="24"/>
                <w:szCs w:val="24"/>
              </w:rPr>
              <w:t>经治的临床队列研究。近期</w:t>
            </w:r>
            <w:r>
              <w:rPr>
                <w:rFonts w:ascii="宋体" w:hAnsi="宋体" w:cs="宋体" w:hint="eastAsia"/>
                <w:kern w:val="0"/>
                <w:sz w:val="24"/>
                <w:szCs w:val="24"/>
              </w:rPr>
              <w:t>，</w:t>
            </w:r>
            <w:r>
              <w:rPr>
                <w:rFonts w:ascii="宋体" w:hAnsi="宋体" w:cs="宋体"/>
                <w:kern w:val="0"/>
                <w:sz w:val="24"/>
                <w:szCs w:val="24"/>
              </w:rPr>
              <w:t>NMP</w:t>
            </w:r>
            <w:r>
              <w:rPr>
                <w:rFonts w:ascii="宋体" w:hAnsi="宋体" w:cs="宋体" w:hint="eastAsia"/>
                <w:kern w:val="0"/>
                <w:sz w:val="24"/>
                <w:szCs w:val="24"/>
              </w:rPr>
              <w:t>A已</w:t>
            </w:r>
            <w:r w:rsidRPr="004B6A56">
              <w:rPr>
                <w:rFonts w:ascii="宋体" w:hAnsi="宋体" w:cs="宋体"/>
                <w:kern w:val="0"/>
                <w:sz w:val="24"/>
                <w:szCs w:val="24"/>
              </w:rPr>
              <w:t>批准</w:t>
            </w:r>
            <w:r w:rsidRPr="004B6A56">
              <w:rPr>
                <w:rFonts w:ascii="宋体" w:hAnsi="宋体" w:cs="宋体" w:hint="eastAsia"/>
                <w:kern w:val="0"/>
                <w:sz w:val="24"/>
                <w:szCs w:val="24"/>
              </w:rPr>
              <w:t>公司2</w:t>
            </w:r>
            <w:r w:rsidRPr="004B6A56">
              <w:rPr>
                <w:rFonts w:ascii="宋体" w:hAnsi="宋体" w:cs="宋体"/>
                <w:kern w:val="0"/>
                <w:sz w:val="24"/>
                <w:szCs w:val="24"/>
              </w:rPr>
              <w:t>82开展单药或联合</w:t>
            </w:r>
            <w:r>
              <w:rPr>
                <w:rFonts w:ascii="宋体" w:hAnsi="宋体" w:cs="宋体"/>
                <w:kern w:val="0"/>
                <w:sz w:val="24"/>
                <w:szCs w:val="24"/>
              </w:rPr>
              <w:t>PD-1</w:t>
            </w:r>
            <w:r w:rsidRPr="004B6A56">
              <w:rPr>
                <w:rFonts w:ascii="宋体" w:hAnsi="宋体" w:cs="宋体"/>
                <w:kern w:val="0"/>
                <w:sz w:val="24"/>
                <w:szCs w:val="24"/>
              </w:rPr>
              <w:t>抑制剂治疗三阴性乳腺癌（TNBC）的 II 期临床试验</w:t>
            </w:r>
            <w:r w:rsidRPr="004B6A56">
              <w:rPr>
                <w:rFonts w:ascii="宋体" w:hAnsi="宋体" w:cs="宋体" w:hint="eastAsia"/>
                <w:kern w:val="0"/>
                <w:sz w:val="24"/>
                <w:szCs w:val="24"/>
              </w:rPr>
              <w:t>，</w:t>
            </w:r>
            <w:r w:rsidRPr="004B6A56">
              <w:rPr>
                <w:rFonts w:ascii="宋体" w:hAnsi="宋体" w:cs="宋体"/>
                <w:kern w:val="0"/>
                <w:sz w:val="24"/>
                <w:szCs w:val="24"/>
              </w:rPr>
              <w:t>研究包含两个队列</w:t>
            </w:r>
            <w:r>
              <w:rPr>
                <w:rFonts w:ascii="宋体" w:hAnsi="宋体" w:cs="宋体" w:hint="eastAsia"/>
                <w:kern w:val="0"/>
                <w:sz w:val="24"/>
                <w:szCs w:val="24"/>
              </w:rPr>
              <w:t>：</w:t>
            </w:r>
            <w:r w:rsidRPr="004B6A56">
              <w:rPr>
                <w:rFonts w:ascii="宋体" w:hAnsi="宋体" w:cs="宋体"/>
                <w:kern w:val="0"/>
                <w:sz w:val="24"/>
                <w:szCs w:val="24"/>
              </w:rPr>
              <w:t>其中队列 A 将纳入既往接受过紫杉类/</w:t>
            </w:r>
            <w:proofErr w:type="gramStart"/>
            <w:r w:rsidRPr="004B6A56">
              <w:rPr>
                <w:rFonts w:ascii="宋体" w:hAnsi="宋体" w:cs="宋体"/>
                <w:kern w:val="0"/>
                <w:sz w:val="24"/>
                <w:szCs w:val="24"/>
              </w:rPr>
              <w:t>蒽</w:t>
            </w:r>
            <w:proofErr w:type="gramEnd"/>
            <w:r w:rsidRPr="004B6A56">
              <w:rPr>
                <w:rFonts w:ascii="宋体" w:hAnsi="宋体" w:cs="宋体"/>
                <w:kern w:val="0"/>
                <w:sz w:val="24"/>
                <w:szCs w:val="24"/>
              </w:rPr>
              <w:t>环类化疗和以拓扑异构酶抑制剂为载荷的抗体偶联药物治疗的局部晚期或转移性TNBC 患者，接受 9MW2821 单药治疗；队列 B 将纳入既往未经全身治疗的局部晚期或转移性</w:t>
            </w:r>
            <w:r>
              <w:rPr>
                <w:rFonts w:ascii="宋体" w:hAnsi="宋体" w:cs="宋体"/>
                <w:kern w:val="0"/>
                <w:sz w:val="24"/>
                <w:szCs w:val="24"/>
              </w:rPr>
              <w:t>TNBC</w:t>
            </w:r>
            <w:r w:rsidRPr="004B6A56">
              <w:rPr>
                <w:rFonts w:ascii="宋体" w:hAnsi="宋体" w:cs="宋体"/>
                <w:kern w:val="0"/>
                <w:sz w:val="24"/>
                <w:szCs w:val="24"/>
              </w:rPr>
              <w:t>患者，接受9MW2821 联合 PD-1 抑制剂治疗。</w:t>
            </w:r>
            <w:r w:rsidRPr="004B6A56">
              <w:rPr>
                <w:rFonts w:ascii="宋体" w:hAnsi="宋体" w:cs="宋体" w:hint="eastAsia"/>
                <w:kern w:val="0"/>
                <w:sz w:val="24"/>
                <w:szCs w:val="24"/>
              </w:rPr>
              <w:t>乳腺癌是全球女性第一大常见肿瘤，也是全球女性癌症死亡的第一大原因。</w:t>
            </w:r>
            <w:r w:rsidRPr="004B6A56">
              <w:rPr>
                <w:rFonts w:ascii="宋体" w:hAnsi="宋体" w:cs="宋体"/>
                <w:kern w:val="0"/>
                <w:sz w:val="24"/>
                <w:szCs w:val="24"/>
              </w:rPr>
              <w:t>2022年全球新发乳腺癌230万例，因乳腺癌死亡人数高达67万。</w:t>
            </w:r>
            <w:r w:rsidRPr="004B6A56">
              <w:rPr>
                <w:rFonts w:ascii="宋体" w:hAnsi="宋体" w:cs="宋体" w:hint="eastAsia"/>
                <w:kern w:val="0"/>
                <w:sz w:val="24"/>
                <w:szCs w:val="24"/>
              </w:rPr>
              <w:t>我国乳腺癌新发</w:t>
            </w:r>
            <w:r w:rsidRPr="004B6A56">
              <w:rPr>
                <w:rFonts w:ascii="宋体" w:hAnsi="宋体" w:cs="宋体"/>
                <w:kern w:val="0"/>
                <w:sz w:val="24"/>
                <w:szCs w:val="24"/>
              </w:rPr>
              <w:t>35.72万例，死亡7.50万例，新发病例数和死亡人数分别排名第2和第5</w:t>
            </w:r>
            <w:r w:rsidRPr="004B6A56">
              <w:rPr>
                <w:rFonts w:ascii="宋体" w:hAnsi="宋体" w:cs="宋体" w:hint="eastAsia"/>
                <w:kern w:val="0"/>
                <w:sz w:val="24"/>
                <w:szCs w:val="24"/>
              </w:rPr>
              <w:t>，且随着老龄化</w:t>
            </w:r>
            <w:r w:rsidRPr="004B6A56">
              <w:rPr>
                <w:rFonts w:ascii="宋体" w:hAnsi="宋体" w:cs="宋体"/>
                <w:kern w:val="0"/>
                <w:sz w:val="24"/>
                <w:szCs w:val="24"/>
              </w:rPr>
              <w:t>有明显增长</w:t>
            </w:r>
            <w:r w:rsidRPr="004B6A56">
              <w:rPr>
                <w:rFonts w:ascii="宋体" w:hAnsi="宋体" w:cs="宋体" w:hint="eastAsia"/>
                <w:kern w:val="0"/>
                <w:sz w:val="24"/>
                <w:szCs w:val="24"/>
              </w:rPr>
              <w:t>趋势</w:t>
            </w:r>
            <w:r w:rsidRPr="004B6A56">
              <w:rPr>
                <w:rFonts w:ascii="宋体" w:hAnsi="宋体" w:cs="宋体"/>
                <w:kern w:val="0"/>
                <w:sz w:val="24"/>
                <w:szCs w:val="24"/>
              </w:rPr>
              <w:t>。</w:t>
            </w:r>
            <w:r w:rsidRPr="004B6A56">
              <w:rPr>
                <w:rFonts w:ascii="宋体" w:hAnsi="宋体" w:cs="宋体" w:hint="eastAsia"/>
                <w:kern w:val="0"/>
                <w:sz w:val="24"/>
                <w:szCs w:val="24"/>
              </w:rPr>
              <w:t>TNBC</w:t>
            </w:r>
            <w:r w:rsidRPr="004B6A56">
              <w:rPr>
                <w:rFonts w:ascii="宋体" w:hAnsi="宋体" w:cs="宋体"/>
                <w:kern w:val="0"/>
                <w:sz w:val="24"/>
                <w:szCs w:val="24"/>
              </w:rPr>
              <w:t>约占所有乳腺癌亚型的15%-20%。</w:t>
            </w:r>
            <w:r w:rsidRPr="004B6A56">
              <w:rPr>
                <w:rFonts w:ascii="宋体" w:hAnsi="宋体" w:cs="宋体" w:hint="eastAsia"/>
                <w:kern w:val="0"/>
                <w:sz w:val="24"/>
                <w:szCs w:val="24"/>
              </w:rPr>
              <w:t>截止目前，TNBC治疗手段非常有限。</w:t>
            </w:r>
          </w:p>
          <w:p w14:paraId="14DB9659" w14:textId="77777777" w:rsidR="001606B6" w:rsidRPr="004B6A56" w:rsidRDefault="001606B6" w:rsidP="001606B6">
            <w:pPr>
              <w:widowControl/>
              <w:jc w:val="left"/>
              <w:rPr>
                <w:rFonts w:ascii="宋体" w:eastAsia="宋体" w:hAnsi="宋体" w:cs="宋体" w:hint="eastAsia"/>
                <w:kern w:val="0"/>
                <w:sz w:val="24"/>
                <w:szCs w:val="24"/>
              </w:rPr>
            </w:pPr>
          </w:p>
          <w:p w14:paraId="47238C01"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kern w:val="0"/>
                <w:sz w:val="24"/>
                <w:szCs w:val="24"/>
              </w:rPr>
              <w:t>综合上述适应症解读情况，汇总进展要点和展望</w:t>
            </w:r>
            <w:r>
              <w:rPr>
                <w:rFonts w:ascii="宋体" w:eastAsia="宋体" w:hAnsi="宋体" w:cs="宋体" w:hint="eastAsia"/>
                <w:kern w:val="0"/>
                <w:sz w:val="24"/>
                <w:szCs w:val="24"/>
              </w:rPr>
              <w:t>如下</w:t>
            </w:r>
            <w:r w:rsidRPr="004B6A56">
              <w:rPr>
                <w:rFonts w:ascii="宋体" w:eastAsia="宋体" w:hAnsi="宋体" w:cs="宋体" w:hint="eastAsia"/>
                <w:kern w:val="0"/>
                <w:sz w:val="24"/>
                <w:szCs w:val="24"/>
              </w:rPr>
              <w:t>：</w:t>
            </w:r>
          </w:p>
          <w:p w14:paraId="39BEDAA1" w14:textId="77777777" w:rsidR="001606B6" w:rsidRPr="004B6A56" w:rsidRDefault="001606B6" w:rsidP="001606B6">
            <w:pPr>
              <w:pStyle w:val="af0"/>
              <w:widowControl/>
              <w:numPr>
                <w:ilvl w:val="0"/>
                <w:numId w:val="3"/>
              </w:numPr>
              <w:ind w:firstLineChars="0"/>
              <w:jc w:val="left"/>
              <w:rPr>
                <w:rFonts w:ascii="宋体" w:hAnsi="宋体" w:cs="宋体" w:hint="eastAsia"/>
                <w:kern w:val="0"/>
                <w:sz w:val="24"/>
                <w:szCs w:val="24"/>
              </w:rPr>
            </w:pPr>
            <w:r w:rsidRPr="004B6A56">
              <w:rPr>
                <w:rFonts w:ascii="宋体" w:hAnsi="宋体" w:cs="宋体" w:hint="eastAsia"/>
                <w:kern w:val="0"/>
                <w:sz w:val="24"/>
                <w:szCs w:val="24"/>
              </w:rPr>
              <w:t>UC适应症目前全球第二进度，具备BIC潜质；</w:t>
            </w:r>
          </w:p>
          <w:p w14:paraId="69D62B47" w14:textId="77777777" w:rsidR="001606B6" w:rsidRPr="004B6A56" w:rsidRDefault="001606B6" w:rsidP="001606B6">
            <w:pPr>
              <w:pStyle w:val="af0"/>
              <w:widowControl/>
              <w:numPr>
                <w:ilvl w:val="0"/>
                <w:numId w:val="3"/>
              </w:numPr>
              <w:ind w:firstLineChars="0"/>
              <w:jc w:val="left"/>
              <w:rPr>
                <w:rFonts w:ascii="宋体" w:hAnsi="宋体" w:cs="宋体" w:hint="eastAsia"/>
                <w:kern w:val="0"/>
                <w:sz w:val="24"/>
                <w:szCs w:val="24"/>
              </w:rPr>
            </w:pPr>
            <w:r w:rsidRPr="004B6A56">
              <w:rPr>
                <w:rFonts w:ascii="宋体" w:hAnsi="宋体" w:cs="宋体" w:hint="eastAsia"/>
                <w:kern w:val="0"/>
                <w:sz w:val="24"/>
                <w:szCs w:val="24"/>
              </w:rPr>
              <w:t>CC、EC、TNBC适应症，全球同靶点药物首款披露临床有效性安全性数据，具备</w:t>
            </w:r>
            <w:r>
              <w:rPr>
                <w:rFonts w:ascii="宋体" w:hAnsi="宋体" w:cs="宋体" w:hint="eastAsia"/>
                <w:kern w:val="0"/>
                <w:sz w:val="24"/>
                <w:szCs w:val="24"/>
              </w:rPr>
              <w:t>同靶点药物</w:t>
            </w:r>
            <w:r w:rsidRPr="004B6A56">
              <w:rPr>
                <w:rFonts w:ascii="宋体" w:hAnsi="宋体" w:cs="宋体" w:hint="eastAsia"/>
                <w:kern w:val="0"/>
                <w:sz w:val="24"/>
                <w:szCs w:val="24"/>
              </w:rPr>
              <w:t>全球第一的潜质；</w:t>
            </w:r>
          </w:p>
          <w:p w14:paraId="584725FF" w14:textId="77777777" w:rsidR="001606B6" w:rsidRPr="004B6A56" w:rsidRDefault="001606B6" w:rsidP="001606B6">
            <w:pPr>
              <w:pStyle w:val="af0"/>
              <w:widowControl/>
              <w:numPr>
                <w:ilvl w:val="0"/>
                <w:numId w:val="3"/>
              </w:numPr>
              <w:ind w:firstLineChars="0"/>
              <w:jc w:val="left"/>
              <w:rPr>
                <w:rFonts w:ascii="宋体" w:hAnsi="宋体" w:cs="宋体" w:hint="eastAsia"/>
                <w:kern w:val="0"/>
                <w:sz w:val="24"/>
                <w:szCs w:val="24"/>
              </w:rPr>
            </w:pPr>
            <w:r>
              <w:rPr>
                <w:rFonts w:ascii="宋体" w:hAnsi="宋体" w:cs="宋体" w:hint="eastAsia"/>
                <w:kern w:val="0"/>
                <w:sz w:val="24"/>
                <w:szCs w:val="24"/>
              </w:rPr>
              <w:t>未来展望</w:t>
            </w:r>
            <w:r w:rsidRPr="004B6A56">
              <w:rPr>
                <w:rFonts w:ascii="宋体" w:hAnsi="宋体" w:cs="宋体" w:hint="eastAsia"/>
                <w:kern w:val="0"/>
                <w:sz w:val="24"/>
                <w:szCs w:val="24"/>
              </w:rPr>
              <w:t>UC适应症：单药治疗目前已经在III期临床快速入组阶段；联合PD</w:t>
            </w:r>
            <w:r w:rsidRPr="004B6A56">
              <w:rPr>
                <w:rFonts w:ascii="宋体" w:hAnsi="宋体" w:cs="宋体"/>
                <w:kern w:val="0"/>
                <w:sz w:val="24"/>
                <w:szCs w:val="24"/>
              </w:rPr>
              <w:t>-1</w:t>
            </w:r>
            <w:r w:rsidRPr="004B6A56">
              <w:rPr>
                <w:rFonts w:ascii="宋体" w:hAnsi="宋体" w:cs="宋体" w:hint="eastAsia"/>
                <w:kern w:val="0"/>
                <w:sz w:val="24"/>
                <w:szCs w:val="24"/>
              </w:rPr>
              <w:t>治疗的III</w:t>
            </w:r>
            <w:r>
              <w:rPr>
                <w:rFonts w:ascii="宋体" w:hAnsi="宋体" w:cs="宋体" w:hint="eastAsia"/>
                <w:kern w:val="0"/>
                <w:sz w:val="24"/>
                <w:szCs w:val="24"/>
              </w:rPr>
              <w:t>期临床年内</w:t>
            </w:r>
            <w:r w:rsidRPr="004B6A56">
              <w:rPr>
                <w:rFonts w:ascii="宋体" w:hAnsi="宋体" w:cs="宋体" w:hint="eastAsia"/>
                <w:kern w:val="0"/>
                <w:sz w:val="24"/>
                <w:szCs w:val="24"/>
              </w:rPr>
              <w:t>有望获得准入；此外，公司计划尽快开展联合PD</w:t>
            </w:r>
            <w:r w:rsidRPr="004B6A56">
              <w:rPr>
                <w:rFonts w:ascii="宋体" w:hAnsi="宋体" w:cs="宋体"/>
                <w:kern w:val="0"/>
                <w:sz w:val="24"/>
                <w:szCs w:val="24"/>
              </w:rPr>
              <w:t>-1</w:t>
            </w:r>
            <w:r w:rsidRPr="004B6A56">
              <w:rPr>
                <w:rFonts w:ascii="宋体" w:hAnsi="宋体" w:cs="宋体" w:hint="eastAsia"/>
                <w:kern w:val="0"/>
                <w:sz w:val="24"/>
                <w:szCs w:val="24"/>
              </w:rPr>
              <w:t>治疗肌层浸润性尿路上皮癌（MIUC）的临床申请，以拓展至更早期的肿瘤患者，潜在收益人群更多（EV目前在III期临床阶段）；</w:t>
            </w:r>
          </w:p>
          <w:p w14:paraId="3C89945C" w14:textId="77777777" w:rsidR="001606B6" w:rsidRPr="004B6A56" w:rsidRDefault="001606B6" w:rsidP="001606B6">
            <w:pPr>
              <w:pStyle w:val="af0"/>
              <w:widowControl/>
              <w:numPr>
                <w:ilvl w:val="0"/>
                <w:numId w:val="3"/>
              </w:numPr>
              <w:ind w:firstLineChars="0"/>
              <w:jc w:val="left"/>
              <w:rPr>
                <w:rFonts w:ascii="宋体" w:hAnsi="宋体" w:cs="宋体" w:hint="eastAsia"/>
                <w:kern w:val="0"/>
                <w:sz w:val="24"/>
                <w:szCs w:val="24"/>
              </w:rPr>
            </w:pPr>
            <w:r>
              <w:rPr>
                <w:rFonts w:ascii="宋体" w:hAnsi="宋体" w:cs="宋体" w:hint="eastAsia"/>
                <w:kern w:val="0"/>
                <w:sz w:val="24"/>
                <w:szCs w:val="24"/>
              </w:rPr>
              <w:lastRenderedPageBreak/>
              <w:t>未来展望</w:t>
            </w:r>
            <w:r w:rsidRPr="004B6A56">
              <w:rPr>
                <w:rFonts w:ascii="宋体" w:hAnsi="宋体" w:cs="宋体" w:hint="eastAsia"/>
                <w:kern w:val="0"/>
                <w:sz w:val="24"/>
                <w:szCs w:val="24"/>
              </w:rPr>
              <w:t>EC、CC和TNBC适应症：年内有望新增1</w:t>
            </w:r>
            <w:r w:rsidRPr="004B6A56">
              <w:rPr>
                <w:rFonts w:ascii="宋体" w:hAnsi="宋体" w:cs="宋体"/>
                <w:kern w:val="0"/>
                <w:sz w:val="24"/>
                <w:szCs w:val="24"/>
              </w:rPr>
              <w:t>-3</w:t>
            </w:r>
            <w:r w:rsidRPr="004B6A56">
              <w:rPr>
                <w:rFonts w:ascii="宋体" w:hAnsi="宋体" w:cs="宋体" w:hint="eastAsia"/>
                <w:kern w:val="0"/>
                <w:sz w:val="24"/>
                <w:szCs w:val="24"/>
              </w:rPr>
              <w:t>项单药治疗III期临床的准入；联合PD</w:t>
            </w:r>
            <w:r w:rsidRPr="004B6A56">
              <w:rPr>
                <w:rFonts w:ascii="宋体" w:hAnsi="宋体" w:cs="宋体"/>
                <w:kern w:val="0"/>
                <w:sz w:val="24"/>
                <w:szCs w:val="24"/>
              </w:rPr>
              <w:t>-1</w:t>
            </w:r>
            <w:r w:rsidRPr="004B6A56">
              <w:rPr>
                <w:rFonts w:ascii="宋体" w:hAnsi="宋体" w:cs="宋体" w:hint="eastAsia"/>
                <w:kern w:val="0"/>
                <w:sz w:val="24"/>
                <w:szCs w:val="24"/>
              </w:rPr>
              <w:t>治疗，年内有望新增1</w:t>
            </w:r>
            <w:r w:rsidRPr="004B6A56">
              <w:rPr>
                <w:rFonts w:ascii="宋体" w:hAnsi="宋体" w:cs="宋体"/>
                <w:kern w:val="0"/>
                <w:sz w:val="24"/>
                <w:szCs w:val="24"/>
              </w:rPr>
              <w:t>-2</w:t>
            </w:r>
            <w:r w:rsidRPr="004B6A56">
              <w:rPr>
                <w:rFonts w:ascii="宋体" w:hAnsi="宋体" w:cs="宋体" w:hint="eastAsia"/>
                <w:kern w:val="0"/>
                <w:sz w:val="24"/>
                <w:szCs w:val="24"/>
              </w:rPr>
              <w:t>项I</w:t>
            </w:r>
            <w:r w:rsidRPr="004B6A56">
              <w:rPr>
                <w:rFonts w:ascii="宋体" w:hAnsi="宋体" w:cs="宋体"/>
                <w:kern w:val="0"/>
                <w:sz w:val="24"/>
                <w:szCs w:val="24"/>
              </w:rPr>
              <w:t>/II</w:t>
            </w:r>
            <w:r w:rsidRPr="004B6A56">
              <w:rPr>
                <w:rFonts w:ascii="宋体" w:hAnsi="宋体" w:cs="宋体" w:hint="eastAsia"/>
                <w:kern w:val="0"/>
                <w:sz w:val="24"/>
                <w:szCs w:val="24"/>
              </w:rPr>
              <w:t>期临床的IND申请；</w:t>
            </w:r>
            <w:r>
              <w:rPr>
                <w:rFonts w:ascii="宋体" w:hAnsi="宋体" w:cs="宋体" w:hint="eastAsia"/>
                <w:kern w:val="0"/>
                <w:sz w:val="24"/>
                <w:szCs w:val="24"/>
              </w:rPr>
              <w:t>美国小样本量探索性临床年内有望启动；</w:t>
            </w:r>
            <w:r w:rsidRPr="004B6A56">
              <w:rPr>
                <w:rFonts w:ascii="宋体" w:hAnsi="宋体" w:cs="宋体" w:hint="eastAsia"/>
                <w:kern w:val="0"/>
                <w:sz w:val="24"/>
                <w:szCs w:val="24"/>
              </w:rPr>
              <w:t xml:space="preserve"> </w:t>
            </w:r>
          </w:p>
          <w:p w14:paraId="050D5668"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kern w:val="0"/>
                <w:sz w:val="24"/>
                <w:szCs w:val="24"/>
              </w:rPr>
              <w:t>5）近几个月以来，先后获得了美国FDA授予的针对食管鳞癌（ESCC）和EC适应症的快速通道认定（FTD）和孤儿药认定（ODD）、CC适应症的FTD、以及近期TNBC适应症的FTD。</w:t>
            </w:r>
          </w:p>
          <w:p w14:paraId="6BB8841C" w14:textId="77777777" w:rsidR="001606B6" w:rsidRPr="004B6A56" w:rsidRDefault="001606B6" w:rsidP="001606B6">
            <w:pPr>
              <w:widowControl/>
              <w:jc w:val="left"/>
              <w:rPr>
                <w:rFonts w:ascii="宋体" w:eastAsia="宋体" w:hAnsi="宋体" w:cs="宋体" w:hint="eastAsia"/>
                <w:kern w:val="0"/>
                <w:sz w:val="24"/>
                <w:szCs w:val="24"/>
              </w:rPr>
            </w:pPr>
          </w:p>
          <w:p w14:paraId="20B10615" w14:textId="77777777" w:rsidR="001606B6" w:rsidRPr="004B6A56" w:rsidRDefault="001606B6" w:rsidP="001606B6">
            <w:pPr>
              <w:rPr>
                <w:rFonts w:ascii="宋体" w:eastAsia="宋体" w:hAnsi="宋体" w:hint="eastAsia"/>
                <w:sz w:val="24"/>
                <w:szCs w:val="24"/>
              </w:rPr>
            </w:pPr>
            <w:r w:rsidRPr="004B6A56">
              <w:rPr>
                <w:rFonts w:ascii="宋体" w:eastAsia="宋体" w:hAnsi="宋体" w:hint="eastAsia"/>
                <w:sz w:val="24"/>
                <w:szCs w:val="24"/>
              </w:rPr>
              <w:t>总结一下：1）四大适应症，</w:t>
            </w:r>
            <w:r>
              <w:rPr>
                <w:rFonts w:ascii="宋体" w:eastAsia="宋体" w:hAnsi="宋体" w:hint="eastAsia"/>
                <w:sz w:val="24"/>
                <w:szCs w:val="24"/>
              </w:rPr>
              <w:t>截止到今年年底前：有望全面覆盖从一线到二三线患者群体的临床研究；</w:t>
            </w:r>
            <w:r w:rsidRPr="004B6A56">
              <w:rPr>
                <w:rFonts w:ascii="宋体" w:eastAsia="宋体" w:hAnsi="宋体" w:hint="eastAsia"/>
                <w:sz w:val="24"/>
                <w:szCs w:val="24"/>
              </w:rPr>
              <w:t>2）免疫+ADC，是公司的大战略大方向，不会改变，未来拟在各大适应症进行落地，目前在UC</w:t>
            </w:r>
            <w:r>
              <w:rPr>
                <w:rFonts w:ascii="宋体" w:eastAsia="宋体" w:hAnsi="宋体" w:hint="eastAsia"/>
                <w:sz w:val="24"/>
                <w:szCs w:val="24"/>
              </w:rPr>
              <w:t>适应症年内</w:t>
            </w:r>
            <w:r w:rsidRPr="004B6A56">
              <w:rPr>
                <w:rFonts w:ascii="宋体" w:eastAsia="宋体" w:hAnsi="宋体" w:hint="eastAsia"/>
                <w:sz w:val="24"/>
                <w:szCs w:val="24"/>
              </w:rPr>
              <w:t>有望进入关键性注册临床III期，TNBC</w:t>
            </w:r>
            <w:r>
              <w:rPr>
                <w:rFonts w:ascii="宋体" w:eastAsia="宋体" w:hAnsi="宋体" w:hint="eastAsia"/>
                <w:sz w:val="24"/>
                <w:szCs w:val="24"/>
              </w:rPr>
              <w:t>适应症已经</w:t>
            </w:r>
            <w:r w:rsidRPr="004B6A56">
              <w:rPr>
                <w:rFonts w:ascii="宋体" w:eastAsia="宋体" w:hAnsi="宋体" w:hint="eastAsia"/>
                <w:sz w:val="24"/>
                <w:szCs w:val="24"/>
              </w:rPr>
              <w:t>获得II期临床准入。</w:t>
            </w:r>
          </w:p>
          <w:p w14:paraId="42431A49" w14:textId="77777777" w:rsidR="001606B6" w:rsidRPr="004B6A56" w:rsidRDefault="001606B6" w:rsidP="001606B6">
            <w:pPr>
              <w:widowControl/>
              <w:jc w:val="left"/>
              <w:rPr>
                <w:rFonts w:ascii="宋体" w:eastAsia="宋体" w:hAnsi="宋体" w:cs="宋体" w:hint="eastAsia"/>
                <w:kern w:val="0"/>
                <w:sz w:val="24"/>
                <w:szCs w:val="24"/>
              </w:rPr>
            </w:pPr>
          </w:p>
          <w:p w14:paraId="23544760"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2</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请问公司N</w:t>
            </w:r>
            <w:r w:rsidRPr="004B6A56">
              <w:rPr>
                <w:rFonts w:ascii="宋体" w:eastAsia="宋体" w:hAnsi="宋体" w:cs="宋体"/>
                <w:b/>
                <w:kern w:val="0"/>
                <w:sz w:val="24"/>
                <w:szCs w:val="24"/>
              </w:rPr>
              <w:t>ectin-4 ADC项目</w:t>
            </w:r>
            <w:r w:rsidRPr="004B6A56">
              <w:rPr>
                <w:rFonts w:ascii="宋体" w:eastAsia="宋体" w:hAnsi="宋体" w:cs="宋体" w:hint="eastAsia"/>
                <w:b/>
                <w:kern w:val="0"/>
                <w:sz w:val="24"/>
                <w:szCs w:val="24"/>
              </w:rPr>
              <w:t>的BD进展如何？有没有落地的时间预期？</w:t>
            </w:r>
          </w:p>
          <w:p w14:paraId="6A9AAB09" w14:textId="4B0830C6" w:rsidR="001606B6" w:rsidRPr="004B6A56" w:rsidRDefault="001606B6" w:rsidP="001606B6">
            <w:pPr>
              <w:widowControl/>
              <w:jc w:val="left"/>
              <w:rPr>
                <w:rFonts w:ascii="宋体" w:eastAsia="宋体" w:hAnsi="宋体" w:cs="宋体" w:hint="eastAsia"/>
                <w:kern w:val="0"/>
                <w:sz w:val="24"/>
                <w:szCs w:val="24"/>
              </w:rPr>
            </w:pPr>
            <w:r w:rsidRPr="00041B72">
              <w:rPr>
                <w:rFonts w:ascii="宋体" w:eastAsia="宋体" w:hAnsi="宋体" w:cs="宋体" w:hint="eastAsia"/>
                <w:b/>
                <w:kern w:val="0"/>
                <w:sz w:val="24"/>
                <w:szCs w:val="24"/>
              </w:rPr>
              <w:t>答</w:t>
            </w:r>
            <w:r w:rsidRPr="00041B72">
              <w:rPr>
                <w:rFonts w:ascii="宋体" w:eastAsia="宋体" w:hAnsi="宋体" w:cs="宋体"/>
                <w:b/>
                <w:kern w:val="0"/>
                <w:sz w:val="24"/>
                <w:szCs w:val="24"/>
              </w:rPr>
              <w:t>2</w:t>
            </w:r>
            <w:r w:rsidRPr="00041B72">
              <w:rPr>
                <w:rFonts w:ascii="宋体" w:eastAsia="宋体" w:hAnsi="宋体" w:cs="宋体" w:hint="eastAsia"/>
                <w:b/>
                <w:kern w:val="0"/>
                <w:sz w:val="24"/>
                <w:szCs w:val="24"/>
              </w:rPr>
              <w:t>：</w:t>
            </w:r>
            <w:r w:rsidRPr="004B6A56">
              <w:rPr>
                <w:rFonts w:ascii="宋体" w:eastAsia="宋体" w:hAnsi="宋体" w:cs="宋体" w:hint="eastAsia"/>
                <w:kern w:val="0"/>
                <w:sz w:val="24"/>
                <w:szCs w:val="24"/>
              </w:rPr>
              <w:t>仍在持续推进</w:t>
            </w:r>
            <w:r>
              <w:rPr>
                <w:rFonts w:ascii="宋体" w:eastAsia="宋体" w:hAnsi="宋体" w:cs="宋体" w:hint="eastAsia"/>
                <w:kern w:val="0"/>
                <w:sz w:val="24"/>
                <w:szCs w:val="24"/>
              </w:rPr>
              <w:t>中</w:t>
            </w:r>
            <w:r w:rsidRPr="004B6A56">
              <w:rPr>
                <w:rFonts w:ascii="宋体" w:eastAsia="宋体" w:hAnsi="宋体" w:cs="宋体" w:hint="eastAsia"/>
                <w:kern w:val="0"/>
                <w:sz w:val="24"/>
                <w:szCs w:val="24"/>
              </w:rPr>
              <w:t>，特别是今年</w:t>
            </w:r>
            <w:r w:rsidRPr="004B6A56">
              <w:rPr>
                <w:rFonts w:ascii="宋体" w:eastAsia="宋体" w:hAnsi="宋体" w:cs="宋体"/>
                <w:kern w:val="0"/>
                <w:sz w:val="24"/>
                <w:szCs w:val="24"/>
              </w:rPr>
              <w:t>ASCO</w:t>
            </w:r>
            <w:r>
              <w:rPr>
                <w:rFonts w:ascii="宋体" w:eastAsia="宋体" w:hAnsi="宋体" w:cs="宋体"/>
                <w:kern w:val="0"/>
                <w:sz w:val="24"/>
                <w:szCs w:val="24"/>
              </w:rPr>
              <w:t>以来，随着四大适应症的</w:t>
            </w:r>
            <w:r>
              <w:rPr>
                <w:rFonts w:ascii="宋体" w:eastAsia="宋体" w:hAnsi="宋体" w:cs="宋体" w:hint="eastAsia"/>
                <w:kern w:val="0"/>
                <w:sz w:val="24"/>
                <w:szCs w:val="24"/>
              </w:rPr>
              <w:t>陆续</w:t>
            </w:r>
            <w:r>
              <w:rPr>
                <w:rFonts w:ascii="宋体" w:eastAsia="宋体" w:hAnsi="宋体" w:cs="宋体"/>
                <w:kern w:val="0"/>
                <w:sz w:val="24"/>
                <w:szCs w:val="24"/>
              </w:rPr>
              <w:t>明确和数据</w:t>
            </w:r>
            <w:r>
              <w:rPr>
                <w:rFonts w:ascii="宋体" w:eastAsia="宋体" w:hAnsi="宋体" w:cs="宋体" w:hint="eastAsia"/>
                <w:kern w:val="0"/>
                <w:sz w:val="24"/>
                <w:szCs w:val="24"/>
              </w:rPr>
              <w:t>披露</w:t>
            </w:r>
            <w:r w:rsidRPr="004B6A56">
              <w:rPr>
                <w:rFonts w:ascii="宋体" w:eastAsia="宋体" w:hAnsi="宋体" w:cs="宋体"/>
                <w:kern w:val="0"/>
                <w:sz w:val="24"/>
                <w:szCs w:val="24"/>
              </w:rPr>
              <w:t>，开启了</w:t>
            </w:r>
            <w:r>
              <w:rPr>
                <w:rFonts w:ascii="宋体" w:eastAsia="宋体" w:hAnsi="宋体" w:cs="宋体" w:hint="eastAsia"/>
                <w:kern w:val="0"/>
                <w:sz w:val="24"/>
                <w:szCs w:val="24"/>
              </w:rPr>
              <w:t>2</w:t>
            </w:r>
            <w:r>
              <w:rPr>
                <w:rFonts w:ascii="宋体" w:eastAsia="宋体" w:hAnsi="宋体" w:cs="宋体"/>
                <w:kern w:val="0"/>
                <w:sz w:val="24"/>
                <w:szCs w:val="24"/>
              </w:rPr>
              <w:t>82</w:t>
            </w:r>
            <w:r>
              <w:rPr>
                <w:rFonts w:ascii="宋体" w:eastAsia="宋体" w:hAnsi="宋体" w:cs="宋体" w:hint="eastAsia"/>
                <w:kern w:val="0"/>
                <w:sz w:val="24"/>
                <w:szCs w:val="24"/>
              </w:rPr>
              <w:t>项目</w:t>
            </w:r>
            <w:r w:rsidRPr="004B6A56">
              <w:rPr>
                <w:rFonts w:ascii="宋体" w:eastAsia="宋体" w:hAnsi="宋体" w:cs="宋体"/>
                <w:kern w:val="0"/>
                <w:sz w:val="24"/>
                <w:szCs w:val="24"/>
              </w:rPr>
              <w:t>BD</w:t>
            </w:r>
            <w:r>
              <w:rPr>
                <w:rFonts w:ascii="宋体" w:eastAsia="宋体" w:hAnsi="宋体" w:cs="宋体"/>
                <w:kern w:val="0"/>
                <w:sz w:val="24"/>
                <w:szCs w:val="24"/>
              </w:rPr>
              <w:t>的黄金窗口期，进一步</w:t>
            </w:r>
            <w:r>
              <w:rPr>
                <w:rFonts w:ascii="宋体" w:eastAsia="宋体" w:hAnsi="宋体" w:cs="宋体" w:hint="eastAsia"/>
                <w:kern w:val="0"/>
                <w:sz w:val="24"/>
                <w:szCs w:val="24"/>
              </w:rPr>
              <w:t>扩</w:t>
            </w:r>
            <w:r>
              <w:rPr>
                <w:rFonts w:ascii="宋体" w:eastAsia="宋体" w:hAnsi="宋体" w:cs="宋体"/>
                <w:kern w:val="0"/>
                <w:sz w:val="24"/>
                <w:szCs w:val="24"/>
              </w:rPr>
              <w:t>大了</w:t>
            </w:r>
            <w:r>
              <w:rPr>
                <w:rFonts w:ascii="宋体" w:eastAsia="宋体" w:hAnsi="宋体" w:cs="宋体" w:hint="eastAsia"/>
                <w:kern w:val="0"/>
                <w:sz w:val="24"/>
                <w:szCs w:val="24"/>
              </w:rPr>
              <w:t>重点关注的领域：</w:t>
            </w:r>
            <w:r w:rsidRPr="004B6A56">
              <w:rPr>
                <w:rFonts w:ascii="宋体" w:eastAsia="宋体" w:hAnsi="宋体" w:cs="宋体"/>
                <w:kern w:val="0"/>
                <w:sz w:val="24"/>
                <w:szCs w:val="24"/>
              </w:rPr>
              <w:t>比如</w:t>
            </w:r>
            <w:r>
              <w:rPr>
                <w:rFonts w:ascii="宋体" w:eastAsia="宋体" w:hAnsi="宋体" w:cs="宋体" w:hint="eastAsia"/>
                <w:kern w:val="0"/>
                <w:sz w:val="24"/>
                <w:szCs w:val="24"/>
              </w:rPr>
              <w:t>从去年或今年初的泌尿系统肿瘤领域，进一步拓展至消化系统肿瘤领域、</w:t>
            </w:r>
            <w:r w:rsidRPr="004B6A56">
              <w:rPr>
                <w:rFonts w:ascii="宋体" w:eastAsia="宋体" w:hAnsi="宋体" w:cs="宋体"/>
                <w:kern w:val="0"/>
                <w:sz w:val="24"/>
                <w:szCs w:val="24"/>
              </w:rPr>
              <w:t>妇科肿瘤</w:t>
            </w:r>
            <w:r>
              <w:rPr>
                <w:rFonts w:ascii="宋体" w:eastAsia="宋体" w:hAnsi="宋体" w:cs="宋体" w:hint="eastAsia"/>
                <w:kern w:val="0"/>
                <w:sz w:val="24"/>
                <w:szCs w:val="24"/>
              </w:rPr>
              <w:t>领域</w:t>
            </w:r>
            <w:r w:rsidRPr="004B6A56">
              <w:rPr>
                <w:rFonts w:ascii="宋体" w:eastAsia="宋体" w:hAnsi="宋体" w:cs="宋体"/>
                <w:kern w:val="0"/>
                <w:sz w:val="24"/>
                <w:szCs w:val="24"/>
              </w:rPr>
              <w:t>、乳腺癌肿瘤</w:t>
            </w:r>
            <w:r>
              <w:rPr>
                <w:rFonts w:ascii="宋体" w:eastAsia="宋体" w:hAnsi="宋体" w:cs="宋体" w:hint="eastAsia"/>
                <w:kern w:val="0"/>
                <w:sz w:val="24"/>
                <w:szCs w:val="24"/>
              </w:rPr>
              <w:t>领域</w:t>
            </w:r>
            <w:r>
              <w:rPr>
                <w:rFonts w:ascii="宋体" w:eastAsia="宋体" w:hAnsi="宋体" w:cs="宋体"/>
                <w:kern w:val="0"/>
                <w:sz w:val="24"/>
                <w:szCs w:val="24"/>
              </w:rPr>
              <w:t>等</w:t>
            </w:r>
            <w:r>
              <w:rPr>
                <w:rFonts w:ascii="宋体" w:eastAsia="宋体" w:hAnsi="宋体" w:cs="宋体" w:hint="eastAsia"/>
                <w:kern w:val="0"/>
                <w:sz w:val="24"/>
                <w:szCs w:val="24"/>
              </w:rPr>
              <w:t>重要</w:t>
            </w:r>
            <w:r>
              <w:rPr>
                <w:rFonts w:ascii="宋体" w:eastAsia="宋体" w:hAnsi="宋体" w:cs="宋体"/>
                <w:kern w:val="0"/>
                <w:sz w:val="24"/>
                <w:szCs w:val="24"/>
              </w:rPr>
              <w:t>方向</w:t>
            </w:r>
            <w:r>
              <w:rPr>
                <w:rFonts w:ascii="宋体" w:eastAsia="宋体" w:hAnsi="宋体" w:cs="宋体" w:hint="eastAsia"/>
                <w:kern w:val="0"/>
                <w:sz w:val="24"/>
                <w:szCs w:val="24"/>
              </w:rPr>
              <w:t>。基于这些适应症方面的数据表现，</w:t>
            </w:r>
            <w:r w:rsidRPr="004B6A56">
              <w:rPr>
                <w:rFonts w:ascii="宋体" w:eastAsia="宋体" w:hAnsi="宋体" w:cs="宋体"/>
                <w:kern w:val="0"/>
                <w:sz w:val="24"/>
                <w:szCs w:val="24"/>
              </w:rPr>
              <w:t>加上</w:t>
            </w:r>
            <w:r>
              <w:rPr>
                <w:rFonts w:ascii="宋体" w:eastAsia="宋体" w:hAnsi="宋体" w:cs="宋体" w:hint="eastAsia"/>
                <w:kern w:val="0"/>
                <w:sz w:val="24"/>
                <w:szCs w:val="24"/>
              </w:rPr>
              <w:t>未来</w:t>
            </w:r>
            <w:r w:rsidRPr="004B6A56">
              <w:rPr>
                <w:rFonts w:ascii="宋体" w:eastAsia="宋体" w:hAnsi="宋体" w:cs="宋体"/>
                <w:kern w:val="0"/>
                <w:sz w:val="24"/>
                <w:szCs w:val="24"/>
              </w:rPr>
              <w:t>IO+ADC的突出表现，使得282</w:t>
            </w:r>
            <w:r>
              <w:rPr>
                <w:rFonts w:ascii="宋体" w:eastAsia="宋体" w:hAnsi="宋体" w:cs="宋体" w:hint="eastAsia"/>
                <w:kern w:val="0"/>
                <w:sz w:val="24"/>
                <w:szCs w:val="24"/>
              </w:rPr>
              <w:t>在该</w:t>
            </w:r>
            <w:proofErr w:type="gramStart"/>
            <w:r>
              <w:rPr>
                <w:rFonts w:ascii="宋体" w:eastAsia="宋体" w:hAnsi="宋体" w:cs="宋体" w:hint="eastAsia"/>
                <w:kern w:val="0"/>
                <w:sz w:val="24"/>
                <w:szCs w:val="24"/>
              </w:rPr>
              <w:t>些领域</w:t>
            </w:r>
            <w:proofErr w:type="gramEnd"/>
            <w:r w:rsidRPr="004B6A56">
              <w:rPr>
                <w:rFonts w:ascii="宋体" w:eastAsia="宋体" w:hAnsi="宋体" w:cs="宋体"/>
                <w:kern w:val="0"/>
                <w:sz w:val="24"/>
                <w:szCs w:val="24"/>
              </w:rPr>
              <w:t>仍然是一款非常稀缺的品种</w:t>
            </w:r>
            <w:r>
              <w:rPr>
                <w:rFonts w:ascii="宋体" w:eastAsia="宋体" w:hAnsi="宋体" w:cs="宋体" w:hint="eastAsia"/>
                <w:kern w:val="0"/>
                <w:sz w:val="24"/>
                <w:szCs w:val="24"/>
              </w:rPr>
              <w:t>，公司目前</w:t>
            </w:r>
            <w:r w:rsidRPr="004B6A56">
              <w:rPr>
                <w:rFonts w:ascii="宋体" w:eastAsia="宋体" w:hAnsi="宋体" w:cs="宋体"/>
                <w:kern w:val="0"/>
                <w:sz w:val="24"/>
                <w:szCs w:val="24"/>
              </w:rPr>
              <w:t>更有信心。</w:t>
            </w:r>
            <w:r>
              <w:rPr>
                <w:rFonts w:ascii="宋体" w:eastAsia="宋体" w:hAnsi="宋体" w:cs="宋体" w:hint="eastAsia"/>
                <w:kern w:val="0"/>
                <w:sz w:val="24"/>
                <w:szCs w:val="24"/>
              </w:rPr>
              <w:t>从</w:t>
            </w:r>
            <w:r w:rsidRPr="004B6A56">
              <w:rPr>
                <w:rFonts w:ascii="宋体" w:eastAsia="宋体" w:hAnsi="宋体" w:cs="宋体"/>
                <w:kern w:val="0"/>
                <w:sz w:val="24"/>
                <w:szCs w:val="24"/>
              </w:rPr>
              <w:t>BD专业角度来看，BD本身</w:t>
            </w:r>
            <w:r w:rsidRPr="004B6A56">
              <w:rPr>
                <w:rFonts w:ascii="宋体" w:eastAsia="宋体" w:hAnsi="宋体" w:cs="宋体" w:hint="eastAsia"/>
                <w:kern w:val="0"/>
                <w:sz w:val="24"/>
                <w:szCs w:val="24"/>
              </w:rPr>
              <w:t>不是草草落地了就结束了，而是要找到能把管线价值发挥到最大的合作方。</w:t>
            </w:r>
          </w:p>
          <w:p w14:paraId="4AA05734" w14:textId="1C827140" w:rsidR="001606B6" w:rsidRPr="004B6A56" w:rsidRDefault="001606B6" w:rsidP="001606B6">
            <w:pPr>
              <w:widowControl/>
              <w:ind w:firstLineChars="200" w:firstLine="480"/>
              <w:jc w:val="left"/>
              <w:rPr>
                <w:rFonts w:ascii="宋体" w:eastAsia="宋体" w:hAnsi="宋体" w:hint="eastAsia"/>
                <w:sz w:val="24"/>
                <w:szCs w:val="24"/>
              </w:rPr>
            </w:pPr>
            <w:r w:rsidRPr="004B6A56">
              <w:rPr>
                <w:rFonts w:ascii="宋体" w:eastAsia="宋体" w:hAnsi="宋体" w:hint="eastAsia"/>
                <w:sz w:val="24"/>
                <w:szCs w:val="24"/>
              </w:rPr>
              <w:t>除了2</w:t>
            </w:r>
            <w:r w:rsidRPr="004B6A56">
              <w:rPr>
                <w:rFonts w:ascii="宋体" w:eastAsia="宋体" w:hAnsi="宋体"/>
                <w:sz w:val="24"/>
                <w:szCs w:val="24"/>
              </w:rPr>
              <w:t>82</w:t>
            </w:r>
            <w:r>
              <w:rPr>
                <w:rFonts w:ascii="宋体" w:eastAsia="宋体" w:hAnsi="宋体" w:hint="eastAsia"/>
                <w:sz w:val="24"/>
                <w:szCs w:val="24"/>
              </w:rPr>
              <w:t>项目的</w:t>
            </w:r>
            <w:r w:rsidRPr="004B6A56">
              <w:rPr>
                <w:rFonts w:ascii="宋体" w:eastAsia="宋体" w:hAnsi="宋体" w:hint="eastAsia"/>
                <w:sz w:val="24"/>
                <w:szCs w:val="24"/>
              </w:rPr>
              <w:t>BD本身，也请大家关注我们的研发平台及持续创新的能力</w:t>
            </w:r>
            <w:r>
              <w:rPr>
                <w:rFonts w:ascii="宋体" w:eastAsia="宋体" w:hAnsi="宋体" w:hint="eastAsia"/>
                <w:sz w:val="24"/>
                <w:szCs w:val="24"/>
              </w:rPr>
              <w:t>，会有更多管线的BD机会</w:t>
            </w:r>
            <w:r w:rsidRPr="004B6A56">
              <w:rPr>
                <w:rFonts w:ascii="宋体" w:eastAsia="宋体" w:hAnsi="宋体" w:hint="eastAsia"/>
                <w:sz w:val="24"/>
                <w:szCs w:val="24"/>
              </w:rPr>
              <w:t>。ADC平台我们有多款品种在临床阶段，未来1</w:t>
            </w:r>
            <w:r>
              <w:rPr>
                <w:rFonts w:ascii="宋体" w:eastAsia="宋体" w:hAnsi="宋体" w:hint="eastAsia"/>
                <w:sz w:val="24"/>
                <w:szCs w:val="24"/>
              </w:rPr>
              <w:t>年内</w:t>
            </w:r>
            <w:r w:rsidRPr="004B6A56">
              <w:rPr>
                <w:rFonts w:ascii="宋体" w:eastAsia="宋体" w:hAnsi="宋体" w:hint="eastAsia"/>
                <w:sz w:val="24"/>
                <w:szCs w:val="24"/>
              </w:rPr>
              <w:t>还有望新推出1</w:t>
            </w:r>
            <w:r w:rsidRPr="004B6A56">
              <w:rPr>
                <w:rFonts w:ascii="宋体" w:eastAsia="宋体" w:hAnsi="宋体"/>
                <w:sz w:val="24"/>
                <w:szCs w:val="24"/>
              </w:rPr>
              <w:t>-2</w:t>
            </w:r>
            <w:r w:rsidRPr="004B6A56">
              <w:rPr>
                <w:rFonts w:ascii="宋体" w:eastAsia="宋体" w:hAnsi="宋体" w:hint="eastAsia"/>
                <w:sz w:val="24"/>
                <w:szCs w:val="24"/>
              </w:rPr>
              <w:t>款ADC品种进入临床。除此之外，我们有多</w:t>
            </w:r>
            <w:proofErr w:type="gramStart"/>
            <w:r w:rsidRPr="004B6A56">
              <w:rPr>
                <w:rFonts w:ascii="宋体" w:eastAsia="宋体" w:hAnsi="宋体" w:hint="eastAsia"/>
                <w:sz w:val="24"/>
                <w:szCs w:val="24"/>
              </w:rPr>
              <w:t>款潜力</w:t>
            </w:r>
            <w:proofErr w:type="gramEnd"/>
            <w:r w:rsidRPr="004B6A56">
              <w:rPr>
                <w:rFonts w:ascii="宋体" w:eastAsia="宋体" w:hAnsi="宋体" w:hint="eastAsia"/>
                <w:sz w:val="24"/>
                <w:szCs w:val="24"/>
              </w:rPr>
              <w:t>创新药</w:t>
            </w:r>
            <w:r>
              <w:rPr>
                <w:rFonts w:ascii="宋体" w:eastAsia="宋体" w:hAnsi="宋体" w:hint="eastAsia"/>
                <w:sz w:val="24"/>
                <w:szCs w:val="24"/>
              </w:rPr>
              <w:t>品种如</w:t>
            </w:r>
            <w:r w:rsidRPr="004B6A56">
              <w:rPr>
                <w:rFonts w:ascii="宋体" w:eastAsia="宋体" w:hAnsi="宋体" w:hint="eastAsia"/>
                <w:sz w:val="24"/>
                <w:szCs w:val="24"/>
              </w:rPr>
              <w:t>ST2，IL</w:t>
            </w:r>
            <w:r w:rsidRPr="004B6A56">
              <w:rPr>
                <w:rFonts w:ascii="宋体" w:eastAsia="宋体" w:hAnsi="宋体"/>
                <w:sz w:val="24"/>
                <w:szCs w:val="24"/>
              </w:rPr>
              <w:t>-1</w:t>
            </w:r>
            <w:r w:rsidR="00A525DC">
              <w:rPr>
                <w:rFonts w:ascii="宋体" w:eastAsia="宋体" w:hAnsi="宋体" w:hint="eastAsia"/>
                <w:sz w:val="24"/>
                <w:szCs w:val="24"/>
              </w:rPr>
              <w:t>1</w:t>
            </w:r>
            <w:r w:rsidRPr="004B6A56">
              <w:rPr>
                <w:rFonts w:ascii="宋体" w:eastAsia="宋体" w:hAnsi="宋体" w:hint="eastAsia"/>
                <w:sz w:val="24"/>
                <w:szCs w:val="24"/>
              </w:rPr>
              <w:t>，TMPRSS6</w:t>
            </w:r>
            <w:r w:rsidRPr="004B6A56">
              <w:rPr>
                <w:rFonts w:ascii="宋体" w:eastAsia="宋体" w:hAnsi="宋体"/>
                <w:sz w:val="24"/>
                <w:szCs w:val="24"/>
              </w:rPr>
              <w:t>。相信公司</w:t>
            </w:r>
            <w:r>
              <w:rPr>
                <w:rFonts w:ascii="宋体" w:eastAsia="宋体" w:hAnsi="宋体" w:hint="eastAsia"/>
                <w:sz w:val="24"/>
                <w:szCs w:val="24"/>
              </w:rPr>
              <w:t>未来</w:t>
            </w:r>
            <w:r w:rsidRPr="004B6A56">
              <w:rPr>
                <w:rFonts w:ascii="宋体" w:eastAsia="宋体" w:hAnsi="宋体"/>
                <w:sz w:val="24"/>
                <w:szCs w:val="24"/>
              </w:rPr>
              <w:t>在肿瘤领域</w:t>
            </w:r>
            <w:r>
              <w:rPr>
                <w:rFonts w:ascii="宋体" w:eastAsia="宋体" w:hAnsi="宋体" w:hint="eastAsia"/>
                <w:sz w:val="24"/>
                <w:szCs w:val="24"/>
              </w:rPr>
              <w:t>包括</w:t>
            </w:r>
            <w:r w:rsidRPr="004B6A56">
              <w:rPr>
                <w:rFonts w:ascii="宋体" w:eastAsia="宋体" w:hAnsi="宋体"/>
                <w:sz w:val="24"/>
                <w:szCs w:val="24"/>
              </w:rPr>
              <w:t>IO+ADC联用</w:t>
            </w:r>
            <w:r>
              <w:rPr>
                <w:rFonts w:ascii="宋体" w:eastAsia="宋体" w:hAnsi="宋体" w:hint="eastAsia"/>
                <w:sz w:val="24"/>
                <w:szCs w:val="24"/>
              </w:rPr>
              <w:t>，以及</w:t>
            </w:r>
            <w:proofErr w:type="gramStart"/>
            <w:r>
              <w:rPr>
                <w:rFonts w:ascii="宋体" w:eastAsia="宋体" w:hAnsi="宋体" w:hint="eastAsia"/>
                <w:sz w:val="24"/>
                <w:szCs w:val="24"/>
              </w:rPr>
              <w:t>自免</w:t>
            </w:r>
            <w:proofErr w:type="gramEnd"/>
            <w:r>
              <w:rPr>
                <w:rFonts w:ascii="宋体" w:eastAsia="宋体" w:hAnsi="宋体" w:hint="eastAsia"/>
                <w:sz w:val="24"/>
                <w:szCs w:val="24"/>
              </w:rPr>
              <w:t>和其他领域的数据加持下，公司将有更高的成长性，BD机会也将更多。</w:t>
            </w:r>
          </w:p>
          <w:p w14:paraId="043E450E" w14:textId="77777777" w:rsidR="001606B6" w:rsidRPr="004B6A56" w:rsidRDefault="001606B6" w:rsidP="001606B6">
            <w:pPr>
              <w:widowControl/>
              <w:jc w:val="left"/>
              <w:rPr>
                <w:rFonts w:ascii="宋体" w:eastAsia="宋体" w:hAnsi="宋体" w:cs="宋体" w:hint="eastAsia"/>
                <w:b/>
                <w:kern w:val="0"/>
                <w:sz w:val="24"/>
                <w:szCs w:val="24"/>
              </w:rPr>
            </w:pPr>
          </w:p>
          <w:p w14:paraId="63EBD16C"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b/>
                <w:kern w:val="0"/>
                <w:sz w:val="24"/>
                <w:szCs w:val="24"/>
              </w:rPr>
              <w:t>问</w:t>
            </w:r>
            <w:r>
              <w:rPr>
                <w:rFonts w:ascii="宋体" w:eastAsia="宋体" w:hAnsi="宋体" w:cs="宋体"/>
                <w:b/>
                <w:kern w:val="0"/>
                <w:sz w:val="24"/>
                <w:szCs w:val="24"/>
              </w:rPr>
              <w:t>3</w:t>
            </w:r>
            <w:r w:rsidRPr="004B6A56">
              <w:rPr>
                <w:rFonts w:ascii="宋体" w:eastAsia="宋体" w:hAnsi="宋体" w:cs="宋体"/>
                <w:b/>
                <w:kern w:val="0"/>
                <w:sz w:val="24"/>
                <w:szCs w:val="24"/>
              </w:rPr>
              <w:t>：</w:t>
            </w:r>
            <w:r w:rsidRPr="007B42D6">
              <w:rPr>
                <w:rFonts w:ascii="宋体" w:eastAsia="宋体" w:hAnsi="宋体" w:cs="宋体"/>
                <w:b/>
                <w:bCs/>
                <w:kern w:val="0"/>
                <w:sz w:val="24"/>
                <w:szCs w:val="24"/>
              </w:rPr>
              <w:t>关于公司</w:t>
            </w:r>
            <w:r w:rsidRPr="007B42D6">
              <w:rPr>
                <w:rFonts w:ascii="宋体" w:eastAsia="宋体" w:hAnsi="宋体" w:cs="宋体" w:hint="eastAsia"/>
                <w:b/>
                <w:bCs/>
                <w:kern w:val="0"/>
                <w:sz w:val="24"/>
                <w:szCs w:val="24"/>
              </w:rPr>
              <w:t>的</w:t>
            </w:r>
            <w:r w:rsidRPr="007B42D6">
              <w:rPr>
                <w:rFonts w:ascii="宋体" w:eastAsia="宋体" w:hAnsi="宋体" w:cs="宋体"/>
                <w:b/>
                <w:bCs/>
                <w:kern w:val="0"/>
                <w:sz w:val="24"/>
                <w:szCs w:val="24"/>
              </w:rPr>
              <w:t>商务拓展（BD）活动，目前深入洽谈的合作伙伴数量大概是什么样的，以及他们对数据的要求是什么？</w:t>
            </w:r>
          </w:p>
          <w:p w14:paraId="68CE03EF"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b/>
                <w:kern w:val="0"/>
                <w:sz w:val="24"/>
                <w:szCs w:val="24"/>
              </w:rPr>
              <w:t>答</w:t>
            </w:r>
            <w:r>
              <w:rPr>
                <w:rFonts w:ascii="宋体" w:eastAsia="宋体" w:hAnsi="宋体" w:cs="宋体"/>
                <w:b/>
                <w:kern w:val="0"/>
                <w:sz w:val="24"/>
                <w:szCs w:val="24"/>
              </w:rPr>
              <w:t>3</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公司</w:t>
            </w:r>
            <w:r>
              <w:rPr>
                <w:rFonts w:ascii="宋体" w:eastAsia="宋体" w:hAnsi="宋体" w:cs="宋体" w:hint="eastAsia"/>
                <w:kern w:val="0"/>
                <w:sz w:val="24"/>
                <w:szCs w:val="24"/>
              </w:rPr>
              <w:t>目前</w:t>
            </w:r>
            <w:r w:rsidRPr="004B6A56">
              <w:rPr>
                <w:rFonts w:ascii="宋体" w:eastAsia="宋体" w:hAnsi="宋体" w:cs="宋体"/>
                <w:kern w:val="0"/>
                <w:sz w:val="24"/>
                <w:szCs w:val="24"/>
              </w:rPr>
              <w:t>正在与多家公司</w:t>
            </w:r>
            <w:r w:rsidRPr="004B6A56">
              <w:rPr>
                <w:rFonts w:ascii="宋体" w:eastAsia="宋体" w:hAnsi="宋体" w:cs="宋体" w:hint="eastAsia"/>
                <w:kern w:val="0"/>
                <w:sz w:val="24"/>
                <w:szCs w:val="24"/>
              </w:rPr>
              <w:t>就多款产品</w:t>
            </w:r>
            <w:r w:rsidRPr="004B6A56">
              <w:rPr>
                <w:rFonts w:ascii="宋体" w:eastAsia="宋体" w:hAnsi="宋体" w:cs="宋体"/>
                <w:kern w:val="0"/>
                <w:sz w:val="24"/>
                <w:szCs w:val="24"/>
              </w:rPr>
              <w:t>进行深入的BD</w:t>
            </w:r>
            <w:r>
              <w:rPr>
                <w:rFonts w:ascii="宋体" w:eastAsia="宋体" w:hAnsi="宋体" w:cs="宋体"/>
                <w:kern w:val="0"/>
                <w:sz w:val="24"/>
                <w:szCs w:val="24"/>
              </w:rPr>
              <w:t>洽谈，涵盖了从数据交换到商务条款</w:t>
            </w:r>
            <w:r>
              <w:rPr>
                <w:rFonts w:ascii="宋体" w:eastAsia="宋体" w:hAnsi="宋体" w:cs="宋体" w:hint="eastAsia"/>
                <w:kern w:val="0"/>
                <w:sz w:val="24"/>
                <w:szCs w:val="24"/>
              </w:rPr>
              <w:t>讨论</w:t>
            </w:r>
            <w:r w:rsidRPr="004B6A56">
              <w:rPr>
                <w:rFonts w:ascii="宋体" w:eastAsia="宋体" w:hAnsi="宋体" w:cs="宋体"/>
                <w:kern w:val="0"/>
                <w:sz w:val="24"/>
                <w:szCs w:val="24"/>
              </w:rPr>
              <w:t>的不同阶段。</w:t>
            </w:r>
            <w:r w:rsidRPr="004B6A56">
              <w:rPr>
                <w:rFonts w:ascii="宋体" w:eastAsia="宋体" w:hAnsi="宋体" w:cs="宋体" w:hint="eastAsia"/>
                <w:kern w:val="0"/>
                <w:sz w:val="24"/>
                <w:szCs w:val="24"/>
              </w:rPr>
              <w:t>公司</w:t>
            </w:r>
            <w:r>
              <w:rPr>
                <w:rFonts w:ascii="宋体" w:eastAsia="宋体" w:hAnsi="宋体" w:cs="宋体" w:hint="eastAsia"/>
                <w:kern w:val="0"/>
                <w:sz w:val="24"/>
                <w:szCs w:val="24"/>
              </w:rPr>
              <w:t>会对</w:t>
            </w:r>
            <w:r w:rsidRPr="004B6A56">
              <w:rPr>
                <w:rFonts w:ascii="宋体" w:eastAsia="宋体" w:hAnsi="宋体" w:cs="宋体" w:hint="eastAsia"/>
                <w:kern w:val="0"/>
                <w:sz w:val="24"/>
                <w:szCs w:val="24"/>
              </w:rPr>
              <w:t>BD业务</w:t>
            </w:r>
            <w:r>
              <w:rPr>
                <w:rFonts w:ascii="宋体" w:eastAsia="宋体" w:hAnsi="宋体" w:cs="宋体" w:hint="eastAsia"/>
                <w:kern w:val="0"/>
                <w:sz w:val="24"/>
                <w:szCs w:val="24"/>
              </w:rPr>
              <w:t>实施</w:t>
            </w:r>
            <w:r w:rsidRPr="004B6A56">
              <w:rPr>
                <w:rFonts w:ascii="宋体" w:eastAsia="宋体" w:hAnsi="宋体" w:cs="宋体" w:hint="eastAsia"/>
                <w:kern w:val="0"/>
                <w:sz w:val="24"/>
                <w:szCs w:val="24"/>
              </w:rPr>
              <w:t>专业的节奏把控，比如公司的核心管线2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，2</w:t>
            </w:r>
            <w:r w:rsidRPr="004B6A56">
              <w:rPr>
                <w:rFonts w:ascii="宋体" w:eastAsia="宋体" w:hAnsi="宋体" w:cs="宋体"/>
                <w:kern w:val="0"/>
                <w:sz w:val="24"/>
                <w:szCs w:val="24"/>
              </w:rPr>
              <w:t>024</w:t>
            </w:r>
            <w:r w:rsidRPr="004B6A56">
              <w:rPr>
                <w:rFonts w:ascii="宋体" w:eastAsia="宋体" w:hAnsi="宋体" w:cs="宋体" w:hint="eastAsia"/>
                <w:kern w:val="0"/>
                <w:sz w:val="24"/>
                <w:szCs w:val="24"/>
              </w:rPr>
              <w:t>以来陆续新增了CC、EC和TNBC适应症，特别随着今年中期的ASCO口头报告及第四项适应症TNBC数据的读出，公司对该条管线越来越有信心，同时认为2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项目BD的黄金窗口期才刚刚开启。</w:t>
            </w:r>
          </w:p>
          <w:p w14:paraId="4279D0A6" w14:textId="7F61AAB5" w:rsidR="001606B6" w:rsidRPr="004B6A56" w:rsidRDefault="001606B6" w:rsidP="001606B6">
            <w:pPr>
              <w:widowControl/>
              <w:ind w:firstLineChars="200" w:firstLine="480"/>
              <w:jc w:val="left"/>
              <w:rPr>
                <w:rFonts w:ascii="宋体" w:eastAsia="宋体" w:hAnsi="宋体" w:cs="宋体" w:hint="eastAsia"/>
                <w:kern w:val="0"/>
                <w:sz w:val="24"/>
                <w:szCs w:val="24"/>
              </w:rPr>
            </w:pPr>
            <w:r w:rsidRPr="004B6A56">
              <w:rPr>
                <w:rFonts w:ascii="宋体" w:eastAsia="宋体" w:hAnsi="宋体" w:cs="宋体" w:hint="eastAsia"/>
                <w:kern w:val="0"/>
                <w:sz w:val="24"/>
                <w:szCs w:val="24"/>
              </w:rPr>
              <w:t>公司整体而言，可BD的资产有很多，项目类型和阶段也各不相同，因此BD圈子</w:t>
            </w:r>
            <w:r>
              <w:rPr>
                <w:rFonts w:ascii="宋体" w:eastAsia="宋体" w:hAnsi="宋体" w:cs="宋体" w:hint="eastAsia"/>
                <w:kern w:val="0"/>
                <w:sz w:val="24"/>
                <w:szCs w:val="24"/>
              </w:rPr>
              <w:t>的数据库</w:t>
            </w:r>
            <w:r w:rsidRPr="004B6A56">
              <w:rPr>
                <w:rFonts w:ascii="宋体" w:eastAsia="宋体" w:hAnsi="宋体" w:cs="宋体" w:hint="eastAsia"/>
                <w:kern w:val="0"/>
                <w:sz w:val="24"/>
                <w:szCs w:val="24"/>
              </w:rPr>
              <w:t>在逐步扩大，例如从Top</w:t>
            </w:r>
            <w:r w:rsidRPr="004B6A56">
              <w:rPr>
                <w:rFonts w:ascii="宋体" w:eastAsia="宋体" w:hAnsi="宋体" w:cs="宋体"/>
                <w:kern w:val="0"/>
                <w:sz w:val="24"/>
                <w:szCs w:val="24"/>
              </w:rPr>
              <w:t xml:space="preserve"> 100</w:t>
            </w:r>
            <w:r w:rsidRPr="004B6A56">
              <w:rPr>
                <w:rFonts w:ascii="宋体" w:eastAsia="宋体" w:hAnsi="宋体" w:cs="宋体" w:hint="eastAsia"/>
                <w:kern w:val="0"/>
                <w:sz w:val="24"/>
                <w:szCs w:val="24"/>
              </w:rPr>
              <w:t>的公司扩展至更广范围，目的是为了寻找更具有战略匹配性的公司，旨在为</w:t>
            </w:r>
            <w:r>
              <w:rPr>
                <w:rFonts w:ascii="宋体" w:eastAsia="宋体" w:hAnsi="宋体" w:cs="宋体" w:hint="eastAsia"/>
                <w:kern w:val="0"/>
                <w:sz w:val="24"/>
                <w:szCs w:val="24"/>
              </w:rPr>
              <w:t>不同阶段不同类型的</w:t>
            </w:r>
            <w:r w:rsidRPr="004B6A56">
              <w:rPr>
                <w:rFonts w:ascii="宋体" w:eastAsia="宋体" w:hAnsi="宋体" w:cs="宋体" w:hint="eastAsia"/>
                <w:kern w:val="0"/>
                <w:sz w:val="24"/>
                <w:szCs w:val="24"/>
              </w:rPr>
              <w:t>项目赋能。比如</w:t>
            </w:r>
            <w:r>
              <w:rPr>
                <w:rFonts w:ascii="宋体" w:eastAsia="宋体" w:hAnsi="宋体" w:cs="宋体" w:hint="eastAsia"/>
                <w:kern w:val="0"/>
                <w:sz w:val="24"/>
                <w:szCs w:val="24"/>
              </w:rPr>
              <w:t>关于</w:t>
            </w:r>
            <w:r w:rsidRPr="004B6A56">
              <w:rPr>
                <w:rFonts w:ascii="宋体" w:eastAsia="宋体" w:hAnsi="宋体" w:cs="宋体" w:hint="eastAsia"/>
                <w:kern w:val="0"/>
                <w:sz w:val="24"/>
                <w:szCs w:val="24"/>
              </w:rPr>
              <w:t>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项目标的公司</w:t>
            </w:r>
            <w:r>
              <w:rPr>
                <w:rFonts w:ascii="宋体" w:eastAsia="宋体" w:hAnsi="宋体" w:cs="宋体" w:hint="eastAsia"/>
                <w:kern w:val="0"/>
                <w:sz w:val="24"/>
                <w:szCs w:val="24"/>
              </w:rPr>
              <w:t>的选</w:t>
            </w:r>
            <w:r>
              <w:rPr>
                <w:rFonts w:ascii="宋体" w:eastAsia="宋体" w:hAnsi="宋体" w:cs="宋体" w:hint="eastAsia"/>
                <w:kern w:val="0"/>
                <w:sz w:val="24"/>
                <w:szCs w:val="24"/>
              </w:rPr>
              <w:lastRenderedPageBreak/>
              <w:t>择，公司在多个场合有所回应，目前仍然以头部公司为主要策略；其他阶段的</w:t>
            </w:r>
            <w:r w:rsidRPr="004B6A56">
              <w:rPr>
                <w:rFonts w:ascii="宋体" w:eastAsia="宋体" w:hAnsi="宋体" w:cs="宋体" w:hint="eastAsia"/>
                <w:kern w:val="0"/>
                <w:sz w:val="24"/>
                <w:szCs w:val="24"/>
              </w:rPr>
              <w:t>项目，</w:t>
            </w:r>
            <w:r>
              <w:rPr>
                <w:rFonts w:ascii="宋体" w:eastAsia="宋体" w:hAnsi="宋体" w:cs="宋体" w:hint="eastAsia"/>
                <w:kern w:val="0"/>
                <w:sz w:val="24"/>
                <w:szCs w:val="24"/>
              </w:rPr>
              <w:t>策略上</w:t>
            </w:r>
            <w:r w:rsidRPr="004B6A56">
              <w:rPr>
                <w:rFonts w:ascii="宋体" w:eastAsia="宋体" w:hAnsi="宋体" w:cs="宋体" w:hint="eastAsia"/>
                <w:kern w:val="0"/>
                <w:sz w:val="24"/>
                <w:szCs w:val="24"/>
              </w:rPr>
              <w:t>或许</w:t>
            </w:r>
            <w:r>
              <w:rPr>
                <w:rFonts w:ascii="宋体" w:eastAsia="宋体" w:hAnsi="宋体" w:cs="宋体" w:hint="eastAsia"/>
                <w:kern w:val="0"/>
                <w:sz w:val="24"/>
                <w:szCs w:val="24"/>
              </w:rPr>
              <w:t>会</w:t>
            </w:r>
            <w:r w:rsidRPr="004B6A56">
              <w:rPr>
                <w:rFonts w:ascii="宋体" w:eastAsia="宋体" w:hAnsi="宋体" w:cs="宋体" w:hint="eastAsia"/>
                <w:kern w:val="0"/>
                <w:sz w:val="24"/>
                <w:szCs w:val="24"/>
              </w:rPr>
              <w:t>有比较大的差异。</w:t>
            </w:r>
            <w:r w:rsidRPr="004B6A56">
              <w:rPr>
                <w:rFonts w:ascii="宋体" w:eastAsia="宋体" w:hAnsi="宋体" w:hint="eastAsia"/>
                <w:sz w:val="24"/>
                <w:szCs w:val="24"/>
              </w:rPr>
              <w:t>基于BD业务的本质，公司</w:t>
            </w:r>
            <w:r w:rsidRPr="004B6A56">
              <w:rPr>
                <w:rFonts w:ascii="宋体" w:eastAsia="宋体" w:hAnsi="宋体"/>
                <w:sz w:val="24"/>
                <w:szCs w:val="24"/>
              </w:rPr>
              <w:t>并不会随意指引BD的时间，希望投资人更加理智冷静</w:t>
            </w:r>
            <w:r>
              <w:rPr>
                <w:rFonts w:ascii="宋体" w:eastAsia="宋体" w:hAnsi="宋体" w:hint="eastAsia"/>
                <w:sz w:val="24"/>
                <w:szCs w:val="24"/>
              </w:rPr>
              <w:t>，一切</w:t>
            </w:r>
            <w:r w:rsidRPr="004B6A56">
              <w:rPr>
                <w:rFonts w:ascii="宋体" w:eastAsia="宋体" w:hAnsi="宋体"/>
                <w:sz w:val="24"/>
                <w:szCs w:val="24"/>
              </w:rPr>
              <w:t>以</w:t>
            </w:r>
            <w:r w:rsidR="007B42D6">
              <w:rPr>
                <w:rFonts w:ascii="宋体" w:eastAsia="宋体" w:hAnsi="宋体" w:hint="eastAsia"/>
                <w:sz w:val="24"/>
                <w:szCs w:val="24"/>
              </w:rPr>
              <w:t>公告披露</w:t>
            </w:r>
            <w:r w:rsidRPr="004B6A56">
              <w:rPr>
                <w:rFonts w:ascii="宋体" w:eastAsia="宋体" w:hAnsi="宋体"/>
                <w:sz w:val="24"/>
                <w:szCs w:val="24"/>
              </w:rPr>
              <w:t>为准。</w:t>
            </w:r>
          </w:p>
          <w:p w14:paraId="56464E90" w14:textId="77777777" w:rsidR="001606B6" w:rsidRPr="00E0772C" w:rsidRDefault="001606B6" w:rsidP="001606B6">
            <w:pPr>
              <w:widowControl/>
              <w:jc w:val="left"/>
              <w:rPr>
                <w:rFonts w:ascii="宋体" w:eastAsia="宋体" w:hAnsi="宋体" w:cs="宋体" w:hint="eastAsia"/>
                <w:kern w:val="0"/>
                <w:sz w:val="24"/>
                <w:szCs w:val="24"/>
              </w:rPr>
            </w:pPr>
          </w:p>
          <w:p w14:paraId="6240D77B"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4</w:t>
            </w:r>
            <w:r w:rsidRPr="004B6A56">
              <w:rPr>
                <w:rFonts w:ascii="宋体" w:eastAsia="宋体" w:hAnsi="宋体" w:cs="宋体"/>
                <w:b/>
                <w:kern w:val="0"/>
                <w:sz w:val="24"/>
                <w:szCs w:val="24"/>
              </w:rPr>
              <w:t>：请问</w:t>
            </w:r>
            <w:r w:rsidRPr="004B6A56">
              <w:rPr>
                <w:rFonts w:ascii="宋体" w:eastAsia="宋体" w:hAnsi="宋体" w:cs="宋体" w:hint="eastAsia"/>
                <w:b/>
                <w:kern w:val="0"/>
                <w:sz w:val="24"/>
                <w:szCs w:val="24"/>
              </w:rPr>
              <w:t>公司N</w:t>
            </w:r>
            <w:r w:rsidRPr="004B6A56">
              <w:rPr>
                <w:rFonts w:ascii="宋体" w:eastAsia="宋体" w:hAnsi="宋体" w:cs="宋体"/>
                <w:b/>
                <w:kern w:val="0"/>
                <w:sz w:val="24"/>
                <w:szCs w:val="24"/>
              </w:rPr>
              <w:t>ectin-4 ADC项目的海外临床如何具体开展，我们计划针对哪些</w:t>
            </w:r>
            <w:r w:rsidRPr="004B6A56">
              <w:rPr>
                <w:rFonts w:ascii="宋体" w:eastAsia="宋体" w:hAnsi="宋体" w:cs="宋体" w:hint="eastAsia"/>
                <w:b/>
                <w:kern w:val="0"/>
                <w:sz w:val="24"/>
                <w:szCs w:val="24"/>
              </w:rPr>
              <w:t>适应症</w:t>
            </w:r>
            <w:r w:rsidRPr="004B6A56">
              <w:rPr>
                <w:rFonts w:ascii="宋体" w:eastAsia="宋体" w:hAnsi="宋体" w:cs="宋体"/>
                <w:b/>
                <w:kern w:val="0"/>
                <w:sz w:val="24"/>
                <w:szCs w:val="24"/>
              </w:rPr>
              <w:t>患者进行研究，并且目前是否有明确的规划？</w:t>
            </w:r>
          </w:p>
          <w:p w14:paraId="6C977C79"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b/>
                <w:kern w:val="0"/>
                <w:sz w:val="24"/>
                <w:szCs w:val="24"/>
              </w:rPr>
              <w:t>4</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公司在海外临床（美国为主）有自己的规划和考虑。随着去年开始UC</w:t>
            </w:r>
            <w:r>
              <w:rPr>
                <w:rFonts w:ascii="宋体" w:eastAsia="宋体" w:hAnsi="宋体" w:cs="宋体" w:hint="eastAsia"/>
                <w:kern w:val="0"/>
                <w:sz w:val="24"/>
                <w:szCs w:val="24"/>
              </w:rPr>
              <w:t>适应症</w:t>
            </w:r>
            <w:r w:rsidRPr="004B6A56">
              <w:rPr>
                <w:rFonts w:ascii="宋体" w:eastAsia="宋体" w:hAnsi="宋体" w:cs="宋体" w:hint="eastAsia"/>
                <w:kern w:val="0"/>
                <w:sz w:val="24"/>
                <w:szCs w:val="24"/>
              </w:rPr>
              <w:t>及今年以来陆续拓展至其他适应症数据的披露，公司对2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海外临床取得成功的信心越来越足。公司近几个月，在FDA顺利拿到诸多认定，一方面是FDA对2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临床数据的认可、另一方面也提示美国在该些适应症的治疗新手段</w:t>
            </w:r>
            <w:r>
              <w:rPr>
                <w:rFonts w:ascii="宋体" w:eastAsia="宋体" w:hAnsi="宋体" w:cs="宋体" w:hint="eastAsia"/>
                <w:kern w:val="0"/>
                <w:sz w:val="24"/>
                <w:szCs w:val="24"/>
              </w:rPr>
              <w:t>的</w:t>
            </w:r>
            <w:r w:rsidRPr="004B6A56">
              <w:rPr>
                <w:rFonts w:ascii="宋体" w:eastAsia="宋体" w:hAnsi="宋体" w:cs="宋体" w:hint="eastAsia"/>
                <w:kern w:val="0"/>
                <w:sz w:val="24"/>
                <w:szCs w:val="24"/>
              </w:rPr>
              <w:t>稀缺（EC除了PD</w:t>
            </w:r>
            <w:r w:rsidRPr="004B6A56">
              <w:rPr>
                <w:rFonts w:ascii="宋体" w:eastAsia="宋体" w:hAnsi="宋体" w:cs="宋体"/>
                <w:kern w:val="0"/>
                <w:sz w:val="24"/>
                <w:szCs w:val="24"/>
              </w:rPr>
              <w:t>-1</w:t>
            </w:r>
            <w:r w:rsidRPr="004B6A56">
              <w:rPr>
                <w:rFonts w:ascii="宋体" w:eastAsia="宋体" w:hAnsi="宋体" w:cs="宋体" w:hint="eastAsia"/>
                <w:kern w:val="0"/>
                <w:sz w:val="24"/>
                <w:szCs w:val="24"/>
              </w:rPr>
              <w:t>联合化疗的标准疗法、CC除了TF-ADC、TNBC除了T</w:t>
            </w:r>
            <w:r w:rsidRPr="004B6A56">
              <w:rPr>
                <w:rFonts w:ascii="宋体" w:eastAsia="宋体" w:hAnsi="宋体" w:cs="宋体"/>
                <w:kern w:val="0"/>
                <w:sz w:val="24"/>
                <w:szCs w:val="24"/>
              </w:rPr>
              <w:t>rop-2 ADC,</w:t>
            </w:r>
            <w:r w:rsidRPr="004B6A56">
              <w:rPr>
                <w:rFonts w:ascii="宋体" w:eastAsia="宋体" w:hAnsi="宋体" w:cs="宋体" w:hint="eastAsia"/>
                <w:kern w:val="0"/>
                <w:sz w:val="24"/>
                <w:szCs w:val="24"/>
              </w:rPr>
              <w:t>均无其他</w:t>
            </w:r>
            <w:r>
              <w:rPr>
                <w:rFonts w:ascii="宋体" w:eastAsia="宋体" w:hAnsi="宋体" w:cs="宋体" w:hint="eastAsia"/>
                <w:kern w:val="0"/>
                <w:sz w:val="24"/>
                <w:szCs w:val="24"/>
              </w:rPr>
              <w:t>更</w:t>
            </w:r>
            <w:r w:rsidRPr="004B6A56">
              <w:rPr>
                <w:rFonts w:ascii="宋体" w:eastAsia="宋体" w:hAnsi="宋体" w:cs="宋体" w:hint="eastAsia"/>
                <w:kern w:val="0"/>
                <w:sz w:val="24"/>
                <w:szCs w:val="24"/>
              </w:rPr>
              <w:t>优选疗法）。公司今年计划</w:t>
            </w:r>
            <w:r w:rsidRPr="004B6A56">
              <w:rPr>
                <w:rFonts w:ascii="宋体" w:eastAsia="宋体" w:hAnsi="宋体" w:cs="宋体"/>
                <w:kern w:val="0"/>
                <w:sz w:val="24"/>
                <w:szCs w:val="24"/>
              </w:rPr>
              <w:t>聚焦</w:t>
            </w:r>
            <w:r w:rsidRPr="004B6A56">
              <w:rPr>
                <w:rFonts w:ascii="宋体" w:eastAsia="宋体" w:hAnsi="宋体" w:cs="宋体" w:hint="eastAsia"/>
                <w:kern w:val="0"/>
                <w:sz w:val="24"/>
                <w:szCs w:val="24"/>
              </w:rPr>
              <w:t>TNBC、EC和CC</w:t>
            </w:r>
            <w:r>
              <w:rPr>
                <w:rFonts w:ascii="宋体" w:eastAsia="宋体" w:hAnsi="宋体" w:cs="宋体"/>
                <w:kern w:val="0"/>
                <w:sz w:val="24"/>
                <w:szCs w:val="24"/>
              </w:rPr>
              <w:t>这三个适应症</w:t>
            </w:r>
            <w:r>
              <w:rPr>
                <w:rFonts w:ascii="宋体" w:eastAsia="宋体" w:hAnsi="宋体" w:cs="宋体" w:hint="eastAsia"/>
                <w:kern w:val="0"/>
                <w:sz w:val="24"/>
                <w:szCs w:val="24"/>
              </w:rPr>
              <w:t>，在美国开展一项小样本</w:t>
            </w:r>
            <w:r w:rsidRPr="004B6A56">
              <w:rPr>
                <w:rFonts w:ascii="宋体" w:eastAsia="宋体" w:hAnsi="宋体" w:cs="宋体" w:hint="eastAsia"/>
                <w:kern w:val="0"/>
                <w:sz w:val="24"/>
                <w:szCs w:val="24"/>
              </w:rPr>
              <w:t>量探索性临床，这项工作原本就是在公司管线开发的正常计划中，整体费用可控</w:t>
            </w:r>
            <w:r w:rsidRPr="004B6A56">
              <w:rPr>
                <w:rFonts w:ascii="宋体" w:eastAsia="宋体" w:hAnsi="宋体" w:cs="宋体"/>
                <w:kern w:val="0"/>
                <w:sz w:val="24"/>
                <w:szCs w:val="24"/>
              </w:rPr>
              <w:t>。</w:t>
            </w:r>
            <w:r w:rsidRPr="004B6A56">
              <w:rPr>
                <w:rFonts w:ascii="宋体" w:eastAsia="宋体" w:hAnsi="宋体" w:cs="宋体" w:hint="eastAsia"/>
                <w:kern w:val="0"/>
                <w:sz w:val="24"/>
                <w:szCs w:val="24"/>
              </w:rPr>
              <w:t>FTD、ODD等认定，就是为了更高效的临床推进。但是，公司目前尚无大规模海外临床开展计划，后续希望</w:t>
            </w:r>
            <w:r>
              <w:rPr>
                <w:rFonts w:ascii="宋体" w:eastAsia="宋体" w:hAnsi="宋体" w:cs="宋体" w:hint="eastAsia"/>
                <w:kern w:val="0"/>
                <w:sz w:val="24"/>
                <w:szCs w:val="24"/>
              </w:rPr>
              <w:t>由</w:t>
            </w:r>
            <w:r w:rsidRPr="004B6A56">
              <w:rPr>
                <w:rFonts w:ascii="宋体" w:eastAsia="宋体" w:hAnsi="宋体" w:cs="宋体" w:hint="eastAsia"/>
                <w:kern w:val="0"/>
                <w:sz w:val="24"/>
                <w:szCs w:val="24"/>
              </w:rPr>
              <w:t>海外合作伙伴</w:t>
            </w:r>
            <w:r>
              <w:rPr>
                <w:rFonts w:ascii="宋体" w:eastAsia="宋体" w:hAnsi="宋体" w:cs="宋体" w:hint="eastAsia"/>
                <w:kern w:val="0"/>
                <w:sz w:val="24"/>
                <w:szCs w:val="24"/>
              </w:rPr>
              <w:t>接手，</w:t>
            </w:r>
            <w:r w:rsidRPr="004B6A56">
              <w:rPr>
                <w:rFonts w:ascii="宋体" w:eastAsia="宋体" w:hAnsi="宋体" w:cs="宋体" w:hint="eastAsia"/>
                <w:kern w:val="0"/>
                <w:sz w:val="24"/>
                <w:szCs w:val="24"/>
              </w:rPr>
              <w:t>继续推进包括UC适应症在内的多项适应症的国际多中心临床研究并承担费用。因此</w:t>
            </w:r>
            <w:r>
              <w:rPr>
                <w:rFonts w:ascii="宋体" w:eastAsia="宋体" w:hAnsi="宋体" w:cs="宋体" w:hint="eastAsia"/>
                <w:kern w:val="0"/>
                <w:sz w:val="24"/>
                <w:szCs w:val="24"/>
              </w:rPr>
              <w:t>，目前规划的美国小样本量探索性临床，一方面是正常开发节奏的需要、</w:t>
            </w:r>
            <w:proofErr w:type="gramStart"/>
            <w:r>
              <w:rPr>
                <w:rFonts w:ascii="宋体" w:eastAsia="宋体" w:hAnsi="宋体" w:cs="宋体" w:hint="eastAsia"/>
                <w:kern w:val="0"/>
                <w:sz w:val="24"/>
                <w:szCs w:val="24"/>
              </w:rPr>
              <w:t>拟</w:t>
            </w:r>
            <w:r w:rsidRPr="004B6A56">
              <w:rPr>
                <w:rFonts w:ascii="宋体" w:eastAsia="宋体" w:hAnsi="宋体" w:cs="宋体" w:hint="eastAsia"/>
                <w:kern w:val="0"/>
                <w:sz w:val="24"/>
                <w:szCs w:val="24"/>
              </w:rPr>
              <w:t>初步</w:t>
            </w:r>
            <w:proofErr w:type="gramEnd"/>
            <w:r w:rsidRPr="004B6A56">
              <w:rPr>
                <w:rFonts w:ascii="宋体" w:eastAsia="宋体" w:hAnsi="宋体" w:cs="宋体" w:hint="eastAsia"/>
                <w:kern w:val="0"/>
                <w:sz w:val="24"/>
                <w:szCs w:val="24"/>
              </w:rPr>
              <w:t>验证美国多人种数据</w:t>
            </w:r>
            <w:r>
              <w:rPr>
                <w:rFonts w:ascii="宋体" w:eastAsia="宋体" w:hAnsi="宋体" w:cs="宋体" w:hint="eastAsia"/>
                <w:kern w:val="0"/>
                <w:sz w:val="24"/>
                <w:szCs w:val="24"/>
              </w:rPr>
              <w:t>的</w:t>
            </w:r>
            <w:r w:rsidRPr="004B6A56">
              <w:rPr>
                <w:rFonts w:ascii="宋体" w:eastAsia="宋体" w:hAnsi="宋体" w:cs="宋体" w:hint="eastAsia"/>
                <w:kern w:val="0"/>
                <w:sz w:val="24"/>
                <w:szCs w:val="24"/>
              </w:rPr>
              <w:t>有效性；另一方面和BD工作并行开展，更有利于BD推进。</w:t>
            </w:r>
            <w:r>
              <w:rPr>
                <w:rFonts w:ascii="宋体" w:eastAsia="宋体" w:hAnsi="宋体" w:cs="宋体" w:hint="eastAsia"/>
                <w:kern w:val="0"/>
                <w:sz w:val="24"/>
                <w:szCs w:val="24"/>
              </w:rPr>
              <w:t>肿瘤领域国内外人种差异相对较小，公司对该临床很有信心。</w:t>
            </w:r>
          </w:p>
          <w:p w14:paraId="2DBD5CC1" w14:textId="77777777" w:rsidR="001606B6" w:rsidRPr="004B6A56" w:rsidRDefault="001606B6" w:rsidP="001606B6">
            <w:pPr>
              <w:widowControl/>
              <w:jc w:val="left"/>
              <w:rPr>
                <w:rFonts w:ascii="宋体" w:eastAsia="宋体" w:hAnsi="宋体" w:cs="宋体" w:hint="eastAsia"/>
                <w:kern w:val="0"/>
                <w:sz w:val="24"/>
                <w:szCs w:val="24"/>
              </w:rPr>
            </w:pPr>
          </w:p>
          <w:p w14:paraId="549C109C"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5</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请问公司N</w:t>
            </w:r>
            <w:r w:rsidRPr="004B6A56">
              <w:rPr>
                <w:rFonts w:ascii="宋体" w:eastAsia="宋体" w:hAnsi="宋体" w:cs="宋体"/>
                <w:b/>
                <w:kern w:val="0"/>
                <w:sz w:val="24"/>
                <w:szCs w:val="24"/>
              </w:rPr>
              <w:t>ectin-4 ADC项目</w:t>
            </w:r>
            <w:r w:rsidRPr="004B6A56">
              <w:rPr>
                <w:rFonts w:ascii="宋体" w:eastAsia="宋体" w:hAnsi="宋体" w:cs="宋体" w:hint="eastAsia"/>
                <w:b/>
                <w:kern w:val="0"/>
                <w:sz w:val="24"/>
                <w:szCs w:val="24"/>
              </w:rPr>
              <w:t>取得临床优势的原因来自哪些方面？</w:t>
            </w:r>
          </w:p>
          <w:p w14:paraId="023608DE"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b/>
                <w:kern w:val="0"/>
                <w:sz w:val="24"/>
                <w:szCs w:val="24"/>
              </w:rPr>
              <w:t>5</w:t>
            </w:r>
            <w:r w:rsidRPr="004B6A56">
              <w:rPr>
                <w:rFonts w:ascii="宋体" w:eastAsia="宋体" w:hAnsi="宋体" w:cs="宋体" w:hint="eastAsia"/>
                <w:b/>
                <w:kern w:val="0"/>
                <w:sz w:val="24"/>
                <w:szCs w:val="24"/>
              </w:rPr>
              <w:t>：</w:t>
            </w:r>
            <w:r w:rsidRPr="004B6A56">
              <w:rPr>
                <w:rFonts w:ascii="宋体" w:eastAsia="宋体" w:hAnsi="宋体" w:cs="宋体" w:hint="eastAsia"/>
                <w:kern w:val="0"/>
                <w:sz w:val="24"/>
                <w:szCs w:val="24"/>
              </w:rPr>
              <w:t>基于公司的定点偶联技术专利和连接子专利，公司开发了2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项目，</w:t>
            </w:r>
            <w:r w:rsidRPr="004B6A56">
              <w:rPr>
                <w:rFonts w:ascii="宋体" w:eastAsia="宋体" w:hAnsi="宋体" w:cs="宋体"/>
                <w:kern w:val="0"/>
                <w:sz w:val="24"/>
                <w:szCs w:val="24"/>
              </w:rPr>
              <w:t>该项目的关键创新</w:t>
            </w:r>
            <w:r w:rsidRPr="004B6A56">
              <w:rPr>
                <w:rFonts w:ascii="宋体" w:eastAsia="宋体" w:hAnsi="宋体" w:cs="宋体" w:hint="eastAsia"/>
                <w:kern w:val="0"/>
                <w:sz w:val="24"/>
                <w:szCs w:val="24"/>
              </w:rPr>
              <w:t>点</w:t>
            </w:r>
            <w:r w:rsidRPr="004B6A56">
              <w:rPr>
                <w:rFonts w:ascii="宋体" w:eastAsia="宋体" w:hAnsi="宋体" w:cs="宋体"/>
                <w:kern w:val="0"/>
                <w:sz w:val="24"/>
                <w:szCs w:val="24"/>
              </w:rPr>
              <w:t>是采用</w:t>
            </w:r>
            <w:r w:rsidRPr="004B6A56">
              <w:rPr>
                <w:rFonts w:ascii="宋体" w:eastAsia="宋体" w:hAnsi="宋体" w:cs="宋体" w:hint="eastAsia"/>
                <w:kern w:val="0"/>
                <w:sz w:val="24"/>
                <w:szCs w:val="24"/>
              </w:rPr>
              <w:t>了定向于链间二硫键的定点偶联工艺，</w:t>
            </w:r>
            <w:proofErr w:type="gramStart"/>
            <w:r w:rsidRPr="004B6A56">
              <w:rPr>
                <w:rFonts w:ascii="宋体" w:eastAsia="宋体" w:hAnsi="宋体" w:cs="宋体" w:hint="eastAsia"/>
                <w:kern w:val="0"/>
                <w:sz w:val="24"/>
                <w:szCs w:val="24"/>
              </w:rPr>
              <w:t>暨在链间</w:t>
            </w:r>
            <w:proofErr w:type="gramEnd"/>
            <w:r w:rsidRPr="004B6A56">
              <w:rPr>
                <w:rFonts w:ascii="宋体" w:eastAsia="宋体" w:hAnsi="宋体" w:cs="宋体" w:hint="eastAsia"/>
                <w:kern w:val="0"/>
                <w:sz w:val="24"/>
                <w:szCs w:val="24"/>
              </w:rPr>
              <w:t>二硫键断开后连接了巯基的两段（</w:t>
            </w:r>
            <w:proofErr w:type="spellStart"/>
            <w:r w:rsidRPr="004B6A56">
              <w:rPr>
                <w:rFonts w:ascii="宋体" w:eastAsia="宋体" w:hAnsi="宋体" w:cs="宋体"/>
                <w:kern w:val="0"/>
                <w:sz w:val="24"/>
                <w:szCs w:val="24"/>
              </w:rPr>
              <w:t>DARfinity</w:t>
            </w:r>
            <w:r w:rsidRPr="004B6A56">
              <w:rPr>
                <w:rFonts w:ascii="宋体" w:eastAsia="宋体" w:hAnsi="宋体" w:cs="宋体"/>
                <w:kern w:val="0"/>
                <w:sz w:val="24"/>
                <w:szCs w:val="24"/>
                <w:vertAlign w:val="superscript"/>
              </w:rPr>
              <w:t>TM</w:t>
            </w:r>
            <w:proofErr w:type="spellEnd"/>
            <w:r w:rsidRPr="004B6A56">
              <w:rPr>
                <w:rFonts w:ascii="宋体" w:eastAsia="宋体" w:hAnsi="宋体" w:cs="宋体"/>
                <w:kern w:val="0"/>
                <w:sz w:val="24"/>
                <w:szCs w:val="24"/>
              </w:rPr>
              <w:t>定点偶联技术</w:t>
            </w:r>
            <w:r w:rsidRPr="004B6A56">
              <w:rPr>
                <w:rFonts w:ascii="宋体" w:eastAsia="宋体" w:hAnsi="宋体" w:cs="宋体" w:hint="eastAsia"/>
                <w:kern w:val="0"/>
                <w:sz w:val="24"/>
                <w:szCs w:val="24"/>
              </w:rPr>
              <w:t>）；而EV的专利是定向于链间二硫键的随机偶联工艺，</w:t>
            </w:r>
            <w:proofErr w:type="gramStart"/>
            <w:r w:rsidRPr="004B6A56">
              <w:rPr>
                <w:rFonts w:ascii="宋体" w:eastAsia="宋体" w:hAnsi="宋体" w:cs="宋体" w:hint="eastAsia"/>
                <w:kern w:val="0"/>
                <w:sz w:val="24"/>
                <w:szCs w:val="24"/>
              </w:rPr>
              <w:t>暨在链间</w:t>
            </w:r>
            <w:proofErr w:type="gramEnd"/>
            <w:r w:rsidRPr="004B6A56">
              <w:rPr>
                <w:rFonts w:ascii="宋体" w:eastAsia="宋体" w:hAnsi="宋体" w:cs="宋体" w:hint="eastAsia"/>
                <w:kern w:val="0"/>
                <w:sz w:val="24"/>
                <w:szCs w:val="24"/>
              </w:rPr>
              <w:t>二硫键断开后连接了巯基的一段。导致的结果：1）2</w:t>
            </w:r>
            <w:r w:rsidRPr="004B6A56">
              <w:rPr>
                <w:rFonts w:ascii="宋体" w:eastAsia="宋体" w:hAnsi="宋体" w:cs="宋体"/>
                <w:kern w:val="0"/>
                <w:sz w:val="24"/>
                <w:szCs w:val="24"/>
              </w:rPr>
              <w:t>82实现</w:t>
            </w:r>
            <w:r w:rsidRPr="004B6A56">
              <w:rPr>
                <w:rFonts w:ascii="宋体" w:eastAsia="宋体" w:hAnsi="宋体" w:cs="宋体" w:hint="eastAsia"/>
                <w:kern w:val="0"/>
                <w:sz w:val="24"/>
                <w:szCs w:val="24"/>
              </w:rPr>
              <w:t>了</w:t>
            </w:r>
            <w:r w:rsidRPr="004B6A56">
              <w:rPr>
                <w:rFonts w:ascii="宋体" w:eastAsia="宋体" w:hAnsi="宋体" w:cs="宋体"/>
                <w:kern w:val="0"/>
                <w:sz w:val="24"/>
                <w:szCs w:val="24"/>
              </w:rPr>
              <w:t>DAR值为4的主成分超过95%以上</w:t>
            </w:r>
            <w:r w:rsidRPr="004B6A56">
              <w:rPr>
                <w:rFonts w:ascii="宋体" w:eastAsia="宋体" w:hAnsi="宋体" w:cs="宋体" w:hint="eastAsia"/>
                <w:kern w:val="0"/>
                <w:sz w:val="24"/>
                <w:szCs w:val="24"/>
              </w:rPr>
              <w:t>；平行分析方法比较下</w:t>
            </w:r>
            <w:r w:rsidRPr="004B6A56">
              <w:rPr>
                <w:rFonts w:ascii="宋体" w:eastAsia="宋体" w:hAnsi="宋体" w:cs="宋体"/>
                <w:kern w:val="0"/>
                <w:sz w:val="24"/>
                <w:szCs w:val="24"/>
              </w:rPr>
              <w:t>EV</w:t>
            </w:r>
            <w:r w:rsidRPr="004B6A56">
              <w:rPr>
                <w:rFonts w:ascii="宋体" w:eastAsia="宋体" w:hAnsi="宋体" w:cs="宋体" w:hint="eastAsia"/>
                <w:kern w:val="0"/>
                <w:sz w:val="24"/>
                <w:szCs w:val="24"/>
              </w:rPr>
              <w:t>不超过4</w:t>
            </w:r>
            <w:r w:rsidRPr="004B6A56">
              <w:rPr>
                <w:rFonts w:ascii="宋体" w:eastAsia="宋体" w:hAnsi="宋体" w:cs="宋体"/>
                <w:kern w:val="0"/>
                <w:sz w:val="24"/>
                <w:szCs w:val="24"/>
              </w:rPr>
              <w:t>5%</w:t>
            </w:r>
            <w:r w:rsidRPr="004B6A56">
              <w:rPr>
                <w:rFonts w:ascii="宋体" w:eastAsia="宋体" w:hAnsi="宋体" w:cs="宋体" w:hint="eastAsia"/>
                <w:kern w:val="0"/>
                <w:sz w:val="24"/>
                <w:szCs w:val="24"/>
              </w:rPr>
              <w:t>；2）</w:t>
            </w:r>
            <w:r w:rsidRPr="004B6A56">
              <w:rPr>
                <w:rFonts w:ascii="宋体" w:eastAsia="宋体" w:hAnsi="宋体" w:cs="宋体"/>
                <w:kern w:val="0"/>
                <w:sz w:val="24"/>
                <w:szCs w:val="24"/>
              </w:rPr>
              <w:t>282实现了</w:t>
            </w:r>
            <w:r w:rsidRPr="004B6A56">
              <w:rPr>
                <w:rFonts w:ascii="宋体" w:eastAsia="宋体" w:hAnsi="宋体" w:cs="宋体" w:hint="eastAsia"/>
                <w:kern w:val="0"/>
                <w:sz w:val="24"/>
                <w:szCs w:val="24"/>
              </w:rPr>
              <w:t>抗体与</w:t>
            </w:r>
            <w:r w:rsidRPr="004B6A56">
              <w:rPr>
                <w:rFonts w:ascii="宋体" w:eastAsia="宋体" w:hAnsi="宋体" w:cs="宋体"/>
                <w:kern w:val="0"/>
                <w:sz w:val="24"/>
                <w:szCs w:val="24"/>
              </w:rPr>
              <w:t>Linker的接头更加稳定，</w:t>
            </w:r>
            <w:r>
              <w:rPr>
                <w:rFonts w:ascii="宋体" w:eastAsia="宋体" w:hAnsi="宋体" w:cs="宋体" w:hint="eastAsia"/>
                <w:kern w:val="0"/>
                <w:sz w:val="24"/>
                <w:szCs w:val="24"/>
              </w:rPr>
              <w:t>血浆中断裂更少，</w:t>
            </w:r>
            <w:r w:rsidRPr="004B6A56">
              <w:rPr>
                <w:rFonts w:ascii="宋体" w:eastAsia="宋体" w:hAnsi="宋体" w:cs="宋体" w:hint="eastAsia"/>
                <w:kern w:val="0"/>
                <w:sz w:val="24"/>
                <w:szCs w:val="24"/>
              </w:rPr>
              <w:t>维持的整体ADC的量是EV的2倍之多；3）2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大大</w:t>
            </w:r>
            <w:r>
              <w:rPr>
                <w:rFonts w:ascii="宋体" w:eastAsia="宋体" w:hAnsi="宋体" w:cs="宋体" w:hint="eastAsia"/>
                <w:kern w:val="0"/>
                <w:sz w:val="24"/>
                <w:szCs w:val="24"/>
              </w:rPr>
              <w:t>增强了毒素</w:t>
            </w:r>
            <w:r w:rsidRPr="004B6A56">
              <w:rPr>
                <w:rFonts w:ascii="宋体" w:eastAsia="宋体" w:hAnsi="宋体" w:cs="宋体"/>
                <w:kern w:val="0"/>
                <w:sz w:val="24"/>
                <w:szCs w:val="24"/>
              </w:rPr>
              <w:t>传递效能</w:t>
            </w:r>
            <w:r w:rsidRPr="004B6A56">
              <w:rPr>
                <w:rFonts w:ascii="宋体" w:eastAsia="宋体" w:hAnsi="宋体" w:cs="宋体" w:hint="eastAsia"/>
                <w:kern w:val="0"/>
                <w:sz w:val="24"/>
                <w:szCs w:val="24"/>
              </w:rPr>
              <w:t>，平行实验下，2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在肿瘤内测得的发挥肿瘤细胞杀伤</w:t>
            </w:r>
            <w:r>
              <w:rPr>
                <w:rFonts w:ascii="宋体" w:eastAsia="宋体" w:hAnsi="宋体" w:cs="宋体" w:hint="eastAsia"/>
                <w:kern w:val="0"/>
                <w:sz w:val="24"/>
                <w:szCs w:val="24"/>
              </w:rPr>
              <w:t>作用</w:t>
            </w:r>
            <w:r w:rsidRPr="004B6A56">
              <w:rPr>
                <w:rFonts w:ascii="宋体" w:eastAsia="宋体" w:hAnsi="宋体" w:cs="宋体" w:hint="eastAsia"/>
                <w:kern w:val="0"/>
                <w:sz w:val="24"/>
                <w:szCs w:val="24"/>
              </w:rPr>
              <w:t>的MMAE的绝对值的量显著高于EV</w:t>
            </w:r>
            <w:r w:rsidRPr="004B6A56">
              <w:rPr>
                <w:rFonts w:ascii="宋体" w:eastAsia="宋体" w:hAnsi="宋体" w:cs="宋体"/>
                <w:kern w:val="0"/>
                <w:sz w:val="24"/>
                <w:szCs w:val="24"/>
              </w:rPr>
              <w:t>。</w:t>
            </w:r>
            <w:r w:rsidRPr="004B6A56">
              <w:rPr>
                <w:rFonts w:ascii="宋体" w:eastAsia="宋体" w:hAnsi="宋体" w:cs="宋体" w:hint="eastAsia"/>
                <w:kern w:val="0"/>
                <w:sz w:val="24"/>
                <w:szCs w:val="24"/>
              </w:rPr>
              <w:t>这些技术平台的优势，转化成了临床疗效和安全性方面的优势</w:t>
            </w:r>
            <w:r w:rsidRPr="004B6A56">
              <w:rPr>
                <w:rFonts w:ascii="宋体" w:eastAsia="宋体" w:hAnsi="宋体" w:cs="宋体"/>
                <w:kern w:val="0"/>
                <w:sz w:val="24"/>
                <w:szCs w:val="24"/>
              </w:rPr>
              <w:t>。</w:t>
            </w:r>
            <w:r w:rsidRPr="004B6A56">
              <w:rPr>
                <w:rFonts w:ascii="宋体" w:eastAsia="宋体" w:hAnsi="宋体" w:cs="宋体" w:hint="eastAsia"/>
                <w:kern w:val="0"/>
                <w:sz w:val="24"/>
                <w:szCs w:val="24"/>
              </w:rPr>
              <w:t>更多头对头数据可参见公司发表在ADC领域专业期刊上的文章：</w:t>
            </w:r>
            <w:r w:rsidRPr="004B6A56">
              <w:rPr>
                <w:rFonts w:ascii="宋体" w:eastAsia="宋体" w:hAnsi="宋体" w:cs="宋体"/>
                <w:kern w:val="0"/>
                <w:sz w:val="24"/>
                <w:szCs w:val="24"/>
              </w:rPr>
              <w:t>Mol Cancer Ther (2023) 22 (8): 913–925</w:t>
            </w:r>
            <w:r w:rsidRPr="004B6A56">
              <w:rPr>
                <w:rFonts w:ascii="宋体" w:eastAsia="宋体" w:hAnsi="宋体" w:cs="宋体" w:hint="eastAsia"/>
                <w:kern w:val="0"/>
                <w:sz w:val="24"/>
                <w:szCs w:val="24"/>
              </w:rPr>
              <w:t>。</w:t>
            </w:r>
          </w:p>
          <w:p w14:paraId="6DFED81B" w14:textId="77777777" w:rsidR="001606B6" w:rsidRPr="004B6A56" w:rsidRDefault="001606B6" w:rsidP="001606B6">
            <w:pPr>
              <w:widowControl/>
              <w:jc w:val="left"/>
              <w:rPr>
                <w:rFonts w:ascii="宋体" w:eastAsia="宋体" w:hAnsi="宋体" w:cs="宋体" w:hint="eastAsia"/>
                <w:kern w:val="0"/>
                <w:sz w:val="24"/>
                <w:szCs w:val="24"/>
              </w:rPr>
            </w:pPr>
          </w:p>
          <w:p w14:paraId="64B56B23"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6</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请问公司新的ADC</w:t>
            </w:r>
            <w:r w:rsidRPr="004B6A56">
              <w:rPr>
                <w:rFonts w:ascii="宋体" w:eastAsia="宋体" w:hAnsi="宋体" w:cs="宋体"/>
                <w:b/>
                <w:kern w:val="0"/>
                <w:sz w:val="24"/>
                <w:szCs w:val="24"/>
              </w:rPr>
              <w:t>项目</w:t>
            </w:r>
            <w:r w:rsidRPr="004B6A56">
              <w:rPr>
                <w:rFonts w:ascii="宋体" w:eastAsia="宋体" w:hAnsi="宋体" w:cs="宋体" w:hint="eastAsia"/>
                <w:b/>
                <w:kern w:val="0"/>
                <w:sz w:val="24"/>
                <w:szCs w:val="24"/>
              </w:rPr>
              <w:t>有哪些特点和优势？</w:t>
            </w:r>
          </w:p>
          <w:p w14:paraId="1EDBFAB4"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b/>
                <w:kern w:val="0"/>
                <w:sz w:val="24"/>
                <w:szCs w:val="24"/>
              </w:rPr>
              <w:t>答</w:t>
            </w:r>
            <w:r>
              <w:rPr>
                <w:rFonts w:ascii="宋体" w:eastAsia="宋体" w:hAnsi="宋体" w:cs="宋体"/>
                <w:b/>
                <w:kern w:val="0"/>
                <w:sz w:val="24"/>
                <w:szCs w:val="24"/>
              </w:rPr>
              <w:t>6</w:t>
            </w:r>
            <w:r w:rsidRPr="004B6A56">
              <w:rPr>
                <w:rFonts w:ascii="宋体" w:eastAsia="宋体" w:hAnsi="宋体" w:cs="宋体"/>
                <w:b/>
                <w:kern w:val="0"/>
                <w:sz w:val="24"/>
                <w:szCs w:val="24"/>
              </w:rPr>
              <w:t>：</w:t>
            </w:r>
            <w:r w:rsidRPr="004B6A56">
              <w:rPr>
                <w:rFonts w:ascii="宋体" w:eastAsia="宋体" w:hAnsi="宋体" w:cs="宋体"/>
                <w:kern w:val="0"/>
                <w:sz w:val="24"/>
                <w:szCs w:val="24"/>
              </w:rPr>
              <w:t>经过</w:t>
            </w:r>
            <w:r w:rsidRPr="004B6A56">
              <w:rPr>
                <w:rFonts w:ascii="宋体" w:eastAsia="宋体" w:hAnsi="宋体" w:cs="宋体" w:hint="eastAsia"/>
                <w:kern w:val="0"/>
                <w:sz w:val="24"/>
                <w:szCs w:val="24"/>
              </w:rPr>
              <w:t>公司</w:t>
            </w:r>
            <w:r w:rsidRPr="004B6A56">
              <w:rPr>
                <w:rFonts w:ascii="宋体" w:eastAsia="宋体" w:hAnsi="宋体" w:cs="宋体"/>
                <w:kern w:val="0"/>
                <w:sz w:val="24"/>
                <w:szCs w:val="24"/>
              </w:rPr>
              <w:t>多年的研发与专利布局，</w:t>
            </w:r>
            <w:r w:rsidRPr="004B6A56">
              <w:rPr>
                <w:rFonts w:ascii="宋体" w:eastAsia="宋体" w:hAnsi="宋体" w:cs="宋体" w:hint="eastAsia"/>
                <w:kern w:val="0"/>
                <w:sz w:val="24"/>
                <w:szCs w:val="24"/>
              </w:rPr>
              <w:t>公司开发了新一代喜树碱类衍生物（新型拓扑异构酶抑制</w:t>
            </w:r>
            <w:r>
              <w:rPr>
                <w:rFonts w:ascii="宋体" w:eastAsia="宋体" w:hAnsi="宋体" w:cs="宋体" w:hint="eastAsia"/>
                <w:kern w:val="0"/>
                <w:sz w:val="24"/>
                <w:szCs w:val="24"/>
              </w:rPr>
              <w:t>剂）作为毒素分子，目前可查的</w:t>
            </w:r>
            <w:r w:rsidRPr="004B6A56">
              <w:rPr>
                <w:rFonts w:ascii="宋体" w:eastAsia="宋体" w:hAnsi="宋体" w:cs="宋体" w:hint="eastAsia"/>
                <w:kern w:val="0"/>
                <w:sz w:val="24"/>
                <w:szCs w:val="24"/>
              </w:rPr>
              <w:t>公</w:t>
            </w:r>
            <w:r w:rsidRPr="004B6A56">
              <w:rPr>
                <w:rFonts w:ascii="宋体" w:eastAsia="宋体" w:hAnsi="宋体" w:cs="宋体" w:hint="eastAsia"/>
                <w:kern w:val="0"/>
                <w:sz w:val="24"/>
                <w:szCs w:val="24"/>
              </w:rPr>
              <w:lastRenderedPageBreak/>
              <w:t>开的信息，第一三共、阿斯利康及迈威生物拥有并公开了相关专利。相比DXD衍生物，新一代喜树碱类衍生物可能活性更高、疗效更好，从分子结构设计上，降低了体内与拓扑异构酶结合的空间位阻。公司多项动物体内肿瘤模型实验证实：1）活性更高：达到同等肿瘤抑制有效剂量方面，公司的T</w:t>
            </w:r>
            <w:r w:rsidRPr="004B6A56">
              <w:rPr>
                <w:rFonts w:ascii="宋体" w:eastAsia="宋体" w:hAnsi="宋体" w:cs="宋体"/>
                <w:kern w:val="0"/>
                <w:sz w:val="24"/>
                <w:szCs w:val="24"/>
              </w:rPr>
              <w:t xml:space="preserve">rop-2 ADC </w:t>
            </w:r>
            <w:r w:rsidRPr="004B6A56">
              <w:rPr>
                <w:rFonts w:ascii="宋体" w:eastAsia="宋体" w:hAnsi="宋体" w:cs="宋体" w:hint="eastAsia"/>
                <w:kern w:val="0"/>
                <w:sz w:val="24"/>
                <w:szCs w:val="24"/>
              </w:rPr>
              <w:t>及 B</w:t>
            </w:r>
            <w:r w:rsidRPr="004B6A56">
              <w:rPr>
                <w:rFonts w:ascii="宋体" w:eastAsia="宋体" w:hAnsi="宋体" w:cs="宋体"/>
                <w:kern w:val="0"/>
                <w:sz w:val="24"/>
                <w:szCs w:val="24"/>
              </w:rPr>
              <w:t>7</w:t>
            </w:r>
            <w:r w:rsidRPr="004B6A56">
              <w:rPr>
                <w:rFonts w:ascii="宋体" w:eastAsia="宋体" w:hAnsi="宋体" w:cs="宋体" w:hint="eastAsia"/>
                <w:kern w:val="0"/>
                <w:sz w:val="24"/>
                <w:szCs w:val="24"/>
              </w:rPr>
              <w:t>-H3</w:t>
            </w:r>
            <w:r w:rsidRPr="004B6A56">
              <w:rPr>
                <w:rFonts w:ascii="宋体" w:eastAsia="宋体" w:hAnsi="宋体" w:cs="宋体"/>
                <w:kern w:val="0"/>
                <w:sz w:val="24"/>
                <w:szCs w:val="24"/>
              </w:rPr>
              <w:t xml:space="preserve"> </w:t>
            </w:r>
            <w:r w:rsidRPr="004B6A56">
              <w:rPr>
                <w:rFonts w:ascii="宋体" w:eastAsia="宋体" w:hAnsi="宋体" w:cs="宋体" w:hint="eastAsia"/>
                <w:kern w:val="0"/>
                <w:sz w:val="24"/>
                <w:szCs w:val="24"/>
              </w:rPr>
              <w:t>ADC的量分别是第一三共DS</w:t>
            </w:r>
            <w:r w:rsidRPr="004B6A56">
              <w:rPr>
                <w:rFonts w:ascii="宋体" w:eastAsia="宋体" w:hAnsi="宋体" w:cs="宋体"/>
                <w:kern w:val="0"/>
                <w:sz w:val="24"/>
                <w:szCs w:val="24"/>
              </w:rPr>
              <w:t>1062</w:t>
            </w:r>
            <w:r w:rsidRPr="004B6A56">
              <w:rPr>
                <w:rFonts w:ascii="宋体" w:eastAsia="宋体" w:hAnsi="宋体" w:cs="宋体" w:hint="eastAsia"/>
                <w:kern w:val="0"/>
                <w:sz w:val="24"/>
                <w:szCs w:val="24"/>
              </w:rPr>
              <w:t>及DS7300的三分之一不到；2）药效增强：在同等剂量下，</w:t>
            </w:r>
            <w:proofErr w:type="gramStart"/>
            <w:r w:rsidRPr="004B6A56">
              <w:rPr>
                <w:rFonts w:ascii="宋体" w:eastAsia="宋体" w:hAnsi="宋体" w:cs="宋体" w:hint="eastAsia"/>
                <w:kern w:val="0"/>
                <w:sz w:val="24"/>
                <w:szCs w:val="24"/>
              </w:rPr>
              <w:t>相比第</w:t>
            </w:r>
            <w:proofErr w:type="gramEnd"/>
            <w:r w:rsidRPr="004B6A56">
              <w:rPr>
                <w:rFonts w:ascii="宋体" w:eastAsia="宋体" w:hAnsi="宋体" w:cs="宋体" w:hint="eastAsia"/>
                <w:kern w:val="0"/>
                <w:sz w:val="24"/>
                <w:szCs w:val="24"/>
              </w:rPr>
              <w:t>一三共的DS</w:t>
            </w:r>
            <w:r w:rsidRPr="004B6A56">
              <w:rPr>
                <w:rFonts w:ascii="宋体" w:eastAsia="宋体" w:hAnsi="宋体" w:cs="宋体"/>
                <w:kern w:val="0"/>
                <w:sz w:val="24"/>
                <w:szCs w:val="24"/>
              </w:rPr>
              <w:t>1062</w:t>
            </w:r>
            <w:r w:rsidRPr="004B6A56">
              <w:rPr>
                <w:rFonts w:ascii="宋体" w:eastAsia="宋体" w:hAnsi="宋体" w:cs="宋体" w:hint="eastAsia"/>
                <w:kern w:val="0"/>
                <w:sz w:val="24"/>
                <w:szCs w:val="24"/>
              </w:rPr>
              <w:t>，公司的Trop</w:t>
            </w:r>
            <w:r w:rsidRPr="004B6A56">
              <w:rPr>
                <w:rFonts w:ascii="宋体" w:eastAsia="宋体" w:hAnsi="宋体" w:cs="宋体"/>
                <w:kern w:val="0"/>
                <w:sz w:val="24"/>
                <w:szCs w:val="24"/>
              </w:rPr>
              <w:t xml:space="preserve">-2 </w:t>
            </w:r>
            <w:r w:rsidRPr="004B6A56">
              <w:rPr>
                <w:rFonts w:ascii="宋体" w:eastAsia="宋体" w:hAnsi="宋体" w:cs="宋体" w:hint="eastAsia"/>
                <w:kern w:val="0"/>
                <w:sz w:val="24"/>
                <w:szCs w:val="24"/>
              </w:rPr>
              <w:t>ADC获得了有差异化优势的肿瘤抑制率（TGI）；3）基于公司定点偶联ADC技术平台（</w:t>
            </w:r>
            <w:r w:rsidRPr="004B6A56">
              <w:rPr>
                <w:rFonts w:ascii="宋体" w:eastAsia="宋体" w:hAnsi="宋体" w:cs="宋体"/>
                <w:kern w:val="0"/>
                <w:sz w:val="24"/>
                <w:szCs w:val="24"/>
              </w:rPr>
              <w:t>IDDC</w:t>
            </w:r>
            <w:r w:rsidRPr="004B6A56">
              <w:rPr>
                <w:rFonts w:ascii="宋体" w:eastAsia="宋体" w:hAnsi="宋体" w:cs="宋体"/>
                <w:kern w:val="0"/>
                <w:sz w:val="24"/>
                <w:szCs w:val="24"/>
                <w:vertAlign w:val="superscript"/>
              </w:rPr>
              <w:t>TM</w:t>
            </w:r>
            <w:r w:rsidRPr="004B6A56">
              <w:rPr>
                <w:rFonts w:ascii="宋体" w:eastAsia="宋体" w:hAnsi="宋体" w:cs="宋体" w:hint="eastAsia"/>
                <w:kern w:val="0"/>
                <w:sz w:val="24"/>
                <w:szCs w:val="24"/>
              </w:rPr>
              <w:t>），公司新进入临床的两款ADC，还采用了自主开发的释放结构，使得在血浆中更加稳定，因此，公司显著提升了体内安全性指标，</w:t>
            </w:r>
            <w:r>
              <w:rPr>
                <w:rFonts w:ascii="宋体" w:eastAsia="宋体" w:hAnsi="宋体" w:cs="宋体" w:hint="eastAsia"/>
                <w:kern w:val="0"/>
                <w:sz w:val="24"/>
                <w:szCs w:val="24"/>
              </w:rPr>
              <w:t>比</w:t>
            </w:r>
            <w:r w:rsidRPr="004B6A56">
              <w:rPr>
                <w:rFonts w:ascii="宋体" w:eastAsia="宋体" w:hAnsi="宋体" w:cs="宋体" w:hint="eastAsia"/>
                <w:kern w:val="0"/>
                <w:sz w:val="24"/>
                <w:szCs w:val="24"/>
              </w:rPr>
              <w:t>如在食蟹猴体内实验中，显著提升了Trop</w:t>
            </w:r>
            <w:r w:rsidRPr="004B6A56">
              <w:rPr>
                <w:rFonts w:ascii="宋体" w:eastAsia="宋体" w:hAnsi="宋体" w:cs="宋体"/>
                <w:kern w:val="0"/>
                <w:sz w:val="24"/>
                <w:szCs w:val="24"/>
              </w:rPr>
              <w:t xml:space="preserve">-2 </w:t>
            </w:r>
            <w:r w:rsidRPr="004B6A56">
              <w:rPr>
                <w:rFonts w:ascii="宋体" w:eastAsia="宋体" w:hAnsi="宋体" w:cs="宋体" w:hint="eastAsia"/>
                <w:kern w:val="0"/>
                <w:sz w:val="24"/>
                <w:szCs w:val="24"/>
              </w:rPr>
              <w:t>ADC的最大耐受剂量。这些技术特点和优势，未来有可能转化成临床优势。目前两款药物均处于临床早期研究。</w:t>
            </w:r>
          </w:p>
          <w:p w14:paraId="782D8ED3" w14:textId="77777777" w:rsidR="001606B6" w:rsidRPr="004B6A56" w:rsidRDefault="001606B6" w:rsidP="001606B6">
            <w:pPr>
              <w:widowControl/>
              <w:jc w:val="left"/>
              <w:rPr>
                <w:rFonts w:ascii="宋体" w:eastAsia="宋体" w:hAnsi="宋体" w:cs="宋体" w:hint="eastAsia"/>
                <w:kern w:val="0"/>
                <w:sz w:val="24"/>
                <w:szCs w:val="24"/>
              </w:rPr>
            </w:pPr>
          </w:p>
          <w:p w14:paraId="06CD20C7"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hint="eastAsia"/>
                <w:b/>
                <w:kern w:val="0"/>
                <w:sz w:val="24"/>
                <w:szCs w:val="24"/>
              </w:rPr>
              <w:t>7</w:t>
            </w:r>
            <w:r w:rsidRPr="004B6A56">
              <w:rPr>
                <w:rFonts w:ascii="宋体" w:eastAsia="宋体" w:hAnsi="宋体" w:cs="宋体"/>
                <w:b/>
                <w:kern w:val="0"/>
                <w:sz w:val="24"/>
                <w:szCs w:val="24"/>
              </w:rPr>
              <w:t>：除ADC平台外，贵司还聚焦</w:t>
            </w:r>
            <w:proofErr w:type="gramStart"/>
            <w:r w:rsidRPr="004B6A56">
              <w:rPr>
                <w:rFonts w:ascii="宋体" w:eastAsia="宋体" w:hAnsi="宋体" w:cs="宋体"/>
                <w:b/>
                <w:kern w:val="0"/>
                <w:sz w:val="24"/>
                <w:szCs w:val="24"/>
              </w:rPr>
              <w:t>哪些具有</w:t>
            </w:r>
            <w:proofErr w:type="gramEnd"/>
            <w:r w:rsidRPr="004B6A56">
              <w:rPr>
                <w:rFonts w:ascii="宋体" w:eastAsia="宋体" w:hAnsi="宋体" w:cs="宋体"/>
                <w:b/>
                <w:kern w:val="0"/>
                <w:sz w:val="24"/>
                <w:szCs w:val="24"/>
              </w:rPr>
              <w:t>潜力的创新品种的研发？</w:t>
            </w:r>
          </w:p>
          <w:p w14:paraId="066F29F8" w14:textId="77777777" w:rsidR="001606B6" w:rsidRPr="004B6A56" w:rsidRDefault="001606B6" w:rsidP="001606B6">
            <w:pPr>
              <w:widowControl/>
              <w:jc w:val="left"/>
              <w:rPr>
                <w:rFonts w:ascii="宋体" w:eastAsia="宋体" w:hAnsi="宋体" w:cs="宋体" w:hint="eastAsia"/>
                <w:kern w:val="0"/>
                <w:sz w:val="24"/>
                <w:szCs w:val="24"/>
              </w:rPr>
            </w:pPr>
            <w:r w:rsidRPr="007B42D6">
              <w:rPr>
                <w:rFonts w:ascii="宋体" w:eastAsia="宋体" w:hAnsi="宋体" w:cs="宋体"/>
                <w:b/>
                <w:bCs/>
                <w:kern w:val="0"/>
                <w:sz w:val="24"/>
                <w:szCs w:val="24"/>
              </w:rPr>
              <w:t>答</w:t>
            </w:r>
            <w:r w:rsidRPr="007B42D6">
              <w:rPr>
                <w:rFonts w:ascii="宋体" w:eastAsia="宋体" w:hAnsi="宋体" w:cs="宋体" w:hint="eastAsia"/>
                <w:b/>
                <w:bCs/>
                <w:kern w:val="0"/>
                <w:sz w:val="24"/>
                <w:szCs w:val="24"/>
              </w:rPr>
              <w:t>7</w:t>
            </w:r>
            <w:r w:rsidRPr="007B42D6">
              <w:rPr>
                <w:rFonts w:ascii="宋体" w:eastAsia="宋体" w:hAnsi="宋体" w:cs="宋体"/>
                <w:b/>
                <w:bCs/>
                <w:kern w:val="0"/>
                <w:sz w:val="24"/>
                <w:szCs w:val="24"/>
              </w:rPr>
              <w:t>：</w:t>
            </w:r>
            <w:r w:rsidRPr="004B6A56">
              <w:rPr>
                <w:rFonts w:ascii="宋体" w:eastAsia="宋体" w:hAnsi="宋体" w:cs="宋体" w:hint="eastAsia"/>
                <w:kern w:val="0"/>
                <w:sz w:val="24"/>
                <w:szCs w:val="24"/>
              </w:rPr>
              <w:t>除了ADC领域的</w:t>
            </w:r>
            <w:r>
              <w:rPr>
                <w:rFonts w:ascii="宋体" w:eastAsia="宋体" w:hAnsi="宋体" w:cs="宋体" w:hint="eastAsia"/>
                <w:kern w:val="0"/>
                <w:sz w:val="24"/>
                <w:szCs w:val="24"/>
              </w:rPr>
              <w:t>管线</w:t>
            </w:r>
            <w:r w:rsidRPr="004B6A56">
              <w:rPr>
                <w:rFonts w:ascii="宋体" w:eastAsia="宋体" w:hAnsi="宋体" w:cs="宋体" w:hint="eastAsia"/>
                <w:kern w:val="0"/>
                <w:sz w:val="24"/>
                <w:szCs w:val="24"/>
              </w:rPr>
              <w:t>，公司亦将重点推进如下特色创新管线的开发：</w:t>
            </w:r>
          </w:p>
          <w:p w14:paraId="71A9C0FE" w14:textId="6952BCC8" w:rsidR="001606B6" w:rsidRPr="004B6A56" w:rsidRDefault="001606B6" w:rsidP="00C635FD">
            <w:pPr>
              <w:pStyle w:val="af0"/>
              <w:widowControl/>
              <w:numPr>
                <w:ilvl w:val="0"/>
                <w:numId w:val="6"/>
              </w:numPr>
              <w:ind w:firstLineChars="0"/>
              <w:jc w:val="left"/>
              <w:rPr>
                <w:rFonts w:ascii="宋体" w:hAnsi="宋体" w:cs="宋体" w:hint="eastAsia"/>
                <w:kern w:val="0"/>
                <w:sz w:val="24"/>
                <w:szCs w:val="24"/>
              </w:rPr>
            </w:pPr>
            <w:r w:rsidRPr="004B6A56">
              <w:rPr>
                <w:rFonts w:ascii="宋体" w:hAnsi="宋体" w:cs="宋体"/>
                <w:kern w:val="0"/>
                <w:sz w:val="24"/>
                <w:szCs w:val="24"/>
              </w:rPr>
              <w:t>全球进度处于第二梯队的靶向ST2单抗（9MW1911），系国内首家进入临床，在慢性阻塞性肺疾病（COPD）适应症具有较大市场潜力，目前处于</w:t>
            </w:r>
            <w:proofErr w:type="spellStart"/>
            <w:r w:rsidRPr="004B6A56">
              <w:rPr>
                <w:rFonts w:ascii="宋体" w:hAnsi="宋体" w:cs="宋体"/>
                <w:kern w:val="0"/>
                <w:sz w:val="24"/>
                <w:szCs w:val="24"/>
              </w:rPr>
              <w:t>Ib</w:t>
            </w:r>
            <w:proofErr w:type="spellEnd"/>
            <w:r w:rsidRPr="004B6A56">
              <w:rPr>
                <w:rFonts w:ascii="宋体" w:hAnsi="宋体" w:cs="宋体"/>
                <w:kern w:val="0"/>
                <w:sz w:val="24"/>
                <w:szCs w:val="24"/>
              </w:rPr>
              <w:t>/</w:t>
            </w:r>
            <w:proofErr w:type="spellStart"/>
            <w:r w:rsidRPr="004B6A56">
              <w:rPr>
                <w:rFonts w:ascii="宋体" w:hAnsi="宋体" w:cs="宋体"/>
                <w:kern w:val="0"/>
                <w:sz w:val="24"/>
                <w:szCs w:val="24"/>
              </w:rPr>
              <w:t>IIa</w:t>
            </w:r>
            <w:proofErr w:type="spellEnd"/>
            <w:r w:rsidRPr="004B6A56">
              <w:rPr>
                <w:rFonts w:ascii="宋体" w:hAnsi="宋体" w:cs="宋体"/>
                <w:kern w:val="0"/>
                <w:sz w:val="24"/>
                <w:szCs w:val="24"/>
              </w:rPr>
              <w:t>期临床阶段。全球最领先开发进度为III期临床研究阶段。</w:t>
            </w:r>
          </w:p>
          <w:p w14:paraId="185DCF6E" w14:textId="7BFB2333" w:rsidR="001606B6" w:rsidRPr="004B6A56" w:rsidRDefault="001606B6" w:rsidP="00C635FD">
            <w:pPr>
              <w:pStyle w:val="af0"/>
              <w:widowControl/>
              <w:numPr>
                <w:ilvl w:val="0"/>
                <w:numId w:val="6"/>
              </w:numPr>
              <w:ind w:firstLineChars="0"/>
              <w:jc w:val="left"/>
              <w:rPr>
                <w:rFonts w:ascii="宋体" w:hAnsi="宋体" w:cs="宋体" w:hint="eastAsia"/>
                <w:kern w:val="0"/>
                <w:sz w:val="24"/>
                <w:szCs w:val="24"/>
              </w:rPr>
            </w:pPr>
            <w:r w:rsidRPr="004B6A56">
              <w:rPr>
                <w:rFonts w:ascii="宋体" w:hAnsi="宋体" w:cs="宋体"/>
                <w:kern w:val="0"/>
                <w:sz w:val="24"/>
                <w:szCs w:val="24"/>
              </w:rPr>
              <w:t>全球进度处于第一梯队的靶向人白介素-11（IL-11）的单抗（9MW3811），系国内首家进入临床，在肺纤维化疾病（IPF）等领域具有较大市场潜力，已在中、澳、美三地获</w:t>
            </w:r>
            <w:proofErr w:type="gramStart"/>
            <w:r w:rsidRPr="004B6A56">
              <w:rPr>
                <w:rFonts w:ascii="宋体" w:hAnsi="宋体" w:cs="宋体"/>
                <w:kern w:val="0"/>
                <w:sz w:val="24"/>
                <w:szCs w:val="24"/>
              </w:rPr>
              <w:t>批开展</w:t>
            </w:r>
            <w:proofErr w:type="gramEnd"/>
            <w:r w:rsidRPr="004B6A56">
              <w:rPr>
                <w:rFonts w:ascii="宋体" w:hAnsi="宋体" w:cs="宋体"/>
                <w:kern w:val="0"/>
                <w:sz w:val="24"/>
                <w:szCs w:val="24"/>
              </w:rPr>
              <w:t>临床，目前处于中澳I期临床阶段。</w:t>
            </w:r>
          </w:p>
          <w:p w14:paraId="61EB6BE0" w14:textId="7B11C46E" w:rsidR="001606B6" w:rsidRPr="004B6A56" w:rsidRDefault="001606B6" w:rsidP="00C635FD">
            <w:pPr>
              <w:pStyle w:val="af0"/>
              <w:widowControl/>
              <w:numPr>
                <w:ilvl w:val="0"/>
                <w:numId w:val="6"/>
              </w:numPr>
              <w:ind w:firstLineChars="0"/>
              <w:jc w:val="left"/>
              <w:rPr>
                <w:rFonts w:ascii="宋体" w:hAnsi="宋体" w:cs="宋体" w:hint="eastAsia"/>
                <w:kern w:val="0"/>
                <w:sz w:val="24"/>
                <w:szCs w:val="24"/>
              </w:rPr>
            </w:pPr>
            <w:r w:rsidRPr="004B6A56">
              <w:rPr>
                <w:rFonts w:ascii="宋体" w:hAnsi="宋体" w:cs="宋体"/>
                <w:kern w:val="0"/>
                <w:sz w:val="24"/>
                <w:szCs w:val="24"/>
              </w:rPr>
              <w:t>全球进度处于第一梯队的靶向TMPRSS6单抗（9MW3011），在β-地中海贫血、真性红细胞增多症等与铁稳态相关的疾病领域有较大治疗潜力，目前除大中华区及东南亚区以外的其他区域已授权DISC公司进行开发及商业化，并</w:t>
            </w:r>
            <w:r w:rsidRPr="004B6A56">
              <w:rPr>
                <w:rFonts w:ascii="宋体" w:hAnsi="宋体" w:cs="宋体" w:hint="eastAsia"/>
                <w:kern w:val="0"/>
                <w:sz w:val="24"/>
                <w:szCs w:val="24"/>
              </w:rPr>
              <w:t>先后</w:t>
            </w:r>
            <w:r w:rsidRPr="004B6A56">
              <w:rPr>
                <w:rFonts w:ascii="宋体" w:hAnsi="宋体" w:cs="宋体"/>
                <w:kern w:val="0"/>
                <w:sz w:val="24"/>
                <w:szCs w:val="24"/>
              </w:rPr>
              <w:t>获得美国FDA快速通道认定(FTD)</w:t>
            </w:r>
            <w:r w:rsidRPr="004B6A56">
              <w:rPr>
                <w:rFonts w:ascii="宋体" w:hAnsi="宋体" w:cs="宋体" w:hint="eastAsia"/>
                <w:kern w:val="0"/>
                <w:sz w:val="24"/>
                <w:szCs w:val="24"/>
              </w:rPr>
              <w:t>和孤儿药认定（ODD）</w:t>
            </w:r>
            <w:r w:rsidRPr="004B6A56">
              <w:rPr>
                <w:rFonts w:ascii="宋体" w:hAnsi="宋体" w:cs="宋体"/>
                <w:kern w:val="0"/>
                <w:sz w:val="24"/>
                <w:szCs w:val="24"/>
              </w:rPr>
              <w:t>。</w:t>
            </w:r>
          </w:p>
          <w:p w14:paraId="1F966411" w14:textId="77777777" w:rsidR="001606B6" w:rsidRPr="004B6A56" w:rsidRDefault="001606B6" w:rsidP="001606B6">
            <w:pPr>
              <w:widowControl/>
              <w:ind w:firstLineChars="200" w:firstLine="480"/>
              <w:jc w:val="left"/>
              <w:rPr>
                <w:rFonts w:ascii="宋体" w:eastAsia="宋体" w:hAnsi="宋体" w:cs="宋体" w:hint="eastAsia"/>
                <w:kern w:val="0"/>
                <w:sz w:val="24"/>
                <w:szCs w:val="24"/>
              </w:rPr>
            </w:pPr>
            <w:r w:rsidRPr="004B6A56">
              <w:rPr>
                <w:rFonts w:ascii="宋体" w:eastAsia="宋体" w:hAnsi="宋体" w:cs="宋体" w:hint="eastAsia"/>
                <w:kern w:val="0"/>
                <w:sz w:val="24"/>
                <w:szCs w:val="24"/>
              </w:rPr>
              <w:t>这些创新管线所针对的适应症，目前均</w:t>
            </w:r>
            <w:proofErr w:type="gramStart"/>
            <w:r w:rsidRPr="004B6A56">
              <w:rPr>
                <w:rFonts w:ascii="宋体" w:eastAsia="宋体" w:hAnsi="宋体" w:cs="宋体" w:hint="eastAsia"/>
                <w:kern w:val="0"/>
                <w:sz w:val="24"/>
                <w:szCs w:val="24"/>
              </w:rPr>
              <w:t>尚无优效的</w:t>
            </w:r>
            <w:proofErr w:type="gramEnd"/>
            <w:r w:rsidRPr="004B6A56">
              <w:rPr>
                <w:rFonts w:ascii="宋体" w:eastAsia="宋体" w:hAnsi="宋体" w:cs="宋体" w:hint="eastAsia"/>
                <w:kern w:val="0"/>
                <w:sz w:val="24"/>
                <w:szCs w:val="24"/>
              </w:rPr>
              <w:t>治疗手段，</w:t>
            </w:r>
            <w:r>
              <w:rPr>
                <w:rFonts w:ascii="宋体" w:eastAsia="宋体" w:hAnsi="宋体" w:cs="宋体" w:hint="eastAsia"/>
                <w:kern w:val="0"/>
                <w:sz w:val="24"/>
                <w:szCs w:val="24"/>
              </w:rPr>
              <w:t>未来</w:t>
            </w:r>
            <w:r w:rsidRPr="004B6A56">
              <w:rPr>
                <w:rFonts w:ascii="宋体" w:eastAsia="宋体" w:hAnsi="宋体" w:cs="宋体" w:hint="eastAsia"/>
                <w:kern w:val="0"/>
                <w:sz w:val="24"/>
                <w:szCs w:val="24"/>
              </w:rPr>
              <w:t>市场潜力巨大。</w:t>
            </w:r>
          </w:p>
          <w:p w14:paraId="6789A508" w14:textId="77777777" w:rsidR="001606B6" w:rsidRPr="004B6A56" w:rsidRDefault="001606B6" w:rsidP="001606B6">
            <w:pPr>
              <w:widowControl/>
              <w:jc w:val="left"/>
              <w:rPr>
                <w:rFonts w:ascii="宋体" w:eastAsia="宋体" w:hAnsi="宋体" w:cs="宋体" w:hint="eastAsia"/>
                <w:kern w:val="0"/>
                <w:sz w:val="24"/>
                <w:szCs w:val="24"/>
              </w:rPr>
            </w:pPr>
          </w:p>
          <w:p w14:paraId="268D2157" w14:textId="77777777" w:rsidR="001606B6" w:rsidRPr="002F25EC" w:rsidRDefault="001606B6" w:rsidP="001606B6">
            <w:pPr>
              <w:widowControl/>
              <w:jc w:val="left"/>
              <w:rPr>
                <w:rFonts w:ascii="宋体" w:eastAsia="宋体" w:hAnsi="宋体" w:cs="宋体" w:hint="eastAsia"/>
                <w:b/>
                <w:kern w:val="0"/>
                <w:sz w:val="24"/>
                <w:szCs w:val="24"/>
              </w:rPr>
            </w:pPr>
            <w:r w:rsidRPr="002F25EC">
              <w:rPr>
                <w:rFonts w:ascii="宋体" w:eastAsia="宋体" w:hAnsi="宋体" w:cs="宋体"/>
                <w:b/>
                <w:kern w:val="0"/>
                <w:sz w:val="24"/>
                <w:szCs w:val="24"/>
              </w:rPr>
              <w:t>问</w:t>
            </w:r>
            <w:r w:rsidRPr="002F25EC">
              <w:rPr>
                <w:rFonts w:ascii="宋体" w:eastAsia="宋体" w:hAnsi="宋体" w:cs="宋体" w:hint="eastAsia"/>
                <w:b/>
                <w:kern w:val="0"/>
                <w:sz w:val="24"/>
                <w:szCs w:val="24"/>
              </w:rPr>
              <w:t>8</w:t>
            </w:r>
            <w:r w:rsidRPr="002F25EC">
              <w:rPr>
                <w:rFonts w:ascii="宋体" w:eastAsia="宋体" w:hAnsi="宋体" w:cs="宋体"/>
                <w:b/>
                <w:kern w:val="0"/>
                <w:sz w:val="24"/>
                <w:szCs w:val="24"/>
              </w:rPr>
              <w:t>：如何看待当前赛诺菲在慢阻肺</w:t>
            </w:r>
            <w:r w:rsidRPr="002F25EC">
              <w:rPr>
                <w:rFonts w:ascii="宋体" w:eastAsia="宋体" w:hAnsi="宋体" w:cs="宋体" w:hint="eastAsia"/>
                <w:b/>
                <w:kern w:val="0"/>
                <w:sz w:val="24"/>
                <w:szCs w:val="24"/>
              </w:rPr>
              <w:t>（COPD）</w:t>
            </w:r>
            <w:r w:rsidRPr="002F25EC">
              <w:rPr>
                <w:rFonts w:ascii="宋体" w:eastAsia="宋体" w:hAnsi="宋体" w:cs="宋体"/>
                <w:b/>
                <w:kern w:val="0"/>
                <w:sz w:val="24"/>
                <w:szCs w:val="24"/>
              </w:rPr>
              <w:t>领域</w:t>
            </w:r>
            <w:r w:rsidRPr="002F25EC">
              <w:rPr>
                <w:rFonts w:ascii="宋体" w:eastAsia="宋体" w:hAnsi="宋体" w:cs="宋体" w:hint="eastAsia"/>
                <w:b/>
                <w:kern w:val="0"/>
                <w:sz w:val="24"/>
                <w:szCs w:val="24"/>
              </w:rPr>
              <w:t>的布局，及</w:t>
            </w:r>
            <w:r w:rsidRPr="002F25EC">
              <w:rPr>
                <w:rFonts w:ascii="宋体" w:eastAsia="宋体" w:hAnsi="宋体" w:cs="宋体"/>
                <w:b/>
                <w:kern w:val="0"/>
                <w:sz w:val="24"/>
                <w:szCs w:val="24"/>
              </w:rPr>
              <w:t>与</w:t>
            </w:r>
            <w:r w:rsidRPr="002F25EC">
              <w:rPr>
                <w:rFonts w:ascii="宋体" w:eastAsia="宋体" w:hAnsi="宋体" w:cs="宋体" w:hint="eastAsia"/>
                <w:b/>
                <w:kern w:val="0"/>
                <w:sz w:val="24"/>
                <w:szCs w:val="24"/>
              </w:rPr>
              <w:t>最新欧洲获批COPD适应症上市的度普利尤的竞争情况</w:t>
            </w:r>
            <w:r w:rsidRPr="002F25EC">
              <w:rPr>
                <w:rFonts w:ascii="宋体" w:eastAsia="宋体" w:hAnsi="宋体" w:cs="宋体"/>
                <w:b/>
                <w:kern w:val="0"/>
                <w:sz w:val="24"/>
                <w:szCs w:val="24"/>
              </w:rPr>
              <w:t>？</w:t>
            </w:r>
          </w:p>
          <w:p w14:paraId="0F44BCA2"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hint="eastAsia"/>
                <w:b/>
                <w:kern w:val="0"/>
                <w:sz w:val="24"/>
                <w:szCs w:val="24"/>
              </w:rPr>
              <w:t>8</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度普利尤（IL</w:t>
            </w:r>
            <w:r w:rsidRPr="004B6A56">
              <w:rPr>
                <w:rFonts w:ascii="宋体" w:eastAsia="宋体" w:hAnsi="宋体" w:cs="宋体"/>
                <w:kern w:val="0"/>
                <w:sz w:val="24"/>
                <w:szCs w:val="24"/>
              </w:rPr>
              <w:t>-4</w:t>
            </w:r>
            <w:r w:rsidRPr="004B6A56">
              <w:rPr>
                <w:rFonts w:ascii="宋体" w:eastAsia="宋体" w:hAnsi="宋体" w:cs="宋体" w:hint="eastAsia"/>
                <w:kern w:val="0"/>
                <w:sz w:val="24"/>
                <w:szCs w:val="24"/>
              </w:rPr>
              <w:t>R）所针对的COPD分型为</w:t>
            </w:r>
            <w:r w:rsidRPr="004B6A56">
              <w:rPr>
                <w:rFonts w:ascii="宋体" w:eastAsia="宋体" w:hAnsi="宋体" w:cs="宋体"/>
                <w:kern w:val="0"/>
                <w:sz w:val="24"/>
                <w:szCs w:val="24"/>
              </w:rPr>
              <w:t>II</w:t>
            </w:r>
            <w:r w:rsidRPr="004B6A56">
              <w:rPr>
                <w:rFonts w:ascii="宋体" w:eastAsia="宋体" w:hAnsi="宋体" w:cs="宋体" w:hint="eastAsia"/>
                <w:kern w:val="0"/>
                <w:sz w:val="24"/>
                <w:szCs w:val="24"/>
              </w:rPr>
              <w:t>型炎症性患者，主要监测指标是嗜酸粒细胞大于等于3</w:t>
            </w:r>
            <w:r w:rsidRPr="004B6A56">
              <w:rPr>
                <w:rFonts w:ascii="宋体" w:eastAsia="宋体" w:hAnsi="宋体" w:cs="宋体"/>
                <w:kern w:val="0"/>
                <w:sz w:val="24"/>
                <w:szCs w:val="24"/>
              </w:rPr>
              <w:t>00</w:t>
            </w:r>
            <w:r>
              <w:rPr>
                <w:rFonts w:ascii="宋体" w:eastAsia="宋体" w:hAnsi="宋体" w:cs="宋体" w:hint="eastAsia"/>
                <w:kern w:val="0"/>
                <w:sz w:val="24"/>
                <w:szCs w:val="24"/>
              </w:rPr>
              <w:t>个，据报道这部分人群</w:t>
            </w:r>
            <w:r w:rsidRPr="004B6A56">
              <w:rPr>
                <w:rFonts w:ascii="宋体" w:eastAsia="宋体" w:hAnsi="宋体" w:cs="宋体" w:hint="eastAsia"/>
                <w:kern w:val="0"/>
                <w:sz w:val="24"/>
                <w:szCs w:val="24"/>
              </w:rPr>
              <w:t>仅占到</w:t>
            </w:r>
            <w:r>
              <w:rPr>
                <w:rFonts w:ascii="宋体" w:eastAsia="宋体" w:hAnsi="宋体" w:cs="宋体" w:hint="eastAsia"/>
                <w:kern w:val="0"/>
                <w:sz w:val="24"/>
                <w:szCs w:val="24"/>
              </w:rPr>
              <w:t>COPD</w:t>
            </w:r>
            <w:r w:rsidRPr="004B6A56">
              <w:rPr>
                <w:rFonts w:ascii="宋体" w:eastAsia="宋体" w:hAnsi="宋体" w:cs="宋体" w:hint="eastAsia"/>
                <w:kern w:val="0"/>
                <w:sz w:val="24"/>
                <w:szCs w:val="24"/>
              </w:rPr>
              <w:t>全人群的3</w:t>
            </w:r>
            <w:r w:rsidRPr="004B6A56">
              <w:rPr>
                <w:rFonts w:ascii="宋体" w:eastAsia="宋体" w:hAnsi="宋体" w:cs="宋体"/>
                <w:kern w:val="0"/>
                <w:sz w:val="24"/>
                <w:szCs w:val="24"/>
              </w:rPr>
              <w:t>1%</w:t>
            </w:r>
            <w:r w:rsidRPr="004B6A56">
              <w:rPr>
                <w:rFonts w:ascii="宋体" w:eastAsia="宋体" w:hAnsi="宋体" w:cs="宋体" w:hint="eastAsia"/>
                <w:kern w:val="0"/>
                <w:sz w:val="24"/>
                <w:szCs w:val="24"/>
              </w:rPr>
              <w:t>左右。因此，面对COPD巨大的市场，赛诺菲仍在开发</w:t>
            </w:r>
            <w:proofErr w:type="spellStart"/>
            <w:r w:rsidRPr="004B6A56">
              <w:rPr>
                <w:rFonts w:ascii="宋体" w:eastAsia="宋体" w:hAnsi="宋体" w:cs="宋体"/>
                <w:kern w:val="0"/>
                <w:sz w:val="24"/>
                <w:szCs w:val="24"/>
              </w:rPr>
              <w:t>itepekimab</w:t>
            </w:r>
            <w:proofErr w:type="spellEnd"/>
            <w:r w:rsidRPr="004B6A56">
              <w:rPr>
                <w:rFonts w:ascii="宋体" w:eastAsia="宋体" w:hAnsi="宋体" w:cs="宋体" w:hint="eastAsia"/>
                <w:kern w:val="0"/>
                <w:sz w:val="24"/>
                <w:szCs w:val="24"/>
              </w:rPr>
              <w:t>（IL</w:t>
            </w:r>
            <w:r w:rsidRPr="004B6A56">
              <w:rPr>
                <w:rFonts w:ascii="宋体" w:eastAsia="宋体" w:hAnsi="宋体" w:cs="宋体"/>
                <w:kern w:val="0"/>
                <w:sz w:val="24"/>
                <w:szCs w:val="24"/>
              </w:rPr>
              <w:t>-33</w:t>
            </w:r>
            <w:r w:rsidRPr="004B6A56">
              <w:rPr>
                <w:rFonts w:ascii="宋体" w:eastAsia="宋体" w:hAnsi="宋体" w:cs="宋体" w:hint="eastAsia"/>
                <w:kern w:val="0"/>
                <w:sz w:val="24"/>
                <w:szCs w:val="24"/>
              </w:rPr>
              <w:t>，系ST2的配体）针对COPD更广泛人群（可能定义为非</w:t>
            </w:r>
            <w:r w:rsidRPr="004B6A56">
              <w:rPr>
                <w:rFonts w:ascii="宋体" w:eastAsia="宋体" w:hAnsi="宋体" w:cs="宋体"/>
                <w:kern w:val="0"/>
                <w:sz w:val="24"/>
                <w:szCs w:val="24"/>
              </w:rPr>
              <w:t>II</w:t>
            </w:r>
            <w:r w:rsidRPr="004B6A56">
              <w:rPr>
                <w:rFonts w:ascii="宋体" w:eastAsia="宋体" w:hAnsi="宋体" w:cs="宋体" w:hint="eastAsia"/>
                <w:kern w:val="0"/>
                <w:sz w:val="24"/>
                <w:szCs w:val="24"/>
              </w:rPr>
              <w:t>型炎症性）的III期临床研究。也恰恰反应了</w:t>
            </w:r>
            <w:proofErr w:type="gramStart"/>
            <w:r w:rsidRPr="004B6A56">
              <w:rPr>
                <w:rFonts w:ascii="宋体" w:eastAsia="宋体" w:hAnsi="宋体" w:cs="宋体" w:hint="eastAsia"/>
                <w:kern w:val="0"/>
                <w:sz w:val="24"/>
                <w:szCs w:val="24"/>
              </w:rPr>
              <w:t>赛诺菲等</w:t>
            </w:r>
            <w:proofErr w:type="gramEnd"/>
            <w:r w:rsidRPr="004B6A56">
              <w:rPr>
                <w:rFonts w:ascii="宋体" w:eastAsia="宋体" w:hAnsi="宋体" w:cs="宋体" w:hint="eastAsia"/>
                <w:kern w:val="0"/>
                <w:sz w:val="24"/>
                <w:szCs w:val="24"/>
              </w:rPr>
              <w:t>国际大公司非常看好ST2</w:t>
            </w:r>
            <w:r w:rsidRPr="004B6A56">
              <w:rPr>
                <w:rFonts w:ascii="宋体" w:eastAsia="宋体" w:hAnsi="宋体" w:cs="宋体"/>
                <w:kern w:val="0"/>
                <w:sz w:val="24"/>
                <w:szCs w:val="24"/>
              </w:rPr>
              <w:t>/IL-33</w:t>
            </w:r>
            <w:r w:rsidRPr="004B6A56">
              <w:rPr>
                <w:rFonts w:ascii="宋体" w:eastAsia="宋体" w:hAnsi="宋体" w:cs="宋体" w:hint="eastAsia"/>
                <w:kern w:val="0"/>
                <w:sz w:val="24"/>
                <w:szCs w:val="24"/>
              </w:rPr>
              <w:t>信号通路在COPD领域应用前景，目前有三款药物在COPD临床III期研究阶段：</w:t>
            </w:r>
            <w:r w:rsidRPr="004B6A56">
              <w:rPr>
                <w:rFonts w:ascii="宋体" w:eastAsia="宋体" w:hAnsi="宋体" w:cs="宋体"/>
                <w:kern w:val="0"/>
                <w:sz w:val="24"/>
                <w:szCs w:val="24"/>
              </w:rPr>
              <w:t xml:space="preserve"> 1）赛诺菲/再生</w:t>
            </w:r>
            <w:proofErr w:type="gramStart"/>
            <w:r w:rsidRPr="004B6A56">
              <w:rPr>
                <w:rFonts w:ascii="宋体" w:eastAsia="宋体" w:hAnsi="宋体" w:cs="宋体"/>
                <w:kern w:val="0"/>
                <w:sz w:val="24"/>
                <w:szCs w:val="24"/>
              </w:rPr>
              <w:t>元开发</w:t>
            </w:r>
            <w:proofErr w:type="gramEnd"/>
            <w:r w:rsidRPr="004B6A56">
              <w:rPr>
                <w:rFonts w:ascii="宋体" w:eastAsia="宋体" w:hAnsi="宋体" w:cs="宋体"/>
                <w:kern w:val="0"/>
                <w:sz w:val="24"/>
                <w:szCs w:val="24"/>
              </w:rPr>
              <w:t>的IL-33抗体；2）</w:t>
            </w:r>
            <w:proofErr w:type="spellStart"/>
            <w:r w:rsidRPr="004B6A56">
              <w:rPr>
                <w:rFonts w:ascii="宋体" w:eastAsia="宋体" w:hAnsi="宋体" w:cs="宋体"/>
                <w:kern w:val="0"/>
                <w:sz w:val="24"/>
                <w:szCs w:val="24"/>
              </w:rPr>
              <w:t>MedImmune</w:t>
            </w:r>
            <w:proofErr w:type="spellEnd"/>
            <w:r w:rsidRPr="004B6A56">
              <w:rPr>
                <w:rFonts w:ascii="宋体" w:eastAsia="宋体" w:hAnsi="宋体" w:cs="宋体"/>
                <w:kern w:val="0"/>
                <w:sz w:val="24"/>
                <w:szCs w:val="24"/>
              </w:rPr>
              <w:t>/阿斯利</w:t>
            </w:r>
            <w:r w:rsidRPr="004B6A56">
              <w:rPr>
                <w:rFonts w:ascii="宋体" w:eastAsia="宋体" w:hAnsi="宋体" w:cs="宋体"/>
                <w:kern w:val="0"/>
                <w:sz w:val="24"/>
                <w:szCs w:val="24"/>
              </w:rPr>
              <w:lastRenderedPageBreak/>
              <w:t>康共同开发的IL-33抗体；3）安进/基因泰克（Roche）开发的ST-2抗体。</w:t>
            </w:r>
            <w:r w:rsidRPr="004B6A56">
              <w:rPr>
                <w:rFonts w:ascii="宋体" w:eastAsia="宋体" w:hAnsi="宋体" w:cs="宋体" w:hint="eastAsia"/>
                <w:kern w:val="0"/>
                <w:sz w:val="24"/>
                <w:szCs w:val="24"/>
              </w:rPr>
              <w:t>截止</w:t>
            </w:r>
            <w:r w:rsidRPr="004B6A56">
              <w:rPr>
                <w:rFonts w:ascii="宋体" w:eastAsia="宋体" w:hAnsi="宋体" w:cs="宋体"/>
                <w:kern w:val="0"/>
                <w:sz w:val="24"/>
                <w:szCs w:val="24"/>
              </w:rPr>
              <w:t>目前</w:t>
            </w:r>
            <w:r w:rsidRPr="004B6A56">
              <w:rPr>
                <w:rFonts w:ascii="宋体" w:eastAsia="宋体" w:hAnsi="宋体" w:cs="宋体" w:hint="eastAsia"/>
                <w:kern w:val="0"/>
                <w:sz w:val="24"/>
                <w:szCs w:val="24"/>
              </w:rPr>
              <w:t>，公司的</w:t>
            </w:r>
            <w:r w:rsidRPr="004B6A56">
              <w:rPr>
                <w:rFonts w:ascii="宋体" w:eastAsia="宋体" w:hAnsi="宋体" w:cs="宋体"/>
                <w:kern w:val="0"/>
                <w:sz w:val="24"/>
                <w:szCs w:val="24"/>
              </w:rPr>
              <w:t>ST2</w:t>
            </w:r>
            <w:r w:rsidRPr="004B6A56">
              <w:rPr>
                <w:rFonts w:ascii="宋体" w:eastAsia="宋体" w:hAnsi="宋体" w:cs="宋体" w:hint="eastAsia"/>
                <w:kern w:val="0"/>
                <w:sz w:val="24"/>
                <w:szCs w:val="24"/>
              </w:rPr>
              <w:t>项目</w:t>
            </w:r>
            <w:proofErr w:type="spellStart"/>
            <w:r w:rsidRPr="004B6A56">
              <w:rPr>
                <w:rFonts w:ascii="宋体" w:eastAsia="宋体" w:hAnsi="宋体"/>
                <w:sz w:val="24"/>
                <w:szCs w:val="24"/>
              </w:rPr>
              <w:t>Ib</w:t>
            </w:r>
            <w:proofErr w:type="spellEnd"/>
            <w:r w:rsidRPr="004B6A56">
              <w:rPr>
                <w:rFonts w:ascii="宋体" w:eastAsia="宋体" w:hAnsi="宋体"/>
                <w:sz w:val="24"/>
                <w:szCs w:val="24"/>
              </w:rPr>
              <w:t>/</w:t>
            </w:r>
            <w:proofErr w:type="spellStart"/>
            <w:r w:rsidRPr="004B6A56">
              <w:rPr>
                <w:rFonts w:ascii="宋体" w:eastAsia="宋体" w:hAnsi="宋体"/>
                <w:sz w:val="24"/>
                <w:szCs w:val="24"/>
              </w:rPr>
              <w:t>IIa</w:t>
            </w:r>
            <w:proofErr w:type="spellEnd"/>
            <w:r>
              <w:rPr>
                <w:rFonts w:ascii="宋体" w:eastAsia="宋体" w:hAnsi="宋体" w:cs="宋体"/>
                <w:kern w:val="0"/>
                <w:sz w:val="24"/>
                <w:szCs w:val="24"/>
              </w:rPr>
              <w:t>临床</w:t>
            </w:r>
            <w:r>
              <w:rPr>
                <w:rFonts w:ascii="宋体" w:eastAsia="宋体" w:hAnsi="宋体" w:cs="宋体" w:hint="eastAsia"/>
                <w:kern w:val="0"/>
                <w:sz w:val="24"/>
                <w:szCs w:val="24"/>
              </w:rPr>
              <w:t>研究</w:t>
            </w:r>
            <w:r>
              <w:rPr>
                <w:rFonts w:ascii="宋体" w:eastAsia="宋体" w:hAnsi="宋体" w:cs="宋体"/>
                <w:kern w:val="0"/>
                <w:sz w:val="24"/>
                <w:szCs w:val="24"/>
              </w:rPr>
              <w:t>进展顺利，</w:t>
            </w:r>
            <w:r>
              <w:rPr>
                <w:rFonts w:ascii="宋体" w:eastAsia="宋体" w:hAnsi="宋体" w:cs="宋体" w:hint="eastAsia"/>
                <w:kern w:val="0"/>
                <w:sz w:val="24"/>
                <w:szCs w:val="24"/>
              </w:rPr>
              <w:t>为</w:t>
            </w:r>
            <w:proofErr w:type="gramStart"/>
            <w:r>
              <w:rPr>
                <w:rFonts w:ascii="宋体" w:eastAsia="宋体" w:hAnsi="宋体" w:cs="宋体" w:hint="eastAsia"/>
                <w:kern w:val="0"/>
                <w:sz w:val="24"/>
                <w:szCs w:val="24"/>
              </w:rPr>
              <w:t>国内首</w:t>
            </w:r>
            <w:proofErr w:type="gramEnd"/>
            <w:r>
              <w:rPr>
                <w:rFonts w:ascii="宋体" w:eastAsia="宋体" w:hAnsi="宋体" w:cs="宋体" w:hint="eastAsia"/>
                <w:kern w:val="0"/>
                <w:sz w:val="24"/>
                <w:szCs w:val="24"/>
              </w:rPr>
              <w:t>款、全球第二款同靶点药物，</w:t>
            </w:r>
            <w:r>
              <w:rPr>
                <w:rFonts w:ascii="宋体" w:eastAsia="宋体" w:hAnsi="宋体" w:cs="宋体"/>
                <w:kern w:val="0"/>
                <w:sz w:val="24"/>
                <w:szCs w:val="24"/>
              </w:rPr>
              <w:t>期待未来</w:t>
            </w:r>
            <w:r w:rsidRPr="004B6A56">
              <w:rPr>
                <w:rFonts w:ascii="宋体" w:eastAsia="宋体" w:hAnsi="宋体" w:cs="宋体" w:hint="eastAsia"/>
                <w:kern w:val="0"/>
                <w:sz w:val="24"/>
                <w:szCs w:val="24"/>
              </w:rPr>
              <w:t>尽快</w:t>
            </w:r>
            <w:r>
              <w:rPr>
                <w:rFonts w:ascii="宋体" w:eastAsia="宋体" w:hAnsi="宋体" w:cs="宋体" w:hint="eastAsia"/>
                <w:kern w:val="0"/>
                <w:sz w:val="24"/>
                <w:szCs w:val="24"/>
              </w:rPr>
              <w:t>获得</w:t>
            </w:r>
            <w:r w:rsidRPr="004B6A56">
              <w:rPr>
                <w:rFonts w:ascii="宋体" w:eastAsia="宋体" w:hAnsi="宋体" w:cs="宋体"/>
                <w:kern w:val="0"/>
                <w:sz w:val="24"/>
                <w:szCs w:val="24"/>
              </w:rPr>
              <w:t>有效</w:t>
            </w:r>
            <w:r>
              <w:rPr>
                <w:rFonts w:ascii="宋体" w:eastAsia="宋体" w:hAnsi="宋体" w:cs="宋体" w:hint="eastAsia"/>
                <w:kern w:val="0"/>
                <w:sz w:val="24"/>
                <w:szCs w:val="24"/>
              </w:rPr>
              <w:t>性</w:t>
            </w:r>
            <w:r w:rsidRPr="004B6A56">
              <w:rPr>
                <w:rFonts w:ascii="宋体" w:eastAsia="宋体" w:hAnsi="宋体" w:cs="宋体"/>
                <w:kern w:val="0"/>
                <w:sz w:val="24"/>
                <w:szCs w:val="24"/>
              </w:rPr>
              <w:t>数据来证明其价值。</w:t>
            </w:r>
          </w:p>
          <w:p w14:paraId="5B0544E7" w14:textId="77777777" w:rsidR="001606B6" w:rsidRPr="004B6A56" w:rsidRDefault="001606B6" w:rsidP="001606B6">
            <w:pPr>
              <w:widowControl/>
              <w:jc w:val="left"/>
              <w:rPr>
                <w:rFonts w:ascii="宋体" w:eastAsia="宋体" w:hAnsi="宋体" w:cs="宋体" w:hint="eastAsia"/>
                <w:kern w:val="0"/>
                <w:sz w:val="24"/>
                <w:szCs w:val="24"/>
              </w:rPr>
            </w:pPr>
          </w:p>
          <w:p w14:paraId="743138A4"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9</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公司N</w:t>
            </w:r>
            <w:r w:rsidRPr="004B6A56">
              <w:rPr>
                <w:rFonts w:ascii="宋体" w:eastAsia="宋体" w:hAnsi="宋体" w:cs="宋体"/>
                <w:b/>
                <w:kern w:val="0"/>
                <w:sz w:val="24"/>
                <w:szCs w:val="24"/>
              </w:rPr>
              <w:t>ectin-4 ADC项目获得FDA快速通道认</w:t>
            </w:r>
            <w:r w:rsidRPr="004B6A56">
              <w:rPr>
                <w:rFonts w:ascii="宋体" w:eastAsia="宋体" w:hAnsi="宋体" w:cs="宋体" w:hint="eastAsia"/>
                <w:b/>
                <w:kern w:val="0"/>
                <w:sz w:val="24"/>
                <w:szCs w:val="24"/>
              </w:rPr>
              <w:t>定（FTD）</w:t>
            </w:r>
            <w:r w:rsidRPr="004B6A56">
              <w:rPr>
                <w:rFonts w:ascii="宋体" w:eastAsia="宋体" w:hAnsi="宋体" w:cs="宋体"/>
                <w:b/>
                <w:kern w:val="0"/>
                <w:sz w:val="24"/>
                <w:szCs w:val="24"/>
              </w:rPr>
              <w:t>对公司</w:t>
            </w:r>
            <w:r w:rsidRPr="004B6A56">
              <w:rPr>
                <w:rFonts w:ascii="宋体" w:eastAsia="宋体" w:hAnsi="宋体" w:cs="宋体" w:hint="eastAsia"/>
                <w:b/>
                <w:kern w:val="0"/>
                <w:sz w:val="24"/>
                <w:szCs w:val="24"/>
              </w:rPr>
              <w:t>商务拓展（</w:t>
            </w:r>
            <w:r w:rsidRPr="004B6A56">
              <w:rPr>
                <w:rFonts w:ascii="宋体" w:eastAsia="宋体" w:hAnsi="宋体" w:cs="宋体"/>
                <w:b/>
                <w:kern w:val="0"/>
                <w:sz w:val="24"/>
                <w:szCs w:val="24"/>
              </w:rPr>
              <w:t>BD</w:t>
            </w:r>
            <w:r w:rsidRPr="004B6A56">
              <w:rPr>
                <w:rFonts w:ascii="宋体" w:eastAsia="宋体" w:hAnsi="宋体" w:cs="宋体" w:hint="eastAsia"/>
                <w:b/>
                <w:kern w:val="0"/>
                <w:sz w:val="24"/>
                <w:szCs w:val="24"/>
              </w:rPr>
              <w:t>）</w:t>
            </w:r>
            <w:r w:rsidRPr="004B6A56">
              <w:rPr>
                <w:rFonts w:ascii="宋体" w:eastAsia="宋体" w:hAnsi="宋体" w:cs="宋体"/>
                <w:b/>
                <w:kern w:val="0"/>
                <w:sz w:val="24"/>
                <w:szCs w:val="24"/>
              </w:rPr>
              <w:t>有何影响？</w:t>
            </w:r>
          </w:p>
          <w:p w14:paraId="1F56ECE8" w14:textId="0DA00953" w:rsidR="001606B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b/>
                <w:kern w:val="0"/>
                <w:sz w:val="24"/>
                <w:szCs w:val="24"/>
              </w:rPr>
              <w:t>9</w:t>
            </w:r>
            <w:r w:rsidRPr="004B6A56">
              <w:rPr>
                <w:rFonts w:ascii="宋体" w:eastAsia="宋体" w:hAnsi="宋体" w:cs="宋体"/>
                <w:b/>
                <w:kern w:val="0"/>
                <w:sz w:val="24"/>
                <w:szCs w:val="24"/>
              </w:rPr>
              <w:t>：</w:t>
            </w:r>
            <w:r w:rsidRPr="004B6A56">
              <w:rPr>
                <w:rFonts w:ascii="宋体" w:eastAsia="宋体" w:hAnsi="宋体" w:cs="宋体"/>
                <w:kern w:val="0"/>
                <w:sz w:val="24"/>
                <w:szCs w:val="24"/>
              </w:rPr>
              <w:t>FDA的</w:t>
            </w:r>
            <w:r w:rsidRPr="004B6A56">
              <w:rPr>
                <w:rFonts w:ascii="宋体" w:eastAsia="宋体" w:hAnsi="宋体" w:cs="宋体" w:hint="eastAsia"/>
                <w:kern w:val="0"/>
                <w:sz w:val="24"/>
                <w:szCs w:val="24"/>
              </w:rPr>
              <w:t>FTD</w:t>
            </w:r>
            <w:r w:rsidRPr="004B6A56">
              <w:rPr>
                <w:rFonts w:ascii="宋体" w:eastAsia="宋体" w:hAnsi="宋体" w:cs="宋体"/>
                <w:kern w:val="0"/>
                <w:sz w:val="24"/>
                <w:szCs w:val="24"/>
              </w:rPr>
              <w:t>旨在加速用于治疗严重疾病的药物的开发与审查，进而加快这些药物的上市进程。获得</w:t>
            </w:r>
            <w:r w:rsidRPr="004B6A56">
              <w:rPr>
                <w:rFonts w:ascii="宋体" w:eastAsia="宋体" w:hAnsi="宋体" w:cs="宋体" w:hint="eastAsia"/>
                <w:kern w:val="0"/>
                <w:sz w:val="24"/>
                <w:szCs w:val="24"/>
              </w:rPr>
              <w:t>FTD</w:t>
            </w:r>
            <w:r w:rsidRPr="004B6A56">
              <w:rPr>
                <w:rFonts w:ascii="宋体" w:eastAsia="宋体" w:hAnsi="宋体" w:cs="宋体"/>
                <w:kern w:val="0"/>
                <w:sz w:val="24"/>
                <w:szCs w:val="24"/>
              </w:rPr>
              <w:t>的治疗药物有望后续在符合相关标准条件时获得优先审查和加速批准。</w:t>
            </w:r>
            <w:r w:rsidRPr="004B6A56">
              <w:rPr>
                <w:rFonts w:ascii="宋体" w:eastAsia="宋体" w:hAnsi="宋体" w:cs="宋体" w:hint="eastAsia"/>
                <w:kern w:val="0"/>
                <w:sz w:val="24"/>
                <w:szCs w:val="24"/>
              </w:rPr>
              <w:t>2</w:t>
            </w:r>
            <w:r w:rsidRPr="004B6A56">
              <w:rPr>
                <w:rFonts w:ascii="宋体" w:eastAsia="宋体" w:hAnsi="宋体" w:cs="宋体"/>
                <w:kern w:val="0"/>
                <w:sz w:val="24"/>
                <w:szCs w:val="24"/>
              </w:rPr>
              <w:t>82</w:t>
            </w:r>
            <w:r w:rsidRPr="004B6A56">
              <w:rPr>
                <w:rFonts w:ascii="宋体" w:eastAsia="宋体" w:hAnsi="宋体" w:cs="宋体" w:hint="eastAsia"/>
                <w:kern w:val="0"/>
                <w:sz w:val="24"/>
                <w:szCs w:val="24"/>
              </w:rPr>
              <w:t>项目先后获得多项FTD，</w:t>
            </w:r>
            <w:r w:rsidRPr="004B6A56">
              <w:rPr>
                <w:rFonts w:ascii="宋体" w:eastAsia="宋体" w:hAnsi="宋体" w:cs="宋体"/>
                <w:kern w:val="0"/>
                <w:sz w:val="24"/>
                <w:szCs w:val="24"/>
              </w:rPr>
              <w:t>一方面是FDA对282临床数据的认可、另一方面也提示美国在该些适应症的治疗新手段</w:t>
            </w:r>
            <w:r>
              <w:rPr>
                <w:rFonts w:ascii="宋体" w:eastAsia="宋体" w:hAnsi="宋体" w:cs="宋体" w:hint="eastAsia"/>
                <w:kern w:val="0"/>
                <w:sz w:val="24"/>
                <w:szCs w:val="24"/>
              </w:rPr>
              <w:t>的</w:t>
            </w:r>
            <w:r w:rsidRPr="004B6A56">
              <w:rPr>
                <w:rFonts w:ascii="宋体" w:eastAsia="宋体" w:hAnsi="宋体" w:cs="宋体"/>
                <w:kern w:val="0"/>
                <w:sz w:val="24"/>
                <w:szCs w:val="24"/>
              </w:rPr>
              <w:t>稀缺</w:t>
            </w:r>
            <w:r w:rsidRPr="004B6A56">
              <w:rPr>
                <w:rFonts w:ascii="宋体" w:eastAsia="宋体" w:hAnsi="宋体" w:cs="宋体" w:hint="eastAsia"/>
                <w:kern w:val="0"/>
                <w:sz w:val="24"/>
                <w:szCs w:val="24"/>
              </w:rPr>
              <w:t>，</w:t>
            </w:r>
            <w:r w:rsidRPr="004B6A56">
              <w:rPr>
                <w:rFonts w:ascii="宋体" w:eastAsia="宋体" w:hAnsi="宋体" w:cs="宋体"/>
                <w:kern w:val="0"/>
                <w:sz w:val="24"/>
                <w:szCs w:val="24"/>
              </w:rPr>
              <w:t>例如，</w:t>
            </w:r>
            <w:r w:rsidRPr="004B6A56">
              <w:rPr>
                <w:rFonts w:ascii="宋体" w:eastAsia="宋体" w:hAnsi="宋体" w:cs="宋体" w:hint="eastAsia"/>
                <w:kern w:val="0"/>
                <w:sz w:val="24"/>
                <w:szCs w:val="24"/>
              </w:rPr>
              <w:t>公司</w:t>
            </w:r>
            <w:r w:rsidRPr="004B6A56">
              <w:rPr>
                <w:rFonts w:ascii="宋体" w:eastAsia="宋体" w:hAnsi="宋体" w:cs="宋体"/>
                <w:kern w:val="0"/>
                <w:sz w:val="24"/>
                <w:szCs w:val="24"/>
              </w:rPr>
              <w:t>在</w:t>
            </w:r>
            <w:r w:rsidRPr="004B6A56">
              <w:rPr>
                <w:rFonts w:ascii="宋体" w:eastAsia="宋体" w:hAnsi="宋体" w:cs="宋体" w:hint="eastAsia"/>
                <w:kern w:val="0"/>
                <w:sz w:val="24"/>
                <w:szCs w:val="24"/>
              </w:rPr>
              <w:t>食管鳞癌</w:t>
            </w:r>
            <w:r w:rsidRPr="004B6A56">
              <w:rPr>
                <w:rFonts w:ascii="宋体" w:eastAsia="宋体" w:hAnsi="宋体" w:cs="宋体"/>
                <w:kern w:val="0"/>
                <w:sz w:val="24"/>
                <w:szCs w:val="24"/>
              </w:rPr>
              <w:t>项目中仅用</w:t>
            </w:r>
            <w:r w:rsidRPr="004B6A56">
              <w:rPr>
                <w:rFonts w:ascii="宋体" w:eastAsia="宋体" w:hAnsi="宋体" w:cs="宋体" w:hint="eastAsia"/>
                <w:kern w:val="0"/>
                <w:sz w:val="24"/>
                <w:szCs w:val="24"/>
              </w:rPr>
              <w:t>1</w:t>
            </w:r>
            <w:r w:rsidRPr="004B6A56">
              <w:rPr>
                <w:rFonts w:ascii="宋体" w:eastAsia="宋体" w:hAnsi="宋体" w:cs="宋体"/>
                <w:kern w:val="0"/>
                <w:sz w:val="24"/>
                <w:szCs w:val="24"/>
              </w:rPr>
              <w:t>0个自然日便获得了FTD认定资格，</w:t>
            </w:r>
            <w:r w:rsidRPr="004B6A56">
              <w:rPr>
                <w:rFonts w:ascii="宋体" w:eastAsia="宋体" w:hAnsi="宋体" w:cs="宋体" w:hint="eastAsia"/>
                <w:kern w:val="0"/>
                <w:sz w:val="24"/>
                <w:szCs w:val="24"/>
              </w:rPr>
              <w:t>正常FTD审评时限是6</w:t>
            </w:r>
            <w:r w:rsidRPr="004B6A56">
              <w:rPr>
                <w:rFonts w:ascii="宋体" w:eastAsia="宋体" w:hAnsi="宋体" w:cs="宋体"/>
                <w:kern w:val="0"/>
                <w:sz w:val="24"/>
                <w:szCs w:val="24"/>
              </w:rPr>
              <w:t>0</w:t>
            </w:r>
            <w:r w:rsidRPr="004B6A56">
              <w:rPr>
                <w:rFonts w:ascii="宋体" w:eastAsia="宋体" w:hAnsi="宋体" w:cs="宋体" w:hint="eastAsia"/>
                <w:kern w:val="0"/>
                <w:sz w:val="24"/>
                <w:szCs w:val="24"/>
              </w:rPr>
              <w:t>个自然日，或许</w:t>
            </w:r>
            <w:r w:rsidRPr="004B6A56">
              <w:rPr>
                <w:rFonts w:ascii="宋体" w:eastAsia="宋体" w:hAnsi="宋体" w:cs="宋体"/>
                <w:kern w:val="0"/>
                <w:sz w:val="24"/>
                <w:szCs w:val="24"/>
              </w:rPr>
              <w:t>证明了该领域</w:t>
            </w:r>
            <w:r w:rsidRPr="004B6A56">
              <w:rPr>
                <w:rFonts w:ascii="宋体" w:eastAsia="宋体" w:hAnsi="宋体" w:cs="宋体" w:hint="eastAsia"/>
                <w:kern w:val="0"/>
                <w:sz w:val="24"/>
                <w:szCs w:val="24"/>
              </w:rPr>
              <w:t>治疗药物</w:t>
            </w:r>
            <w:r w:rsidRPr="004B6A56">
              <w:rPr>
                <w:rFonts w:ascii="宋体" w:eastAsia="宋体" w:hAnsi="宋体" w:cs="宋体"/>
                <w:kern w:val="0"/>
                <w:sz w:val="24"/>
                <w:szCs w:val="24"/>
              </w:rPr>
              <w:t>的</w:t>
            </w:r>
            <w:r w:rsidRPr="004B6A56">
              <w:rPr>
                <w:rFonts w:ascii="宋体" w:eastAsia="宋体" w:hAnsi="宋体" w:cs="宋体" w:hint="eastAsia"/>
                <w:kern w:val="0"/>
                <w:sz w:val="24"/>
                <w:szCs w:val="24"/>
              </w:rPr>
              <w:t>急迫</w:t>
            </w:r>
            <w:r w:rsidRPr="004B6A56">
              <w:rPr>
                <w:rFonts w:ascii="宋体" w:eastAsia="宋体" w:hAnsi="宋体" w:cs="宋体"/>
                <w:kern w:val="0"/>
                <w:sz w:val="24"/>
                <w:szCs w:val="24"/>
              </w:rPr>
              <w:t>需求。</w:t>
            </w:r>
            <w:r w:rsidRPr="004B6A56">
              <w:rPr>
                <w:rFonts w:ascii="宋体" w:eastAsia="宋体" w:hAnsi="宋体" w:cs="宋体" w:hint="eastAsia"/>
                <w:kern w:val="0"/>
                <w:sz w:val="24"/>
                <w:szCs w:val="24"/>
              </w:rPr>
              <w:t>因此，FTD</w:t>
            </w:r>
            <w:r>
              <w:rPr>
                <w:rFonts w:ascii="宋体" w:eastAsia="宋体" w:hAnsi="宋体" w:cs="宋体" w:hint="eastAsia"/>
                <w:kern w:val="0"/>
                <w:sz w:val="24"/>
                <w:szCs w:val="24"/>
              </w:rPr>
              <w:t>的加持，</w:t>
            </w:r>
            <w:r w:rsidRPr="004B6A56">
              <w:rPr>
                <w:rFonts w:ascii="宋体" w:eastAsia="宋体" w:hAnsi="宋体" w:cs="宋体" w:hint="eastAsia"/>
                <w:kern w:val="0"/>
                <w:sz w:val="24"/>
                <w:szCs w:val="24"/>
              </w:rPr>
              <w:t>有助于公司在美国开展小样本量临床前或者过程中与FDA保持高效沟通，亦有利于未来合作伙伴开展大规模临床</w:t>
            </w:r>
            <w:r>
              <w:rPr>
                <w:rFonts w:ascii="宋体" w:eastAsia="宋体" w:hAnsi="宋体" w:cs="宋体" w:hint="eastAsia"/>
                <w:kern w:val="0"/>
                <w:sz w:val="24"/>
                <w:szCs w:val="24"/>
              </w:rPr>
              <w:t>研究</w:t>
            </w:r>
            <w:r w:rsidRPr="004B6A56">
              <w:rPr>
                <w:rFonts w:ascii="宋体" w:eastAsia="宋体" w:hAnsi="宋体" w:cs="宋体" w:hint="eastAsia"/>
                <w:kern w:val="0"/>
                <w:sz w:val="24"/>
                <w:szCs w:val="24"/>
              </w:rPr>
              <w:t>。当然，对于BD而言，也将获得</w:t>
            </w:r>
            <w:r w:rsidRPr="004B6A56">
              <w:rPr>
                <w:rFonts w:ascii="宋体" w:eastAsia="宋体" w:hAnsi="宋体" w:cs="宋体"/>
                <w:kern w:val="0"/>
                <w:sz w:val="24"/>
                <w:szCs w:val="24"/>
              </w:rPr>
              <w:t>助力</w:t>
            </w:r>
            <w:r w:rsidRPr="004B6A56">
              <w:rPr>
                <w:rFonts w:ascii="宋体" w:eastAsia="宋体" w:hAnsi="宋体" w:cs="宋体" w:hint="eastAsia"/>
                <w:kern w:val="0"/>
                <w:sz w:val="24"/>
                <w:szCs w:val="24"/>
              </w:rPr>
              <w:t>，</w:t>
            </w:r>
            <w:r>
              <w:rPr>
                <w:rFonts w:ascii="宋体" w:eastAsia="宋体" w:hAnsi="宋体" w:cs="宋体" w:hint="eastAsia"/>
                <w:kern w:val="0"/>
                <w:sz w:val="24"/>
                <w:szCs w:val="24"/>
              </w:rPr>
              <w:t>FDA的认定</w:t>
            </w:r>
            <w:r w:rsidRPr="004B6A56">
              <w:rPr>
                <w:rFonts w:ascii="宋体" w:eastAsia="宋体" w:hAnsi="宋体" w:cs="宋体"/>
                <w:kern w:val="0"/>
                <w:sz w:val="24"/>
                <w:szCs w:val="24"/>
              </w:rPr>
              <w:t>可以增加公司在商业谈判中的</w:t>
            </w:r>
            <w:r>
              <w:rPr>
                <w:rFonts w:ascii="宋体" w:eastAsia="宋体" w:hAnsi="宋体" w:cs="宋体" w:hint="eastAsia"/>
                <w:kern w:val="0"/>
                <w:sz w:val="24"/>
                <w:szCs w:val="24"/>
              </w:rPr>
              <w:t>筹码</w:t>
            </w:r>
            <w:r w:rsidRPr="004B6A56">
              <w:rPr>
                <w:rFonts w:ascii="宋体" w:eastAsia="宋体" w:hAnsi="宋体" w:cs="宋体"/>
                <w:kern w:val="0"/>
                <w:sz w:val="24"/>
                <w:szCs w:val="24"/>
              </w:rPr>
              <w:t>并吸引更多潜在</w:t>
            </w:r>
            <w:r w:rsidRPr="004B6A56">
              <w:rPr>
                <w:rFonts w:ascii="宋体" w:eastAsia="宋体" w:hAnsi="宋体" w:cs="宋体" w:hint="eastAsia"/>
                <w:kern w:val="0"/>
                <w:sz w:val="24"/>
                <w:szCs w:val="24"/>
              </w:rPr>
              <w:t>合作</w:t>
            </w:r>
            <w:r w:rsidRPr="004B6A56">
              <w:rPr>
                <w:rFonts w:ascii="宋体" w:eastAsia="宋体" w:hAnsi="宋体" w:cs="宋体"/>
                <w:kern w:val="0"/>
                <w:sz w:val="24"/>
                <w:szCs w:val="24"/>
              </w:rPr>
              <w:t>者。</w:t>
            </w:r>
          </w:p>
          <w:p w14:paraId="64CB4789" w14:textId="77777777" w:rsidR="001606B6" w:rsidRPr="004B6A56" w:rsidRDefault="001606B6" w:rsidP="001606B6">
            <w:pPr>
              <w:widowControl/>
              <w:jc w:val="left"/>
              <w:rPr>
                <w:rFonts w:ascii="宋体" w:eastAsia="宋体" w:hAnsi="宋体" w:cs="宋体" w:hint="eastAsia"/>
                <w:kern w:val="0"/>
                <w:sz w:val="24"/>
                <w:szCs w:val="24"/>
              </w:rPr>
            </w:pPr>
          </w:p>
          <w:p w14:paraId="65844901"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Pr>
                <w:rFonts w:ascii="宋体" w:eastAsia="宋体" w:hAnsi="宋体" w:cs="宋体"/>
                <w:b/>
                <w:kern w:val="0"/>
                <w:sz w:val="24"/>
                <w:szCs w:val="24"/>
              </w:rPr>
              <w:t>10</w:t>
            </w:r>
            <w:r w:rsidRPr="004B6A56">
              <w:rPr>
                <w:rFonts w:ascii="宋体" w:eastAsia="宋体" w:hAnsi="宋体" w:cs="宋体"/>
                <w:b/>
                <w:kern w:val="0"/>
                <w:sz w:val="24"/>
                <w:szCs w:val="24"/>
              </w:rPr>
              <w:t>：未来是否会进一步拓展</w:t>
            </w:r>
            <w:r w:rsidRPr="004B6A56">
              <w:rPr>
                <w:rFonts w:ascii="宋体" w:eastAsia="宋体" w:hAnsi="宋体" w:cs="宋体" w:hint="eastAsia"/>
                <w:b/>
                <w:kern w:val="0"/>
                <w:sz w:val="24"/>
                <w:szCs w:val="24"/>
              </w:rPr>
              <w:t>公司N</w:t>
            </w:r>
            <w:r w:rsidRPr="004B6A56">
              <w:rPr>
                <w:rFonts w:ascii="宋体" w:eastAsia="宋体" w:hAnsi="宋体" w:cs="宋体"/>
                <w:b/>
                <w:kern w:val="0"/>
                <w:sz w:val="24"/>
                <w:szCs w:val="24"/>
              </w:rPr>
              <w:t>ectin-4 ADC项目</w:t>
            </w:r>
            <w:r w:rsidRPr="004B6A56">
              <w:rPr>
                <w:rFonts w:ascii="宋体" w:eastAsia="宋体" w:hAnsi="宋体" w:cs="宋体" w:hint="eastAsia"/>
                <w:b/>
                <w:kern w:val="0"/>
                <w:sz w:val="24"/>
                <w:szCs w:val="24"/>
              </w:rPr>
              <w:t>新适应症</w:t>
            </w:r>
            <w:r w:rsidRPr="004B6A56">
              <w:rPr>
                <w:rFonts w:ascii="宋体" w:eastAsia="宋体" w:hAnsi="宋体" w:cs="宋体"/>
                <w:b/>
                <w:kern w:val="0"/>
                <w:sz w:val="24"/>
                <w:szCs w:val="24"/>
              </w:rPr>
              <w:t>的研究范围，除了目前已知的</w:t>
            </w:r>
            <w:r w:rsidRPr="004B6A56">
              <w:rPr>
                <w:rFonts w:ascii="宋体" w:eastAsia="宋体" w:hAnsi="宋体" w:cs="宋体" w:hint="eastAsia"/>
                <w:b/>
                <w:kern w:val="0"/>
                <w:sz w:val="24"/>
                <w:szCs w:val="24"/>
              </w:rPr>
              <w:t>尿路</w:t>
            </w:r>
            <w:r w:rsidRPr="004B6A56">
              <w:rPr>
                <w:rFonts w:ascii="宋体" w:eastAsia="宋体" w:hAnsi="宋体" w:cs="宋体"/>
                <w:b/>
                <w:kern w:val="0"/>
                <w:sz w:val="24"/>
                <w:szCs w:val="24"/>
              </w:rPr>
              <w:t>上皮癌、宫颈癌、食管癌和</w:t>
            </w:r>
            <w:r w:rsidRPr="004B6A56">
              <w:rPr>
                <w:rFonts w:ascii="宋体" w:eastAsia="宋体" w:hAnsi="宋体" w:cs="宋体" w:hint="eastAsia"/>
                <w:b/>
                <w:kern w:val="0"/>
                <w:sz w:val="24"/>
                <w:szCs w:val="24"/>
              </w:rPr>
              <w:t>三阴性</w:t>
            </w:r>
            <w:r w:rsidRPr="004B6A56">
              <w:rPr>
                <w:rFonts w:ascii="宋体" w:eastAsia="宋体" w:hAnsi="宋体" w:cs="宋体"/>
                <w:b/>
                <w:kern w:val="0"/>
                <w:sz w:val="24"/>
                <w:szCs w:val="24"/>
              </w:rPr>
              <w:t>乳腺癌？</w:t>
            </w:r>
          </w:p>
          <w:p w14:paraId="1EF19D55"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Pr>
                <w:rFonts w:ascii="宋体" w:eastAsia="宋体" w:hAnsi="宋体" w:cs="宋体" w:hint="eastAsia"/>
                <w:b/>
                <w:kern w:val="0"/>
                <w:sz w:val="24"/>
                <w:szCs w:val="24"/>
              </w:rPr>
              <w:t>1</w:t>
            </w:r>
            <w:r>
              <w:rPr>
                <w:rFonts w:ascii="宋体" w:eastAsia="宋体" w:hAnsi="宋体" w:cs="宋体"/>
                <w:b/>
                <w:kern w:val="0"/>
                <w:sz w:val="24"/>
                <w:szCs w:val="24"/>
              </w:rPr>
              <w:t>0</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除了已披露数据的四项实体瘤，公司</w:t>
            </w:r>
            <w:r w:rsidRPr="004B6A56">
              <w:rPr>
                <w:rFonts w:ascii="宋体" w:eastAsia="宋体" w:hAnsi="宋体" w:cs="宋体"/>
                <w:kern w:val="0"/>
                <w:sz w:val="24"/>
                <w:szCs w:val="24"/>
              </w:rPr>
              <w:t>发现</w:t>
            </w:r>
            <w:r w:rsidRPr="004B6A56">
              <w:rPr>
                <w:rFonts w:ascii="宋体" w:eastAsia="宋体" w:hAnsi="宋体" w:cs="宋体" w:hint="eastAsia"/>
                <w:kern w:val="0"/>
                <w:sz w:val="24"/>
                <w:szCs w:val="24"/>
              </w:rPr>
              <w:t>N</w:t>
            </w:r>
            <w:r w:rsidRPr="004B6A56">
              <w:rPr>
                <w:rFonts w:ascii="宋体" w:eastAsia="宋体" w:hAnsi="宋体" w:cs="宋体"/>
                <w:kern w:val="0"/>
                <w:sz w:val="24"/>
                <w:szCs w:val="24"/>
              </w:rPr>
              <w:t>ectin-4</w:t>
            </w:r>
            <w:r w:rsidRPr="004B6A56">
              <w:rPr>
                <w:rFonts w:ascii="宋体" w:eastAsia="宋体" w:hAnsi="宋体" w:cs="宋体" w:hint="eastAsia"/>
                <w:kern w:val="0"/>
                <w:sz w:val="24"/>
                <w:szCs w:val="24"/>
              </w:rPr>
              <w:t>在</w:t>
            </w:r>
            <w:r>
              <w:rPr>
                <w:rFonts w:ascii="宋体" w:eastAsia="宋体" w:hAnsi="宋体" w:cs="宋体" w:hint="eastAsia"/>
                <w:kern w:val="0"/>
                <w:sz w:val="24"/>
                <w:szCs w:val="24"/>
              </w:rPr>
              <w:t>其他</w:t>
            </w:r>
            <w:r w:rsidRPr="004B6A56">
              <w:rPr>
                <w:rFonts w:ascii="宋体" w:eastAsia="宋体" w:hAnsi="宋体" w:cs="宋体"/>
                <w:kern w:val="0"/>
                <w:sz w:val="24"/>
                <w:szCs w:val="24"/>
              </w:rPr>
              <w:t>实体瘤中</w:t>
            </w:r>
            <w:r w:rsidRPr="004B6A56">
              <w:rPr>
                <w:rFonts w:ascii="宋体" w:eastAsia="宋体" w:hAnsi="宋体" w:cs="宋体" w:hint="eastAsia"/>
                <w:kern w:val="0"/>
                <w:sz w:val="24"/>
                <w:szCs w:val="24"/>
              </w:rPr>
              <w:t>也</w:t>
            </w:r>
            <w:r w:rsidRPr="004B6A56">
              <w:rPr>
                <w:rFonts w:ascii="宋体" w:eastAsia="宋体" w:hAnsi="宋体" w:cs="宋体"/>
                <w:kern w:val="0"/>
                <w:sz w:val="24"/>
                <w:szCs w:val="24"/>
              </w:rPr>
              <w:t>具有较高</w:t>
            </w:r>
            <w:r w:rsidRPr="004B6A56">
              <w:rPr>
                <w:rFonts w:ascii="宋体" w:eastAsia="宋体" w:hAnsi="宋体" w:cs="宋体" w:hint="eastAsia"/>
                <w:kern w:val="0"/>
                <w:sz w:val="24"/>
                <w:szCs w:val="24"/>
              </w:rPr>
              <w:t>比例的</w:t>
            </w:r>
            <w:r w:rsidRPr="004B6A56">
              <w:rPr>
                <w:rFonts w:ascii="宋体" w:eastAsia="宋体" w:hAnsi="宋体" w:cs="宋体"/>
                <w:kern w:val="0"/>
                <w:sz w:val="24"/>
                <w:szCs w:val="24"/>
              </w:rPr>
              <w:t>检出率，从而为我们带来了进一步探索的可能性。</w:t>
            </w:r>
          </w:p>
          <w:p w14:paraId="362D83EC" w14:textId="77777777" w:rsidR="001606B6" w:rsidRPr="004B6A56" w:rsidRDefault="001606B6" w:rsidP="001606B6">
            <w:pPr>
              <w:widowControl/>
              <w:jc w:val="left"/>
              <w:rPr>
                <w:rFonts w:ascii="宋体" w:eastAsia="宋体" w:hAnsi="宋体" w:cs="宋体" w:hint="eastAsia"/>
                <w:kern w:val="0"/>
                <w:sz w:val="24"/>
                <w:szCs w:val="24"/>
              </w:rPr>
            </w:pPr>
          </w:p>
          <w:p w14:paraId="0B2AB780" w14:textId="77777777"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b/>
                <w:kern w:val="0"/>
                <w:sz w:val="24"/>
                <w:szCs w:val="24"/>
              </w:rPr>
              <w:t>问</w:t>
            </w:r>
            <w:r w:rsidRPr="004B6A56">
              <w:rPr>
                <w:rFonts w:ascii="宋体" w:eastAsia="宋体" w:hAnsi="宋体" w:cs="宋体" w:hint="eastAsia"/>
                <w:b/>
                <w:kern w:val="0"/>
                <w:sz w:val="24"/>
                <w:szCs w:val="24"/>
              </w:rPr>
              <w:t>1</w:t>
            </w:r>
            <w:r>
              <w:rPr>
                <w:rFonts w:ascii="宋体" w:eastAsia="宋体" w:hAnsi="宋体" w:cs="宋体"/>
                <w:b/>
                <w:kern w:val="0"/>
                <w:sz w:val="24"/>
                <w:szCs w:val="24"/>
              </w:rPr>
              <w:t>1</w:t>
            </w:r>
            <w:r w:rsidRPr="004B6A56">
              <w:rPr>
                <w:rFonts w:ascii="宋体" w:eastAsia="宋体" w:hAnsi="宋体" w:cs="宋体"/>
                <w:b/>
                <w:kern w:val="0"/>
                <w:sz w:val="24"/>
                <w:szCs w:val="24"/>
              </w:rPr>
              <w:t>：</w:t>
            </w:r>
            <w:r w:rsidRPr="004B6A56">
              <w:rPr>
                <w:rFonts w:ascii="宋体" w:eastAsia="宋体" w:hAnsi="宋体" w:cs="宋体" w:hint="eastAsia"/>
                <w:b/>
                <w:kern w:val="0"/>
                <w:sz w:val="24"/>
                <w:szCs w:val="24"/>
              </w:rPr>
              <w:t>公司</w:t>
            </w:r>
            <w:r w:rsidRPr="004B6A56">
              <w:rPr>
                <w:rFonts w:ascii="宋体" w:eastAsia="宋体" w:hAnsi="宋体" w:cs="宋体"/>
                <w:b/>
                <w:kern w:val="0"/>
                <w:sz w:val="24"/>
                <w:szCs w:val="24"/>
              </w:rPr>
              <w:t>在接下来的一年中计划推出多少</w:t>
            </w:r>
            <w:proofErr w:type="gramStart"/>
            <w:r w:rsidRPr="004B6A56">
              <w:rPr>
                <w:rFonts w:ascii="宋体" w:eastAsia="宋体" w:hAnsi="宋体" w:cs="宋体"/>
                <w:b/>
                <w:kern w:val="0"/>
                <w:sz w:val="24"/>
                <w:szCs w:val="24"/>
              </w:rPr>
              <w:t>款进入</w:t>
            </w:r>
            <w:proofErr w:type="gramEnd"/>
            <w:r w:rsidRPr="004B6A56">
              <w:rPr>
                <w:rFonts w:ascii="宋体" w:eastAsia="宋体" w:hAnsi="宋体" w:cs="宋体"/>
                <w:b/>
                <w:kern w:val="0"/>
                <w:sz w:val="24"/>
                <w:szCs w:val="24"/>
              </w:rPr>
              <w:t>临床阶段的ADC产品，并且所选靶点有哪些特点？</w:t>
            </w:r>
          </w:p>
          <w:p w14:paraId="00CE56E9" w14:textId="77777777"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b/>
                <w:kern w:val="0"/>
                <w:sz w:val="24"/>
                <w:szCs w:val="24"/>
              </w:rPr>
              <w:t>答</w:t>
            </w:r>
            <w:r w:rsidRPr="004B6A56">
              <w:rPr>
                <w:rFonts w:ascii="宋体" w:eastAsia="宋体" w:hAnsi="宋体" w:cs="宋体" w:hint="eastAsia"/>
                <w:b/>
                <w:kern w:val="0"/>
                <w:sz w:val="24"/>
                <w:szCs w:val="24"/>
              </w:rPr>
              <w:t>1</w:t>
            </w:r>
            <w:r>
              <w:rPr>
                <w:rFonts w:ascii="宋体" w:eastAsia="宋体" w:hAnsi="宋体" w:cs="宋体"/>
                <w:b/>
                <w:kern w:val="0"/>
                <w:sz w:val="24"/>
                <w:szCs w:val="24"/>
              </w:rPr>
              <w:t>1</w:t>
            </w:r>
            <w:r w:rsidRPr="004B6A56">
              <w:rPr>
                <w:rFonts w:ascii="宋体" w:eastAsia="宋体" w:hAnsi="宋体" w:cs="宋体"/>
                <w:b/>
                <w:kern w:val="0"/>
                <w:sz w:val="24"/>
                <w:szCs w:val="24"/>
              </w:rPr>
              <w:t>：</w:t>
            </w:r>
            <w:r w:rsidRPr="004B6A56">
              <w:rPr>
                <w:rFonts w:ascii="宋体" w:eastAsia="宋体" w:hAnsi="宋体" w:cs="宋体" w:hint="eastAsia"/>
                <w:kern w:val="0"/>
                <w:sz w:val="24"/>
                <w:szCs w:val="24"/>
              </w:rPr>
              <w:t>公司</w:t>
            </w:r>
            <w:r w:rsidRPr="004B6A56">
              <w:rPr>
                <w:rFonts w:ascii="宋体" w:eastAsia="宋体" w:hAnsi="宋体" w:cs="宋体"/>
                <w:kern w:val="0"/>
                <w:sz w:val="24"/>
                <w:szCs w:val="24"/>
              </w:rPr>
              <w:t>将在未来一年内</w:t>
            </w:r>
            <w:r w:rsidRPr="004B6A56">
              <w:rPr>
                <w:rFonts w:ascii="宋体" w:eastAsia="宋体" w:hAnsi="宋体" w:cs="宋体" w:hint="eastAsia"/>
                <w:kern w:val="0"/>
                <w:sz w:val="24"/>
                <w:szCs w:val="24"/>
              </w:rPr>
              <w:t>新</w:t>
            </w:r>
            <w:r w:rsidRPr="004B6A56">
              <w:rPr>
                <w:rFonts w:ascii="宋体" w:eastAsia="宋体" w:hAnsi="宋体" w:cs="宋体"/>
                <w:kern w:val="0"/>
                <w:sz w:val="24"/>
                <w:szCs w:val="24"/>
              </w:rPr>
              <w:t>推出1</w:t>
            </w:r>
            <w:r w:rsidRPr="004B6A56">
              <w:rPr>
                <w:rFonts w:ascii="宋体" w:eastAsia="宋体" w:hAnsi="宋体" w:cs="宋体" w:hint="eastAsia"/>
                <w:kern w:val="0"/>
                <w:sz w:val="24"/>
                <w:szCs w:val="24"/>
              </w:rPr>
              <w:t>-</w:t>
            </w:r>
            <w:r w:rsidRPr="004B6A56">
              <w:rPr>
                <w:rFonts w:ascii="宋体" w:eastAsia="宋体" w:hAnsi="宋体" w:cs="宋体"/>
                <w:kern w:val="0"/>
                <w:sz w:val="24"/>
                <w:szCs w:val="24"/>
              </w:rPr>
              <w:t>2款</w:t>
            </w:r>
            <w:r w:rsidRPr="004B6A56">
              <w:rPr>
                <w:rFonts w:ascii="宋体" w:eastAsia="宋体" w:hAnsi="宋体" w:cs="宋体" w:hint="eastAsia"/>
                <w:kern w:val="0"/>
                <w:sz w:val="24"/>
                <w:szCs w:val="24"/>
              </w:rPr>
              <w:t>ADC药物</w:t>
            </w:r>
            <w:r w:rsidRPr="004B6A56">
              <w:rPr>
                <w:rFonts w:ascii="宋体" w:eastAsia="宋体" w:hAnsi="宋体" w:cs="宋体"/>
                <w:kern w:val="0"/>
                <w:sz w:val="24"/>
                <w:szCs w:val="24"/>
              </w:rPr>
              <w:t>进入临床阶段。在选择进入</w:t>
            </w:r>
            <w:r w:rsidRPr="004B6A56">
              <w:rPr>
                <w:rFonts w:ascii="宋体" w:eastAsia="宋体" w:hAnsi="宋体" w:cs="宋体" w:hint="eastAsia"/>
                <w:kern w:val="0"/>
                <w:sz w:val="24"/>
                <w:szCs w:val="24"/>
              </w:rPr>
              <w:t>开发</w:t>
            </w:r>
            <w:r w:rsidRPr="004B6A56">
              <w:rPr>
                <w:rFonts w:ascii="宋体" w:eastAsia="宋体" w:hAnsi="宋体" w:cs="宋体"/>
                <w:kern w:val="0"/>
                <w:sz w:val="24"/>
                <w:szCs w:val="24"/>
              </w:rPr>
              <w:t>阶段的分子时，公司非常谨慎并</w:t>
            </w:r>
            <w:proofErr w:type="gramStart"/>
            <w:r w:rsidRPr="004B6A56">
              <w:rPr>
                <w:rFonts w:ascii="宋体" w:eastAsia="宋体" w:hAnsi="宋体" w:cs="宋体"/>
                <w:kern w:val="0"/>
                <w:sz w:val="24"/>
                <w:szCs w:val="24"/>
              </w:rPr>
              <w:t>重视</w:t>
            </w:r>
            <w:r w:rsidRPr="004B6A56">
              <w:rPr>
                <w:rFonts w:ascii="宋体" w:eastAsia="宋体" w:hAnsi="宋体" w:cs="宋体" w:hint="eastAsia"/>
                <w:kern w:val="0"/>
                <w:sz w:val="24"/>
                <w:szCs w:val="24"/>
              </w:rPr>
              <w:t>全</w:t>
            </w:r>
            <w:proofErr w:type="gramEnd"/>
            <w:r w:rsidRPr="004B6A56">
              <w:rPr>
                <w:rFonts w:ascii="宋体" w:eastAsia="宋体" w:hAnsi="宋体" w:cs="宋体" w:hint="eastAsia"/>
                <w:kern w:val="0"/>
                <w:sz w:val="24"/>
                <w:szCs w:val="24"/>
              </w:rPr>
              <w:t>球差异化</w:t>
            </w:r>
            <w:r w:rsidRPr="004B6A56">
              <w:rPr>
                <w:rFonts w:ascii="宋体" w:eastAsia="宋体" w:hAnsi="宋体" w:cs="宋体"/>
                <w:kern w:val="0"/>
                <w:sz w:val="24"/>
                <w:szCs w:val="24"/>
              </w:rPr>
              <w:t>领先优势</w:t>
            </w:r>
            <w:r w:rsidRPr="004B6A56">
              <w:rPr>
                <w:rFonts w:ascii="宋体" w:eastAsia="宋体" w:hAnsi="宋体" w:cs="宋体" w:hint="eastAsia"/>
                <w:kern w:val="0"/>
                <w:sz w:val="24"/>
                <w:szCs w:val="24"/>
              </w:rPr>
              <w:t>，并</w:t>
            </w:r>
            <w:r w:rsidRPr="004B6A56">
              <w:rPr>
                <w:rFonts w:ascii="宋体" w:eastAsia="宋体" w:hAnsi="宋体" w:cs="宋体"/>
                <w:kern w:val="0"/>
                <w:sz w:val="24"/>
                <w:szCs w:val="24"/>
              </w:rPr>
              <w:t>倾向于挑选</w:t>
            </w:r>
            <w:r w:rsidRPr="004B6A56">
              <w:rPr>
                <w:rFonts w:ascii="宋体" w:eastAsia="宋体" w:hAnsi="宋体" w:cs="宋体" w:hint="eastAsia"/>
                <w:kern w:val="0"/>
                <w:sz w:val="24"/>
                <w:szCs w:val="24"/>
              </w:rPr>
              <w:t>较新靶点或者竞争格局更好的优势产品。</w:t>
            </w:r>
          </w:p>
          <w:p w14:paraId="06E8DEF9" w14:textId="77777777" w:rsidR="001606B6" w:rsidRPr="004B6A56" w:rsidRDefault="001606B6" w:rsidP="001606B6">
            <w:pPr>
              <w:widowControl/>
              <w:jc w:val="left"/>
              <w:rPr>
                <w:rFonts w:ascii="宋体" w:eastAsia="宋体" w:hAnsi="宋体" w:cs="宋体" w:hint="eastAsia"/>
                <w:kern w:val="0"/>
                <w:sz w:val="24"/>
                <w:szCs w:val="24"/>
              </w:rPr>
            </w:pPr>
          </w:p>
          <w:p w14:paraId="2EBE9E06" w14:textId="2E75C6AD" w:rsidR="001606B6" w:rsidRPr="004B6A56" w:rsidRDefault="001606B6" w:rsidP="001606B6">
            <w:pPr>
              <w:widowControl/>
              <w:jc w:val="left"/>
              <w:rPr>
                <w:rFonts w:ascii="宋体" w:eastAsia="宋体" w:hAnsi="宋体" w:cs="宋体" w:hint="eastAsia"/>
                <w:b/>
                <w:kern w:val="0"/>
                <w:sz w:val="24"/>
                <w:szCs w:val="24"/>
              </w:rPr>
            </w:pPr>
            <w:r w:rsidRPr="004B6A56">
              <w:rPr>
                <w:rFonts w:ascii="宋体" w:eastAsia="宋体" w:hAnsi="宋体" w:cs="宋体" w:hint="eastAsia"/>
                <w:b/>
                <w:kern w:val="0"/>
                <w:sz w:val="24"/>
                <w:szCs w:val="24"/>
              </w:rPr>
              <w:t>问</w:t>
            </w:r>
            <w:r>
              <w:rPr>
                <w:rFonts w:ascii="宋体" w:eastAsia="宋体" w:hAnsi="宋体" w:cs="宋体"/>
                <w:b/>
                <w:kern w:val="0"/>
                <w:sz w:val="24"/>
                <w:szCs w:val="24"/>
              </w:rPr>
              <w:t>12：</w:t>
            </w:r>
            <w:r>
              <w:rPr>
                <w:rFonts w:ascii="宋体" w:eastAsia="宋体" w:hAnsi="宋体" w:cs="宋体" w:hint="eastAsia"/>
                <w:b/>
                <w:kern w:val="0"/>
                <w:sz w:val="24"/>
                <w:szCs w:val="24"/>
              </w:rPr>
              <w:t>公司</w:t>
            </w:r>
            <w:r>
              <w:rPr>
                <w:rFonts w:ascii="宋体" w:eastAsia="宋体" w:hAnsi="宋体" w:cs="宋体"/>
                <w:b/>
                <w:kern w:val="0"/>
                <w:sz w:val="24"/>
                <w:szCs w:val="24"/>
              </w:rPr>
              <w:t>接下来是否会面临</w:t>
            </w:r>
            <w:r>
              <w:rPr>
                <w:rFonts w:ascii="宋体" w:eastAsia="宋体" w:hAnsi="宋体" w:cs="宋体" w:hint="eastAsia"/>
                <w:b/>
                <w:kern w:val="0"/>
                <w:sz w:val="24"/>
                <w:szCs w:val="24"/>
              </w:rPr>
              <w:t>多项</w:t>
            </w:r>
            <w:r w:rsidR="00091962" w:rsidRPr="004B6A56">
              <w:rPr>
                <w:rFonts w:ascii="宋体" w:eastAsia="宋体" w:hAnsi="宋体" w:cs="宋体"/>
                <w:kern w:val="0"/>
                <w:sz w:val="24"/>
                <w:szCs w:val="24"/>
              </w:rPr>
              <w:t>III</w:t>
            </w:r>
            <w:r>
              <w:rPr>
                <w:rFonts w:ascii="宋体" w:eastAsia="宋体" w:hAnsi="宋体" w:cs="宋体"/>
                <w:b/>
                <w:kern w:val="0"/>
                <w:sz w:val="24"/>
                <w:szCs w:val="24"/>
              </w:rPr>
              <w:t>期临床试验压力，</w:t>
            </w:r>
            <w:r w:rsidRPr="004B6A56">
              <w:rPr>
                <w:rFonts w:ascii="宋体" w:eastAsia="宋体" w:hAnsi="宋体" w:cs="宋体"/>
                <w:b/>
                <w:kern w:val="0"/>
                <w:sz w:val="24"/>
                <w:szCs w:val="24"/>
              </w:rPr>
              <w:t xml:space="preserve">当前现金流状况如何？ </w:t>
            </w:r>
          </w:p>
          <w:p w14:paraId="61C1078F" w14:textId="3E9F72D8" w:rsidR="001606B6" w:rsidRPr="004B6A56" w:rsidRDefault="001606B6" w:rsidP="001606B6">
            <w:pPr>
              <w:widowControl/>
              <w:jc w:val="left"/>
              <w:rPr>
                <w:rFonts w:ascii="宋体" w:eastAsia="宋体" w:hAnsi="宋体" w:cs="宋体" w:hint="eastAsia"/>
                <w:kern w:val="0"/>
                <w:sz w:val="24"/>
                <w:szCs w:val="24"/>
              </w:rPr>
            </w:pPr>
            <w:r w:rsidRPr="004B6A56">
              <w:rPr>
                <w:rFonts w:ascii="宋体" w:eastAsia="宋体" w:hAnsi="宋体" w:cs="宋体" w:hint="eastAsia"/>
                <w:b/>
                <w:kern w:val="0"/>
                <w:sz w:val="24"/>
                <w:szCs w:val="24"/>
              </w:rPr>
              <w:t>答</w:t>
            </w:r>
            <w:r>
              <w:rPr>
                <w:rFonts w:ascii="宋体" w:eastAsia="宋体" w:hAnsi="宋体" w:cs="宋体"/>
                <w:b/>
                <w:kern w:val="0"/>
                <w:sz w:val="24"/>
                <w:szCs w:val="24"/>
              </w:rPr>
              <w:t>12</w:t>
            </w:r>
            <w:r w:rsidRPr="004B6A56">
              <w:rPr>
                <w:rFonts w:ascii="宋体" w:eastAsia="宋体" w:hAnsi="宋体" w:cs="宋体"/>
                <w:b/>
                <w:kern w:val="0"/>
                <w:sz w:val="24"/>
                <w:szCs w:val="24"/>
              </w:rPr>
              <w:t>：</w:t>
            </w:r>
            <w:r>
              <w:rPr>
                <w:rFonts w:ascii="宋体" w:eastAsia="宋体" w:hAnsi="宋体" w:cs="宋体"/>
                <w:kern w:val="0"/>
                <w:sz w:val="24"/>
                <w:szCs w:val="24"/>
              </w:rPr>
              <w:t>尽管公司即将启动多</w:t>
            </w:r>
            <w:r>
              <w:rPr>
                <w:rFonts w:ascii="宋体" w:eastAsia="宋体" w:hAnsi="宋体" w:cs="宋体" w:hint="eastAsia"/>
                <w:kern w:val="0"/>
                <w:sz w:val="24"/>
                <w:szCs w:val="24"/>
              </w:rPr>
              <w:t>项</w:t>
            </w:r>
            <w:r w:rsidRPr="004B6A56">
              <w:rPr>
                <w:rFonts w:ascii="宋体" w:eastAsia="宋体" w:hAnsi="宋体" w:cs="宋体"/>
                <w:kern w:val="0"/>
                <w:sz w:val="24"/>
                <w:szCs w:val="24"/>
              </w:rPr>
              <w:t>III期临床试验，但目前公司的现金流状况相对稳定。截至202</w:t>
            </w:r>
            <w:r w:rsidR="005E02AE">
              <w:rPr>
                <w:rFonts w:ascii="宋体" w:eastAsia="宋体" w:hAnsi="宋体" w:cs="宋体" w:hint="eastAsia"/>
                <w:kern w:val="0"/>
                <w:sz w:val="24"/>
                <w:szCs w:val="24"/>
              </w:rPr>
              <w:t>4</w:t>
            </w:r>
            <w:r w:rsidRPr="004B6A56">
              <w:rPr>
                <w:rFonts w:ascii="宋体" w:eastAsia="宋体" w:hAnsi="宋体" w:cs="宋体"/>
                <w:kern w:val="0"/>
                <w:sz w:val="24"/>
                <w:szCs w:val="24"/>
              </w:rPr>
              <w:t>年3月31</w:t>
            </w:r>
            <w:r>
              <w:rPr>
                <w:rFonts w:ascii="宋体" w:eastAsia="宋体" w:hAnsi="宋体" w:cs="宋体"/>
                <w:kern w:val="0"/>
                <w:sz w:val="24"/>
                <w:szCs w:val="24"/>
              </w:rPr>
              <w:t>日，公司拥有</w:t>
            </w:r>
            <w:r w:rsidRPr="004B6A56">
              <w:rPr>
                <w:rFonts w:ascii="宋体" w:eastAsia="宋体" w:hAnsi="宋体" w:cs="宋体"/>
                <w:kern w:val="0"/>
                <w:sz w:val="24"/>
                <w:szCs w:val="24"/>
              </w:rPr>
              <w:t>现金</w:t>
            </w:r>
            <w:proofErr w:type="gramStart"/>
            <w:r w:rsidRPr="004B6A56">
              <w:rPr>
                <w:rFonts w:ascii="宋体" w:eastAsia="宋体" w:hAnsi="宋体" w:cs="宋体"/>
                <w:kern w:val="0"/>
                <w:sz w:val="24"/>
                <w:szCs w:val="24"/>
              </w:rPr>
              <w:t>储备余额</w:t>
            </w:r>
            <w:proofErr w:type="gramEnd"/>
            <w:r w:rsidRPr="004B6A56">
              <w:rPr>
                <w:rFonts w:ascii="宋体" w:eastAsia="宋体" w:hAnsi="宋体" w:cs="宋体"/>
                <w:kern w:val="0"/>
                <w:sz w:val="24"/>
                <w:szCs w:val="24"/>
              </w:rPr>
              <w:t>19.5亿元人民币（包括2023年阿达木单抗结算款1.02</w:t>
            </w:r>
            <w:r>
              <w:rPr>
                <w:rFonts w:ascii="宋体" w:eastAsia="宋体" w:hAnsi="宋体" w:cs="宋体"/>
                <w:kern w:val="0"/>
                <w:sz w:val="24"/>
                <w:szCs w:val="24"/>
              </w:rPr>
              <w:t>亿），</w:t>
            </w:r>
            <w:r>
              <w:rPr>
                <w:rFonts w:ascii="宋体" w:eastAsia="宋体" w:hAnsi="宋体" w:cs="宋体" w:hint="eastAsia"/>
                <w:kern w:val="0"/>
                <w:sz w:val="24"/>
                <w:szCs w:val="24"/>
              </w:rPr>
              <w:t>通常而言，</w:t>
            </w:r>
            <w:r w:rsidRPr="004B6A56">
              <w:rPr>
                <w:rFonts w:ascii="宋体" w:eastAsia="宋体" w:hAnsi="宋体" w:cs="宋体"/>
                <w:kern w:val="0"/>
                <w:sz w:val="24"/>
                <w:szCs w:val="24"/>
              </w:rPr>
              <w:t>一项III</w:t>
            </w:r>
            <w:r>
              <w:rPr>
                <w:rFonts w:ascii="宋体" w:eastAsia="宋体" w:hAnsi="宋体" w:cs="宋体"/>
                <w:kern w:val="0"/>
                <w:sz w:val="24"/>
                <w:szCs w:val="24"/>
              </w:rPr>
              <w:t>期临床的研究费用</w:t>
            </w:r>
            <w:r w:rsidRPr="004B6A56">
              <w:rPr>
                <w:rFonts w:ascii="宋体" w:eastAsia="宋体" w:hAnsi="宋体" w:cs="宋体"/>
                <w:kern w:val="0"/>
                <w:sz w:val="24"/>
                <w:szCs w:val="24"/>
              </w:rPr>
              <w:t>将</w:t>
            </w:r>
            <w:r>
              <w:rPr>
                <w:rFonts w:ascii="宋体" w:eastAsia="宋体" w:hAnsi="宋体" w:cs="宋体" w:hint="eastAsia"/>
                <w:kern w:val="0"/>
                <w:sz w:val="24"/>
                <w:szCs w:val="24"/>
              </w:rPr>
              <w:t>被</w:t>
            </w:r>
            <w:r>
              <w:rPr>
                <w:rFonts w:ascii="宋体" w:eastAsia="宋体" w:hAnsi="宋体" w:cs="宋体"/>
                <w:kern w:val="0"/>
                <w:sz w:val="24"/>
                <w:szCs w:val="24"/>
              </w:rPr>
              <w:t>分摊至未来数年。公司将大力拓展</w:t>
            </w:r>
            <w:r w:rsidRPr="004B6A56">
              <w:rPr>
                <w:rFonts w:ascii="宋体" w:eastAsia="宋体" w:hAnsi="宋体" w:cs="宋体"/>
                <w:kern w:val="0"/>
                <w:sz w:val="24"/>
                <w:szCs w:val="24"/>
              </w:rPr>
              <w:t>商业化能力，目前已有3款产品国内获批上市，</w:t>
            </w:r>
            <w:r>
              <w:rPr>
                <w:rFonts w:ascii="宋体" w:eastAsia="宋体" w:hAnsi="宋体" w:cs="宋体" w:hint="eastAsia"/>
                <w:kern w:val="0"/>
                <w:sz w:val="24"/>
                <w:szCs w:val="24"/>
              </w:rPr>
              <w:t>且已经在众多新兴市场展开布局，</w:t>
            </w:r>
            <w:r w:rsidRPr="004B6A56">
              <w:rPr>
                <w:rFonts w:ascii="宋体" w:eastAsia="宋体" w:hAnsi="宋体" w:cs="宋体"/>
                <w:kern w:val="0"/>
                <w:sz w:val="24"/>
                <w:szCs w:val="24"/>
              </w:rPr>
              <w:t>未来有望增加销售收入。同时，为了应对后续临床试验对于资金的需求，公司在国内、海外，都在加快推进BD合作：1）国内BD方面，有望通过引入企业合作方、某些地方政府的合作增加收入来源，同时分</w:t>
            </w:r>
            <w:r w:rsidRPr="004B6A56">
              <w:rPr>
                <w:rFonts w:ascii="宋体" w:eastAsia="宋体" w:hAnsi="宋体" w:cs="宋体" w:hint="eastAsia"/>
                <w:kern w:val="0"/>
                <w:sz w:val="24"/>
                <w:szCs w:val="24"/>
              </w:rPr>
              <w:t>摊后续临床费用，</w:t>
            </w:r>
            <w:r>
              <w:rPr>
                <w:rFonts w:ascii="宋体" w:eastAsia="宋体" w:hAnsi="宋体" w:cs="宋体" w:hint="eastAsia"/>
                <w:kern w:val="0"/>
                <w:sz w:val="24"/>
                <w:szCs w:val="24"/>
              </w:rPr>
              <w:t>比如公司在</w:t>
            </w:r>
            <w:r>
              <w:rPr>
                <w:rFonts w:ascii="宋体" w:eastAsia="宋体" w:hAnsi="宋体" w:cs="宋体" w:hint="eastAsia"/>
                <w:kern w:val="0"/>
                <w:sz w:val="24"/>
                <w:szCs w:val="24"/>
              </w:rPr>
              <w:lastRenderedPageBreak/>
              <w:t>眼科、抗感染</w:t>
            </w:r>
            <w:r w:rsidRPr="004B6A56">
              <w:rPr>
                <w:rFonts w:ascii="宋体" w:eastAsia="宋体" w:hAnsi="宋体" w:cs="宋体" w:hint="eastAsia"/>
                <w:kern w:val="0"/>
                <w:sz w:val="24"/>
                <w:szCs w:val="24"/>
              </w:rPr>
              <w:t>及呼吸领域的多款产品，均有较大合作潜质；</w:t>
            </w:r>
            <w:r w:rsidRPr="004B6A56">
              <w:rPr>
                <w:rFonts w:ascii="宋体" w:eastAsia="宋体" w:hAnsi="宋体" w:cs="宋体"/>
                <w:kern w:val="0"/>
                <w:sz w:val="24"/>
                <w:szCs w:val="24"/>
              </w:rPr>
              <w:t>2）海外BD方面，包括ADC在内，亦有多</w:t>
            </w:r>
            <w:proofErr w:type="gramStart"/>
            <w:r w:rsidRPr="004B6A56">
              <w:rPr>
                <w:rFonts w:ascii="宋体" w:eastAsia="宋体" w:hAnsi="宋体" w:cs="宋体"/>
                <w:kern w:val="0"/>
                <w:sz w:val="24"/>
                <w:szCs w:val="24"/>
              </w:rPr>
              <w:t>款创新药</w:t>
            </w:r>
            <w:proofErr w:type="gramEnd"/>
            <w:r w:rsidRPr="004B6A56">
              <w:rPr>
                <w:rFonts w:ascii="宋体" w:eastAsia="宋体" w:hAnsi="宋体" w:cs="宋体"/>
                <w:kern w:val="0"/>
                <w:sz w:val="24"/>
                <w:szCs w:val="24"/>
              </w:rPr>
              <w:t>，在持续推进BD业务。总而言之，全方位推进BD合作，将有利于更好的平衡现金流入与临床开支，有利于公司进一步聚集于肿瘤、</w:t>
            </w:r>
            <w:proofErr w:type="gramStart"/>
            <w:r w:rsidRPr="004B6A56">
              <w:rPr>
                <w:rFonts w:ascii="宋体" w:eastAsia="宋体" w:hAnsi="宋体" w:cs="宋体"/>
                <w:kern w:val="0"/>
                <w:sz w:val="24"/>
                <w:szCs w:val="24"/>
              </w:rPr>
              <w:t>自免</w:t>
            </w:r>
            <w:proofErr w:type="gramEnd"/>
            <w:r w:rsidRPr="004B6A56">
              <w:rPr>
                <w:rFonts w:ascii="宋体" w:eastAsia="宋体" w:hAnsi="宋体" w:cs="宋体"/>
                <w:kern w:val="0"/>
                <w:sz w:val="24"/>
                <w:szCs w:val="24"/>
              </w:rPr>
              <w:t>等优势领域。</w:t>
            </w:r>
          </w:p>
          <w:p w14:paraId="454BE40F" w14:textId="77777777" w:rsidR="001606B6" w:rsidRPr="004B6A56" w:rsidRDefault="001606B6" w:rsidP="001606B6">
            <w:pPr>
              <w:widowControl/>
              <w:jc w:val="left"/>
              <w:rPr>
                <w:rFonts w:ascii="宋体" w:eastAsia="宋体" w:hAnsi="宋体" w:cs="宋体" w:hint="eastAsia"/>
                <w:kern w:val="0"/>
                <w:sz w:val="24"/>
                <w:szCs w:val="24"/>
              </w:rPr>
            </w:pPr>
          </w:p>
          <w:p w14:paraId="0B78F336" w14:textId="77777777" w:rsidR="001606B6" w:rsidRPr="008E7E34" w:rsidRDefault="001606B6" w:rsidP="001606B6">
            <w:pPr>
              <w:widowControl/>
              <w:jc w:val="left"/>
              <w:rPr>
                <w:rFonts w:ascii="宋体" w:eastAsia="宋体" w:hAnsi="宋体" w:cs="宋体" w:hint="eastAsia"/>
                <w:b/>
                <w:kern w:val="0"/>
                <w:sz w:val="24"/>
                <w:szCs w:val="24"/>
              </w:rPr>
            </w:pPr>
            <w:r w:rsidRPr="008E7E34">
              <w:rPr>
                <w:rFonts w:ascii="宋体" w:eastAsia="宋体" w:hAnsi="宋体" w:cs="宋体" w:hint="eastAsia"/>
                <w:b/>
                <w:kern w:val="0"/>
                <w:sz w:val="24"/>
                <w:szCs w:val="24"/>
              </w:rPr>
              <w:t>问</w:t>
            </w:r>
            <w:r w:rsidRPr="008E7E34">
              <w:rPr>
                <w:rFonts w:ascii="宋体" w:eastAsia="宋体" w:hAnsi="宋体" w:cs="宋体"/>
                <w:b/>
                <w:kern w:val="0"/>
                <w:sz w:val="24"/>
                <w:szCs w:val="24"/>
              </w:rPr>
              <w:t>13：请公司简要介绍下迈威生物的成立背景以及发展思路？</w:t>
            </w:r>
          </w:p>
          <w:p w14:paraId="3A171757" w14:textId="77777777" w:rsidR="001606B6" w:rsidRPr="004B6A56" w:rsidRDefault="001606B6" w:rsidP="001606B6">
            <w:pPr>
              <w:widowControl/>
              <w:jc w:val="left"/>
              <w:rPr>
                <w:rFonts w:ascii="宋体" w:eastAsia="宋体" w:hAnsi="宋体" w:cs="宋体" w:hint="eastAsia"/>
                <w:kern w:val="0"/>
                <w:sz w:val="24"/>
                <w:szCs w:val="24"/>
              </w:rPr>
            </w:pPr>
            <w:r w:rsidRPr="008E7E34">
              <w:rPr>
                <w:rFonts w:ascii="宋体" w:eastAsia="宋体" w:hAnsi="宋体" w:cs="宋体" w:hint="eastAsia"/>
                <w:b/>
                <w:kern w:val="0"/>
                <w:sz w:val="24"/>
                <w:szCs w:val="24"/>
              </w:rPr>
              <w:t>答</w:t>
            </w:r>
            <w:r w:rsidRPr="008E7E34">
              <w:rPr>
                <w:rFonts w:ascii="宋体" w:eastAsia="宋体" w:hAnsi="宋体" w:cs="宋体"/>
                <w:b/>
                <w:kern w:val="0"/>
                <w:sz w:val="24"/>
                <w:szCs w:val="24"/>
              </w:rPr>
              <w:t>13：</w:t>
            </w:r>
            <w:r w:rsidRPr="004B6A56">
              <w:rPr>
                <w:rFonts w:ascii="宋体" w:eastAsia="宋体" w:hAnsi="宋体" w:cs="宋体"/>
                <w:kern w:val="0"/>
                <w:sz w:val="24"/>
                <w:szCs w:val="24"/>
              </w:rPr>
              <w:t>迈威生物于2017年5月成立，是一家专注于全产业链布局的创新型生物制药公司，成立初衷及长期发展理念是定位于快速成为一家Bio-Pharm（生物制药公司）而不仅仅是一家Biotech（生物技术公司），主要有三大核心战略方向：</w:t>
            </w:r>
          </w:p>
          <w:p w14:paraId="22E72B57" w14:textId="19ECCE1B" w:rsidR="001606B6" w:rsidRPr="007B42D6" w:rsidRDefault="001606B6" w:rsidP="007B42D6">
            <w:pPr>
              <w:pStyle w:val="af0"/>
              <w:widowControl/>
              <w:numPr>
                <w:ilvl w:val="0"/>
                <w:numId w:val="5"/>
              </w:numPr>
              <w:ind w:firstLineChars="0"/>
              <w:jc w:val="left"/>
              <w:rPr>
                <w:rFonts w:ascii="宋体" w:hAnsi="宋体" w:cs="宋体" w:hint="eastAsia"/>
                <w:kern w:val="0"/>
                <w:sz w:val="24"/>
                <w:szCs w:val="24"/>
              </w:rPr>
            </w:pPr>
            <w:r w:rsidRPr="007B42D6">
              <w:rPr>
                <w:rFonts w:ascii="宋体" w:hAnsi="宋体" w:cs="宋体"/>
                <w:kern w:val="0"/>
                <w:sz w:val="24"/>
                <w:szCs w:val="24"/>
              </w:rPr>
              <w:t>面向全球做差异化创新：公司成立之初，就设立并逐步发展了四大技术平台：两个特色技术平台如ADC平台（抗体偶联药物）</w:t>
            </w:r>
            <w:proofErr w:type="gramStart"/>
            <w:r w:rsidRPr="007B42D6">
              <w:rPr>
                <w:rFonts w:ascii="宋体" w:hAnsi="宋体" w:cs="宋体"/>
                <w:kern w:val="0"/>
                <w:sz w:val="24"/>
                <w:szCs w:val="24"/>
              </w:rPr>
              <w:t>和双抗平台</w:t>
            </w:r>
            <w:proofErr w:type="gramEnd"/>
            <w:r w:rsidRPr="007B42D6">
              <w:rPr>
                <w:rFonts w:ascii="宋体" w:hAnsi="宋体" w:cs="宋体"/>
                <w:kern w:val="0"/>
                <w:sz w:val="24"/>
                <w:szCs w:val="24"/>
              </w:rPr>
              <w:t>，以及两大通用技术平台如B细胞筛选平台和自动化高通量杂交瘤抗体</w:t>
            </w:r>
            <w:proofErr w:type="gramStart"/>
            <w:r w:rsidRPr="007B42D6">
              <w:rPr>
                <w:rFonts w:ascii="宋体" w:hAnsi="宋体" w:cs="宋体"/>
                <w:kern w:val="0"/>
                <w:sz w:val="24"/>
                <w:szCs w:val="24"/>
              </w:rPr>
              <w:t>新分子</w:t>
            </w:r>
            <w:proofErr w:type="gramEnd"/>
            <w:r w:rsidRPr="007B42D6">
              <w:rPr>
                <w:rFonts w:ascii="宋体" w:hAnsi="宋体" w:cs="宋体"/>
                <w:kern w:val="0"/>
                <w:sz w:val="24"/>
                <w:szCs w:val="24"/>
              </w:rPr>
              <w:t>发现平台。通用技术平台（特别是高通量技术平台）既可以研发单抗，又可以</w:t>
            </w:r>
            <w:proofErr w:type="gramStart"/>
            <w:r w:rsidRPr="007B42D6">
              <w:rPr>
                <w:rFonts w:ascii="宋体" w:hAnsi="宋体" w:cs="宋体"/>
                <w:kern w:val="0"/>
                <w:sz w:val="24"/>
                <w:szCs w:val="24"/>
              </w:rPr>
              <w:t>给特色</w:t>
            </w:r>
            <w:proofErr w:type="gramEnd"/>
            <w:r w:rsidRPr="007B42D6">
              <w:rPr>
                <w:rFonts w:ascii="宋体" w:hAnsi="宋体" w:cs="宋体"/>
                <w:kern w:val="0"/>
                <w:sz w:val="24"/>
                <w:szCs w:val="24"/>
              </w:rPr>
              <w:t>平台提供高保障的抗体库、以期开发更好的ADC及双抗。四大技术平台相互协同和补充，技术储备和知识产权不断积累，形成了公司的可持续创新能力。</w:t>
            </w:r>
          </w:p>
          <w:p w14:paraId="19766E11" w14:textId="6A3CB076" w:rsidR="001606B6" w:rsidRPr="004B6A56" w:rsidRDefault="001606B6" w:rsidP="007B42D6">
            <w:pPr>
              <w:pStyle w:val="af0"/>
              <w:widowControl/>
              <w:numPr>
                <w:ilvl w:val="0"/>
                <w:numId w:val="5"/>
              </w:numPr>
              <w:ind w:firstLineChars="0"/>
              <w:jc w:val="left"/>
              <w:rPr>
                <w:rFonts w:ascii="宋体" w:hAnsi="宋体" w:cs="宋体" w:hint="eastAsia"/>
                <w:kern w:val="0"/>
                <w:sz w:val="24"/>
                <w:szCs w:val="24"/>
              </w:rPr>
            </w:pPr>
            <w:r>
              <w:rPr>
                <w:rFonts w:ascii="宋体" w:hAnsi="宋体" w:cs="宋体"/>
                <w:kern w:val="0"/>
                <w:sz w:val="24"/>
                <w:szCs w:val="24"/>
              </w:rPr>
              <w:t>打造</w:t>
            </w:r>
            <w:r>
              <w:rPr>
                <w:rFonts w:ascii="宋体" w:hAnsi="宋体" w:cs="宋体" w:hint="eastAsia"/>
                <w:kern w:val="0"/>
                <w:sz w:val="24"/>
                <w:szCs w:val="24"/>
              </w:rPr>
              <w:t>商业化</w:t>
            </w:r>
            <w:r w:rsidRPr="004B6A56">
              <w:rPr>
                <w:rFonts w:ascii="宋体" w:hAnsi="宋体" w:cs="宋体"/>
                <w:kern w:val="0"/>
                <w:sz w:val="24"/>
                <w:szCs w:val="24"/>
              </w:rPr>
              <w:t>生产体系</w:t>
            </w:r>
            <w:r>
              <w:rPr>
                <w:rFonts w:ascii="宋体" w:hAnsi="宋体" w:cs="宋体" w:hint="eastAsia"/>
                <w:kern w:val="0"/>
                <w:sz w:val="24"/>
                <w:szCs w:val="24"/>
              </w:rPr>
              <w:t>优势</w:t>
            </w:r>
            <w:r w:rsidRPr="004B6A56">
              <w:rPr>
                <w:rFonts w:ascii="宋体" w:hAnsi="宋体" w:cs="宋体"/>
                <w:kern w:val="0"/>
                <w:sz w:val="24"/>
                <w:szCs w:val="24"/>
              </w:rPr>
              <w:t>：公司目前拥有三个小型的生产基地，其中泰康生物于2019年取得生产许可证，目前拥有总计12,000L抗体药物和重组蛋白（细胞因子）</w:t>
            </w:r>
            <w:r>
              <w:rPr>
                <w:rFonts w:ascii="宋体" w:hAnsi="宋体" w:cs="宋体" w:hint="eastAsia"/>
                <w:kern w:val="0"/>
                <w:sz w:val="24"/>
                <w:szCs w:val="24"/>
              </w:rPr>
              <w:t>生产能力</w:t>
            </w:r>
            <w:r w:rsidRPr="004B6A56">
              <w:rPr>
                <w:rFonts w:ascii="宋体" w:hAnsi="宋体" w:cs="宋体"/>
                <w:kern w:val="0"/>
                <w:sz w:val="24"/>
                <w:szCs w:val="24"/>
              </w:rPr>
              <w:t xml:space="preserve"> ，该基地早年为公司提供了多条管</w:t>
            </w:r>
            <w:r>
              <w:rPr>
                <w:rFonts w:ascii="宋体" w:hAnsi="宋体" w:cs="宋体"/>
                <w:kern w:val="0"/>
                <w:sz w:val="24"/>
                <w:szCs w:val="24"/>
              </w:rPr>
              <w:t>线临床样品的支持，大大提升了研发到商业化生产的推进效率，目前已</w:t>
            </w:r>
            <w:r w:rsidRPr="004B6A56">
              <w:rPr>
                <w:rFonts w:ascii="宋体" w:hAnsi="宋体" w:cs="宋体"/>
                <w:kern w:val="0"/>
                <w:sz w:val="24"/>
                <w:szCs w:val="24"/>
              </w:rPr>
              <w:t>通过欧盟QP审计以及中国GMP审计</w:t>
            </w:r>
            <w:r>
              <w:rPr>
                <w:rFonts w:ascii="宋体" w:hAnsi="宋体" w:cs="宋体" w:hint="eastAsia"/>
                <w:kern w:val="0"/>
                <w:sz w:val="24"/>
                <w:szCs w:val="24"/>
              </w:rPr>
              <w:t>，</w:t>
            </w:r>
            <w:r w:rsidRPr="004B6A56">
              <w:rPr>
                <w:rFonts w:ascii="宋体" w:hAnsi="宋体" w:cs="宋体"/>
                <w:kern w:val="0"/>
                <w:sz w:val="24"/>
                <w:szCs w:val="24"/>
              </w:rPr>
              <w:t>并</w:t>
            </w:r>
            <w:r>
              <w:rPr>
                <w:rFonts w:ascii="宋体" w:hAnsi="宋体" w:cs="宋体" w:hint="eastAsia"/>
                <w:kern w:val="0"/>
                <w:sz w:val="24"/>
                <w:szCs w:val="24"/>
              </w:rPr>
              <w:t>顺利发展</w:t>
            </w:r>
            <w:r w:rsidRPr="004B6A56">
              <w:rPr>
                <w:rFonts w:ascii="宋体" w:hAnsi="宋体" w:cs="宋体"/>
                <w:kern w:val="0"/>
                <w:sz w:val="24"/>
                <w:szCs w:val="24"/>
              </w:rPr>
              <w:t>成为地舒单抗的商业化供货基地。基本建成的上海金山基地（12,000L）和泰州二期，分别针对抗体药物生产及ADC药物的生产，目前均具备商业化生产能力。此外，ADC领域是公司重点发展的领域之一，公司早年设立的迈威康，专注</w:t>
            </w:r>
            <w:r w:rsidRPr="004B6A56">
              <w:rPr>
                <w:rFonts w:ascii="宋体" w:hAnsi="宋体" w:cs="宋体" w:hint="eastAsia"/>
                <w:kern w:val="0"/>
                <w:sz w:val="24"/>
                <w:szCs w:val="24"/>
              </w:rPr>
              <w:t>于</w:t>
            </w:r>
            <w:r w:rsidRPr="004B6A56">
              <w:rPr>
                <w:rFonts w:ascii="宋体" w:hAnsi="宋体" w:cs="宋体"/>
                <w:kern w:val="0"/>
                <w:sz w:val="24"/>
                <w:szCs w:val="24"/>
              </w:rPr>
              <w:t>ADC药物研究及药学开发，并且提供早期临床样品，截止目前，公司完成了ADC</w:t>
            </w:r>
            <w:r>
              <w:rPr>
                <w:rFonts w:ascii="宋体" w:hAnsi="宋体" w:cs="宋体"/>
                <w:kern w:val="0"/>
                <w:sz w:val="24"/>
                <w:szCs w:val="24"/>
              </w:rPr>
              <w:t>领域从研发到生产的全产业链</w:t>
            </w:r>
            <w:r>
              <w:rPr>
                <w:rFonts w:ascii="宋体" w:hAnsi="宋体" w:cs="宋体" w:hint="eastAsia"/>
                <w:kern w:val="0"/>
                <w:sz w:val="24"/>
                <w:szCs w:val="24"/>
              </w:rPr>
              <w:t>落地</w:t>
            </w:r>
            <w:r w:rsidRPr="004B6A56">
              <w:rPr>
                <w:rFonts w:ascii="宋体" w:hAnsi="宋体" w:cs="宋体"/>
                <w:kern w:val="0"/>
                <w:sz w:val="24"/>
                <w:szCs w:val="24"/>
              </w:rPr>
              <w:t>。</w:t>
            </w:r>
            <w:r>
              <w:rPr>
                <w:rFonts w:ascii="宋体" w:hAnsi="宋体" w:cs="宋体" w:hint="eastAsia"/>
                <w:kern w:val="0"/>
                <w:sz w:val="24"/>
                <w:szCs w:val="24"/>
              </w:rPr>
              <w:t>当然，</w:t>
            </w:r>
            <w:r w:rsidRPr="004B6A56">
              <w:rPr>
                <w:rFonts w:ascii="宋体" w:hAnsi="宋体" w:cs="宋体"/>
                <w:kern w:val="0"/>
                <w:sz w:val="24"/>
                <w:szCs w:val="24"/>
              </w:rPr>
              <w:t>公司在资本投入方</w:t>
            </w:r>
            <w:r>
              <w:rPr>
                <w:rFonts w:ascii="宋体" w:hAnsi="宋体" w:cs="宋体"/>
                <w:kern w:val="0"/>
                <w:sz w:val="24"/>
                <w:szCs w:val="24"/>
              </w:rPr>
              <w:t>面是非常审慎的，公司暂无建设更大规模大分子药物生产体系，公司</w:t>
            </w:r>
            <w:r>
              <w:rPr>
                <w:rFonts w:ascii="宋体" w:hAnsi="宋体" w:cs="宋体" w:hint="eastAsia"/>
                <w:kern w:val="0"/>
                <w:sz w:val="24"/>
                <w:szCs w:val="24"/>
              </w:rPr>
              <w:t>自主</w:t>
            </w:r>
            <w:r w:rsidRPr="004B6A56">
              <w:rPr>
                <w:rFonts w:ascii="宋体" w:hAnsi="宋体" w:cs="宋体"/>
                <w:kern w:val="0"/>
                <w:sz w:val="24"/>
                <w:szCs w:val="24"/>
              </w:rPr>
              <w:t>打造生产体系的主要原因是：未来期望面向全球做商业化供货（比如灵活应对全球各国药监体系频繁的GMP现场动态审计）</w:t>
            </w:r>
            <w:r>
              <w:rPr>
                <w:rFonts w:ascii="宋体" w:hAnsi="宋体" w:cs="宋体" w:hint="eastAsia"/>
                <w:kern w:val="0"/>
                <w:sz w:val="24"/>
                <w:szCs w:val="24"/>
              </w:rPr>
              <w:t>，</w:t>
            </w:r>
            <w:r w:rsidRPr="004B6A56">
              <w:rPr>
                <w:rFonts w:ascii="宋体" w:hAnsi="宋体" w:cs="宋体"/>
                <w:kern w:val="0"/>
                <w:sz w:val="24"/>
                <w:szCs w:val="24"/>
              </w:rPr>
              <w:t>以及通过长期的自主精益化生产规划和设计持续降低生产成本。</w:t>
            </w:r>
          </w:p>
          <w:p w14:paraId="6F694443" w14:textId="4F4FBD2D" w:rsidR="001606B6" w:rsidRPr="004B6A56" w:rsidRDefault="001606B6" w:rsidP="007B42D6">
            <w:pPr>
              <w:pStyle w:val="af0"/>
              <w:widowControl/>
              <w:numPr>
                <w:ilvl w:val="0"/>
                <w:numId w:val="5"/>
              </w:numPr>
              <w:ind w:firstLineChars="0"/>
              <w:jc w:val="left"/>
              <w:rPr>
                <w:rFonts w:ascii="宋体" w:hAnsi="宋体" w:cs="宋体" w:hint="eastAsia"/>
                <w:kern w:val="0"/>
                <w:sz w:val="24"/>
                <w:szCs w:val="24"/>
              </w:rPr>
            </w:pPr>
            <w:r>
              <w:rPr>
                <w:rFonts w:ascii="宋体" w:hAnsi="宋体" w:cs="宋体"/>
                <w:kern w:val="0"/>
                <w:sz w:val="24"/>
                <w:szCs w:val="24"/>
              </w:rPr>
              <w:t>打造</w:t>
            </w:r>
            <w:r w:rsidRPr="004B6A56">
              <w:rPr>
                <w:rFonts w:ascii="宋体" w:hAnsi="宋体" w:cs="宋体"/>
                <w:kern w:val="0"/>
                <w:sz w:val="24"/>
                <w:szCs w:val="24"/>
              </w:rPr>
              <w:t>商业化体系</w:t>
            </w:r>
            <w:r>
              <w:rPr>
                <w:rFonts w:ascii="宋体" w:hAnsi="宋体" w:cs="宋体" w:hint="eastAsia"/>
                <w:kern w:val="0"/>
                <w:sz w:val="24"/>
                <w:szCs w:val="24"/>
              </w:rPr>
              <w:t>优势</w:t>
            </w:r>
            <w:r w:rsidRPr="004B6A56">
              <w:rPr>
                <w:rFonts w:ascii="宋体" w:hAnsi="宋体" w:cs="宋体"/>
                <w:kern w:val="0"/>
                <w:sz w:val="24"/>
                <w:szCs w:val="24"/>
              </w:rPr>
              <w:t>：公司目前针对肿瘤领域、</w:t>
            </w:r>
            <w:proofErr w:type="gramStart"/>
            <w:r w:rsidRPr="004B6A56">
              <w:rPr>
                <w:rFonts w:ascii="宋体" w:hAnsi="宋体" w:cs="宋体"/>
                <w:kern w:val="0"/>
                <w:sz w:val="24"/>
                <w:szCs w:val="24"/>
              </w:rPr>
              <w:t>自免</w:t>
            </w:r>
            <w:proofErr w:type="gramEnd"/>
            <w:r w:rsidRPr="004B6A56">
              <w:rPr>
                <w:rFonts w:ascii="宋体" w:hAnsi="宋体" w:cs="宋体"/>
                <w:kern w:val="0"/>
                <w:sz w:val="24"/>
                <w:szCs w:val="24"/>
              </w:rPr>
              <w:t>领域及慢病代谢领域，建立了三支小型的商业化队伍，旨在覆盖重点地区的核心医院并结合招商代理模式，这样的营销策略能够更加灵活应对当下多变的形势。</w:t>
            </w:r>
            <w:r>
              <w:rPr>
                <w:rFonts w:ascii="宋体" w:hAnsi="宋体" w:cs="宋体" w:hint="eastAsia"/>
                <w:kern w:val="0"/>
                <w:sz w:val="24"/>
                <w:szCs w:val="24"/>
              </w:rPr>
              <w:t>同时，面向新兴市场的增量市场，公司已完成数十项合作，未来有望陆续推进上市。</w:t>
            </w:r>
          </w:p>
          <w:p w14:paraId="22D9408A" w14:textId="13EE0EFE" w:rsidR="001C5186" w:rsidRPr="001606B6" w:rsidRDefault="001C5186" w:rsidP="00306F52">
            <w:pPr>
              <w:spacing w:line="360" w:lineRule="auto"/>
              <w:rPr>
                <w:rFonts w:ascii="宋体" w:eastAsia="宋体" w:hAnsi="宋体" w:hint="eastAsia"/>
                <w:sz w:val="24"/>
                <w:szCs w:val="24"/>
              </w:rPr>
            </w:pPr>
          </w:p>
        </w:tc>
      </w:tr>
    </w:tbl>
    <w:p w14:paraId="6FDBDD09" w14:textId="77777777" w:rsidR="001C5186" w:rsidRDefault="001C5186">
      <w:pPr>
        <w:rPr>
          <w:rFonts w:ascii="宋体" w:eastAsia="宋体" w:hAnsi="宋体" w:hint="eastAsia"/>
        </w:rPr>
      </w:pPr>
    </w:p>
    <w:sectPr w:rsidR="001C5186">
      <w:headerReference w:type="default" r:id="rId7"/>
      <w:footerReference w:type="default" r:id="rId8"/>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4AF4" w14:textId="77777777" w:rsidR="009D4F8F" w:rsidRDefault="009D4F8F">
      <w:pPr>
        <w:rPr>
          <w:rFonts w:hint="eastAsia"/>
        </w:rPr>
      </w:pPr>
      <w:r>
        <w:separator/>
      </w:r>
    </w:p>
  </w:endnote>
  <w:endnote w:type="continuationSeparator" w:id="0">
    <w:p w14:paraId="736E845F" w14:textId="77777777" w:rsidR="009D4F8F" w:rsidRDefault="009D4F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B2F2" w14:textId="3F412512" w:rsidR="001C5186" w:rsidRDefault="00F42701">
    <w:pPr>
      <w:jc w:val="center"/>
      <w:rPr>
        <w:rFonts w:hint="eastAsia"/>
      </w:rPr>
    </w:pPr>
    <w:r>
      <w:fldChar w:fldCharType="begin"/>
    </w:r>
    <w:r>
      <w:instrText xml:space="preserve"> PAGE </w:instrText>
    </w:r>
    <w:r>
      <w:fldChar w:fldCharType="separate"/>
    </w:r>
    <w:r w:rsidR="002D3F5B">
      <w:rPr>
        <w:noProof/>
      </w:rPr>
      <w:t>3</w:t>
    </w:r>
    <w:r>
      <w:fldChar w:fldCharType="end"/>
    </w:r>
    <w:r>
      <w:rPr>
        <w:lang w:val="zh-CN"/>
      </w:rPr>
      <w:t xml:space="preserve"> / </w:t>
    </w:r>
    <w:r>
      <w:fldChar w:fldCharType="begin"/>
    </w:r>
    <w:r>
      <w:instrText xml:space="preserve"> NUMPAGES  </w:instrText>
    </w:r>
    <w:r>
      <w:fldChar w:fldCharType="separate"/>
    </w:r>
    <w:r w:rsidR="002D3F5B">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FC0C5" w14:textId="77777777" w:rsidR="009D4F8F" w:rsidRDefault="009D4F8F">
      <w:pPr>
        <w:rPr>
          <w:rFonts w:hint="eastAsia"/>
        </w:rPr>
      </w:pPr>
      <w:r>
        <w:separator/>
      </w:r>
    </w:p>
  </w:footnote>
  <w:footnote w:type="continuationSeparator" w:id="0">
    <w:p w14:paraId="08A7B5F3" w14:textId="77777777" w:rsidR="009D4F8F" w:rsidRDefault="009D4F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F1E" w14:textId="77777777" w:rsidR="001C5186" w:rsidRDefault="00F42701">
    <w:pPr>
      <w:rPr>
        <w:rFonts w:hint="eastAsia"/>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hint="eastAsia"/>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378FE"/>
    <w:multiLevelType w:val="hybridMultilevel"/>
    <w:tmpl w:val="D53283D2"/>
    <w:lvl w:ilvl="0" w:tplc="63A8C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D1770E"/>
    <w:multiLevelType w:val="hybridMultilevel"/>
    <w:tmpl w:val="29B0A81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0F323D7"/>
    <w:multiLevelType w:val="hybridMultilevel"/>
    <w:tmpl w:val="8DBA9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6B9802EA"/>
    <w:multiLevelType w:val="hybridMultilevel"/>
    <w:tmpl w:val="D53283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862285426">
    <w:abstractNumId w:val="3"/>
  </w:num>
  <w:num w:numId="2" w16cid:durableId="552540652">
    <w:abstractNumId w:val="1"/>
  </w:num>
  <w:num w:numId="3" w16cid:durableId="278949049">
    <w:abstractNumId w:val="0"/>
  </w:num>
  <w:num w:numId="4" w16cid:durableId="720446214">
    <w:abstractNumId w:val="2"/>
  </w:num>
  <w:num w:numId="5" w16cid:durableId="750591151">
    <w:abstractNumId w:val="4"/>
  </w:num>
  <w:num w:numId="6" w16cid:durableId="1785072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15BB9"/>
    <w:rsid w:val="000664AD"/>
    <w:rsid w:val="000669B6"/>
    <w:rsid w:val="00074564"/>
    <w:rsid w:val="00091962"/>
    <w:rsid w:val="00093139"/>
    <w:rsid w:val="000A1594"/>
    <w:rsid w:val="000A3EA9"/>
    <w:rsid w:val="000C7C96"/>
    <w:rsid w:val="000D753F"/>
    <w:rsid w:val="000E4584"/>
    <w:rsid w:val="000F0F7E"/>
    <w:rsid w:val="000F39A6"/>
    <w:rsid w:val="000F70A8"/>
    <w:rsid w:val="00100BC3"/>
    <w:rsid w:val="00102F0C"/>
    <w:rsid w:val="00104612"/>
    <w:rsid w:val="00104E1A"/>
    <w:rsid w:val="00111B74"/>
    <w:rsid w:val="00117F0D"/>
    <w:rsid w:val="00125ABE"/>
    <w:rsid w:val="00125E81"/>
    <w:rsid w:val="00127C88"/>
    <w:rsid w:val="00134CBB"/>
    <w:rsid w:val="001606B6"/>
    <w:rsid w:val="00166FFC"/>
    <w:rsid w:val="00182D6A"/>
    <w:rsid w:val="001A335B"/>
    <w:rsid w:val="001A679D"/>
    <w:rsid w:val="001B4CBD"/>
    <w:rsid w:val="001C5186"/>
    <w:rsid w:val="001D2314"/>
    <w:rsid w:val="001D389C"/>
    <w:rsid w:val="001E0192"/>
    <w:rsid w:val="001E7F5F"/>
    <w:rsid w:val="001F2763"/>
    <w:rsid w:val="001F7AB0"/>
    <w:rsid w:val="00203DB1"/>
    <w:rsid w:val="002103CB"/>
    <w:rsid w:val="002116A1"/>
    <w:rsid w:val="00213D07"/>
    <w:rsid w:val="00214802"/>
    <w:rsid w:val="0022468C"/>
    <w:rsid w:val="00226421"/>
    <w:rsid w:val="0023170A"/>
    <w:rsid w:val="00244F1B"/>
    <w:rsid w:val="00256110"/>
    <w:rsid w:val="00274A19"/>
    <w:rsid w:val="00277E2D"/>
    <w:rsid w:val="00283D13"/>
    <w:rsid w:val="00285B72"/>
    <w:rsid w:val="00294C20"/>
    <w:rsid w:val="00297D5F"/>
    <w:rsid w:val="002A3289"/>
    <w:rsid w:val="002B6B66"/>
    <w:rsid w:val="002C35FB"/>
    <w:rsid w:val="002C44F5"/>
    <w:rsid w:val="002D3F5B"/>
    <w:rsid w:val="002E0407"/>
    <w:rsid w:val="002E4F00"/>
    <w:rsid w:val="002F5E79"/>
    <w:rsid w:val="003052C1"/>
    <w:rsid w:val="00306F52"/>
    <w:rsid w:val="00307395"/>
    <w:rsid w:val="00342894"/>
    <w:rsid w:val="003528B2"/>
    <w:rsid w:val="003534FC"/>
    <w:rsid w:val="00354696"/>
    <w:rsid w:val="00383E31"/>
    <w:rsid w:val="00385649"/>
    <w:rsid w:val="00392468"/>
    <w:rsid w:val="003967C3"/>
    <w:rsid w:val="003A2B2C"/>
    <w:rsid w:val="003B3463"/>
    <w:rsid w:val="003C1801"/>
    <w:rsid w:val="003C6873"/>
    <w:rsid w:val="003C7C0B"/>
    <w:rsid w:val="00401AE1"/>
    <w:rsid w:val="00406F13"/>
    <w:rsid w:val="00412568"/>
    <w:rsid w:val="00420989"/>
    <w:rsid w:val="0042458F"/>
    <w:rsid w:val="00427FE7"/>
    <w:rsid w:val="00435B4D"/>
    <w:rsid w:val="00443B63"/>
    <w:rsid w:val="00446E8A"/>
    <w:rsid w:val="004516C2"/>
    <w:rsid w:val="00464E74"/>
    <w:rsid w:val="00474896"/>
    <w:rsid w:val="0049457C"/>
    <w:rsid w:val="004A1DA0"/>
    <w:rsid w:val="004B72CF"/>
    <w:rsid w:val="004C006E"/>
    <w:rsid w:val="004C5755"/>
    <w:rsid w:val="004D3144"/>
    <w:rsid w:val="004D50E8"/>
    <w:rsid w:val="004E0B91"/>
    <w:rsid w:val="004E22F5"/>
    <w:rsid w:val="004E5683"/>
    <w:rsid w:val="004F562F"/>
    <w:rsid w:val="00501E92"/>
    <w:rsid w:val="00504946"/>
    <w:rsid w:val="00511315"/>
    <w:rsid w:val="0052287F"/>
    <w:rsid w:val="005230A4"/>
    <w:rsid w:val="00526977"/>
    <w:rsid w:val="00526C27"/>
    <w:rsid w:val="005366B2"/>
    <w:rsid w:val="00543BC2"/>
    <w:rsid w:val="00550740"/>
    <w:rsid w:val="00555133"/>
    <w:rsid w:val="005738C3"/>
    <w:rsid w:val="0057624D"/>
    <w:rsid w:val="00583E99"/>
    <w:rsid w:val="00585A5C"/>
    <w:rsid w:val="00594FA9"/>
    <w:rsid w:val="005A134F"/>
    <w:rsid w:val="005A450A"/>
    <w:rsid w:val="005A7277"/>
    <w:rsid w:val="005B1F98"/>
    <w:rsid w:val="005B5CAA"/>
    <w:rsid w:val="005B601A"/>
    <w:rsid w:val="005D35B2"/>
    <w:rsid w:val="005E02AE"/>
    <w:rsid w:val="005E2125"/>
    <w:rsid w:val="005E7D5E"/>
    <w:rsid w:val="00614C64"/>
    <w:rsid w:val="00635EA2"/>
    <w:rsid w:val="00636FAF"/>
    <w:rsid w:val="00637C48"/>
    <w:rsid w:val="006410C7"/>
    <w:rsid w:val="00666159"/>
    <w:rsid w:val="006731A1"/>
    <w:rsid w:val="00673BA0"/>
    <w:rsid w:val="00683423"/>
    <w:rsid w:val="00687991"/>
    <w:rsid w:val="00690747"/>
    <w:rsid w:val="00690E73"/>
    <w:rsid w:val="00694A84"/>
    <w:rsid w:val="006973BE"/>
    <w:rsid w:val="006A4067"/>
    <w:rsid w:val="006B4424"/>
    <w:rsid w:val="006C17C9"/>
    <w:rsid w:val="006D099C"/>
    <w:rsid w:val="006D3E14"/>
    <w:rsid w:val="006D4BB3"/>
    <w:rsid w:val="00703466"/>
    <w:rsid w:val="00714C1B"/>
    <w:rsid w:val="007240E2"/>
    <w:rsid w:val="00735857"/>
    <w:rsid w:val="00740B69"/>
    <w:rsid w:val="00742DAD"/>
    <w:rsid w:val="00746C64"/>
    <w:rsid w:val="0077306D"/>
    <w:rsid w:val="0078369B"/>
    <w:rsid w:val="007A3B81"/>
    <w:rsid w:val="007B42D6"/>
    <w:rsid w:val="007B52A7"/>
    <w:rsid w:val="007B630F"/>
    <w:rsid w:val="007C4447"/>
    <w:rsid w:val="007C4E01"/>
    <w:rsid w:val="007C77B4"/>
    <w:rsid w:val="007D1BF0"/>
    <w:rsid w:val="007D23BD"/>
    <w:rsid w:val="007E76DD"/>
    <w:rsid w:val="007F071A"/>
    <w:rsid w:val="007F0DF8"/>
    <w:rsid w:val="00802982"/>
    <w:rsid w:val="008102B7"/>
    <w:rsid w:val="00810408"/>
    <w:rsid w:val="0081164B"/>
    <w:rsid w:val="00821DC3"/>
    <w:rsid w:val="00823346"/>
    <w:rsid w:val="0083339A"/>
    <w:rsid w:val="00841D78"/>
    <w:rsid w:val="008540FB"/>
    <w:rsid w:val="008745FB"/>
    <w:rsid w:val="008758AE"/>
    <w:rsid w:val="008803D6"/>
    <w:rsid w:val="00885AE3"/>
    <w:rsid w:val="00886F20"/>
    <w:rsid w:val="008A059F"/>
    <w:rsid w:val="008A6A3B"/>
    <w:rsid w:val="008B271E"/>
    <w:rsid w:val="008B75A3"/>
    <w:rsid w:val="008C1D59"/>
    <w:rsid w:val="008C6CEA"/>
    <w:rsid w:val="008D1F3B"/>
    <w:rsid w:val="008D7BE6"/>
    <w:rsid w:val="008E4024"/>
    <w:rsid w:val="00906C7E"/>
    <w:rsid w:val="009074F2"/>
    <w:rsid w:val="00907CCB"/>
    <w:rsid w:val="00913155"/>
    <w:rsid w:val="00926AA9"/>
    <w:rsid w:val="009276EA"/>
    <w:rsid w:val="00932B89"/>
    <w:rsid w:val="0094708F"/>
    <w:rsid w:val="00963B33"/>
    <w:rsid w:val="00964127"/>
    <w:rsid w:val="00966CE8"/>
    <w:rsid w:val="00967AC0"/>
    <w:rsid w:val="00970511"/>
    <w:rsid w:val="00987756"/>
    <w:rsid w:val="00990DF7"/>
    <w:rsid w:val="00995EA9"/>
    <w:rsid w:val="009A078F"/>
    <w:rsid w:val="009A34FB"/>
    <w:rsid w:val="009B12C6"/>
    <w:rsid w:val="009B678E"/>
    <w:rsid w:val="009C6078"/>
    <w:rsid w:val="009D2191"/>
    <w:rsid w:val="009D4F8F"/>
    <w:rsid w:val="009E2FD5"/>
    <w:rsid w:val="009F1688"/>
    <w:rsid w:val="009F709D"/>
    <w:rsid w:val="009F7A73"/>
    <w:rsid w:val="00A02F6D"/>
    <w:rsid w:val="00A04F4E"/>
    <w:rsid w:val="00A069D4"/>
    <w:rsid w:val="00A1743F"/>
    <w:rsid w:val="00A23E8B"/>
    <w:rsid w:val="00A30B36"/>
    <w:rsid w:val="00A32CB8"/>
    <w:rsid w:val="00A35068"/>
    <w:rsid w:val="00A426CF"/>
    <w:rsid w:val="00A45CB7"/>
    <w:rsid w:val="00A525DC"/>
    <w:rsid w:val="00A5297A"/>
    <w:rsid w:val="00A62952"/>
    <w:rsid w:val="00A66FBB"/>
    <w:rsid w:val="00A83C4A"/>
    <w:rsid w:val="00A90FA6"/>
    <w:rsid w:val="00AA27E8"/>
    <w:rsid w:val="00AA62C7"/>
    <w:rsid w:val="00AB23A5"/>
    <w:rsid w:val="00AD06B2"/>
    <w:rsid w:val="00AF4DC9"/>
    <w:rsid w:val="00AF69FE"/>
    <w:rsid w:val="00AF7008"/>
    <w:rsid w:val="00B06927"/>
    <w:rsid w:val="00B16BDE"/>
    <w:rsid w:val="00B16FBA"/>
    <w:rsid w:val="00B41722"/>
    <w:rsid w:val="00B60587"/>
    <w:rsid w:val="00B8576E"/>
    <w:rsid w:val="00B9590B"/>
    <w:rsid w:val="00BA0AC5"/>
    <w:rsid w:val="00BB0070"/>
    <w:rsid w:val="00BB297F"/>
    <w:rsid w:val="00BB62E5"/>
    <w:rsid w:val="00BD0997"/>
    <w:rsid w:val="00BD0B68"/>
    <w:rsid w:val="00BD0DC7"/>
    <w:rsid w:val="00BD3BF1"/>
    <w:rsid w:val="00BD6167"/>
    <w:rsid w:val="00BD6FF9"/>
    <w:rsid w:val="00BE25D8"/>
    <w:rsid w:val="00BE5C4D"/>
    <w:rsid w:val="00BF422B"/>
    <w:rsid w:val="00C07EE9"/>
    <w:rsid w:val="00C17EFE"/>
    <w:rsid w:val="00C27208"/>
    <w:rsid w:val="00C27C1C"/>
    <w:rsid w:val="00C327AF"/>
    <w:rsid w:val="00C45991"/>
    <w:rsid w:val="00C57214"/>
    <w:rsid w:val="00C635FD"/>
    <w:rsid w:val="00C80A94"/>
    <w:rsid w:val="00C80F43"/>
    <w:rsid w:val="00C86581"/>
    <w:rsid w:val="00C91D12"/>
    <w:rsid w:val="00CA5F5E"/>
    <w:rsid w:val="00CB0E93"/>
    <w:rsid w:val="00CB1244"/>
    <w:rsid w:val="00CB703F"/>
    <w:rsid w:val="00CB7AB6"/>
    <w:rsid w:val="00CC0E05"/>
    <w:rsid w:val="00CD64DB"/>
    <w:rsid w:val="00CD7100"/>
    <w:rsid w:val="00CE032B"/>
    <w:rsid w:val="00D156F0"/>
    <w:rsid w:val="00D17143"/>
    <w:rsid w:val="00D3281A"/>
    <w:rsid w:val="00D375E0"/>
    <w:rsid w:val="00D4185A"/>
    <w:rsid w:val="00D45D73"/>
    <w:rsid w:val="00D60369"/>
    <w:rsid w:val="00D60A7A"/>
    <w:rsid w:val="00D65272"/>
    <w:rsid w:val="00D66322"/>
    <w:rsid w:val="00D70470"/>
    <w:rsid w:val="00D846C9"/>
    <w:rsid w:val="00D903C7"/>
    <w:rsid w:val="00DA1FD1"/>
    <w:rsid w:val="00DA2EF1"/>
    <w:rsid w:val="00DB227E"/>
    <w:rsid w:val="00DB2FE9"/>
    <w:rsid w:val="00DB3C5A"/>
    <w:rsid w:val="00DC1845"/>
    <w:rsid w:val="00DD1882"/>
    <w:rsid w:val="00DD585C"/>
    <w:rsid w:val="00DD7412"/>
    <w:rsid w:val="00DE5491"/>
    <w:rsid w:val="00DF4D7B"/>
    <w:rsid w:val="00E13D67"/>
    <w:rsid w:val="00E16216"/>
    <w:rsid w:val="00E2658E"/>
    <w:rsid w:val="00E27A17"/>
    <w:rsid w:val="00E30E3C"/>
    <w:rsid w:val="00E3136B"/>
    <w:rsid w:val="00E32B94"/>
    <w:rsid w:val="00E33A87"/>
    <w:rsid w:val="00E35333"/>
    <w:rsid w:val="00E403B1"/>
    <w:rsid w:val="00E61BAB"/>
    <w:rsid w:val="00E644A1"/>
    <w:rsid w:val="00E64DCF"/>
    <w:rsid w:val="00E70572"/>
    <w:rsid w:val="00E71F93"/>
    <w:rsid w:val="00EA02B4"/>
    <w:rsid w:val="00EA1EC4"/>
    <w:rsid w:val="00EB0D44"/>
    <w:rsid w:val="00EC7D93"/>
    <w:rsid w:val="00ED6092"/>
    <w:rsid w:val="00EE5F2C"/>
    <w:rsid w:val="00EE6009"/>
    <w:rsid w:val="00EF3E19"/>
    <w:rsid w:val="00F01524"/>
    <w:rsid w:val="00F02DF8"/>
    <w:rsid w:val="00F05192"/>
    <w:rsid w:val="00F21602"/>
    <w:rsid w:val="00F22800"/>
    <w:rsid w:val="00F24B9C"/>
    <w:rsid w:val="00F42701"/>
    <w:rsid w:val="00F46B8A"/>
    <w:rsid w:val="00F61A96"/>
    <w:rsid w:val="00F624B7"/>
    <w:rsid w:val="00F6469F"/>
    <w:rsid w:val="00F74DD2"/>
    <w:rsid w:val="00F8004B"/>
    <w:rsid w:val="00F823E1"/>
    <w:rsid w:val="00F93FB9"/>
    <w:rsid w:val="00FC0633"/>
    <w:rsid w:val="00FD07F2"/>
    <w:rsid w:val="00FD09BE"/>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semiHidden/>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王</dc:creator>
  <cp:lastModifiedBy>高戈</cp:lastModifiedBy>
  <cp:revision>6</cp:revision>
  <cp:lastPrinted>2024-03-29T07:44:00Z</cp:lastPrinted>
  <dcterms:created xsi:type="dcterms:W3CDTF">2024-07-21T07:42:00Z</dcterms:created>
  <dcterms:modified xsi:type="dcterms:W3CDTF">2024-07-21T08:17:00Z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