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360" w:lineRule="auto"/>
        <w:jc w:val="center"/>
        <w:outlineLvl w:val="1"/>
        <w:rPr>
          <w:rFonts w:ascii="宋体" w:hAnsi="宋体" w:eastAsia="宋体" w:cs="Times New Roman"/>
          <w:b/>
          <w:bCs/>
          <w:i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iCs/>
          <w:sz w:val="24"/>
          <w:szCs w:val="24"/>
        </w:rPr>
        <w:t>证券代码：603237                         证券简称：五芳斋</w:t>
      </w:r>
    </w:p>
    <w:p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浙江五芳斋实业股份有限公司</w:t>
      </w:r>
    </w:p>
    <w:p>
      <w:pPr>
        <w:keepNext/>
        <w:keepLines/>
        <w:spacing w:before="156" w:beforeLines="50" w:after="156" w:afterLines="50" w:line="360" w:lineRule="auto"/>
        <w:jc w:val="center"/>
        <w:outlineLvl w:val="1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投资者关系活动记录表</w:t>
      </w:r>
    </w:p>
    <w:p>
      <w:pPr>
        <w:keepNext/>
        <w:keepLines/>
        <w:spacing w:before="260" w:after="260" w:line="360" w:lineRule="auto"/>
        <w:jc w:val="left"/>
        <w:outlineLvl w:val="1"/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编号：202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-00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5</w:t>
      </w:r>
      <w:bookmarkStart w:id="0" w:name="_GoBack"/>
      <w:bookmarkEnd w:id="0"/>
    </w:p>
    <w:tbl>
      <w:tblPr>
        <w:tblStyle w:val="13"/>
        <w:tblW w:w="879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分析师会议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业绩说明会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路演活动</w:t>
            </w:r>
          </w:p>
          <w:p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现场参观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电话会议</w:t>
            </w:r>
          </w:p>
          <w:p>
            <w:pPr>
              <w:tabs>
                <w:tab w:val="center" w:pos="3199"/>
              </w:tabs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 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5812" w:type="dxa"/>
            <w:shd w:val="clear" w:color="auto" w:fill="auto"/>
          </w:tcPr>
          <w:p>
            <w:pPr>
              <w:tabs>
                <w:tab w:val="center" w:pos="2798"/>
              </w:tabs>
              <w:spacing w:line="360" w:lineRule="auto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中证报、上证报、证券时报、浙商证券、东方证券及个人投资者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5812" w:type="dxa"/>
            <w:shd w:val="clear" w:color="auto" w:fill="auto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五芳斋会议室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12" w:type="dxa"/>
            <w:shd w:val="clear" w:color="auto" w:fill="auto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总经理：马建忠；</w:t>
            </w:r>
          </w:p>
          <w:p>
            <w:pPr>
              <w:spacing w:line="360" w:lineRule="auto"/>
              <w:rPr>
                <w:rFonts w:hint="default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  <w:lang w:val="en-US" w:eastAsia="zh-CN"/>
              </w:rPr>
              <w:t>财务总监：陈传亮；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iCs/>
                <w:sz w:val="24"/>
                <w:szCs w:val="24"/>
              </w:rPr>
              <w:t>董事会秘书：于莹茜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297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5812" w:type="dxa"/>
            <w:shd w:val="clear" w:color="auto" w:fill="auto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1、近年来如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黑猪肉粽子，海鲜粽子，坚果粽子等新粽子崛起，公司怎么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看待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创新，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怎么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吸引年轻人？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近年来，随着“国潮”概念的崛起，以及国家对于弘扬传统文化的重视，粽子和中式传统糕点被赋予了新的文化内涵和活力，消费群体愈发年轻化。年轻群体偏爱好看、好吃、好玩以及健康的产品，所以这些年各大品牌推出了规格更小，更适合单人食用的迷你粽子，以及口感和外形更创新有趣的糕点产品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芳斋也进一步启动了品牌年轻化战略，积极发扬国潮文化。结合新时代人文精神，将爱国情怀与传统节日文化融入产品设计中，打造具有文化特色的粽子和中式糕点。延续“品牌联名”的新群体拓展策略，近两年持续和“蜜雪冰城”、“格力高”、“好欢螺”多家品牌联名合作，围绕年轻消费群体实现创意内容跨界推广，取得较好的市场反馈。同时，为贴近年轻消费群体，瞄准了Z世代、追求潮流爱尝新的年轻一族，打造FANG粽系列产品，去年推出冰粽，用糯米粉和藕粉等做成的透明外皮代替传统糯米，配以芒果、杨梅、榴莲、桑葚等超高果肉馅料比，在小红书中占据热帖。此外，“啊呜一口”迷你粽、馅料比1：1爆料粽、创新保鲜工艺“五芳鲜粽”都很受年轻群体欢迎。同时，公司也在持续打造具有高品质及独特性的核心单品，包括品质直接可感知的爆料粽系列、具备独特记忆口味的奶香流心糯月饼、低糖低油的白糯米月饼、主打“爆料”概念的饭团、针对早餐场景的“江南湿点”等，其中爆料粽线下连锁门店单只成交均价、毛利率表现均优于常规新鲜粽，“爆料粽”首年推出就完成超千万级的目标；爆料饭团及“江南湿点”的收入均同比实现增长。</w:t>
            </w: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请教下公司未来对分红及回购的考虑？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五芳斋一贯重视投资者合理回报的稳定性和持续性，在公司章程中制定了详细的利润分配制度，且董事会应当综合考虑所处行业特点、发展阶段、自身经营模式、盈利水平以及是否有重大资金支出安排等因素，按照公司章程规定的程序，提出差异化的现金分红政策。上市以来，公司累计实现现金分红2.5亿元，回购总金额1亿元，分红及回购总金额达3.5亿元，股息率在食品行业内名列前茅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司持续积极回购股份，并制定稳定的分红政策，从而更好的体现公司价值。未来我们也会进一步提升公司的经营质量，寻求高质量发展，持续加强对于投资者的回报，这不仅是我们对自身的要求，也是响应证监会以及各个监管机构对于上市公司高质量发展的要求。</w:t>
            </w:r>
          </w:p>
          <w:p>
            <w:pPr>
              <w:pStyle w:val="2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、2023年，华东地区营收占公司总营收比重的50%左右。作为知名的“中华老字号”品牌，五芳斋如何提升非华东地区营收占比？进一步扩大品牌在全国范围的影响力？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公司是全国首批“中华老字号”企业，是粽子行业内的龙头企业和行业标准制定者，在国内粽子市场上占据举足轻重的地位，特别是在华东市场已形成了良好的消费者心智。但是在渠道布局上还有下沉的空间，接下来我们也会逐步开发江浙沪区域的二三线城市和各县区，我们认为华东区域的粽子市场还有更大的成长空间供大家期待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芳斋一直致力于加大对非华东区域空白市场的渗透，由于各区域地理环境、民风习俗不同，消费者的消费习惯、产品需求和口味偏好不同，对公司品牌和产品的认识也会有差异。这需要公司整合资本、人才、技术等资源要素，充分利用品牌优势，深度洞察消费者需求和使用场景，适时布局新渠道、新品类、新业态，持续保持渠道竞争力。目前公司在发展华东核心地区的同时，巩固线上优势，布局华北、华中、华南、西南、西北等区域的重点城市。其中西北区域、西南区域的增长率高于全国区域的平均增长率。华南、东北地区收入仍运行在千万级以上。未来，公司将持续完善经销体系，围绕终端拓展为指导思想，稳固粽子经销商规模和渠道数量的同时，加大非粽产品网点铺设，通过不断增加零售系统网点数量来提升销售规模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、2023年，公司主推了爆料粽、爆料饭团、爆浆汤圆、奶香生椰流心糯月饼等大单品，公司如何洞察产品打造爆款的潜力？公司还有哪些产品储备有望持续引领销售市场？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公司认为，战略的落地和企业的组织能力是成功的关键因素，去年公司针对业务战略进行了组织上的调整，新增“粽子事业部”、“非粽事业部”，重点打造产品力和精益生产力；新成立“食品销售中心”，进一步整合线上线下资源，加强渠道力建设，为企业未来成长提供内在动力。在产品研发上，公司聚焦家庭早餐、日销及“春节、端午、中秋”三大节日场景，持续梳理和优化产品价值链，推出爆料饭团、爆浆汤圆、奶香生椰流心糯月饼等新品，进一步强化产品特色。同时针对不同成熟阶段的新品类制定差异化策略，对于成熟产品则遵循底层逻辑，着重提升成本效率，进一步提高公司主营业务的运营效率。在渠道布局上，公司根据市场环境制定主流终端政策，聚焦优势渠道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强化渠道管理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现有资源和费用投入下产生最大化销售。在营销推广上，深度洞察“节令+日销”场景，聚焦核心品类及爆品，强化“最潮老字号”定位，增强消费者对公司产品品类的差异化感知。目前五芳斋的“啊呜一口”迷你粽、馅料比1：1爆料粽、创新保鲜工艺“五芳鲜粽”都是很受市场欢迎的爆款产品。同时，公司也在持续打造具有高品质及独特性的核心单品，包括品质直接可感知的爆料粽系列、具备独特记忆口味的奶香流心糯月饼、低糖低油的白糯米月饼、主打“爆料”概念的饭团、针对早餐场景的“江南湿点”等。</w:t>
            </w:r>
          </w:p>
          <w:p>
            <w:pPr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、2023年，公司粽子系列产品收入占比为75.52%，月饼、餐饮、糕点等产品占比25.5%左右。请问公司如何进一步提升非粽产品系列产品竞争力？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五芳斋奉行企业发展=好战略×组织能力的商业逻辑。2023年末，公司完成组织架构变革，形成了粽子事业部、非粽事业部，连锁事业部三大事业部，进一步清晰战略方向和完善组织保障，为第二增长曲线提供成长保障和内生动力。2024年，公司将继续围绕中式烘焙和速冻米面制品两大类产品，发展第二产品增长曲线，以武汉和江浙沪皖为区域样板市场，进行全渠道覆盖的营销策略，打通非粽品类的发展模式，形成非粽产品的增长模型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烘焙类产品将围绕“糕、饼、酥、团”为核心，协同线上、线下渠道双轮驱动，打造各自的核心大单品，满足“春节、端午、中秋”三大节日和日销的不同场景需求，推动品类扩容及市占率提升，实现业务规模的快速增长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速冻类产品将聚焦家庭早餐场景，以饭团、烧麦、汤圆等米面点心为重点，打造有质价比的五芳斋特色速冻食品；在江浙沪区域，沿“沪宁线、沪杭甬线”制定“一城一策”的差异化营销策略，实现空白市场的单点突破；在武汉区域，利用武汉五芳斋汤圆的区域品牌势能，发扬自营连锁门店优势，结合本地各类To C渠道，对武汉样板城市进行全渠道重点打造，提高速冻全品类的销售额和影响力。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于既有的烘焙大单品“月饼”的表现，四层流心糯月饼开始形成五芳斋月饼的特有心智。2023年度，奶香生椰流心糯月饼获得消费者较高认可，荣获“中国特色月饼”奖。2024年公司将围绕“糯月饼”的核心定位，进行品类扩容和全渠道覆盖的重点推广。此外，饭团等品类的产品也已经崭露头角，2023年，公司以“爆料”馅心概念为主打的各类产品均实现收入的有效增长。</w:t>
            </w: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、公司在加强投资者关系管理，增强投资者有效交流方面做了哪些努力？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2022年于沪主板上市至今，公司秉承尊重投资者、回报投资者、保护投资者的理念，始终高度重视投资者的沟通与交流，积极展开多场业绩说明会、券商策略会、投资者线下调研、路演。通过积极与市场开展沟通，有效传递公司价值，同时确保信息传递的及时、公平与公正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定期披露机构投资者调研纪要，内容涉及公司行业情况、战略规划、财务业务情况等，通过近百条问答积极与市场开展沟通。公司在上证e互动等上交所规定平台积极回答两百多条投资者提问，回复率同行业领先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化时代，公司在充分、及时的信息披露基础上，也积极利用新媒体等工具主动开展多样化信息传播，除了传统的官网、公众号、视频号等渠道，公司陆续入驻股票证券交易分析软件同花顺、华泰证券涨乐通、东方财富app等五芳斋企业号，拓展企业品牌和销售渠道，进一步展示宣传公司产品和企业形象。此外还参与华泰证券高管访谈、证券时报e公司等上市公司宣传活动，观看人度达到近10万人次，进一步加强五芳斋在证券市场上的知名度，突出公司的核心竞争优势、战略规划和价值主张，持续加深与投资者的沟通和交流。在半年报、年报披露时间节点，公司制作了可视化报告，将公司业绩与亮点相结合，形成更加生动、直观的投资者关系报告，优化投资者关系报告的呈现方式和内容，满足投资者对公司业绩和发展的关注和需求。2023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五芳斋荣获中国上市公协会“投资者关系管理最佳实践奖”。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今年，为响应国家号召，弘扬传统文化精髓，并进一步加强投资者互动，提升投资者体验，公司积极参与沪市主板公司业绩说明会“幸福生活”主题周活动，并于2024年5月29日参与并召开上交所组织的国货潮品行业集体业绩说明会，以现场交流、视频直播和网络文字互动的方式，多种交流方式相结合，满足不同投资者参与需求，提升投资者关注度，提高会议互动性和实效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5812" w:type="dxa"/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 w:eastAsia="宋体" w:cs="Times New Roman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iCs/>
                <w:sz w:val="24"/>
                <w:szCs w:val="24"/>
              </w:rPr>
              <w:t>月</w:t>
            </w:r>
          </w:p>
        </w:tc>
      </w:tr>
    </w:tbl>
    <w:p>
      <w:pPr>
        <w:keepNext/>
        <w:keepLines/>
        <w:spacing w:before="260" w:after="260" w:line="360" w:lineRule="auto"/>
        <w:outlineLvl w:val="1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mFiMmRkODNmMjZiM2U3YzAxYzcxODJkZDJkNDgifQ=="/>
  </w:docVars>
  <w:rsids>
    <w:rsidRoot w:val="00EE26CD"/>
    <w:rsid w:val="0000466C"/>
    <w:rsid w:val="00007952"/>
    <w:rsid w:val="00014EDC"/>
    <w:rsid w:val="00014F2A"/>
    <w:rsid w:val="00021F69"/>
    <w:rsid w:val="00023F7B"/>
    <w:rsid w:val="000269F1"/>
    <w:rsid w:val="00026CD7"/>
    <w:rsid w:val="00026E2B"/>
    <w:rsid w:val="000270E5"/>
    <w:rsid w:val="000333DF"/>
    <w:rsid w:val="00042C46"/>
    <w:rsid w:val="000444E5"/>
    <w:rsid w:val="000528A8"/>
    <w:rsid w:val="0005452E"/>
    <w:rsid w:val="00063DB5"/>
    <w:rsid w:val="0006434F"/>
    <w:rsid w:val="00070593"/>
    <w:rsid w:val="00070C3B"/>
    <w:rsid w:val="00071B11"/>
    <w:rsid w:val="00081B36"/>
    <w:rsid w:val="000828F8"/>
    <w:rsid w:val="00086C90"/>
    <w:rsid w:val="000A65EF"/>
    <w:rsid w:val="000B6FFD"/>
    <w:rsid w:val="000C2F52"/>
    <w:rsid w:val="000F6BEB"/>
    <w:rsid w:val="00103C4E"/>
    <w:rsid w:val="00111EF4"/>
    <w:rsid w:val="00113C72"/>
    <w:rsid w:val="00114CEA"/>
    <w:rsid w:val="001221B8"/>
    <w:rsid w:val="001304EB"/>
    <w:rsid w:val="001334C1"/>
    <w:rsid w:val="00136BC5"/>
    <w:rsid w:val="00143A57"/>
    <w:rsid w:val="00151B55"/>
    <w:rsid w:val="001672FF"/>
    <w:rsid w:val="001819EF"/>
    <w:rsid w:val="00186DBB"/>
    <w:rsid w:val="001965A6"/>
    <w:rsid w:val="001A125C"/>
    <w:rsid w:val="001B00D8"/>
    <w:rsid w:val="001B011E"/>
    <w:rsid w:val="001B508F"/>
    <w:rsid w:val="001B7B58"/>
    <w:rsid w:val="001C7C07"/>
    <w:rsid w:val="001D5222"/>
    <w:rsid w:val="001D7A5D"/>
    <w:rsid w:val="001E2BC5"/>
    <w:rsid w:val="001E5E64"/>
    <w:rsid w:val="001E7F7C"/>
    <w:rsid w:val="001F2572"/>
    <w:rsid w:val="001F5B62"/>
    <w:rsid w:val="002118DC"/>
    <w:rsid w:val="00214C8F"/>
    <w:rsid w:val="002278FB"/>
    <w:rsid w:val="00232813"/>
    <w:rsid w:val="00234237"/>
    <w:rsid w:val="00234D03"/>
    <w:rsid w:val="00251EF8"/>
    <w:rsid w:val="002525E9"/>
    <w:rsid w:val="0025271B"/>
    <w:rsid w:val="00255B4A"/>
    <w:rsid w:val="00256250"/>
    <w:rsid w:val="002650F9"/>
    <w:rsid w:val="00267056"/>
    <w:rsid w:val="002739C7"/>
    <w:rsid w:val="00273BE7"/>
    <w:rsid w:val="00273D9E"/>
    <w:rsid w:val="0028148B"/>
    <w:rsid w:val="00286F7B"/>
    <w:rsid w:val="0029285E"/>
    <w:rsid w:val="00293FBB"/>
    <w:rsid w:val="00295236"/>
    <w:rsid w:val="002A15B6"/>
    <w:rsid w:val="002B0AD4"/>
    <w:rsid w:val="002B75F5"/>
    <w:rsid w:val="002C1C3B"/>
    <w:rsid w:val="002C23DD"/>
    <w:rsid w:val="002C3AD1"/>
    <w:rsid w:val="002D15D1"/>
    <w:rsid w:val="002D3753"/>
    <w:rsid w:val="002F1B04"/>
    <w:rsid w:val="002F4C46"/>
    <w:rsid w:val="002F6EAD"/>
    <w:rsid w:val="00307607"/>
    <w:rsid w:val="00307EC1"/>
    <w:rsid w:val="0031032E"/>
    <w:rsid w:val="003131C3"/>
    <w:rsid w:val="0031371B"/>
    <w:rsid w:val="00320D9D"/>
    <w:rsid w:val="00320EA7"/>
    <w:rsid w:val="00327CE4"/>
    <w:rsid w:val="00336191"/>
    <w:rsid w:val="00340A0E"/>
    <w:rsid w:val="003413FD"/>
    <w:rsid w:val="003508D5"/>
    <w:rsid w:val="003524BC"/>
    <w:rsid w:val="0035572A"/>
    <w:rsid w:val="00362CD0"/>
    <w:rsid w:val="00363384"/>
    <w:rsid w:val="0037038A"/>
    <w:rsid w:val="003722F1"/>
    <w:rsid w:val="0037245D"/>
    <w:rsid w:val="00376EB2"/>
    <w:rsid w:val="0038034C"/>
    <w:rsid w:val="00386F86"/>
    <w:rsid w:val="00397642"/>
    <w:rsid w:val="003A2EB2"/>
    <w:rsid w:val="003B13A4"/>
    <w:rsid w:val="003C0892"/>
    <w:rsid w:val="003D2A88"/>
    <w:rsid w:val="003D2F73"/>
    <w:rsid w:val="003D40E0"/>
    <w:rsid w:val="003F2A5A"/>
    <w:rsid w:val="003F6D0B"/>
    <w:rsid w:val="00400B90"/>
    <w:rsid w:val="0040142B"/>
    <w:rsid w:val="00404723"/>
    <w:rsid w:val="004106EC"/>
    <w:rsid w:val="00411262"/>
    <w:rsid w:val="00415FC4"/>
    <w:rsid w:val="00420071"/>
    <w:rsid w:val="0042182D"/>
    <w:rsid w:val="00425BB1"/>
    <w:rsid w:val="00432964"/>
    <w:rsid w:val="00433835"/>
    <w:rsid w:val="00467B9C"/>
    <w:rsid w:val="00470346"/>
    <w:rsid w:val="00472F77"/>
    <w:rsid w:val="00473F91"/>
    <w:rsid w:val="00482D5D"/>
    <w:rsid w:val="004859A7"/>
    <w:rsid w:val="00495655"/>
    <w:rsid w:val="004A58CB"/>
    <w:rsid w:val="004B500C"/>
    <w:rsid w:val="004C3E41"/>
    <w:rsid w:val="004C6956"/>
    <w:rsid w:val="004D4156"/>
    <w:rsid w:val="004D614E"/>
    <w:rsid w:val="004E25DD"/>
    <w:rsid w:val="004E4CBB"/>
    <w:rsid w:val="004F5C3F"/>
    <w:rsid w:val="00504DF9"/>
    <w:rsid w:val="00507071"/>
    <w:rsid w:val="00510286"/>
    <w:rsid w:val="00524D04"/>
    <w:rsid w:val="00534D66"/>
    <w:rsid w:val="0054404C"/>
    <w:rsid w:val="00572A6D"/>
    <w:rsid w:val="00582D78"/>
    <w:rsid w:val="00584526"/>
    <w:rsid w:val="00584D8F"/>
    <w:rsid w:val="00587DAB"/>
    <w:rsid w:val="00590DC4"/>
    <w:rsid w:val="005917EA"/>
    <w:rsid w:val="005953E9"/>
    <w:rsid w:val="005A0CBE"/>
    <w:rsid w:val="005A17E4"/>
    <w:rsid w:val="005A3CFE"/>
    <w:rsid w:val="005A4D77"/>
    <w:rsid w:val="005B17EF"/>
    <w:rsid w:val="005B3D04"/>
    <w:rsid w:val="005B628F"/>
    <w:rsid w:val="005C19C5"/>
    <w:rsid w:val="005C6678"/>
    <w:rsid w:val="005D087C"/>
    <w:rsid w:val="005D20DD"/>
    <w:rsid w:val="005E4F20"/>
    <w:rsid w:val="005E5F7A"/>
    <w:rsid w:val="005F2C62"/>
    <w:rsid w:val="005F3897"/>
    <w:rsid w:val="005F7318"/>
    <w:rsid w:val="006016A0"/>
    <w:rsid w:val="00605119"/>
    <w:rsid w:val="00606A42"/>
    <w:rsid w:val="00623855"/>
    <w:rsid w:val="00626FB3"/>
    <w:rsid w:val="0063129A"/>
    <w:rsid w:val="006323B5"/>
    <w:rsid w:val="00642382"/>
    <w:rsid w:val="00643F90"/>
    <w:rsid w:val="0064637F"/>
    <w:rsid w:val="00653A71"/>
    <w:rsid w:val="00655835"/>
    <w:rsid w:val="00667FB5"/>
    <w:rsid w:val="00672C00"/>
    <w:rsid w:val="00686E4C"/>
    <w:rsid w:val="0069619A"/>
    <w:rsid w:val="006A2E11"/>
    <w:rsid w:val="006A3184"/>
    <w:rsid w:val="006E3B82"/>
    <w:rsid w:val="006E7372"/>
    <w:rsid w:val="006F32A2"/>
    <w:rsid w:val="006F438E"/>
    <w:rsid w:val="00701E34"/>
    <w:rsid w:val="007118F2"/>
    <w:rsid w:val="00713A75"/>
    <w:rsid w:val="00733488"/>
    <w:rsid w:val="00735F4D"/>
    <w:rsid w:val="00746249"/>
    <w:rsid w:val="00751592"/>
    <w:rsid w:val="00756A97"/>
    <w:rsid w:val="00757362"/>
    <w:rsid w:val="0076183F"/>
    <w:rsid w:val="00770B3F"/>
    <w:rsid w:val="00771A91"/>
    <w:rsid w:val="00773213"/>
    <w:rsid w:val="00785284"/>
    <w:rsid w:val="0079430A"/>
    <w:rsid w:val="00794C8B"/>
    <w:rsid w:val="00795940"/>
    <w:rsid w:val="007A4905"/>
    <w:rsid w:val="007B196F"/>
    <w:rsid w:val="007C39F3"/>
    <w:rsid w:val="007C7447"/>
    <w:rsid w:val="007C7D09"/>
    <w:rsid w:val="007E1F58"/>
    <w:rsid w:val="007F2176"/>
    <w:rsid w:val="00806573"/>
    <w:rsid w:val="00814484"/>
    <w:rsid w:val="008160A1"/>
    <w:rsid w:val="00816CED"/>
    <w:rsid w:val="00821685"/>
    <w:rsid w:val="00827C6C"/>
    <w:rsid w:val="00836E8C"/>
    <w:rsid w:val="008453D5"/>
    <w:rsid w:val="00857E84"/>
    <w:rsid w:val="00873293"/>
    <w:rsid w:val="00875E95"/>
    <w:rsid w:val="008914C8"/>
    <w:rsid w:val="00894406"/>
    <w:rsid w:val="008A120E"/>
    <w:rsid w:val="008B4886"/>
    <w:rsid w:val="008C04C9"/>
    <w:rsid w:val="008C4D32"/>
    <w:rsid w:val="008C6B72"/>
    <w:rsid w:val="008C7588"/>
    <w:rsid w:val="008D2B96"/>
    <w:rsid w:val="008D3726"/>
    <w:rsid w:val="008E245B"/>
    <w:rsid w:val="008F5F3A"/>
    <w:rsid w:val="00900BAF"/>
    <w:rsid w:val="009108F5"/>
    <w:rsid w:val="0091400E"/>
    <w:rsid w:val="009157EF"/>
    <w:rsid w:val="009224F5"/>
    <w:rsid w:val="00924412"/>
    <w:rsid w:val="0092574C"/>
    <w:rsid w:val="00941808"/>
    <w:rsid w:val="00942951"/>
    <w:rsid w:val="009457DF"/>
    <w:rsid w:val="0095035C"/>
    <w:rsid w:val="009553B1"/>
    <w:rsid w:val="0096018C"/>
    <w:rsid w:val="00966C22"/>
    <w:rsid w:val="009678BF"/>
    <w:rsid w:val="009776A7"/>
    <w:rsid w:val="00980694"/>
    <w:rsid w:val="009868C0"/>
    <w:rsid w:val="00991961"/>
    <w:rsid w:val="009C06A4"/>
    <w:rsid w:val="009C63B1"/>
    <w:rsid w:val="009E0B46"/>
    <w:rsid w:val="009E3D68"/>
    <w:rsid w:val="00A03AA1"/>
    <w:rsid w:val="00A04996"/>
    <w:rsid w:val="00A05042"/>
    <w:rsid w:val="00A10F5B"/>
    <w:rsid w:val="00A16F6F"/>
    <w:rsid w:val="00A31B20"/>
    <w:rsid w:val="00A32B73"/>
    <w:rsid w:val="00A32ED1"/>
    <w:rsid w:val="00A37775"/>
    <w:rsid w:val="00A40825"/>
    <w:rsid w:val="00A41A06"/>
    <w:rsid w:val="00A56101"/>
    <w:rsid w:val="00A57863"/>
    <w:rsid w:val="00A6487E"/>
    <w:rsid w:val="00A70EC0"/>
    <w:rsid w:val="00A71BFD"/>
    <w:rsid w:val="00A76F0C"/>
    <w:rsid w:val="00A878CB"/>
    <w:rsid w:val="00A97143"/>
    <w:rsid w:val="00A97D76"/>
    <w:rsid w:val="00AA5E76"/>
    <w:rsid w:val="00AB03BB"/>
    <w:rsid w:val="00AB45D6"/>
    <w:rsid w:val="00AD237A"/>
    <w:rsid w:val="00AD445E"/>
    <w:rsid w:val="00AD4B08"/>
    <w:rsid w:val="00AE00B6"/>
    <w:rsid w:val="00AE3EE3"/>
    <w:rsid w:val="00AF6EE4"/>
    <w:rsid w:val="00B07508"/>
    <w:rsid w:val="00B12278"/>
    <w:rsid w:val="00B27C19"/>
    <w:rsid w:val="00B36A53"/>
    <w:rsid w:val="00B4298C"/>
    <w:rsid w:val="00B446BA"/>
    <w:rsid w:val="00B47853"/>
    <w:rsid w:val="00B57667"/>
    <w:rsid w:val="00B577E9"/>
    <w:rsid w:val="00B61BCB"/>
    <w:rsid w:val="00B67838"/>
    <w:rsid w:val="00B70645"/>
    <w:rsid w:val="00B73AED"/>
    <w:rsid w:val="00B855F5"/>
    <w:rsid w:val="00B8596B"/>
    <w:rsid w:val="00B87C18"/>
    <w:rsid w:val="00B922C8"/>
    <w:rsid w:val="00B948F2"/>
    <w:rsid w:val="00B95F5D"/>
    <w:rsid w:val="00BB20B3"/>
    <w:rsid w:val="00BE0789"/>
    <w:rsid w:val="00BE20BB"/>
    <w:rsid w:val="00BE277C"/>
    <w:rsid w:val="00BE54C4"/>
    <w:rsid w:val="00BE5D9C"/>
    <w:rsid w:val="00BF1133"/>
    <w:rsid w:val="00C001F3"/>
    <w:rsid w:val="00C104B8"/>
    <w:rsid w:val="00C1636B"/>
    <w:rsid w:val="00C207C2"/>
    <w:rsid w:val="00C32714"/>
    <w:rsid w:val="00C37AAB"/>
    <w:rsid w:val="00C40B1A"/>
    <w:rsid w:val="00C42788"/>
    <w:rsid w:val="00C47614"/>
    <w:rsid w:val="00C5254A"/>
    <w:rsid w:val="00C52F40"/>
    <w:rsid w:val="00C531CC"/>
    <w:rsid w:val="00C55E93"/>
    <w:rsid w:val="00C56171"/>
    <w:rsid w:val="00C70DF2"/>
    <w:rsid w:val="00C7174C"/>
    <w:rsid w:val="00C77AC4"/>
    <w:rsid w:val="00C80F86"/>
    <w:rsid w:val="00C860DF"/>
    <w:rsid w:val="00C91519"/>
    <w:rsid w:val="00C9168C"/>
    <w:rsid w:val="00C91FD9"/>
    <w:rsid w:val="00C951AA"/>
    <w:rsid w:val="00CC092E"/>
    <w:rsid w:val="00CC4FD6"/>
    <w:rsid w:val="00CC6538"/>
    <w:rsid w:val="00CC78CC"/>
    <w:rsid w:val="00CD419D"/>
    <w:rsid w:val="00CD5CAD"/>
    <w:rsid w:val="00CD65D6"/>
    <w:rsid w:val="00CD66E0"/>
    <w:rsid w:val="00CE6D72"/>
    <w:rsid w:val="00CF6F6C"/>
    <w:rsid w:val="00D100A7"/>
    <w:rsid w:val="00D12BD7"/>
    <w:rsid w:val="00D13CFA"/>
    <w:rsid w:val="00D170E1"/>
    <w:rsid w:val="00D208A4"/>
    <w:rsid w:val="00D327C1"/>
    <w:rsid w:val="00D37CB6"/>
    <w:rsid w:val="00D40C13"/>
    <w:rsid w:val="00D41E36"/>
    <w:rsid w:val="00D5622E"/>
    <w:rsid w:val="00D7427C"/>
    <w:rsid w:val="00D76F2A"/>
    <w:rsid w:val="00D84DF8"/>
    <w:rsid w:val="00D93D53"/>
    <w:rsid w:val="00D96FB9"/>
    <w:rsid w:val="00DA4962"/>
    <w:rsid w:val="00DA5894"/>
    <w:rsid w:val="00DB1D3C"/>
    <w:rsid w:val="00DD2242"/>
    <w:rsid w:val="00DD27C7"/>
    <w:rsid w:val="00DE31A5"/>
    <w:rsid w:val="00DE7F6D"/>
    <w:rsid w:val="00E0172D"/>
    <w:rsid w:val="00E07C47"/>
    <w:rsid w:val="00E24E41"/>
    <w:rsid w:val="00E32A31"/>
    <w:rsid w:val="00E53347"/>
    <w:rsid w:val="00E53783"/>
    <w:rsid w:val="00E61A61"/>
    <w:rsid w:val="00E64488"/>
    <w:rsid w:val="00E668C5"/>
    <w:rsid w:val="00E803AB"/>
    <w:rsid w:val="00E93DA5"/>
    <w:rsid w:val="00EA3651"/>
    <w:rsid w:val="00EA6288"/>
    <w:rsid w:val="00EC10E4"/>
    <w:rsid w:val="00EC1ED4"/>
    <w:rsid w:val="00EC28FD"/>
    <w:rsid w:val="00ED3AB2"/>
    <w:rsid w:val="00ED53EA"/>
    <w:rsid w:val="00EE02A6"/>
    <w:rsid w:val="00EE16DD"/>
    <w:rsid w:val="00EE26CD"/>
    <w:rsid w:val="00EE7C85"/>
    <w:rsid w:val="00F06B8F"/>
    <w:rsid w:val="00F1256C"/>
    <w:rsid w:val="00F142F3"/>
    <w:rsid w:val="00F32FC6"/>
    <w:rsid w:val="00F42E00"/>
    <w:rsid w:val="00F50F83"/>
    <w:rsid w:val="00F51380"/>
    <w:rsid w:val="00F5385A"/>
    <w:rsid w:val="00F60682"/>
    <w:rsid w:val="00F6394E"/>
    <w:rsid w:val="00F66E15"/>
    <w:rsid w:val="00F743F0"/>
    <w:rsid w:val="00F744EC"/>
    <w:rsid w:val="00F74675"/>
    <w:rsid w:val="00F76634"/>
    <w:rsid w:val="00F870FA"/>
    <w:rsid w:val="00F87C66"/>
    <w:rsid w:val="00F93AD8"/>
    <w:rsid w:val="00F9738B"/>
    <w:rsid w:val="00FA56AE"/>
    <w:rsid w:val="00FB28D9"/>
    <w:rsid w:val="00FB28F5"/>
    <w:rsid w:val="00FB4A0F"/>
    <w:rsid w:val="00FC12C0"/>
    <w:rsid w:val="00FC19DF"/>
    <w:rsid w:val="00FC2937"/>
    <w:rsid w:val="00FC55FE"/>
    <w:rsid w:val="00FD225E"/>
    <w:rsid w:val="00FE33A1"/>
    <w:rsid w:val="00FE6D51"/>
    <w:rsid w:val="00FE6ED9"/>
    <w:rsid w:val="00FF291F"/>
    <w:rsid w:val="00FF4F78"/>
    <w:rsid w:val="021F1FEA"/>
    <w:rsid w:val="039741E0"/>
    <w:rsid w:val="045C65B5"/>
    <w:rsid w:val="05797733"/>
    <w:rsid w:val="05F6364B"/>
    <w:rsid w:val="074F647A"/>
    <w:rsid w:val="087E3BB5"/>
    <w:rsid w:val="0A057404"/>
    <w:rsid w:val="0AD15952"/>
    <w:rsid w:val="0B8759E5"/>
    <w:rsid w:val="0DD72319"/>
    <w:rsid w:val="0E5B5E77"/>
    <w:rsid w:val="0F6636B9"/>
    <w:rsid w:val="103C66BD"/>
    <w:rsid w:val="146C6D6D"/>
    <w:rsid w:val="15152076"/>
    <w:rsid w:val="18B14054"/>
    <w:rsid w:val="1A4F47F6"/>
    <w:rsid w:val="1AAE34A2"/>
    <w:rsid w:val="1AEA681C"/>
    <w:rsid w:val="1B631AEC"/>
    <w:rsid w:val="1CBB3A3D"/>
    <w:rsid w:val="1CCD6CFE"/>
    <w:rsid w:val="1F677B9A"/>
    <w:rsid w:val="207C534D"/>
    <w:rsid w:val="214A3104"/>
    <w:rsid w:val="22C74B6F"/>
    <w:rsid w:val="22EA1318"/>
    <w:rsid w:val="241E3C17"/>
    <w:rsid w:val="269B4753"/>
    <w:rsid w:val="28E97C1D"/>
    <w:rsid w:val="2A0244E6"/>
    <w:rsid w:val="2AF13845"/>
    <w:rsid w:val="2B9649AE"/>
    <w:rsid w:val="2CFA0596"/>
    <w:rsid w:val="2EE047D8"/>
    <w:rsid w:val="2F064DB0"/>
    <w:rsid w:val="315D17C7"/>
    <w:rsid w:val="32242D99"/>
    <w:rsid w:val="33534254"/>
    <w:rsid w:val="34976E15"/>
    <w:rsid w:val="35AD781A"/>
    <w:rsid w:val="3A936E05"/>
    <w:rsid w:val="3B40257B"/>
    <w:rsid w:val="3C801A5D"/>
    <w:rsid w:val="3F85062A"/>
    <w:rsid w:val="41471F79"/>
    <w:rsid w:val="41514C00"/>
    <w:rsid w:val="43100A85"/>
    <w:rsid w:val="431D3D62"/>
    <w:rsid w:val="43AE2D37"/>
    <w:rsid w:val="467F0394"/>
    <w:rsid w:val="476D144A"/>
    <w:rsid w:val="4CF7225E"/>
    <w:rsid w:val="4F38266E"/>
    <w:rsid w:val="4F896BCE"/>
    <w:rsid w:val="4FC33F4A"/>
    <w:rsid w:val="50DD56C5"/>
    <w:rsid w:val="5444319F"/>
    <w:rsid w:val="54810EB8"/>
    <w:rsid w:val="54AB18F3"/>
    <w:rsid w:val="55843996"/>
    <w:rsid w:val="581E455E"/>
    <w:rsid w:val="5CE35197"/>
    <w:rsid w:val="5D6138D8"/>
    <w:rsid w:val="5E151E13"/>
    <w:rsid w:val="5F52563A"/>
    <w:rsid w:val="62174DD4"/>
    <w:rsid w:val="623009C1"/>
    <w:rsid w:val="65B073B0"/>
    <w:rsid w:val="662F0D7B"/>
    <w:rsid w:val="66A063DD"/>
    <w:rsid w:val="685428D3"/>
    <w:rsid w:val="6ADD3664"/>
    <w:rsid w:val="6CB460DE"/>
    <w:rsid w:val="6FEA3A97"/>
    <w:rsid w:val="72840A18"/>
    <w:rsid w:val="74105617"/>
    <w:rsid w:val="75D32599"/>
    <w:rsid w:val="76056C03"/>
    <w:rsid w:val="76166B0A"/>
    <w:rsid w:val="7A0E451B"/>
    <w:rsid w:val="7AEA74CF"/>
    <w:rsid w:val="7C3E477F"/>
    <w:rsid w:val="7D9832A7"/>
    <w:rsid w:val="7D9E15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widowControl/>
      <w:shd w:val="clear" w:color="auto" w:fill="FFFFFF"/>
      <w:spacing w:line="360" w:lineRule="auto"/>
      <w:ind w:firstLine="482" w:firstLineChars="200"/>
      <w:textAlignment w:val="baseline"/>
      <w:outlineLvl w:val="1"/>
    </w:pPr>
    <w:rPr>
      <w:rFonts w:ascii="宋体" w:hAnsi="宋体" w:eastAsia="宋体"/>
      <w:b/>
      <w:sz w:val="24"/>
      <w:szCs w:val="24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19"/>
    <w:semiHidden/>
    <w:unhideWhenUsed/>
    <w:qFormat/>
    <w:uiPriority w:val="99"/>
    <w:rPr>
      <w:b/>
      <w:bCs/>
    </w:rPr>
  </w:style>
  <w:style w:type="paragraph" w:styleId="6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table" w:styleId="14">
    <w:name w:val="Table Grid"/>
    <w:basedOn w:val="1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5">
    <w:name w:val="页眉 字符"/>
    <w:basedOn w:val="11"/>
    <w:link w:val="9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11"/>
    <w:link w:val="8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文字 字符"/>
    <w:basedOn w:val="11"/>
    <w:link w:val="6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5"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批注框文本 字符"/>
    <w:basedOn w:val="11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FB10F5-BFF1-496E-96CE-F79E3F307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3840</Words>
  <Characters>3911</Characters>
  <Lines>22</Lines>
  <Paragraphs>6</Paragraphs>
  <TotalTime>81</TotalTime>
  <ScaleCrop>false</ScaleCrop>
  <LinksUpToDate>false</LinksUpToDate>
  <CharactersWithSpaces>3981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2020-08-17T08:25:00Z</dcterms:created>
  <dc:creator>Li Xiang</dc:creator>
  <cp:lastModifiedBy>岳靓</cp:lastModifiedBy>
  <dcterms:modified xsi:type="dcterms:W3CDTF">2024-07-26T06:56:13Z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2E53FB98DD5D4E33A4E9C5BE0B6466EB_12</vt:lpwstr>
  </property>
</Properties>
</file>