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D3B" w:rsidRPr="00F327FC" w:rsidRDefault="007170C7">
      <w:pPr>
        <w:rPr>
          <w:rFonts w:ascii="黑体" w:eastAsia="黑体" w:hAnsi="黑体"/>
          <w:color w:val="FF0000"/>
          <w:sz w:val="44"/>
          <w:szCs w:val="44"/>
        </w:rPr>
      </w:pPr>
      <w:r w:rsidRPr="00F327FC">
        <w:rPr>
          <w:rFonts w:ascii="黑体" w:eastAsia="黑体" w:hAnsi="黑体" w:hint="eastAsia"/>
          <w:color w:val="FF0000"/>
          <w:sz w:val="44"/>
          <w:szCs w:val="44"/>
        </w:rPr>
        <w:t>中国北方稀土（集团）高科技股份有限公司</w:t>
      </w:r>
    </w:p>
    <w:p w:rsidR="008F6D3B" w:rsidRPr="00F327FC" w:rsidRDefault="007170C7">
      <w:pPr>
        <w:jc w:val="center"/>
        <w:rPr>
          <w:rFonts w:ascii="黑体" w:eastAsia="黑体" w:hAnsi="黑体"/>
          <w:color w:val="FF0000"/>
          <w:sz w:val="44"/>
          <w:szCs w:val="44"/>
        </w:rPr>
      </w:pPr>
      <w:r w:rsidRPr="00F327FC">
        <w:rPr>
          <w:rFonts w:ascii="黑体" w:eastAsia="黑体" w:hAnsi="黑体" w:hint="eastAsia"/>
          <w:color w:val="FF0000"/>
          <w:sz w:val="44"/>
          <w:szCs w:val="44"/>
        </w:rPr>
        <w:t>投资者关系活动记录表</w:t>
      </w:r>
    </w:p>
    <w:p w:rsidR="008F6D3B" w:rsidRDefault="007170C7" w:rsidP="00714154">
      <w:pPr>
        <w:jc w:val="right"/>
        <w:rPr>
          <w:rFonts w:ascii="宋体" w:eastAsia="宋体" w:hAnsi="宋体"/>
          <w:sz w:val="28"/>
          <w:szCs w:val="28"/>
        </w:rPr>
      </w:pPr>
      <w:r>
        <w:rPr>
          <w:rFonts w:ascii="宋体" w:eastAsia="宋体" w:hAnsi="宋体" w:hint="eastAsia"/>
          <w:sz w:val="28"/>
          <w:szCs w:val="28"/>
        </w:rPr>
        <w:t>编</w:t>
      </w:r>
      <w:r w:rsidRPr="00EA28A5">
        <w:rPr>
          <w:rFonts w:ascii="宋体" w:eastAsia="宋体" w:hAnsi="宋体" w:hint="eastAsia"/>
          <w:sz w:val="28"/>
          <w:szCs w:val="28"/>
        </w:rPr>
        <w:t>号：</w:t>
      </w:r>
      <w:r w:rsidR="008C0EBB">
        <w:rPr>
          <w:rFonts w:ascii="宋体" w:eastAsia="宋体" w:hAnsi="宋体" w:hint="eastAsia"/>
          <w:sz w:val="28"/>
          <w:szCs w:val="28"/>
        </w:rPr>
        <w:t>2</w:t>
      </w:r>
      <w:r w:rsidR="00AC17A8">
        <w:rPr>
          <w:rFonts w:ascii="宋体" w:eastAsia="宋体" w:hAnsi="宋体"/>
          <w:sz w:val="28"/>
          <w:szCs w:val="28"/>
        </w:rPr>
        <w:t>024-010</w:t>
      </w:r>
    </w:p>
    <w:tbl>
      <w:tblPr>
        <w:tblStyle w:val="a6"/>
        <w:tblW w:w="8642" w:type="dxa"/>
        <w:jc w:val="center"/>
        <w:tblLook w:val="04A0" w:firstRow="1" w:lastRow="0" w:firstColumn="1" w:lastColumn="0" w:noHBand="0" w:noVBand="1"/>
      </w:tblPr>
      <w:tblGrid>
        <w:gridCol w:w="1893"/>
        <w:gridCol w:w="6749"/>
      </w:tblGrid>
      <w:tr w:rsidR="008F6D3B" w:rsidTr="00714154">
        <w:trPr>
          <w:jc w:val="center"/>
        </w:trPr>
        <w:tc>
          <w:tcPr>
            <w:tcW w:w="1893" w:type="dxa"/>
            <w:vAlign w:val="center"/>
          </w:tcPr>
          <w:p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投资者关系</w:t>
            </w:r>
          </w:p>
          <w:p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活动类别</w:t>
            </w:r>
          </w:p>
        </w:tc>
        <w:tc>
          <w:tcPr>
            <w:tcW w:w="6749" w:type="dxa"/>
          </w:tcPr>
          <w:p w:rsidR="008F6D3B" w:rsidRDefault="007170C7">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机构投资者调研 </w:t>
            </w:r>
            <w:r>
              <w:rPr>
                <w:rFonts w:ascii="宋体" w:eastAsia="宋体" w:hAnsi="宋体"/>
                <w:sz w:val="28"/>
                <w:szCs w:val="28"/>
              </w:rPr>
              <w:t xml:space="preserve"> </w:t>
            </w:r>
            <w:r>
              <w:rPr>
                <w:rFonts w:ascii="宋体" w:eastAsia="宋体" w:hAnsi="宋体" w:hint="eastAsia"/>
                <w:sz w:val="28"/>
                <w:szCs w:val="28"/>
              </w:rPr>
              <w:sym w:font="Wingdings 2" w:char="00A3"/>
            </w:r>
            <w:r>
              <w:rPr>
                <w:rFonts w:ascii="宋体" w:eastAsia="宋体" w:hAnsi="宋体" w:hint="eastAsia"/>
                <w:sz w:val="28"/>
                <w:szCs w:val="28"/>
              </w:rPr>
              <w:t>个人投资者调研</w:t>
            </w:r>
          </w:p>
          <w:p w:rsidR="008F6D3B" w:rsidRDefault="00FA77E2">
            <w:pPr>
              <w:spacing w:line="540" w:lineRule="exact"/>
              <w:rPr>
                <w:rFonts w:ascii="宋体" w:eastAsia="宋体" w:hAnsi="宋体"/>
                <w:sz w:val="28"/>
                <w:szCs w:val="28"/>
              </w:rPr>
            </w:pPr>
            <w:r>
              <w:rPr>
                <w:rFonts w:ascii="宋体" w:eastAsia="宋体" w:hAnsi="宋体" w:hint="eastAsia"/>
                <w:sz w:val="28"/>
                <w:szCs w:val="28"/>
              </w:rPr>
              <w:sym w:font="Wingdings 2" w:char="0052"/>
            </w:r>
            <w:r w:rsidR="007170C7">
              <w:rPr>
                <w:rFonts w:ascii="宋体" w:eastAsia="宋体" w:hAnsi="宋体" w:hint="eastAsia"/>
                <w:sz w:val="28"/>
                <w:szCs w:val="28"/>
              </w:rPr>
              <w:t>分析</w:t>
            </w:r>
            <w:proofErr w:type="gramStart"/>
            <w:r w:rsidR="007170C7">
              <w:rPr>
                <w:rFonts w:ascii="宋体" w:eastAsia="宋体" w:hAnsi="宋体" w:hint="eastAsia"/>
                <w:sz w:val="28"/>
                <w:szCs w:val="28"/>
              </w:rPr>
              <w:t>师会议</w:t>
            </w:r>
            <w:proofErr w:type="gramEnd"/>
            <w:r w:rsidR="007170C7">
              <w:rPr>
                <w:rFonts w:ascii="宋体" w:eastAsia="宋体" w:hAnsi="宋体" w:hint="eastAsia"/>
                <w:sz w:val="28"/>
                <w:szCs w:val="28"/>
              </w:rPr>
              <w:t xml:space="preserve"> </w:t>
            </w:r>
            <w:r w:rsidR="00D625A4">
              <w:rPr>
                <w:rFonts w:ascii="宋体" w:eastAsia="宋体" w:hAnsi="宋体"/>
                <w:sz w:val="28"/>
                <w:szCs w:val="28"/>
              </w:rPr>
              <w:t xml:space="preserve">    </w:t>
            </w:r>
            <w:r w:rsidR="006F4AF2">
              <w:rPr>
                <w:rFonts w:ascii="宋体" w:eastAsia="宋体" w:hAnsi="宋体"/>
                <w:sz w:val="28"/>
                <w:szCs w:val="28"/>
              </w:rPr>
              <w:t xml:space="preserve"> </w:t>
            </w:r>
            <w:r w:rsidR="006F4AF2">
              <w:rPr>
                <w:rFonts w:ascii="宋体" w:eastAsia="宋体" w:hAnsi="宋体" w:hint="eastAsia"/>
                <w:sz w:val="28"/>
                <w:szCs w:val="28"/>
              </w:rPr>
              <w:sym w:font="Wingdings 2" w:char="0052"/>
            </w:r>
            <w:r w:rsidR="007170C7">
              <w:rPr>
                <w:rFonts w:ascii="宋体" w:eastAsia="宋体" w:hAnsi="宋体" w:hint="eastAsia"/>
                <w:sz w:val="28"/>
                <w:szCs w:val="28"/>
              </w:rPr>
              <w:t>现场参观</w:t>
            </w:r>
          </w:p>
          <w:p w:rsidR="008F6D3B" w:rsidRDefault="007170C7">
            <w:pPr>
              <w:spacing w:line="540" w:lineRule="exact"/>
              <w:rPr>
                <w:rFonts w:ascii="宋体" w:eastAsia="宋体" w:hAnsi="宋体"/>
                <w:sz w:val="28"/>
                <w:szCs w:val="28"/>
              </w:rPr>
            </w:pPr>
            <w:r>
              <w:rPr>
                <w:rFonts w:ascii="宋体" w:eastAsia="宋体" w:hAnsi="宋体" w:hint="eastAsia"/>
                <w:sz w:val="28"/>
                <w:szCs w:val="28"/>
              </w:rPr>
              <w:t xml:space="preserve">□媒体采访 </w:t>
            </w:r>
            <w:r w:rsidR="00D625A4">
              <w:rPr>
                <w:rFonts w:ascii="宋体" w:eastAsia="宋体" w:hAnsi="宋体"/>
                <w:sz w:val="28"/>
                <w:szCs w:val="28"/>
              </w:rPr>
              <w:t xml:space="preserve">       </w:t>
            </w:r>
            <w:r>
              <w:rPr>
                <w:rFonts w:ascii="宋体" w:eastAsia="宋体" w:hAnsi="宋体" w:hint="eastAsia"/>
                <w:sz w:val="28"/>
                <w:szCs w:val="28"/>
              </w:rPr>
              <w:t>□业绩说明会</w:t>
            </w:r>
          </w:p>
          <w:p w:rsidR="008F6D3B" w:rsidRDefault="007170C7">
            <w:pPr>
              <w:spacing w:line="540" w:lineRule="exact"/>
              <w:rPr>
                <w:rFonts w:ascii="宋体" w:eastAsia="宋体" w:hAnsi="宋体"/>
                <w:sz w:val="28"/>
                <w:szCs w:val="28"/>
              </w:rPr>
            </w:pPr>
            <w:r>
              <w:rPr>
                <w:rFonts w:ascii="宋体" w:eastAsia="宋体" w:hAnsi="宋体" w:hint="eastAsia"/>
                <w:sz w:val="28"/>
                <w:szCs w:val="28"/>
              </w:rPr>
              <w:t xml:space="preserve">□新闻发布会 </w:t>
            </w:r>
            <w:r w:rsidR="00D625A4">
              <w:rPr>
                <w:rFonts w:ascii="宋体" w:eastAsia="宋体" w:hAnsi="宋体"/>
                <w:sz w:val="28"/>
                <w:szCs w:val="28"/>
              </w:rPr>
              <w:t xml:space="preserve">     </w:t>
            </w:r>
            <w:r>
              <w:rPr>
                <w:rFonts w:ascii="宋体" w:eastAsia="宋体" w:hAnsi="宋体" w:hint="eastAsia"/>
                <w:sz w:val="28"/>
                <w:szCs w:val="28"/>
              </w:rPr>
              <w:t>□路演活动</w:t>
            </w:r>
          </w:p>
          <w:p w:rsidR="008F6D3B" w:rsidRDefault="007170C7">
            <w:pPr>
              <w:spacing w:line="540" w:lineRule="exact"/>
              <w:rPr>
                <w:rFonts w:ascii="宋体" w:eastAsia="宋体" w:hAnsi="宋体"/>
                <w:sz w:val="28"/>
                <w:szCs w:val="28"/>
              </w:rPr>
            </w:pPr>
            <w:r>
              <w:rPr>
                <w:rFonts w:ascii="宋体" w:eastAsia="宋体" w:hAnsi="宋体" w:hint="eastAsia"/>
                <w:sz w:val="28"/>
                <w:szCs w:val="28"/>
              </w:rPr>
              <w:t>□其他</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8F6D3B" w:rsidTr="00714154">
        <w:trPr>
          <w:trHeight w:val="560"/>
          <w:jc w:val="center"/>
        </w:trPr>
        <w:tc>
          <w:tcPr>
            <w:tcW w:w="1893" w:type="dxa"/>
            <w:vAlign w:val="center"/>
          </w:tcPr>
          <w:p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参会单位</w:t>
            </w:r>
          </w:p>
        </w:tc>
        <w:tc>
          <w:tcPr>
            <w:tcW w:w="6749" w:type="dxa"/>
            <w:vAlign w:val="center"/>
          </w:tcPr>
          <w:p w:rsidR="006F4AF2" w:rsidRPr="00A10818" w:rsidRDefault="006F4AF2" w:rsidP="00AC17A8">
            <w:pPr>
              <w:spacing w:line="540" w:lineRule="exact"/>
              <w:rPr>
                <w:rFonts w:ascii="宋体" w:eastAsia="宋体" w:hAnsi="宋体"/>
                <w:sz w:val="28"/>
                <w:szCs w:val="28"/>
              </w:rPr>
            </w:pPr>
            <w:r>
              <w:rPr>
                <w:rFonts w:ascii="宋体" w:eastAsia="宋体" w:hAnsi="宋体" w:hint="eastAsia"/>
                <w:sz w:val="28"/>
                <w:szCs w:val="28"/>
              </w:rPr>
              <w:t>天风证券、</w:t>
            </w:r>
            <w:proofErr w:type="gramStart"/>
            <w:r>
              <w:rPr>
                <w:rFonts w:ascii="宋体" w:eastAsia="宋体" w:hAnsi="宋体" w:hint="eastAsia"/>
                <w:sz w:val="28"/>
                <w:szCs w:val="28"/>
              </w:rPr>
              <w:t>泉果基金</w:t>
            </w:r>
            <w:proofErr w:type="gramEnd"/>
            <w:r>
              <w:rPr>
                <w:rFonts w:ascii="宋体" w:eastAsia="宋体" w:hAnsi="宋体" w:hint="eastAsia"/>
                <w:sz w:val="28"/>
                <w:szCs w:val="28"/>
              </w:rPr>
              <w:t>、</w:t>
            </w:r>
            <w:proofErr w:type="gramStart"/>
            <w:r>
              <w:rPr>
                <w:rFonts w:ascii="宋体" w:eastAsia="宋体" w:hAnsi="宋体" w:hint="eastAsia"/>
                <w:sz w:val="28"/>
                <w:szCs w:val="28"/>
              </w:rPr>
              <w:t>工银瑞信</w:t>
            </w:r>
            <w:proofErr w:type="gramEnd"/>
            <w:r>
              <w:rPr>
                <w:rFonts w:ascii="宋体" w:eastAsia="宋体" w:hAnsi="宋体" w:hint="eastAsia"/>
                <w:sz w:val="28"/>
                <w:szCs w:val="28"/>
              </w:rPr>
              <w:t>、兴</w:t>
            </w:r>
            <w:proofErr w:type="gramStart"/>
            <w:r>
              <w:rPr>
                <w:rFonts w:ascii="宋体" w:eastAsia="宋体" w:hAnsi="宋体" w:hint="eastAsia"/>
                <w:sz w:val="28"/>
                <w:szCs w:val="28"/>
              </w:rPr>
              <w:t>银资管、兴证</w:t>
            </w:r>
            <w:proofErr w:type="gramEnd"/>
            <w:r>
              <w:rPr>
                <w:rFonts w:ascii="宋体" w:eastAsia="宋体" w:hAnsi="宋体" w:hint="eastAsia"/>
                <w:sz w:val="28"/>
                <w:szCs w:val="28"/>
              </w:rPr>
              <w:t>金属、太保资产</w:t>
            </w:r>
          </w:p>
        </w:tc>
      </w:tr>
      <w:tr w:rsidR="008F6D3B" w:rsidTr="00714154">
        <w:trPr>
          <w:jc w:val="center"/>
        </w:trPr>
        <w:tc>
          <w:tcPr>
            <w:tcW w:w="1893" w:type="dxa"/>
            <w:vAlign w:val="center"/>
          </w:tcPr>
          <w:p w:rsidR="008F6D3B" w:rsidRDefault="007170C7" w:rsidP="00A10818">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749" w:type="dxa"/>
            <w:vAlign w:val="center"/>
          </w:tcPr>
          <w:p w:rsidR="008F6D3B" w:rsidRPr="00A10818" w:rsidRDefault="007170C7" w:rsidP="00AC17A8">
            <w:pPr>
              <w:spacing w:line="240" w:lineRule="auto"/>
              <w:rPr>
                <w:rFonts w:ascii="宋体" w:eastAsia="宋体" w:hAnsi="宋体"/>
                <w:sz w:val="28"/>
                <w:szCs w:val="28"/>
              </w:rPr>
            </w:pPr>
            <w:r w:rsidRPr="00A10818">
              <w:rPr>
                <w:rFonts w:ascii="宋体" w:eastAsia="宋体" w:hAnsi="宋体" w:hint="eastAsia"/>
                <w:sz w:val="28"/>
                <w:szCs w:val="28"/>
              </w:rPr>
              <w:t>2</w:t>
            </w:r>
            <w:r w:rsidRPr="00A10818">
              <w:rPr>
                <w:rFonts w:ascii="宋体" w:eastAsia="宋体" w:hAnsi="宋体"/>
                <w:sz w:val="28"/>
                <w:szCs w:val="28"/>
              </w:rPr>
              <w:t>02</w:t>
            </w:r>
            <w:r w:rsidRPr="00A10818">
              <w:rPr>
                <w:rFonts w:ascii="宋体" w:eastAsia="宋体" w:hAnsi="宋体" w:hint="eastAsia"/>
                <w:sz w:val="28"/>
                <w:szCs w:val="28"/>
              </w:rPr>
              <w:t>4年</w:t>
            </w:r>
            <w:r w:rsidR="00363D2C">
              <w:rPr>
                <w:rFonts w:ascii="宋体" w:eastAsia="宋体" w:hAnsi="宋体" w:hint="eastAsia"/>
                <w:sz w:val="28"/>
                <w:szCs w:val="28"/>
              </w:rPr>
              <w:t>7</w:t>
            </w:r>
            <w:r w:rsidRPr="00A10818">
              <w:rPr>
                <w:rFonts w:ascii="宋体" w:eastAsia="宋体" w:hAnsi="宋体" w:hint="eastAsia"/>
                <w:sz w:val="28"/>
                <w:szCs w:val="28"/>
              </w:rPr>
              <w:t>月</w:t>
            </w:r>
            <w:r w:rsidR="00AC17A8">
              <w:rPr>
                <w:rFonts w:ascii="宋体" w:eastAsia="宋体" w:hAnsi="宋体" w:hint="eastAsia"/>
                <w:sz w:val="28"/>
                <w:szCs w:val="28"/>
              </w:rPr>
              <w:t>2</w:t>
            </w:r>
            <w:r w:rsidR="00AC17A8">
              <w:rPr>
                <w:rFonts w:ascii="宋体" w:eastAsia="宋体" w:hAnsi="宋体"/>
                <w:sz w:val="28"/>
                <w:szCs w:val="28"/>
              </w:rPr>
              <w:t>5</w:t>
            </w:r>
            <w:r w:rsidR="00AC17A8">
              <w:rPr>
                <w:rFonts w:ascii="宋体" w:eastAsia="宋体" w:hAnsi="宋体" w:hint="eastAsia"/>
                <w:sz w:val="28"/>
                <w:szCs w:val="28"/>
              </w:rPr>
              <w:t>日、</w:t>
            </w:r>
            <w:r w:rsidR="006F4AF2">
              <w:rPr>
                <w:rFonts w:ascii="宋体" w:eastAsia="宋体" w:hAnsi="宋体" w:hint="eastAsia"/>
                <w:sz w:val="28"/>
                <w:szCs w:val="28"/>
              </w:rPr>
              <w:t>26日</w:t>
            </w:r>
          </w:p>
        </w:tc>
      </w:tr>
      <w:tr w:rsidR="008F6D3B" w:rsidTr="00714154">
        <w:trPr>
          <w:jc w:val="center"/>
        </w:trPr>
        <w:tc>
          <w:tcPr>
            <w:tcW w:w="1893" w:type="dxa"/>
            <w:vAlign w:val="center"/>
          </w:tcPr>
          <w:p w:rsidR="008F6D3B" w:rsidRDefault="007170C7" w:rsidP="00A10818">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749" w:type="dxa"/>
            <w:vAlign w:val="center"/>
          </w:tcPr>
          <w:p w:rsidR="008F6D3B" w:rsidRPr="00A10818" w:rsidRDefault="00A56397" w:rsidP="009E24F1">
            <w:pPr>
              <w:spacing w:line="240" w:lineRule="auto"/>
              <w:rPr>
                <w:rFonts w:ascii="宋体" w:eastAsia="宋体" w:hAnsi="宋体"/>
                <w:sz w:val="28"/>
                <w:szCs w:val="28"/>
              </w:rPr>
            </w:pPr>
            <w:r w:rsidRPr="00A10818">
              <w:rPr>
                <w:rFonts w:ascii="宋体" w:eastAsia="宋体" w:hAnsi="宋体" w:hint="eastAsia"/>
                <w:sz w:val="28"/>
                <w:szCs w:val="28"/>
              </w:rPr>
              <w:t>公司</w:t>
            </w:r>
            <w:r w:rsidR="0064627E">
              <w:rPr>
                <w:rFonts w:ascii="宋体" w:eastAsia="宋体" w:hAnsi="宋体" w:cs="MS Gothic" w:hint="eastAsia"/>
                <w:sz w:val="28"/>
                <w:szCs w:val="28"/>
              </w:rPr>
              <w:t>现场座谈</w:t>
            </w:r>
            <w:r w:rsidR="009E24F1">
              <w:rPr>
                <w:rFonts w:ascii="宋体" w:eastAsia="宋体" w:hAnsi="宋体" w:cs="MS Gothic" w:hint="eastAsia"/>
                <w:sz w:val="28"/>
                <w:szCs w:val="28"/>
              </w:rPr>
              <w:t>及调研参观</w:t>
            </w:r>
          </w:p>
        </w:tc>
      </w:tr>
      <w:tr w:rsidR="008F6D3B" w:rsidTr="00AC17A8">
        <w:trPr>
          <w:trHeight w:val="2114"/>
          <w:jc w:val="center"/>
        </w:trPr>
        <w:tc>
          <w:tcPr>
            <w:tcW w:w="1893" w:type="dxa"/>
            <w:vAlign w:val="center"/>
          </w:tcPr>
          <w:p w:rsidR="008F6D3B" w:rsidRDefault="007170C7" w:rsidP="00714154">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749" w:type="dxa"/>
            <w:vAlign w:val="center"/>
          </w:tcPr>
          <w:p w:rsidR="008F6D3B" w:rsidRPr="00A10818" w:rsidRDefault="00390401" w:rsidP="00AC17A8">
            <w:pPr>
              <w:spacing w:line="540" w:lineRule="exact"/>
              <w:rPr>
                <w:rFonts w:ascii="宋体" w:eastAsia="宋体" w:hAnsi="宋体"/>
                <w:sz w:val="28"/>
                <w:szCs w:val="28"/>
              </w:rPr>
            </w:pPr>
            <w:r w:rsidRPr="00A10818">
              <w:rPr>
                <w:rFonts w:ascii="宋体" w:eastAsia="宋体" w:hAnsi="宋体" w:hint="eastAsia"/>
                <w:sz w:val="28"/>
                <w:szCs w:val="28"/>
              </w:rPr>
              <w:t>公司</w:t>
            </w:r>
            <w:r w:rsidR="007170C7" w:rsidRPr="00A10818">
              <w:rPr>
                <w:rFonts w:ascii="宋体" w:eastAsia="宋体" w:hAnsi="宋体" w:hint="eastAsia"/>
                <w:sz w:val="28"/>
                <w:szCs w:val="28"/>
              </w:rPr>
              <w:t>董事、董事会秘</w:t>
            </w:r>
            <w:r w:rsidR="007170C7" w:rsidRPr="00A10818">
              <w:rPr>
                <w:rFonts w:ascii="宋体" w:eastAsia="宋体" w:hAnsi="宋体" w:cs="微软雅黑" w:hint="eastAsia"/>
                <w:sz w:val="28"/>
                <w:szCs w:val="28"/>
              </w:rPr>
              <w:t>书</w:t>
            </w:r>
            <w:r w:rsidR="007170C7" w:rsidRPr="00A10818">
              <w:rPr>
                <w:rFonts w:ascii="宋体" w:eastAsia="宋体" w:hAnsi="宋体" w:cs="MS Gothic" w:hint="eastAsia"/>
                <w:sz w:val="28"/>
                <w:szCs w:val="28"/>
              </w:rPr>
              <w:t>、首席合</w:t>
            </w:r>
            <w:proofErr w:type="gramStart"/>
            <w:r w:rsidR="007170C7" w:rsidRPr="00A10818">
              <w:rPr>
                <w:rFonts w:ascii="宋体" w:eastAsia="宋体" w:hAnsi="宋体" w:cs="微软雅黑" w:hint="eastAsia"/>
                <w:sz w:val="28"/>
                <w:szCs w:val="28"/>
              </w:rPr>
              <w:t>规</w:t>
            </w:r>
            <w:r w:rsidR="007170C7" w:rsidRPr="00A10818">
              <w:rPr>
                <w:rFonts w:ascii="宋体" w:eastAsia="宋体" w:hAnsi="宋体" w:cs="MS Gothic" w:hint="eastAsia"/>
                <w:sz w:val="28"/>
                <w:szCs w:val="28"/>
              </w:rPr>
              <w:t>官吴</w:t>
            </w:r>
            <w:proofErr w:type="gramEnd"/>
            <w:r w:rsidR="007170C7" w:rsidRPr="00A10818">
              <w:rPr>
                <w:rFonts w:ascii="宋体" w:eastAsia="宋体" w:hAnsi="宋体" w:cs="MS Gothic" w:hint="eastAsia"/>
                <w:sz w:val="28"/>
                <w:szCs w:val="28"/>
              </w:rPr>
              <w:t>永</w:t>
            </w:r>
            <w:r w:rsidR="007170C7" w:rsidRPr="00A10818">
              <w:rPr>
                <w:rFonts w:ascii="宋体" w:eastAsia="宋体" w:hAnsi="宋体" w:cs="微软雅黑" w:hint="eastAsia"/>
                <w:sz w:val="28"/>
                <w:szCs w:val="28"/>
              </w:rPr>
              <w:t>钢</w:t>
            </w:r>
            <w:r w:rsidRPr="00A10818">
              <w:rPr>
                <w:rFonts w:ascii="宋体" w:eastAsia="宋体" w:hAnsi="宋体" w:hint="eastAsia"/>
                <w:sz w:val="28"/>
                <w:szCs w:val="28"/>
              </w:rPr>
              <w:t>，公司</w:t>
            </w:r>
            <w:r w:rsidR="00D625A4" w:rsidRPr="00D625A4">
              <w:rPr>
                <w:rFonts w:ascii="宋体" w:eastAsia="宋体" w:hAnsi="宋体" w:hint="eastAsia"/>
                <w:sz w:val="28"/>
                <w:szCs w:val="28"/>
              </w:rPr>
              <w:t>证券部</w:t>
            </w:r>
            <w:r w:rsidR="00AC17A8">
              <w:rPr>
                <w:rFonts w:ascii="宋体" w:eastAsia="宋体" w:hAnsi="宋体" w:hint="eastAsia"/>
                <w:sz w:val="28"/>
                <w:szCs w:val="28"/>
              </w:rPr>
              <w:t>工作</w:t>
            </w:r>
            <w:r w:rsidR="008D7244" w:rsidRPr="00A10818">
              <w:rPr>
                <w:rFonts w:ascii="宋体" w:eastAsia="宋体" w:hAnsi="宋体" w:hint="eastAsia"/>
                <w:sz w:val="28"/>
                <w:szCs w:val="28"/>
              </w:rPr>
              <w:t>人</w:t>
            </w:r>
            <w:r w:rsidR="008D7244" w:rsidRPr="00A10818">
              <w:rPr>
                <w:rFonts w:ascii="宋体" w:eastAsia="宋体" w:hAnsi="宋体" w:cs="微软雅黑" w:hint="eastAsia"/>
                <w:sz w:val="28"/>
                <w:szCs w:val="28"/>
              </w:rPr>
              <w:t>员</w:t>
            </w:r>
            <w:r w:rsidRPr="00A10818">
              <w:rPr>
                <w:rFonts w:ascii="宋体" w:eastAsia="宋体" w:hAnsi="宋体" w:hint="eastAsia"/>
                <w:sz w:val="28"/>
                <w:szCs w:val="28"/>
              </w:rPr>
              <w:t>。</w:t>
            </w:r>
          </w:p>
        </w:tc>
      </w:tr>
      <w:tr w:rsidR="008F6D3B" w:rsidTr="00714154">
        <w:trPr>
          <w:trHeight w:val="416"/>
          <w:jc w:val="center"/>
        </w:trPr>
        <w:tc>
          <w:tcPr>
            <w:tcW w:w="1893" w:type="dxa"/>
            <w:vAlign w:val="center"/>
          </w:tcPr>
          <w:p w:rsidR="008F6D3B" w:rsidRDefault="007170C7" w:rsidP="00714154">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749" w:type="dxa"/>
          </w:tcPr>
          <w:p w:rsidR="00AC17A8" w:rsidRPr="00A64D8E" w:rsidRDefault="00AC17A8" w:rsidP="00AC17A8">
            <w:pPr>
              <w:spacing w:line="520" w:lineRule="exact"/>
              <w:ind w:firstLineChars="200" w:firstLine="562"/>
              <w:rPr>
                <w:rFonts w:ascii="宋体" w:eastAsia="宋体" w:hAnsi="宋体"/>
                <w:sz w:val="28"/>
                <w:szCs w:val="28"/>
              </w:rPr>
            </w:pPr>
            <w:r w:rsidRPr="00B532F4">
              <w:rPr>
                <w:rFonts w:ascii="宋体" w:eastAsia="宋体" w:hAnsi="宋体" w:hint="eastAsia"/>
                <w:b/>
                <w:sz w:val="28"/>
                <w:szCs w:val="28"/>
              </w:rPr>
              <w:t>问： 2024年上半年公司产品产销量情况如何？</w:t>
            </w:r>
            <w:r w:rsidRPr="00A64D8E">
              <w:rPr>
                <w:rFonts w:ascii="宋体" w:eastAsia="宋体" w:hAnsi="宋体" w:hint="eastAsia"/>
                <w:sz w:val="28"/>
                <w:szCs w:val="28"/>
              </w:rPr>
              <w:t xml:space="preserve"> </w:t>
            </w:r>
          </w:p>
          <w:p w:rsidR="00AC17A8" w:rsidRDefault="00AC17A8" w:rsidP="00AC17A8">
            <w:pPr>
              <w:spacing w:line="520" w:lineRule="exact"/>
              <w:ind w:firstLineChars="200" w:firstLine="560"/>
              <w:rPr>
                <w:rFonts w:ascii="宋体" w:eastAsia="宋体" w:hAnsi="宋体"/>
                <w:b/>
                <w:sz w:val="28"/>
                <w:szCs w:val="28"/>
              </w:rPr>
            </w:pPr>
            <w:r w:rsidRPr="00A64D8E">
              <w:rPr>
                <w:rFonts w:ascii="宋体" w:eastAsia="宋体" w:hAnsi="宋体" w:hint="eastAsia"/>
                <w:sz w:val="28"/>
                <w:szCs w:val="28"/>
              </w:rPr>
              <w:t>答：</w:t>
            </w:r>
            <w:r>
              <w:rPr>
                <w:rFonts w:ascii="宋体" w:eastAsia="宋体" w:hAnsi="宋体" w:hint="eastAsia"/>
                <w:sz w:val="28"/>
                <w:szCs w:val="28"/>
              </w:rPr>
              <w:t>上半年，</w:t>
            </w:r>
            <w:r w:rsidRPr="00A64D8E">
              <w:rPr>
                <w:rFonts w:ascii="宋体" w:eastAsia="宋体" w:hAnsi="宋体" w:hint="eastAsia"/>
                <w:sz w:val="28"/>
                <w:szCs w:val="28"/>
              </w:rPr>
              <w:t>虽</w:t>
            </w:r>
            <w:r>
              <w:rPr>
                <w:rFonts w:ascii="宋体" w:eastAsia="宋体" w:hAnsi="宋体" w:hint="eastAsia"/>
                <w:sz w:val="28"/>
                <w:szCs w:val="28"/>
              </w:rPr>
              <w:t>然原料价格相对疲软，但公司主要产品的产销量同比均有较大</w:t>
            </w:r>
            <w:r w:rsidRPr="00A64D8E">
              <w:rPr>
                <w:rFonts w:ascii="宋体" w:eastAsia="宋体" w:hAnsi="宋体" w:hint="eastAsia"/>
                <w:sz w:val="28"/>
                <w:szCs w:val="28"/>
              </w:rPr>
              <w:t>提升。公司预计稀土冶炼分离产品产量同比增长约18%，稀土金属产品产量同比增长约16%，稀土功能材料产量同比增长约11%，上述三类产品产量均创同期历史新高</w:t>
            </w:r>
            <w:r>
              <w:rPr>
                <w:rFonts w:ascii="宋体" w:eastAsia="宋体" w:hAnsi="宋体" w:hint="eastAsia"/>
                <w:sz w:val="28"/>
                <w:szCs w:val="28"/>
              </w:rPr>
              <w:t>；</w:t>
            </w:r>
            <w:r w:rsidRPr="00A64D8E">
              <w:rPr>
                <w:rFonts w:ascii="宋体" w:eastAsia="宋体" w:hAnsi="宋体" w:hint="eastAsia"/>
                <w:sz w:val="28"/>
                <w:szCs w:val="28"/>
              </w:rPr>
              <w:t>主要稀土产品销量同比增长</w:t>
            </w:r>
            <w:r>
              <w:rPr>
                <w:rFonts w:ascii="宋体" w:eastAsia="宋体" w:hAnsi="宋体" w:hint="eastAsia"/>
                <w:sz w:val="28"/>
                <w:szCs w:val="28"/>
              </w:rPr>
              <w:t>。</w:t>
            </w:r>
          </w:p>
          <w:p w:rsidR="00AC17A8" w:rsidRPr="00B532F4" w:rsidRDefault="00AC17A8" w:rsidP="00AC17A8">
            <w:pPr>
              <w:spacing w:line="520" w:lineRule="exact"/>
              <w:ind w:firstLineChars="200" w:firstLine="562"/>
              <w:rPr>
                <w:rFonts w:ascii="宋体" w:eastAsia="宋体" w:hAnsi="宋体"/>
                <w:b/>
                <w:sz w:val="28"/>
                <w:szCs w:val="28"/>
              </w:rPr>
            </w:pPr>
            <w:r w:rsidRPr="00B532F4">
              <w:rPr>
                <w:rFonts w:ascii="宋体" w:eastAsia="宋体" w:hAnsi="宋体" w:hint="eastAsia"/>
                <w:b/>
                <w:sz w:val="28"/>
                <w:szCs w:val="28"/>
              </w:rPr>
              <w:t>问：公司未来的项目规划是什么？</w:t>
            </w:r>
          </w:p>
          <w:p w:rsidR="00AC17A8" w:rsidRDefault="00AC17A8" w:rsidP="00AC17A8">
            <w:pPr>
              <w:spacing w:line="520" w:lineRule="exact"/>
              <w:ind w:firstLineChars="200" w:firstLine="560"/>
              <w:rPr>
                <w:rFonts w:ascii="宋体" w:eastAsia="宋体" w:hAnsi="宋体"/>
                <w:b/>
                <w:sz w:val="28"/>
                <w:szCs w:val="28"/>
              </w:rPr>
            </w:pPr>
            <w:r w:rsidRPr="00A64D8E">
              <w:rPr>
                <w:rFonts w:ascii="宋体" w:eastAsia="宋体" w:hAnsi="宋体" w:hint="eastAsia"/>
                <w:sz w:val="28"/>
                <w:szCs w:val="28"/>
              </w:rPr>
              <w:t>答：公司围绕 “两个稀土基地”建设目标，</w:t>
            </w:r>
            <w:r>
              <w:rPr>
                <w:rFonts w:ascii="宋体" w:eastAsia="宋体" w:hAnsi="宋体" w:hint="eastAsia"/>
                <w:sz w:val="28"/>
                <w:szCs w:val="28"/>
              </w:rPr>
              <w:t>贯彻</w:t>
            </w:r>
            <w:r>
              <w:rPr>
                <w:rFonts w:ascii="宋体" w:eastAsia="宋体" w:hAnsi="宋体" w:hint="eastAsia"/>
                <w:sz w:val="28"/>
                <w:szCs w:val="28"/>
              </w:rPr>
              <w:lastRenderedPageBreak/>
              <w:t>国务院常务会议关于稀土产业高质量发展的意见，结合《稀土管理条例》新要求，从新技术、新工艺、新产品、新材料及新装备方面着手新质生产力和绿色低碳循环机制的形成，从系统理念谋划</w:t>
            </w:r>
            <w:proofErr w:type="gramStart"/>
            <w:r>
              <w:rPr>
                <w:rFonts w:ascii="宋体" w:eastAsia="宋体" w:hAnsi="宋体" w:hint="eastAsia"/>
                <w:sz w:val="28"/>
                <w:szCs w:val="28"/>
              </w:rPr>
              <w:t>强链延链和补链</w:t>
            </w:r>
            <w:proofErr w:type="gramEnd"/>
            <w:r>
              <w:rPr>
                <w:rFonts w:ascii="宋体" w:eastAsia="宋体" w:hAnsi="宋体" w:hint="eastAsia"/>
                <w:sz w:val="28"/>
                <w:szCs w:val="28"/>
              </w:rPr>
              <w:t>并</w:t>
            </w:r>
            <w:r w:rsidRPr="00A64D8E">
              <w:rPr>
                <w:rFonts w:ascii="宋体" w:eastAsia="宋体" w:hAnsi="宋体" w:hint="eastAsia"/>
                <w:sz w:val="28"/>
                <w:szCs w:val="28"/>
              </w:rPr>
              <w:t>进行项目布局。原料方面，充分发挥稀土资源优势，提升产业引领力。磁材</w:t>
            </w:r>
            <w:r>
              <w:rPr>
                <w:rFonts w:ascii="宋体" w:eastAsia="宋体" w:hAnsi="宋体" w:hint="eastAsia"/>
                <w:sz w:val="28"/>
                <w:szCs w:val="28"/>
              </w:rPr>
              <w:t>及</w:t>
            </w:r>
            <w:r w:rsidRPr="00A64D8E">
              <w:rPr>
                <w:rFonts w:ascii="宋体" w:eastAsia="宋体" w:hAnsi="宋体" w:hint="eastAsia"/>
                <w:sz w:val="28"/>
                <w:szCs w:val="28"/>
              </w:rPr>
              <w:t>抛光等新材料方面，一是提升产能规模，进一步提升市场占有率；二是提高产品</w:t>
            </w:r>
            <w:r>
              <w:rPr>
                <w:rFonts w:ascii="宋体" w:eastAsia="宋体" w:hAnsi="宋体" w:hint="eastAsia"/>
                <w:sz w:val="28"/>
                <w:szCs w:val="28"/>
              </w:rPr>
              <w:t>竞争力</w:t>
            </w:r>
            <w:r w:rsidRPr="00A64D8E">
              <w:rPr>
                <w:rFonts w:ascii="宋体" w:eastAsia="宋体" w:hAnsi="宋体" w:hint="eastAsia"/>
                <w:sz w:val="28"/>
                <w:szCs w:val="28"/>
              </w:rPr>
              <w:t>，提升中高端产</w:t>
            </w:r>
            <w:r>
              <w:rPr>
                <w:rFonts w:ascii="宋体" w:eastAsia="宋体" w:hAnsi="宋体" w:hint="eastAsia"/>
                <w:sz w:val="28"/>
                <w:szCs w:val="28"/>
              </w:rPr>
              <w:t>品占比，向下游产业链延伸，依托包头稀土研究院等各类科研平台，加快</w:t>
            </w:r>
            <w:r w:rsidRPr="00A64D8E">
              <w:rPr>
                <w:rFonts w:ascii="宋体" w:eastAsia="宋体" w:hAnsi="宋体" w:hint="eastAsia"/>
                <w:sz w:val="28"/>
                <w:szCs w:val="28"/>
              </w:rPr>
              <w:t>新材料新产品科研成果转化。</w:t>
            </w:r>
          </w:p>
          <w:p w:rsidR="00877C5F" w:rsidRPr="00877C5F" w:rsidRDefault="00877C5F" w:rsidP="00FF50C1">
            <w:pPr>
              <w:spacing w:line="520" w:lineRule="exact"/>
              <w:ind w:firstLineChars="200" w:firstLine="562"/>
              <w:rPr>
                <w:rFonts w:ascii="宋体" w:eastAsia="宋体" w:hAnsi="宋体"/>
                <w:b/>
                <w:sz w:val="28"/>
                <w:szCs w:val="28"/>
              </w:rPr>
            </w:pPr>
            <w:r w:rsidRPr="00877C5F">
              <w:rPr>
                <w:rFonts w:ascii="宋体" w:eastAsia="宋体" w:hAnsi="宋体" w:hint="eastAsia"/>
                <w:b/>
                <w:sz w:val="28"/>
                <w:szCs w:val="28"/>
              </w:rPr>
              <w:t>问：</w:t>
            </w:r>
            <w:r w:rsidR="00A64D8E" w:rsidRPr="00A64D8E">
              <w:rPr>
                <w:rFonts w:ascii="宋体" w:eastAsia="宋体" w:hAnsi="宋体" w:hint="eastAsia"/>
                <w:b/>
                <w:sz w:val="28"/>
                <w:szCs w:val="28"/>
              </w:rPr>
              <w:t>2024年上半年稀土价格下行，公司如何看待后续稀土价格走势？</w:t>
            </w:r>
          </w:p>
          <w:p w:rsidR="00877C5F" w:rsidRPr="00877C5F" w:rsidRDefault="00877C5F" w:rsidP="00FF50C1">
            <w:pPr>
              <w:spacing w:line="520" w:lineRule="exact"/>
              <w:ind w:firstLineChars="200" w:firstLine="560"/>
              <w:rPr>
                <w:rFonts w:ascii="宋体" w:eastAsia="宋体" w:hAnsi="宋体"/>
                <w:sz w:val="28"/>
                <w:szCs w:val="28"/>
              </w:rPr>
            </w:pPr>
            <w:r w:rsidRPr="00877C5F">
              <w:rPr>
                <w:rFonts w:ascii="宋体" w:eastAsia="宋体" w:hAnsi="宋体" w:hint="eastAsia"/>
                <w:sz w:val="28"/>
                <w:szCs w:val="28"/>
              </w:rPr>
              <w:t>答：</w:t>
            </w:r>
            <w:r w:rsidR="00A64D8E" w:rsidRPr="00A64D8E">
              <w:rPr>
                <w:rFonts w:ascii="宋体" w:eastAsia="宋体" w:hAnsi="宋体" w:hint="eastAsia"/>
                <w:sz w:val="28"/>
                <w:szCs w:val="28"/>
              </w:rPr>
              <w:t>2024年上半年稀土价格下行，但是价格波动不大，</w:t>
            </w:r>
            <w:proofErr w:type="gramStart"/>
            <w:r w:rsidR="00A64D8E" w:rsidRPr="00A64D8E">
              <w:rPr>
                <w:rFonts w:ascii="宋体" w:eastAsia="宋体" w:hAnsi="宋体" w:hint="eastAsia"/>
                <w:sz w:val="28"/>
                <w:szCs w:val="28"/>
              </w:rPr>
              <w:t>处于弱稳下行</w:t>
            </w:r>
            <w:proofErr w:type="gramEnd"/>
            <w:r w:rsidR="00A64D8E" w:rsidRPr="00A64D8E">
              <w:rPr>
                <w:rFonts w:ascii="宋体" w:eastAsia="宋体" w:hAnsi="宋体" w:hint="eastAsia"/>
                <w:sz w:val="28"/>
                <w:szCs w:val="28"/>
              </w:rPr>
              <w:t>趋势。随着稀土行业越来越规范，市场越来越成熟，短期内稀土价格大幅波动的可能性较小。</w:t>
            </w:r>
            <w:r w:rsidR="00CB782A">
              <w:rPr>
                <w:rFonts w:ascii="宋体" w:eastAsia="宋体" w:hAnsi="宋体" w:hint="eastAsia"/>
                <w:sz w:val="28"/>
                <w:szCs w:val="28"/>
              </w:rPr>
              <w:t>近期，</w:t>
            </w:r>
            <w:r w:rsidR="00A64D8E" w:rsidRPr="00A64D8E">
              <w:rPr>
                <w:rFonts w:ascii="宋体" w:eastAsia="宋体" w:hAnsi="宋体" w:hint="eastAsia"/>
                <w:sz w:val="28"/>
                <w:szCs w:val="28"/>
              </w:rPr>
              <w:t>国务院正式发布《稀土管理条例》，有利于稀土资源和供应</w:t>
            </w:r>
            <w:proofErr w:type="gramStart"/>
            <w:r w:rsidR="00A64D8E" w:rsidRPr="00A64D8E">
              <w:rPr>
                <w:rFonts w:ascii="宋体" w:eastAsia="宋体" w:hAnsi="宋体" w:hint="eastAsia"/>
                <w:sz w:val="28"/>
                <w:szCs w:val="28"/>
              </w:rPr>
              <w:t>链安全</w:t>
            </w:r>
            <w:proofErr w:type="gramEnd"/>
            <w:r w:rsidR="00A64D8E" w:rsidRPr="00A64D8E">
              <w:rPr>
                <w:rFonts w:ascii="宋体" w:eastAsia="宋体" w:hAnsi="宋体" w:hint="eastAsia"/>
                <w:sz w:val="28"/>
                <w:szCs w:val="28"/>
              </w:rPr>
              <w:t>稳定。未来稀土价格仍取决于</w:t>
            </w:r>
            <w:r w:rsidR="00D40140">
              <w:rPr>
                <w:rFonts w:ascii="宋体" w:eastAsia="宋体" w:hAnsi="宋体" w:hint="eastAsia"/>
                <w:sz w:val="28"/>
                <w:szCs w:val="28"/>
              </w:rPr>
              <w:t>市场</w:t>
            </w:r>
            <w:r w:rsidR="00A64D8E" w:rsidRPr="00A64D8E">
              <w:rPr>
                <w:rFonts w:ascii="宋体" w:eastAsia="宋体" w:hAnsi="宋体" w:hint="eastAsia"/>
                <w:sz w:val="28"/>
                <w:szCs w:val="28"/>
              </w:rPr>
              <w:t>供</w:t>
            </w:r>
            <w:r w:rsidR="00BC629C">
              <w:rPr>
                <w:rFonts w:ascii="宋体" w:eastAsia="宋体" w:hAnsi="宋体" w:hint="eastAsia"/>
                <w:sz w:val="28"/>
                <w:szCs w:val="28"/>
              </w:rPr>
              <w:t>需变化，特别是在经济增长及下游消费需求的推动下，稀土价格可能</w:t>
            </w:r>
            <w:r w:rsidR="00A64D8E" w:rsidRPr="00A64D8E">
              <w:rPr>
                <w:rFonts w:ascii="宋体" w:eastAsia="宋体" w:hAnsi="宋体" w:hint="eastAsia"/>
                <w:sz w:val="28"/>
                <w:szCs w:val="28"/>
              </w:rPr>
              <w:t>会随之波动，总体处于稳中向好的趋势。</w:t>
            </w:r>
          </w:p>
          <w:p w:rsidR="00A64D8E" w:rsidRPr="00A64D8E" w:rsidRDefault="00A64D8E" w:rsidP="00B532F4">
            <w:pPr>
              <w:spacing w:line="520" w:lineRule="exact"/>
              <w:ind w:firstLineChars="200" w:firstLine="562"/>
              <w:rPr>
                <w:rFonts w:ascii="宋体" w:eastAsia="宋体" w:hAnsi="宋体"/>
                <w:sz w:val="28"/>
                <w:szCs w:val="28"/>
              </w:rPr>
            </w:pPr>
            <w:r w:rsidRPr="00B532F4">
              <w:rPr>
                <w:rFonts w:ascii="宋体" w:eastAsia="宋体" w:hAnsi="宋体" w:hint="eastAsia"/>
                <w:b/>
                <w:sz w:val="28"/>
                <w:szCs w:val="28"/>
              </w:rPr>
              <w:t>问：面对稀土价格下行的情况，公司有哪些举措稳定价格？</w:t>
            </w:r>
            <w:r w:rsidRPr="00A64D8E">
              <w:rPr>
                <w:rFonts w:ascii="宋体" w:eastAsia="宋体" w:hAnsi="宋体" w:hint="eastAsia"/>
                <w:sz w:val="28"/>
                <w:szCs w:val="28"/>
              </w:rPr>
              <w:t xml:space="preserve"> </w:t>
            </w:r>
          </w:p>
          <w:p w:rsidR="00A64D8E" w:rsidRDefault="00A64D8E" w:rsidP="00AC17A8">
            <w:pPr>
              <w:spacing w:line="520" w:lineRule="exact"/>
              <w:ind w:firstLineChars="200" w:firstLine="560"/>
              <w:rPr>
                <w:rFonts w:ascii="宋体" w:eastAsia="宋体" w:hAnsi="宋体"/>
                <w:sz w:val="28"/>
                <w:szCs w:val="28"/>
              </w:rPr>
            </w:pPr>
            <w:r w:rsidRPr="00A64D8E">
              <w:rPr>
                <w:rFonts w:ascii="宋体" w:eastAsia="宋体" w:hAnsi="宋体" w:hint="eastAsia"/>
                <w:sz w:val="28"/>
                <w:szCs w:val="28"/>
              </w:rPr>
              <w:t>答：公司作为稀土</w:t>
            </w:r>
            <w:r w:rsidR="00D40140">
              <w:rPr>
                <w:rFonts w:ascii="宋体" w:eastAsia="宋体" w:hAnsi="宋体" w:hint="eastAsia"/>
                <w:sz w:val="28"/>
                <w:szCs w:val="28"/>
              </w:rPr>
              <w:t>行业龙头企业，发挥着</w:t>
            </w:r>
            <w:r w:rsidRPr="00A64D8E">
              <w:rPr>
                <w:rFonts w:ascii="宋体" w:eastAsia="宋体" w:hAnsi="宋体" w:hint="eastAsia"/>
                <w:sz w:val="28"/>
                <w:szCs w:val="28"/>
              </w:rPr>
              <w:t>保供稳价</w:t>
            </w:r>
            <w:r w:rsidR="00D40140">
              <w:rPr>
                <w:rFonts w:ascii="宋体" w:eastAsia="宋体" w:hAnsi="宋体" w:hint="eastAsia"/>
                <w:sz w:val="28"/>
                <w:szCs w:val="28"/>
              </w:rPr>
              <w:t>、稳定市场运行作用，</w:t>
            </w:r>
            <w:r w:rsidRPr="00A64D8E">
              <w:rPr>
                <w:rFonts w:ascii="宋体" w:eastAsia="宋体" w:hAnsi="宋体" w:hint="eastAsia"/>
                <w:sz w:val="28"/>
                <w:szCs w:val="28"/>
              </w:rPr>
              <w:t>保证</w:t>
            </w:r>
            <w:r w:rsidR="00D40140">
              <w:rPr>
                <w:rFonts w:ascii="宋体" w:eastAsia="宋体" w:hAnsi="宋体" w:hint="eastAsia"/>
                <w:sz w:val="28"/>
                <w:szCs w:val="28"/>
              </w:rPr>
              <w:t>产业</w:t>
            </w:r>
            <w:proofErr w:type="gramStart"/>
            <w:r w:rsidR="00D40140">
              <w:rPr>
                <w:rFonts w:ascii="宋体" w:eastAsia="宋体" w:hAnsi="宋体" w:hint="eastAsia"/>
                <w:sz w:val="28"/>
                <w:szCs w:val="28"/>
              </w:rPr>
              <w:t>链</w:t>
            </w:r>
            <w:r w:rsidRPr="00A64D8E">
              <w:rPr>
                <w:rFonts w:ascii="宋体" w:eastAsia="宋体" w:hAnsi="宋体" w:hint="eastAsia"/>
                <w:sz w:val="28"/>
                <w:szCs w:val="28"/>
              </w:rPr>
              <w:t>原料</w:t>
            </w:r>
            <w:proofErr w:type="gramEnd"/>
            <w:r w:rsidRPr="00A64D8E">
              <w:rPr>
                <w:rFonts w:ascii="宋体" w:eastAsia="宋体" w:hAnsi="宋体" w:hint="eastAsia"/>
                <w:sz w:val="28"/>
                <w:szCs w:val="28"/>
              </w:rPr>
              <w:t>供应稳定，通过</w:t>
            </w:r>
            <w:r w:rsidRPr="0072137D">
              <w:rPr>
                <w:rFonts w:ascii="宋体" w:eastAsia="宋体" w:hAnsi="宋体" w:hint="eastAsia"/>
                <w:sz w:val="28"/>
                <w:szCs w:val="28"/>
              </w:rPr>
              <w:t>多种形式</w:t>
            </w:r>
            <w:r w:rsidR="0072137D">
              <w:rPr>
                <w:rFonts w:ascii="宋体" w:eastAsia="宋体" w:hAnsi="宋体" w:hint="eastAsia"/>
                <w:sz w:val="28"/>
                <w:szCs w:val="28"/>
              </w:rPr>
              <w:t>努力</w:t>
            </w:r>
            <w:r w:rsidR="0072137D" w:rsidRPr="00A64D8E">
              <w:rPr>
                <w:rFonts w:ascii="宋体" w:eastAsia="宋体" w:hAnsi="宋体" w:hint="eastAsia"/>
                <w:sz w:val="28"/>
                <w:szCs w:val="28"/>
              </w:rPr>
              <w:t>引导稀土价格</w:t>
            </w:r>
            <w:r w:rsidR="0072137D">
              <w:rPr>
                <w:rFonts w:ascii="宋体" w:eastAsia="宋体" w:hAnsi="宋体" w:hint="eastAsia"/>
                <w:sz w:val="28"/>
                <w:szCs w:val="28"/>
              </w:rPr>
              <w:t>在合理</w:t>
            </w:r>
            <w:r w:rsidR="0072137D" w:rsidRPr="00A64D8E">
              <w:rPr>
                <w:rFonts w:ascii="宋体" w:eastAsia="宋体" w:hAnsi="宋体" w:hint="eastAsia"/>
                <w:sz w:val="28"/>
                <w:szCs w:val="28"/>
              </w:rPr>
              <w:t>区间</w:t>
            </w:r>
            <w:r w:rsidR="0072137D">
              <w:rPr>
                <w:rFonts w:ascii="宋体" w:eastAsia="宋体" w:hAnsi="宋体" w:hint="eastAsia"/>
                <w:sz w:val="28"/>
                <w:szCs w:val="28"/>
              </w:rPr>
              <w:t>运</w:t>
            </w:r>
            <w:r w:rsidR="0072137D">
              <w:rPr>
                <w:rFonts w:ascii="宋体" w:eastAsia="宋体" w:hAnsi="宋体"/>
                <w:sz w:val="28"/>
                <w:szCs w:val="28"/>
              </w:rPr>
              <w:t>行,</w:t>
            </w:r>
            <w:r w:rsidR="0072137D" w:rsidRPr="0072137D">
              <w:rPr>
                <w:rFonts w:ascii="宋体" w:eastAsia="宋体" w:hAnsi="宋体"/>
                <w:sz w:val="28"/>
                <w:szCs w:val="28"/>
              </w:rPr>
              <w:t>如</w:t>
            </w:r>
            <w:r w:rsidR="0072137D" w:rsidRPr="0072137D">
              <w:rPr>
                <w:rFonts w:ascii="宋体" w:eastAsia="宋体" w:hAnsi="宋体" w:hint="eastAsia"/>
                <w:sz w:val="28"/>
                <w:szCs w:val="28"/>
              </w:rPr>
              <w:t>稳定公司产品挂牌价格，积极引导下游订单释放；规范产</w:t>
            </w:r>
            <w:r w:rsidR="0072137D" w:rsidRPr="0072137D">
              <w:rPr>
                <w:rFonts w:ascii="宋体" w:eastAsia="宋体" w:hAnsi="宋体" w:hint="eastAsia"/>
                <w:sz w:val="28"/>
                <w:szCs w:val="28"/>
              </w:rPr>
              <w:lastRenderedPageBreak/>
              <w:t>品贸易流通，产品直供下游生产企业，避免中间贸易商炒作等措施</w:t>
            </w:r>
            <w:r w:rsidR="0072137D">
              <w:rPr>
                <w:rFonts w:ascii="宋体" w:eastAsia="宋体" w:hAnsi="宋体" w:hint="eastAsia"/>
                <w:sz w:val="28"/>
                <w:szCs w:val="28"/>
              </w:rPr>
              <w:t>。</w:t>
            </w:r>
            <w:r w:rsidR="00D40140">
              <w:rPr>
                <w:rFonts w:ascii="宋体" w:eastAsia="宋体" w:hAnsi="宋体" w:hint="eastAsia"/>
                <w:sz w:val="28"/>
                <w:szCs w:val="28"/>
              </w:rPr>
              <w:t>稳市场、稳信心、稳预期</w:t>
            </w:r>
            <w:r w:rsidRPr="00A64D8E">
              <w:rPr>
                <w:rFonts w:ascii="宋体" w:eastAsia="宋体" w:hAnsi="宋体" w:hint="eastAsia"/>
                <w:sz w:val="28"/>
                <w:szCs w:val="28"/>
              </w:rPr>
              <w:t>。</w:t>
            </w:r>
          </w:p>
          <w:p w:rsidR="00F34C84" w:rsidRPr="00877C5F" w:rsidRDefault="00F34C84" w:rsidP="00F34C84">
            <w:pPr>
              <w:spacing w:line="520" w:lineRule="exact"/>
              <w:ind w:firstLineChars="200" w:firstLine="562"/>
              <w:rPr>
                <w:rFonts w:ascii="宋体" w:eastAsia="宋体" w:hAnsi="宋体"/>
                <w:b/>
                <w:sz w:val="28"/>
                <w:szCs w:val="28"/>
              </w:rPr>
            </w:pPr>
            <w:r w:rsidRPr="00877C5F">
              <w:rPr>
                <w:rFonts w:ascii="宋体" w:eastAsia="宋体" w:hAnsi="宋体" w:hint="eastAsia"/>
                <w:b/>
                <w:sz w:val="28"/>
                <w:szCs w:val="28"/>
              </w:rPr>
              <w:t>问：</w:t>
            </w:r>
            <w:r w:rsidRPr="003901B9">
              <w:rPr>
                <w:rFonts w:ascii="宋体" w:eastAsia="宋体" w:hAnsi="宋体" w:hint="eastAsia"/>
                <w:b/>
                <w:sz w:val="28"/>
                <w:szCs w:val="28"/>
              </w:rPr>
              <w:t>公司对</w:t>
            </w:r>
            <w:r>
              <w:rPr>
                <w:rFonts w:ascii="宋体" w:eastAsia="宋体" w:hAnsi="宋体" w:hint="eastAsia"/>
                <w:b/>
                <w:sz w:val="28"/>
                <w:szCs w:val="28"/>
              </w:rPr>
              <w:t>《</w:t>
            </w:r>
            <w:r w:rsidRPr="003901B9">
              <w:rPr>
                <w:rFonts w:ascii="宋体" w:eastAsia="宋体" w:hAnsi="宋体" w:hint="eastAsia"/>
                <w:b/>
                <w:sz w:val="28"/>
                <w:szCs w:val="28"/>
              </w:rPr>
              <w:t>稀土管理条例</w:t>
            </w:r>
            <w:r>
              <w:rPr>
                <w:rFonts w:ascii="宋体" w:eastAsia="宋体" w:hAnsi="宋体" w:hint="eastAsia"/>
                <w:b/>
                <w:sz w:val="28"/>
                <w:szCs w:val="28"/>
              </w:rPr>
              <w:t>》</w:t>
            </w:r>
            <w:r w:rsidRPr="003901B9">
              <w:rPr>
                <w:rFonts w:ascii="宋体" w:eastAsia="宋体" w:hAnsi="宋体" w:hint="eastAsia"/>
                <w:b/>
                <w:sz w:val="28"/>
                <w:szCs w:val="28"/>
              </w:rPr>
              <w:t>怎么看？</w:t>
            </w:r>
            <w:r>
              <w:rPr>
                <w:rFonts w:ascii="宋体" w:eastAsia="宋体" w:hAnsi="宋体" w:hint="eastAsia"/>
                <w:b/>
                <w:sz w:val="28"/>
                <w:szCs w:val="28"/>
              </w:rPr>
              <w:t>《</w:t>
            </w:r>
            <w:r w:rsidRPr="003901B9">
              <w:rPr>
                <w:rFonts w:ascii="宋体" w:eastAsia="宋体" w:hAnsi="宋体" w:hint="eastAsia"/>
                <w:b/>
                <w:sz w:val="28"/>
                <w:szCs w:val="28"/>
              </w:rPr>
              <w:t>稀土管理条例</w:t>
            </w:r>
            <w:r>
              <w:rPr>
                <w:rFonts w:ascii="宋体" w:eastAsia="宋体" w:hAnsi="宋体" w:hint="eastAsia"/>
                <w:b/>
                <w:sz w:val="28"/>
                <w:szCs w:val="28"/>
              </w:rPr>
              <w:t>》</w:t>
            </w:r>
            <w:r w:rsidRPr="003901B9">
              <w:rPr>
                <w:rFonts w:ascii="宋体" w:eastAsia="宋体" w:hAnsi="宋体" w:hint="eastAsia"/>
                <w:b/>
                <w:sz w:val="28"/>
                <w:szCs w:val="28"/>
              </w:rPr>
              <w:t>对稀土行业有什么意义？</w:t>
            </w:r>
          </w:p>
          <w:p w:rsidR="00A64D8E" w:rsidRDefault="00F34C84" w:rsidP="00AC17A8">
            <w:pPr>
              <w:spacing w:line="520" w:lineRule="exact"/>
              <w:ind w:firstLineChars="200" w:firstLine="560"/>
              <w:rPr>
                <w:rFonts w:ascii="宋体" w:eastAsia="宋体" w:hAnsi="宋体"/>
                <w:sz w:val="28"/>
                <w:szCs w:val="28"/>
              </w:rPr>
            </w:pPr>
            <w:r w:rsidRPr="00877C5F">
              <w:rPr>
                <w:rFonts w:ascii="宋体" w:eastAsia="宋体" w:hAnsi="宋体" w:hint="eastAsia"/>
                <w:sz w:val="28"/>
                <w:szCs w:val="28"/>
              </w:rPr>
              <w:t>答：</w:t>
            </w:r>
            <w:r w:rsidRPr="00F17541">
              <w:rPr>
                <w:rFonts w:ascii="宋体" w:eastAsia="宋体" w:hAnsi="宋体" w:hint="eastAsia"/>
                <w:sz w:val="28"/>
                <w:szCs w:val="28"/>
              </w:rPr>
              <w:t>《稀土管理条例》是国务院制定并公布的行政法规。条例基于近年实践的提炼和总结，依据与矿产资源管理、生态环境保护、对外贸易及进出口管理等相关的法律法规制定。条例明确了稀土战略资源地位，通过实施总量控制、严格开采许可审批、强化环境保护监管等一系列措施，遏制稀土资源的过度开采与浪费现象，有利于稀土资源的保护性开发。同时，</w:t>
            </w:r>
            <w:r>
              <w:rPr>
                <w:rFonts w:ascii="宋体" w:eastAsia="宋体" w:hAnsi="宋体" w:hint="eastAsia"/>
                <w:sz w:val="28"/>
                <w:szCs w:val="28"/>
              </w:rPr>
              <w:t>条例</w:t>
            </w:r>
            <w:r w:rsidRPr="00F17541">
              <w:rPr>
                <w:rFonts w:ascii="宋体" w:eastAsia="宋体" w:hAnsi="宋体" w:hint="eastAsia"/>
                <w:sz w:val="28"/>
                <w:szCs w:val="28"/>
              </w:rPr>
              <w:t>针对私挖盗采、无证开采等违法违规行为，设定了法律责任追究机制，</w:t>
            </w:r>
            <w:r w:rsidRPr="00097DD2">
              <w:rPr>
                <w:rFonts w:ascii="宋体" w:eastAsia="宋体" w:hAnsi="宋体" w:hint="eastAsia"/>
                <w:sz w:val="28"/>
                <w:szCs w:val="28"/>
              </w:rPr>
              <w:t>条例</w:t>
            </w:r>
            <w:r w:rsidR="00565046">
              <w:rPr>
                <w:rFonts w:ascii="宋体" w:eastAsia="宋体" w:hAnsi="宋体" w:hint="eastAsia"/>
                <w:sz w:val="28"/>
                <w:szCs w:val="28"/>
              </w:rPr>
              <w:t>规定</w:t>
            </w:r>
            <w:r w:rsidRPr="00097DD2">
              <w:rPr>
                <w:rFonts w:ascii="宋体" w:eastAsia="宋体" w:hAnsi="宋体" w:hint="eastAsia"/>
                <w:sz w:val="28"/>
                <w:szCs w:val="28"/>
              </w:rPr>
              <w:t>了稀土综合利用企业不得以稀土矿产品为原料从事生产活动</w:t>
            </w:r>
            <w:r>
              <w:rPr>
                <w:rFonts w:ascii="宋体" w:eastAsia="宋体" w:hAnsi="宋体" w:hint="eastAsia"/>
                <w:sz w:val="28"/>
                <w:szCs w:val="28"/>
              </w:rPr>
              <w:t>，</w:t>
            </w:r>
            <w:r w:rsidRPr="00F17541">
              <w:rPr>
                <w:rFonts w:ascii="宋体" w:eastAsia="宋体" w:hAnsi="宋体" w:hint="eastAsia"/>
                <w:sz w:val="28"/>
                <w:szCs w:val="28"/>
              </w:rPr>
              <w:t>进一步加压引导行业秩序整顿，规范行业发展，坚决维护国家对稀土资源的主权与控制权。</w:t>
            </w:r>
            <w:r>
              <w:rPr>
                <w:rFonts w:ascii="宋体" w:eastAsia="宋体" w:hAnsi="宋体" w:hint="eastAsia"/>
                <w:sz w:val="28"/>
                <w:szCs w:val="28"/>
              </w:rPr>
              <w:t>条例明确了</w:t>
            </w:r>
            <w:r w:rsidRPr="00F17541">
              <w:rPr>
                <w:rFonts w:ascii="宋体" w:eastAsia="宋体" w:hAnsi="宋体" w:hint="eastAsia"/>
                <w:sz w:val="28"/>
                <w:szCs w:val="28"/>
              </w:rPr>
              <w:t>国家对于稀土产业技术创新与产业升级的鼓励与支持，明确提出要促进新技术、新工艺、新产品、新材料及新装备的研发与应用，旨在持续提升稀土资源开发利用的技术水平，引领稀土产业向高端化、智能化方向转型升级。条例</w:t>
            </w:r>
            <w:r w:rsidR="00565046">
              <w:rPr>
                <w:rFonts w:ascii="宋体" w:eastAsia="宋体" w:hAnsi="宋体" w:hint="eastAsia"/>
                <w:sz w:val="28"/>
                <w:szCs w:val="28"/>
              </w:rPr>
              <w:t>的发布</w:t>
            </w:r>
            <w:r w:rsidRPr="00F17541">
              <w:rPr>
                <w:rFonts w:ascii="宋体" w:eastAsia="宋体" w:hAnsi="宋体" w:hint="eastAsia"/>
                <w:sz w:val="28"/>
                <w:szCs w:val="28"/>
              </w:rPr>
              <w:t>不仅为稀土行业的规范发展提供了</w:t>
            </w:r>
            <w:r w:rsidR="00565046">
              <w:rPr>
                <w:rFonts w:ascii="宋体" w:eastAsia="宋体" w:hAnsi="宋体" w:hint="eastAsia"/>
                <w:sz w:val="28"/>
                <w:szCs w:val="28"/>
              </w:rPr>
              <w:t>法规</w:t>
            </w:r>
            <w:r w:rsidRPr="00F17541">
              <w:rPr>
                <w:rFonts w:ascii="宋体" w:eastAsia="宋体" w:hAnsi="宋体" w:hint="eastAsia"/>
                <w:sz w:val="28"/>
                <w:szCs w:val="28"/>
              </w:rPr>
              <w:t>保障，更有利于稀土战略资源产业链和供应链的安全稳定，有望激发行业创新活力，推动稀土行业新质生产力的蓬勃发展，对于推动稀土资源保护性开发、绿色化发展、高质化利用有积极意义。</w:t>
            </w:r>
          </w:p>
          <w:p w:rsidR="00AC17A8" w:rsidRPr="00FD1241" w:rsidRDefault="00AC17A8" w:rsidP="00AC17A8">
            <w:pPr>
              <w:spacing w:line="520" w:lineRule="exact"/>
              <w:ind w:firstLineChars="200" w:firstLine="562"/>
              <w:rPr>
                <w:rFonts w:ascii="宋体" w:eastAsia="宋体" w:hAnsi="宋体"/>
                <w:sz w:val="28"/>
                <w:szCs w:val="28"/>
              </w:rPr>
            </w:pPr>
            <w:r w:rsidRPr="00FD1241">
              <w:rPr>
                <w:rFonts w:ascii="宋体" w:eastAsia="宋体" w:hAnsi="宋体" w:hint="eastAsia"/>
                <w:b/>
                <w:sz w:val="28"/>
                <w:szCs w:val="28"/>
              </w:rPr>
              <w:t>问：公司在永磁电机产业有布局吗？</w:t>
            </w:r>
          </w:p>
          <w:p w:rsidR="00AC17A8" w:rsidRDefault="00AC17A8" w:rsidP="00AC17A8">
            <w:pPr>
              <w:spacing w:line="520" w:lineRule="exact"/>
              <w:ind w:firstLineChars="200" w:firstLine="560"/>
              <w:rPr>
                <w:rFonts w:ascii="宋体" w:eastAsia="宋体" w:hAnsi="宋体"/>
                <w:sz w:val="28"/>
                <w:szCs w:val="28"/>
              </w:rPr>
            </w:pPr>
            <w:r w:rsidRPr="00FD1241">
              <w:rPr>
                <w:rFonts w:ascii="宋体" w:eastAsia="宋体" w:hAnsi="宋体" w:hint="eastAsia"/>
                <w:sz w:val="28"/>
                <w:szCs w:val="28"/>
              </w:rPr>
              <w:lastRenderedPageBreak/>
              <w:t>答：</w:t>
            </w:r>
            <w:r w:rsidR="005B39CA" w:rsidRPr="00FD1241">
              <w:rPr>
                <w:rFonts w:ascii="宋体" w:eastAsia="宋体" w:hAnsi="宋体" w:hint="eastAsia"/>
                <w:sz w:val="28"/>
                <w:szCs w:val="28"/>
              </w:rPr>
              <w:t>目前公司控股的子公司内蒙古北方嘉轩科技有限公司和公司参股的子公司包头北方中加特电气有限公司从事永磁电机生产。</w:t>
            </w:r>
            <w:r w:rsidR="005B39CA">
              <w:rPr>
                <w:rFonts w:ascii="宋体" w:eastAsia="宋体" w:hAnsi="宋体" w:hint="eastAsia"/>
                <w:sz w:val="28"/>
                <w:szCs w:val="28"/>
              </w:rPr>
              <w:t>技术方面，</w:t>
            </w:r>
            <w:r w:rsidR="005B39CA" w:rsidRPr="00300176">
              <w:rPr>
                <w:rFonts w:ascii="宋体" w:eastAsia="宋体" w:hAnsi="宋体" w:hint="eastAsia"/>
                <w:sz w:val="28"/>
                <w:szCs w:val="28"/>
              </w:rPr>
              <w:t>由</w:t>
            </w:r>
            <w:r w:rsidR="005B39CA">
              <w:rPr>
                <w:rFonts w:ascii="宋体" w:eastAsia="宋体" w:hAnsi="宋体" w:hint="eastAsia"/>
                <w:sz w:val="28"/>
                <w:szCs w:val="28"/>
              </w:rPr>
              <w:t>公司</w:t>
            </w:r>
            <w:r w:rsidR="005B39CA" w:rsidRPr="00300176">
              <w:rPr>
                <w:rFonts w:ascii="宋体" w:eastAsia="宋体" w:hAnsi="宋体" w:hint="eastAsia"/>
                <w:sz w:val="28"/>
                <w:szCs w:val="28"/>
              </w:rPr>
              <w:t>主导完成的“低速大转矩稀土永磁驱动电机系统的研发”项目荣获2024年中国钢铁工业协会、中国金属学会冶金科学技术三等奖</w:t>
            </w:r>
            <w:r w:rsidR="005B39CA">
              <w:rPr>
                <w:rFonts w:ascii="宋体" w:eastAsia="宋体" w:hAnsi="宋体" w:hint="eastAsia"/>
                <w:sz w:val="28"/>
                <w:szCs w:val="28"/>
              </w:rPr>
              <w:t>。</w:t>
            </w:r>
            <w:r w:rsidR="005B39CA" w:rsidRPr="00634FB8">
              <w:rPr>
                <w:rFonts w:ascii="宋体" w:eastAsia="宋体" w:hAnsi="宋体" w:hint="eastAsia"/>
                <w:sz w:val="28"/>
                <w:szCs w:val="28"/>
              </w:rPr>
              <w:t>经测算，该系统改造后年综合节电率20%以上，经济效益显著，为节能</w:t>
            </w:r>
            <w:proofErr w:type="gramStart"/>
            <w:r w:rsidR="005B39CA" w:rsidRPr="00634FB8">
              <w:rPr>
                <w:rFonts w:ascii="宋体" w:eastAsia="宋体" w:hAnsi="宋体" w:hint="eastAsia"/>
                <w:sz w:val="28"/>
                <w:szCs w:val="28"/>
              </w:rPr>
              <w:t>降碳时代</w:t>
            </w:r>
            <w:proofErr w:type="gramEnd"/>
            <w:r w:rsidR="005B39CA" w:rsidRPr="00634FB8">
              <w:rPr>
                <w:rFonts w:ascii="宋体" w:eastAsia="宋体" w:hAnsi="宋体" w:hint="eastAsia"/>
                <w:sz w:val="28"/>
                <w:szCs w:val="28"/>
              </w:rPr>
              <w:t>需求提供</w:t>
            </w:r>
            <w:r w:rsidR="005B39CA">
              <w:rPr>
                <w:rFonts w:ascii="宋体" w:eastAsia="宋体" w:hAnsi="宋体" w:hint="eastAsia"/>
                <w:sz w:val="28"/>
                <w:szCs w:val="28"/>
              </w:rPr>
              <w:t>了</w:t>
            </w:r>
            <w:r w:rsidR="005B39CA" w:rsidRPr="00634FB8">
              <w:rPr>
                <w:rFonts w:ascii="宋体" w:eastAsia="宋体" w:hAnsi="宋体" w:hint="eastAsia"/>
                <w:sz w:val="28"/>
                <w:szCs w:val="28"/>
              </w:rPr>
              <w:t>可行有效的新路径新技术。</w:t>
            </w:r>
            <w:r w:rsidR="005B39CA">
              <w:rPr>
                <w:rFonts w:ascii="宋体" w:eastAsia="宋体" w:hAnsi="宋体" w:hint="eastAsia"/>
                <w:sz w:val="28"/>
                <w:szCs w:val="28"/>
              </w:rPr>
              <w:t>近期</w:t>
            </w:r>
            <w:r w:rsidR="005B39CA" w:rsidRPr="000C23D6">
              <w:rPr>
                <w:rFonts w:ascii="宋体" w:eastAsia="宋体" w:hAnsi="宋体" w:hint="eastAsia"/>
                <w:sz w:val="28"/>
                <w:szCs w:val="28"/>
              </w:rPr>
              <w:t>，</w:t>
            </w:r>
            <w:r w:rsidR="005B39CA">
              <w:rPr>
                <w:rFonts w:ascii="宋体" w:eastAsia="宋体" w:hAnsi="宋体" w:hint="eastAsia"/>
                <w:sz w:val="28"/>
                <w:szCs w:val="28"/>
              </w:rPr>
              <w:t>公司</w:t>
            </w:r>
            <w:r w:rsidR="005B39CA" w:rsidRPr="000C23D6">
              <w:rPr>
                <w:rFonts w:ascii="宋体" w:eastAsia="宋体" w:hAnsi="宋体" w:hint="eastAsia"/>
                <w:sz w:val="28"/>
                <w:szCs w:val="28"/>
              </w:rPr>
              <w:t>和</w:t>
            </w:r>
            <w:r w:rsidR="005B39CA" w:rsidRPr="008538BB">
              <w:rPr>
                <w:rFonts w:ascii="宋体" w:eastAsia="宋体" w:hAnsi="宋体" w:hint="eastAsia"/>
                <w:sz w:val="28"/>
                <w:szCs w:val="28"/>
              </w:rPr>
              <w:t>全球稀土永磁电机设计开发领域的杰出代表</w:t>
            </w:r>
            <w:r w:rsidR="005B39CA" w:rsidRPr="000C23D6">
              <w:rPr>
                <w:rFonts w:ascii="宋体" w:eastAsia="宋体" w:hAnsi="宋体" w:hint="eastAsia"/>
                <w:sz w:val="28"/>
                <w:szCs w:val="28"/>
              </w:rPr>
              <w:t>德国F</w:t>
            </w:r>
            <w:bookmarkStart w:id="0" w:name="_GoBack"/>
            <w:bookmarkEnd w:id="0"/>
            <w:r w:rsidR="005B39CA" w:rsidRPr="000C23D6">
              <w:rPr>
                <w:rFonts w:ascii="宋体" w:eastAsia="宋体" w:hAnsi="宋体" w:hint="eastAsia"/>
                <w:sz w:val="28"/>
                <w:szCs w:val="28"/>
              </w:rPr>
              <w:t>EAAM公司签约共建“中德永磁电机联合研发中心”。</w:t>
            </w:r>
            <w:r w:rsidR="005B39CA" w:rsidRPr="008538BB">
              <w:rPr>
                <w:rFonts w:ascii="宋体" w:eastAsia="宋体" w:hAnsi="宋体" w:hint="eastAsia"/>
                <w:sz w:val="28"/>
                <w:szCs w:val="28"/>
              </w:rPr>
              <w:t>双方秉持开放共赢理念联合推进稀土永磁电机产业高质量发展，加快将更多优质研发成果转化为新质生产力，为提升全球电机产品技术水平、附加值以及拓展市场搭建重要桥梁。</w:t>
            </w:r>
            <w:r w:rsidR="005B39CA">
              <w:rPr>
                <w:rFonts w:ascii="宋体" w:eastAsia="宋体" w:hAnsi="宋体" w:hint="eastAsia"/>
                <w:sz w:val="28"/>
                <w:szCs w:val="28"/>
              </w:rPr>
              <w:t>政策方面，</w:t>
            </w:r>
            <w:r w:rsidR="005B39CA" w:rsidRPr="00FD1241">
              <w:rPr>
                <w:rFonts w:ascii="宋体" w:eastAsia="宋体" w:hAnsi="宋体" w:hint="eastAsia"/>
                <w:sz w:val="28"/>
                <w:szCs w:val="28"/>
              </w:rPr>
              <w:t>随着国务院《推动大规模设备更新和消费品以旧换新行动方案》的发布实施，预计会进一步拉动永磁电机产业市场需求提升，</w:t>
            </w:r>
            <w:r w:rsidR="005B39CA">
              <w:rPr>
                <w:rFonts w:ascii="宋体" w:eastAsia="宋体" w:hAnsi="宋体" w:hint="eastAsia"/>
                <w:sz w:val="28"/>
                <w:szCs w:val="28"/>
              </w:rPr>
              <w:t>推动</w:t>
            </w:r>
            <w:r w:rsidR="005B39CA" w:rsidRPr="00FD1241">
              <w:rPr>
                <w:rFonts w:ascii="宋体" w:eastAsia="宋体" w:hAnsi="宋体" w:hint="eastAsia"/>
                <w:sz w:val="28"/>
                <w:szCs w:val="28"/>
              </w:rPr>
              <w:t>产业发展。</w:t>
            </w:r>
          </w:p>
          <w:p w:rsidR="00A64D8E" w:rsidRPr="00A64D8E" w:rsidRDefault="00A64D8E" w:rsidP="00B532F4">
            <w:pPr>
              <w:spacing w:line="520" w:lineRule="exact"/>
              <w:ind w:firstLineChars="200" w:firstLine="562"/>
              <w:rPr>
                <w:rFonts w:ascii="宋体" w:eastAsia="宋体" w:hAnsi="宋体"/>
                <w:sz w:val="28"/>
                <w:szCs w:val="28"/>
              </w:rPr>
            </w:pPr>
            <w:r w:rsidRPr="00B532F4">
              <w:rPr>
                <w:rFonts w:ascii="宋体" w:eastAsia="宋体" w:hAnsi="宋体" w:hint="eastAsia"/>
                <w:b/>
                <w:sz w:val="28"/>
                <w:szCs w:val="28"/>
              </w:rPr>
              <w:t>问：公司未来的分红规划是什么？</w:t>
            </w:r>
            <w:r w:rsidRPr="00A64D8E">
              <w:rPr>
                <w:rFonts w:ascii="宋体" w:eastAsia="宋体" w:hAnsi="宋体" w:hint="eastAsia"/>
                <w:sz w:val="28"/>
                <w:szCs w:val="28"/>
              </w:rPr>
              <w:t xml:space="preserve"> </w:t>
            </w:r>
          </w:p>
          <w:p w:rsidR="00CC6EAC" w:rsidRDefault="00A64D8E" w:rsidP="00A64D8E">
            <w:pPr>
              <w:spacing w:line="520" w:lineRule="exact"/>
              <w:ind w:firstLineChars="200" w:firstLine="560"/>
              <w:rPr>
                <w:rFonts w:ascii="宋体" w:eastAsia="宋体" w:hAnsi="宋体"/>
                <w:sz w:val="28"/>
                <w:szCs w:val="28"/>
              </w:rPr>
            </w:pPr>
            <w:r w:rsidRPr="00A64D8E">
              <w:rPr>
                <w:rFonts w:ascii="宋体" w:eastAsia="宋体" w:hAnsi="宋体" w:hint="eastAsia"/>
                <w:sz w:val="28"/>
                <w:szCs w:val="28"/>
              </w:rPr>
              <w:t>答：</w:t>
            </w:r>
            <w:r w:rsidR="00CC6EAC" w:rsidRPr="00CC6EAC">
              <w:rPr>
                <w:rFonts w:ascii="宋体" w:eastAsia="宋体" w:hAnsi="宋体" w:hint="eastAsia"/>
                <w:sz w:val="28"/>
                <w:szCs w:val="28"/>
              </w:rPr>
              <w:t>公司高度重视对股东的合理回报，致力于以良好的经营业绩为股东创造持续稳定的投资回报，与股东分享经营发展成果。上市至今公司现金分红21次，累计分红54.19亿元，分红水平位居以稀土为主营业务的行业上市公司首位。2012-2021年度公司累计分红37.75亿元，</w:t>
            </w:r>
            <w:r w:rsidR="00CC6EAC" w:rsidRPr="00FC4F32">
              <w:rPr>
                <w:rFonts w:ascii="宋体" w:eastAsia="宋体" w:hAnsi="宋体" w:hint="eastAsia"/>
                <w:sz w:val="28"/>
                <w:szCs w:val="28"/>
              </w:rPr>
              <w:t>每年分红比例均超过30%</w:t>
            </w:r>
            <w:r w:rsidR="00CC6EAC" w:rsidRPr="00CC6EAC">
              <w:rPr>
                <w:rFonts w:ascii="宋体" w:eastAsia="宋体" w:hAnsi="宋体" w:hint="eastAsia"/>
                <w:sz w:val="28"/>
                <w:szCs w:val="28"/>
              </w:rPr>
              <w:t>（其中2019年度公司以股份回购形式分红）。公司依托良好的分红水平入选中国上市公司协会发布的“上市公司丰厚回报榜单”。2022及2023年度公司分红比例低于当年</w:t>
            </w:r>
            <w:proofErr w:type="gramStart"/>
            <w:r w:rsidR="00CC6EAC" w:rsidRPr="00CC6EAC">
              <w:rPr>
                <w:rFonts w:ascii="宋体" w:eastAsia="宋体" w:hAnsi="宋体" w:hint="eastAsia"/>
                <w:sz w:val="28"/>
                <w:szCs w:val="28"/>
              </w:rPr>
              <w:t>归母</w:t>
            </w:r>
            <w:r w:rsidR="00CC6EAC" w:rsidRPr="00CC6EAC">
              <w:rPr>
                <w:rFonts w:ascii="宋体" w:eastAsia="宋体" w:hAnsi="宋体" w:hint="eastAsia"/>
                <w:sz w:val="28"/>
                <w:szCs w:val="28"/>
              </w:rPr>
              <w:lastRenderedPageBreak/>
              <w:t>净利润</w:t>
            </w:r>
            <w:proofErr w:type="gramEnd"/>
            <w:r w:rsidR="00CC6EAC" w:rsidRPr="00CC6EAC">
              <w:rPr>
                <w:rFonts w:ascii="宋体" w:eastAsia="宋体" w:hAnsi="宋体" w:hint="eastAsia"/>
                <w:sz w:val="28"/>
                <w:szCs w:val="28"/>
              </w:rPr>
              <w:t>30%，主要是由于留存未分配利润用于公司绿色冶炼升级改造项目建设，该项目系新一代稀土绿色选</w:t>
            </w:r>
            <w:proofErr w:type="gramStart"/>
            <w:r w:rsidR="00CC6EAC" w:rsidRPr="00CC6EAC">
              <w:rPr>
                <w:rFonts w:ascii="宋体" w:eastAsia="宋体" w:hAnsi="宋体" w:hint="eastAsia"/>
                <w:sz w:val="28"/>
                <w:szCs w:val="28"/>
              </w:rPr>
              <w:t>冶技术</w:t>
            </w:r>
            <w:proofErr w:type="gramEnd"/>
            <w:r w:rsidR="00CC6EAC" w:rsidRPr="00CC6EAC">
              <w:rPr>
                <w:rFonts w:ascii="宋体" w:eastAsia="宋体" w:hAnsi="宋体" w:hint="eastAsia"/>
                <w:sz w:val="28"/>
                <w:szCs w:val="28"/>
              </w:rPr>
              <w:t>新质生产力的集成，项目建成投产后有利于提升公司经营业绩及整体市值，为股东带来长期回报。</w:t>
            </w:r>
          </w:p>
          <w:p w:rsidR="00CC6EAC" w:rsidRPr="00CC6EAC" w:rsidRDefault="00CC6EAC" w:rsidP="00B532F4">
            <w:pPr>
              <w:spacing w:line="520" w:lineRule="exact"/>
              <w:ind w:firstLineChars="200" w:firstLine="560"/>
              <w:rPr>
                <w:rFonts w:ascii="宋体" w:eastAsia="宋体" w:hAnsi="宋体"/>
                <w:sz w:val="28"/>
                <w:szCs w:val="28"/>
              </w:rPr>
            </w:pPr>
            <w:r w:rsidRPr="00CC6EAC">
              <w:rPr>
                <w:rFonts w:ascii="宋体" w:eastAsia="宋体" w:hAnsi="宋体" w:hint="eastAsia"/>
                <w:sz w:val="28"/>
                <w:szCs w:val="28"/>
              </w:rPr>
              <w:t>公司将牢固树立回报股东意识，密切关注市场对公司价值的评价，继续秉承以良好的业绩回报股东的发展理念，在全力推动提升经营质量和价值创造能力的基础上，结合战略规划和运营实际，统筹经营发展与股东回报的动态平衡，执行公司章程明确的利润分配政策及公司制定的股东回报规划，在综合考虑行业发展、自身经营模式、盈利水平以及重大资金支出安排等因素基础上，推动提高分红率和股息率，增强分红稳定性、持续性和</w:t>
            </w:r>
            <w:proofErr w:type="gramStart"/>
            <w:r w:rsidRPr="00CC6EAC">
              <w:rPr>
                <w:rFonts w:ascii="宋体" w:eastAsia="宋体" w:hAnsi="宋体" w:hint="eastAsia"/>
                <w:sz w:val="28"/>
                <w:szCs w:val="28"/>
              </w:rPr>
              <w:t>可</w:t>
            </w:r>
            <w:proofErr w:type="gramEnd"/>
            <w:r w:rsidRPr="00CC6EAC">
              <w:rPr>
                <w:rFonts w:ascii="宋体" w:eastAsia="宋体" w:hAnsi="宋体" w:hint="eastAsia"/>
                <w:sz w:val="28"/>
                <w:szCs w:val="28"/>
              </w:rPr>
              <w:t>预期性，力争为股东创造更好的投资回报；条件具备后，公司将筹划实施股份回购，以多种方式提高股东回报水平</w:t>
            </w:r>
            <w:r>
              <w:rPr>
                <w:rFonts w:ascii="宋体" w:eastAsia="宋体" w:hAnsi="宋体" w:hint="eastAsia"/>
                <w:sz w:val="28"/>
                <w:szCs w:val="28"/>
              </w:rPr>
              <w:t>，</w:t>
            </w:r>
            <w:r w:rsidRPr="00CC6EAC">
              <w:rPr>
                <w:rFonts w:ascii="宋体" w:eastAsia="宋体" w:hAnsi="宋体" w:hint="eastAsia"/>
                <w:sz w:val="28"/>
                <w:szCs w:val="28"/>
              </w:rPr>
              <w:t>增强投资者获得感，树立和维护公司资本市场良好形象。</w:t>
            </w:r>
          </w:p>
          <w:p w:rsidR="00A64D8E" w:rsidRPr="00A64D8E" w:rsidRDefault="00A64D8E" w:rsidP="00B532F4">
            <w:pPr>
              <w:spacing w:line="520" w:lineRule="exact"/>
              <w:ind w:firstLineChars="200" w:firstLine="562"/>
              <w:rPr>
                <w:rFonts w:ascii="宋体" w:eastAsia="宋体" w:hAnsi="宋体"/>
                <w:sz w:val="28"/>
                <w:szCs w:val="28"/>
              </w:rPr>
            </w:pPr>
            <w:r w:rsidRPr="00B532F4">
              <w:rPr>
                <w:rFonts w:ascii="宋体" w:eastAsia="宋体" w:hAnsi="宋体" w:hint="eastAsia"/>
                <w:b/>
                <w:sz w:val="28"/>
                <w:szCs w:val="28"/>
              </w:rPr>
              <w:t>问：公司稀土绿色冶炼升级改造项目进展情况？</w:t>
            </w:r>
            <w:r w:rsidRPr="00A64D8E">
              <w:rPr>
                <w:rFonts w:ascii="宋体" w:eastAsia="宋体" w:hAnsi="宋体" w:hint="eastAsia"/>
                <w:sz w:val="28"/>
                <w:szCs w:val="28"/>
              </w:rPr>
              <w:t xml:space="preserve"> </w:t>
            </w:r>
          </w:p>
          <w:p w:rsidR="00A64D8E" w:rsidRDefault="00A64D8E" w:rsidP="00AC17A8">
            <w:pPr>
              <w:spacing w:line="520" w:lineRule="exact"/>
              <w:ind w:firstLineChars="200" w:firstLine="560"/>
              <w:rPr>
                <w:rFonts w:ascii="宋体" w:eastAsia="宋体" w:hAnsi="宋体"/>
                <w:sz w:val="28"/>
                <w:szCs w:val="28"/>
              </w:rPr>
            </w:pPr>
            <w:r w:rsidRPr="00A64D8E">
              <w:rPr>
                <w:rFonts w:ascii="宋体" w:eastAsia="宋体" w:hAnsi="宋体" w:hint="eastAsia"/>
                <w:sz w:val="28"/>
                <w:szCs w:val="28"/>
              </w:rPr>
              <w:t>答：公司投资建设的稀土绿色冶炼升级改造项目正在按照年初制定的施工网络图挂图作战，按节点推进。项目部工作人员充分利用目前施工的黄金季节加班加点大干快上，为实现今年的计划目标奋力冲刺。</w:t>
            </w:r>
            <w:r w:rsidR="00480CED">
              <w:rPr>
                <w:rFonts w:ascii="宋体" w:eastAsia="宋体" w:hAnsi="宋体" w:hint="eastAsia"/>
                <w:sz w:val="28"/>
                <w:szCs w:val="28"/>
              </w:rPr>
              <w:t>目前有些区域已经进入设备安装阶段。</w:t>
            </w:r>
          </w:p>
          <w:p w:rsidR="00A64D8E" w:rsidRPr="00B532F4" w:rsidRDefault="00A64D8E" w:rsidP="00B532F4">
            <w:pPr>
              <w:spacing w:line="520" w:lineRule="exact"/>
              <w:ind w:firstLineChars="200" w:firstLine="562"/>
              <w:rPr>
                <w:rFonts w:ascii="宋体" w:eastAsia="宋体" w:hAnsi="宋体"/>
                <w:b/>
                <w:sz w:val="28"/>
                <w:szCs w:val="28"/>
              </w:rPr>
            </w:pPr>
            <w:r w:rsidRPr="00B532F4">
              <w:rPr>
                <w:rFonts w:ascii="宋体" w:eastAsia="宋体" w:hAnsi="宋体" w:hint="eastAsia"/>
                <w:b/>
                <w:sz w:val="28"/>
                <w:szCs w:val="28"/>
              </w:rPr>
              <w:t>问：公司库存基本上都是</w:t>
            </w:r>
            <w:proofErr w:type="gramStart"/>
            <w:r w:rsidRPr="00B532F4">
              <w:rPr>
                <w:rFonts w:ascii="宋体" w:eastAsia="宋体" w:hAnsi="宋体" w:hint="eastAsia"/>
                <w:b/>
                <w:sz w:val="28"/>
                <w:szCs w:val="28"/>
              </w:rPr>
              <w:t>镧铈</w:t>
            </w:r>
            <w:proofErr w:type="gramEnd"/>
            <w:r w:rsidRPr="00B532F4">
              <w:rPr>
                <w:rFonts w:ascii="宋体" w:eastAsia="宋体" w:hAnsi="宋体" w:hint="eastAsia"/>
                <w:b/>
                <w:sz w:val="28"/>
                <w:szCs w:val="28"/>
              </w:rPr>
              <w:t>吗？关于</w:t>
            </w:r>
            <w:proofErr w:type="gramStart"/>
            <w:r w:rsidRPr="00B532F4">
              <w:rPr>
                <w:rFonts w:ascii="宋体" w:eastAsia="宋体" w:hAnsi="宋体" w:hint="eastAsia"/>
                <w:b/>
                <w:sz w:val="28"/>
                <w:szCs w:val="28"/>
              </w:rPr>
              <w:t>镧铈</w:t>
            </w:r>
            <w:proofErr w:type="gramEnd"/>
            <w:r w:rsidRPr="00B532F4">
              <w:rPr>
                <w:rFonts w:ascii="宋体" w:eastAsia="宋体" w:hAnsi="宋体" w:hint="eastAsia"/>
                <w:b/>
                <w:sz w:val="28"/>
                <w:szCs w:val="28"/>
              </w:rPr>
              <w:t>的库存消化问题怎么看？</w:t>
            </w:r>
          </w:p>
          <w:p w:rsidR="00FD1241" w:rsidRPr="00A56397" w:rsidRDefault="00A64D8E" w:rsidP="00AC17A8">
            <w:pPr>
              <w:spacing w:line="480" w:lineRule="auto"/>
              <w:ind w:firstLineChars="200" w:firstLine="560"/>
              <w:rPr>
                <w:rFonts w:ascii="宋体" w:eastAsia="宋体" w:hAnsi="宋体"/>
                <w:sz w:val="28"/>
                <w:szCs w:val="28"/>
              </w:rPr>
            </w:pPr>
            <w:r w:rsidRPr="00A64D8E">
              <w:rPr>
                <w:rFonts w:ascii="宋体" w:eastAsia="宋体" w:hAnsi="宋体" w:hint="eastAsia"/>
                <w:sz w:val="28"/>
                <w:szCs w:val="28"/>
              </w:rPr>
              <w:t>答：</w:t>
            </w:r>
            <w:r w:rsidR="00E50C05">
              <w:rPr>
                <w:rFonts w:ascii="宋体" w:eastAsia="宋体" w:hAnsi="宋体" w:hint="eastAsia"/>
                <w:sz w:val="28"/>
                <w:szCs w:val="28"/>
              </w:rPr>
              <w:t>稀土</w:t>
            </w:r>
            <w:proofErr w:type="gramStart"/>
            <w:r w:rsidRPr="00A64D8E">
              <w:rPr>
                <w:rFonts w:ascii="宋体" w:eastAsia="宋体" w:hAnsi="宋体" w:hint="eastAsia"/>
                <w:sz w:val="28"/>
                <w:szCs w:val="28"/>
              </w:rPr>
              <w:t>镧铈</w:t>
            </w:r>
            <w:proofErr w:type="gramEnd"/>
            <w:r w:rsidR="00E50C05">
              <w:rPr>
                <w:rFonts w:ascii="宋体" w:eastAsia="宋体" w:hAnsi="宋体" w:hint="eastAsia"/>
                <w:sz w:val="28"/>
                <w:szCs w:val="28"/>
              </w:rPr>
              <w:t>元素配分</w:t>
            </w:r>
            <w:r w:rsidRPr="00A64D8E">
              <w:rPr>
                <w:rFonts w:ascii="宋体" w:eastAsia="宋体" w:hAnsi="宋体" w:hint="eastAsia"/>
                <w:sz w:val="28"/>
                <w:szCs w:val="28"/>
              </w:rPr>
              <w:t>在包头白云鄂博稀土矿中的</w:t>
            </w:r>
            <w:proofErr w:type="gramStart"/>
            <w:r w:rsidRPr="00A64D8E">
              <w:rPr>
                <w:rFonts w:ascii="宋体" w:eastAsia="宋体" w:hAnsi="宋体" w:hint="eastAsia"/>
                <w:sz w:val="28"/>
                <w:szCs w:val="28"/>
              </w:rPr>
              <w:t>占比较</w:t>
            </w:r>
            <w:proofErr w:type="gramEnd"/>
            <w:r w:rsidRPr="00A64D8E">
              <w:rPr>
                <w:rFonts w:ascii="宋体" w:eastAsia="宋体" w:hAnsi="宋体" w:hint="eastAsia"/>
                <w:sz w:val="28"/>
                <w:szCs w:val="28"/>
              </w:rPr>
              <w:t>大，</w:t>
            </w:r>
            <w:r w:rsidR="00E50C05">
              <w:rPr>
                <w:rFonts w:ascii="宋体" w:eastAsia="宋体" w:hAnsi="宋体" w:hint="eastAsia"/>
                <w:sz w:val="28"/>
                <w:szCs w:val="28"/>
              </w:rPr>
              <w:t>因市场供过于求等原因，</w:t>
            </w:r>
            <w:r w:rsidR="00E50C05" w:rsidRPr="00A64D8E">
              <w:rPr>
                <w:rFonts w:ascii="宋体" w:eastAsia="宋体" w:hAnsi="宋体" w:hint="eastAsia"/>
                <w:sz w:val="28"/>
                <w:szCs w:val="28"/>
              </w:rPr>
              <w:t>库</w:t>
            </w:r>
            <w:r w:rsidRPr="00A64D8E">
              <w:rPr>
                <w:rFonts w:ascii="宋体" w:eastAsia="宋体" w:hAnsi="宋体" w:hint="eastAsia"/>
                <w:sz w:val="28"/>
                <w:szCs w:val="28"/>
              </w:rPr>
              <w:t>存较多。</w:t>
            </w:r>
            <w:r w:rsidR="005A3C5D">
              <w:rPr>
                <w:rFonts w:ascii="宋体" w:eastAsia="宋体" w:hAnsi="宋体" w:hint="eastAsia"/>
                <w:sz w:val="28"/>
                <w:szCs w:val="28"/>
              </w:rPr>
              <w:t>近两</w:t>
            </w:r>
            <w:r w:rsidR="005A3C5D">
              <w:rPr>
                <w:rFonts w:ascii="宋体" w:eastAsia="宋体" w:hAnsi="宋体" w:hint="eastAsia"/>
                <w:sz w:val="28"/>
                <w:szCs w:val="28"/>
              </w:rPr>
              <w:lastRenderedPageBreak/>
              <w:t>年</w:t>
            </w:r>
            <w:proofErr w:type="gramStart"/>
            <w:r w:rsidR="005A3C5D">
              <w:rPr>
                <w:rFonts w:ascii="宋体" w:eastAsia="宋体" w:hAnsi="宋体" w:hint="eastAsia"/>
                <w:sz w:val="28"/>
                <w:szCs w:val="28"/>
              </w:rPr>
              <w:t>镧铈</w:t>
            </w:r>
            <w:proofErr w:type="gramEnd"/>
            <w:r w:rsidR="005A3C5D">
              <w:rPr>
                <w:rFonts w:ascii="宋体" w:eastAsia="宋体" w:hAnsi="宋体" w:hint="eastAsia"/>
                <w:sz w:val="28"/>
                <w:szCs w:val="28"/>
              </w:rPr>
              <w:t>类金属产销量增长较快，</w:t>
            </w:r>
            <w:r w:rsidR="00CF06FA" w:rsidRPr="00A64D8E">
              <w:rPr>
                <w:rFonts w:ascii="宋体" w:eastAsia="宋体" w:hAnsi="宋体" w:hint="eastAsia"/>
                <w:sz w:val="28"/>
                <w:szCs w:val="28"/>
              </w:rPr>
              <w:t>市场需求呈增长趋势，且用量有</w:t>
            </w:r>
            <w:r w:rsidR="00CF06FA">
              <w:rPr>
                <w:rFonts w:ascii="宋体" w:eastAsia="宋体" w:hAnsi="宋体" w:hint="eastAsia"/>
                <w:sz w:val="28"/>
                <w:szCs w:val="28"/>
              </w:rPr>
              <w:t>较大</w:t>
            </w:r>
            <w:r w:rsidR="00CF06FA" w:rsidRPr="00A64D8E">
              <w:rPr>
                <w:rFonts w:ascii="宋体" w:eastAsia="宋体" w:hAnsi="宋体" w:hint="eastAsia"/>
                <w:sz w:val="28"/>
                <w:szCs w:val="28"/>
              </w:rPr>
              <w:t>的开发潜力</w:t>
            </w:r>
            <w:r w:rsidR="00CF06FA">
              <w:rPr>
                <w:rFonts w:ascii="宋体" w:eastAsia="宋体" w:hAnsi="宋体" w:hint="eastAsia"/>
                <w:sz w:val="28"/>
                <w:szCs w:val="28"/>
              </w:rPr>
              <w:t>。</w:t>
            </w:r>
            <w:r w:rsidR="005A3C5D">
              <w:rPr>
                <w:rFonts w:ascii="宋体" w:eastAsia="宋体" w:hAnsi="宋体" w:hint="eastAsia"/>
                <w:sz w:val="28"/>
                <w:szCs w:val="28"/>
              </w:rPr>
              <w:t>特别是金属</w:t>
            </w:r>
            <w:proofErr w:type="gramStart"/>
            <w:r w:rsidR="005A3C5D">
              <w:rPr>
                <w:rFonts w:ascii="宋体" w:eastAsia="宋体" w:hAnsi="宋体" w:hint="eastAsia"/>
                <w:sz w:val="28"/>
                <w:szCs w:val="28"/>
              </w:rPr>
              <w:t>铈</w:t>
            </w:r>
            <w:proofErr w:type="gramEnd"/>
            <w:r w:rsidR="005A3C5D">
              <w:rPr>
                <w:rFonts w:ascii="宋体" w:eastAsia="宋体" w:hAnsi="宋体" w:hint="eastAsia"/>
                <w:sz w:val="28"/>
                <w:szCs w:val="28"/>
              </w:rPr>
              <w:t>方面，在降本驱动下，</w:t>
            </w:r>
            <w:proofErr w:type="gramStart"/>
            <w:r w:rsidR="005A3C5D">
              <w:rPr>
                <w:rFonts w:ascii="宋体" w:eastAsia="宋体" w:hAnsi="宋体" w:hint="eastAsia"/>
                <w:sz w:val="28"/>
                <w:szCs w:val="28"/>
              </w:rPr>
              <w:t>铈</w:t>
            </w:r>
            <w:proofErr w:type="gramEnd"/>
            <w:r w:rsidR="005A3C5D">
              <w:rPr>
                <w:rFonts w:ascii="宋体" w:eastAsia="宋体" w:hAnsi="宋体" w:hint="eastAsia"/>
                <w:sz w:val="28"/>
                <w:szCs w:val="28"/>
              </w:rPr>
              <w:t>铁硼磁材在稀土磁性材料需求</w:t>
            </w:r>
            <w:proofErr w:type="gramStart"/>
            <w:r w:rsidR="005A3C5D">
              <w:rPr>
                <w:rFonts w:ascii="宋体" w:eastAsia="宋体" w:hAnsi="宋体" w:hint="eastAsia"/>
                <w:sz w:val="28"/>
                <w:szCs w:val="28"/>
              </w:rPr>
              <w:t>端的占</w:t>
            </w:r>
            <w:proofErr w:type="gramEnd"/>
            <w:r w:rsidR="005A3C5D">
              <w:rPr>
                <w:rFonts w:ascii="宋体" w:eastAsia="宋体" w:hAnsi="宋体" w:hint="eastAsia"/>
                <w:sz w:val="28"/>
                <w:szCs w:val="28"/>
              </w:rPr>
              <w:t>比呈逐年递增趋势，带动</w:t>
            </w:r>
            <w:r w:rsidR="00E52AB6">
              <w:rPr>
                <w:rFonts w:ascii="宋体" w:eastAsia="宋体" w:hAnsi="宋体" w:hint="eastAsia"/>
                <w:sz w:val="28"/>
                <w:szCs w:val="28"/>
              </w:rPr>
              <w:t>金属</w:t>
            </w:r>
            <w:proofErr w:type="gramStart"/>
            <w:r w:rsidR="00E52AB6">
              <w:rPr>
                <w:rFonts w:ascii="宋体" w:eastAsia="宋体" w:hAnsi="宋体" w:hint="eastAsia"/>
                <w:sz w:val="28"/>
                <w:szCs w:val="28"/>
              </w:rPr>
              <w:t>铈</w:t>
            </w:r>
            <w:proofErr w:type="gramEnd"/>
            <w:r w:rsidR="00E52AB6">
              <w:rPr>
                <w:rFonts w:ascii="宋体" w:eastAsia="宋体" w:hAnsi="宋体" w:hint="eastAsia"/>
                <w:sz w:val="28"/>
                <w:szCs w:val="28"/>
              </w:rPr>
              <w:t>的用量也逐年增加。</w:t>
            </w:r>
            <w:r w:rsidR="00BF149A">
              <w:rPr>
                <w:rFonts w:ascii="宋体" w:eastAsia="宋体" w:hAnsi="宋体" w:hint="eastAsia"/>
                <w:sz w:val="28"/>
                <w:szCs w:val="28"/>
              </w:rPr>
              <w:t>金属</w:t>
            </w:r>
            <w:proofErr w:type="gramStart"/>
            <w:r w:rsidR="00BF149A">
              <w:rPr>
                <w:rFonts w:ascii="宋体" w:eastAsia="宋体" w:hAnsi="宋体" w:hint="eastAsia"/>
                <w:sz w:val="28"/>
                <w:szCs w:val="28"/>
              </w:rPr>
              <w:t>铈</w:t>
            </w:r>
            <w:proofErr w:type="gramEnd"/>
            <w:r w:rsidR="00BF149A">
              <w:rPr>
                <w:rFonts w:ascii="宋体" w:eastAsia="宋体" w:hAnsi="宋体" w:hint="eastAsia"/>
                <w:sz w:val="28"/>
                <w:szCs w:val="28"/>
              </w:rPr>
              <w:t>的需求量从2020年的7000-8000吨REO，迅速增加到2023年的1.6-1.7万吨REO，2024年预计金属</w:t>
            </w:r>
            <w:proofErr w:type="gramStart"/>
            <w:r w:rsidR="00BF149A">
              <w:rPr>
                <w:rFonts w:ascii="宋体" w:eastAsia="宋体" w:hAnsi="宋体" w:hint="eastAsia"/>
                <w:sz w:val="28"/>
                <w:szCs w:val="28"/>
              </w:rPr>
              <w:t>铈</w:t>
            </w:r>
            <w:proofErr w:type="gramEnd"/>
            <w:r w:rsidR="00BF149A">
              <w:rPr>
                <w:rFonts w:ascii="宋体" w:eastAsia="宋体" w:hAnsi="宋体" w:hint="eastAsia"/>
                <w:sz w:val="28"/>
                <w:szCs w:val="28"/>
              </w:rPr>
              <w:t>用量将继续保持增长趋势。</w:t>
            </w:r>
          </w:p>
        </w:tc>
      </w:tr>
      <w:tr w:rsidR="008F6D3B" w:rsidTr="00714154">
        <w:trPr>
          <w:trHeight w:val="570"/>
          <w:jc w:val="center"/>
        </w:trPr>
        <w:tc>
          <w:tcPr>
            <w:tcW w:w="1893" w:type="dxa"/>
            <w:vAlign w:val="center"/>
          </w:tcPr>
          <w:p w:rsidR="008F6D3B" w:rsidRDefault="007170C7">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749" w:type="dxa"/>
            <w:vAlign w:val="center"/>
          </w:tcPr>
          <w:p w:rsidR="008F6D3B" w:rsidRDefault="007170C7">
            <w:pPr>
              <w:spacing w:line="400" w:lineRule="exact"/>
              <w:rPr>
                <w:rFonts w:ascii="宋体" w:eastAsia="宋体" w:hAnsi="宋体"/>
                <w:sz w:val="28"/>
                <w:szCs w:val="28"/>
              </w:rPr>
            </w:pPr>
            <w:r>
              <w:rPr>
                <w:rFonts w:ascii="宋体" w:eastAsia="宋体" w:hAnsi="宋体" w:hint="eastAsia"/>
                <w:sz w:val="28"/>
                <w:szCs w:val="28"/>
              </w:rPr>
              <w:t>无</w:t>
            </w:r>
          </w:p>
        </w:tc>
      </w:tr>
      <w:tr w:rsidR="008F6D3B" w:rsidTr="00714154">
        <w:trPr>
          <w:jc w:val="center"/>
        </w:trPr>
        <w:tc>
          <w:tcPr>
            <w:tcW w:w="8642" w:type="dxa"/>
            <w:gridSpan w:val="2"/>
            <w:vAlign w:val="center"/>
          </w:tcPr>
          <w:p w:rsidR="008F6D3B" w:rsidRDefault="007170C7">
            <w:pPr>
              <w:spacing w:line="54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rsidR="008F6D3B" w:rsidRDefault="008F6D3B">
      <w:pPr>
        <w:spacing w:line="400" w:lineRule="exact"/>
        <w:rPr>
          <w:rFonts w:ascii="宋体" w:eastAsia="宋体" w:hAnsi="宋体"/>
          <w:sz w:val="24"/>
        </w:rPr>
      </w:pPr>
    </w:p>
    <w:sectPr w:rsidR="008F6D3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B08" w:rsidRDefault="00950B08">
      <w:pPr>
        <w:spacing w:line="240" w:lineRule="auto"/>
      </w:pPr>
      <w:r>
        <w:separator/>
      </w:r>
    </w:p>
  </w:endnote>
  <w:endnote w:type="continuationSeparator" w:id="0">
    <w:p w:rsidR="00950B08" w:rsidRDefault="00950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rsidR="008F6D3B" w:rsidRDefault="007170C7">
        <w:pPr>
          <w:pStyle w:val="a4"/>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5B39CA" w:rsidRPr="005B39CA">
          <w:rPr>
            <w:rFonts w:ascii="宋体" w:eastAsia="宋体" w:hAnsi="宋体"/>
            <w:noProof/>
            <w:sz w:val="28"/>
            <w:szCs w:val="28"/>
            <w:lang w:val="zh-CN"/>
          </w:rPr>
          <w:t>6</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B08" w:rsidRDefault="00950B08">
      <w:pPr>
        <w:spacing w:line="240" w:lineRule="auto"/>
      </w:pPr>
      <w:r>
        <w:separator/>
      </w:r>
    </w:p>
  </w:footnote>
  <w:footnote w:type="continuationSeparator" w:id="0">
    <w:p w:rsidR="00950B08" w:rsidRDefault="00950B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D3B" w:rsidRDefault="007170C7">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BB"/>
    <w:rsid w:val="00003ACB"/>
    <w:rsid w:val="000063B6"/>
    <w:rsid w:val="0000640A"/>
    <w:rsid w:val="0000669A"/>
    <w:rsid w:val="00007F1B"/>
    <w:rsid w:val="0001045D"/>
    <w:rsid w:val="000169C8"/>
    <w:rsid w:val="000206A8"/>
    <w:rsid w:val="00021068"/>
    <w:rsid w:val="00021239"/>
    <w:rsid w:val="00022896"/>
    <w:rsid w:val="00022AA2"/>
    <w:rsid w:val="00023713"/>
    <w:rsid w:val="0003014A"/>
    <w:rsid w:val="00031806"/>
    <w:rsid w:val="00032F0D"/>
    <w:rsid w:val="000346FE"/>
    <w:rsid w:val="00036037"/>
    <w:rsid w:val="00037106"/>
    <w:rsid w:val="000377E4"/>
    <w:rsid w:val="00042AFC"/>
    <w:rsid w:val="00044341"/>
    <w:rsid w:val="00046FE4"/>
    <w:rsid w:val="000477F1"/>
    <w:rsid w:val="0005078F"/>
    <w:rsid w:val="0005145E"/>
    <w:rsid w:val="00053D25"/>
    <w:rsid w:val="00056687"/>
    <w:rsid w:val="0006189F"/>
    <w:rsid w:val="00063B3A"/>
    <w:rsid w:val="00063F99"/>
    <w:rsid w:val="00071E74"/>
    <w:rsid w:val="000758DB"/>
    <w:rsid w:val="00076053"/>
    <w:rsid w:val="00081740"/>
    <w:rsid w:val="00086DB4"/>
    <w:rsid w:val="00093D21"/>
    <w:rsid w:val="00097DD2"/>
    <w:rsid w:val="000A61BB"/>
    <w:rsid w:val="000A73E5"/>
    <w:rsid w:val="000B0092"/>
    <w:rsid w:val="000B2BB0"/>
    <w:rsid w:val="000B33AD"/>
    <w:rsid w:val="000B7040"/>
    <w:rsid w:val="000C5F6A"/>
    <w:rsid w:val="000C6531"/>
    <w:rsid w:val="000E1D6C"/>
    <w:rsid w:val="000E32B8"/>
    <w:rsid w:val="000E41E9"/>
    <w:rsid w:val="000E44B4"/>
    <w:rsid w:val="000E5F9C"/>
    <w:rsid w:val="000E6FD6"/>
    <w:rsid w:val="000F2C46"/>
    <w:rsid w:val="000F3E74"/>
    <w:rsid w:val="000F4902"/>
    <w:rsid w:val="000F614D"/>
    <w:rsid w:val="00101D02"/>
    <w:rsid w:val="00106B7D"/>
    <w:rsid w:val="001102BE"/>
    <w:rsid w:val="0011160F"/>
    <w:rsid w:val="00113461"/>
    <w:rsid w:val="0011424D"/>
    <w:rsid w:val="00116915"/>
    <w:rsid w:val="0012052A"/>
    <w:rsid w:val="00121EED"/>
    <w:rsid w:val="00122FF4"/>
    <w:rsid w:val="00123B39"/>
    <w:rsid w:val="001313BB"/>
    <w:rsid w:val="0013160A"/>
    <w:rsid w:val="001338C4"/>
    <w:rsid w:val="001341B6"/>
    <w:rsid w:val="00141204"/>
    <w:rsid w:val="001427C6"/>
    <w:rsid w:val="00146F4C"/>
    <w:rsid w:val="001504BF"/>
    <w:rsid w:val="00151C65"/>
    <w:rsid w:val="00152480"/>
    <w:rsid w:val="00156292"/>
    <w:rsid w:val="00156419"/>
    <w:rsid w:val="00157890"/>
    <w:rsid w:val="00163B5B"/>
    <w:rsid w:val="00166472"/>
    <w:rsid w:val="00170FDB"/>
    <w:rsid w:val="00171EED"/>
    <w:rsid w:val="00175D2A"/>
    <w:rsid w:val="00176D09"/>
    <w:rsid w:val="001825B5"/>
    <w:rsid w:val="001825F5"/>
    <w:rsid w:val="00183363"/>
    <w:rsid w:val="00183849"/>
    <w:rsid w:val="001840C5"/>
    <w:rsid w:val="001863DF"/>
    <w:rsid w:val="00187C3E"/>
    <w:rsid w:val="00187C7B"/>
    <w:rsid w:val="001906AE"/>
    <w:rsid w:val="001908FC"/>
    <w:rsid w:val="00195F8E"/>
    <w:rsid w:val="001971CC"/>
    <w:rsid w:val="001A01C6"/>
    <w:rsid w:val="001A0AC0"/>
    <w:rsid w:val="001A0B13"/>
    <w:rsid w:val="001A2CB6"/>
    <w:rsid w:val="001B0864"/>
    <w:rsid w:val="001B39DA"/>
    <w:rsid w:val="001B4C07"/>
    <w:rsid w:val="001B66C0"/>
    <w:rsid w:val="001C02D2"/>
    <w:rsid w:val="001C0F9B"/>
    <w:rsid w:val="001C29FD"/>
    <w:rsid w:val="001C2EB1"/>
    <w:rsid w:val="001C3895"/>
    <w:rsid w:val="001C4798"/>
    <w:rsid w:val="001C62BF"/>
    <w:rsid w:val="001D0954"/>
    <w:rsid w:val="001D1842"/>
    <w:rsid w:val="001D2ACE"/>
    <w:rsid w:val="001D4005"/>
    <w:rsid w:val="001D46B8"/>
    <w:rsid w:val="001D5485"/>
    <w:rsid w:val="001D6150"/>
    <w:rsid w:val="001D6699"/>
    <w:rsid w:val="001D67BD"/>
    <w:rsid w:val="001D78E1"/>
    <w:rsid w:val="001E057B"/>
    <w:rsid w:val="001E0E7B"/>
    <w:rsid w:val="001E4E65"/>
    <w:rsid w:val="001E5885"/>
    <w:rsid w:val="001E68CD"/>
    <w:rsid w:val="001F0527"/>
    <w:rsid w:val="001F0E0F"/>
    <w:rsid w:val="001F298E"/>
    <w:rsid w:val="001F5804"/>
    <w:rsid w:val="001F60ED"/>
    <w:rsid w:val="001F67CD"/>
    <w:rsid w:val="00202F7A"/>
    <w:rsid w:val="0020439B"/>
    <w:rsid w:val="00207DB3"/>
    <w:rsid w:val="00212997"/>
    <w:rsid w:val="00213154"/>
    <w:rsid w:val="0021427D"/>
    <w:rsid w:val="0021517D"/>
    <w:rsid w:val="00217045"/>
    <w:rsid w:val="002200EF"/>
    <w:rsid w:val="00222D79"/>
    <w:rsid w:val="00223B7C"/>
    <w:rsid w:val="00225001"/>
    <w:rsid w:val="0022730F"/>
    <w:rsid w:val="00227315"/>
    <w:rsid w:val="002311B5"/>
    <w:rsid w:val="00232D7A"/>
    <w:rsid w:val="0023380D"/>
    <w:rsid w:val="00240392"/>
    <w:rsid w:val="00243658"/>
    <w:rsid w:val="00244F53"/>
    <w:rsid w:val="0024795D"/>
    <w:rsid w:val="00247E4A"/>
    <w:rsid w:val="002518D0"/>
    <w:rsid w:val="002522BE"/>
    <w:rsid w:val="00253EE3"/>
    <w:rsid w:val="00255068"/>
    <w:rsid w:val="002551CC"/>
    <w:rsid w:val="00260421"/>
    <w:rsid w:val="00260CA3"/>
    <w:rsid w:val="002610C3"/>
    <w:rsid w:val="00262FC4"/>
    <w:rsid w:val="0026320B"/>
    <w:rsid w:val="0026334F"/>
    <w:rsid w:val="00264CEC"/>
    <w:rsid w:val="00265505"/>
    <w:rsid w:val="00266A82"/>
    <w:rsid w:val="002709B5"/>
    <w:rsid w:val="00270CEA"/>
    <w:rsid w:val="0027101E"/>
    <w:rsid w:val="00271400"/>
    <w:rsid w:val="00271649"/>
    <w:rsid w:val="00277333"/>
    <w:rsid w:val="00280B28"/>
    <w:rsid w:val="00282AFC"/>
    <w:rsid w:val="00286F9C"/>
    <w:rsid w:val="0029084B"/>
    <w:rsid w:val="00290D5B"/>
    <w:rsid w:val="00291D78"/>
    <w:rsid w:val="00292919"/>
    <w:rsid w:val="00292B6E"/>
    <w:rsid w:val="002939FF"/>
    <w:rsid w:val="00294839"/>
    <w:rsid w:val="002A25F7"/>
    <w:rsid w:val="002A3791"/>
    <w:rsid w:val="002A7F7E"/>
    <w:rsid w:val="002B1D62"/>
    <w:rsid w:val="002B31F8"/>
    <w:rsid w:val="002B4AC1"/>
    <w:rsid w:val="002C12B7"/>
    <w:rsid w:val="002C2015"/>
    <w:rsid w:val="002C2368"/>
    <w:rsid w:val="002C3857"/>
    <w:rsid w:val="002C6D02"/>
    <w:rsid w:val="002D480D"/>
    <w:rsid w:val="002D544A"/>
    <w:rsid w:val="002D680B"/>
    <w:rsid w:val="002E7BB2"/>
    <w:rsid w:val="002E7FAC"/>
    <w:rsid w:val="002F52D9"/>
    <w:rsid w:val="00300176"/>
    <w:rsid w:val="0030214B"/>
    <w:rsid w:val="00302674"/>
    <w:rsid w:val="00304076"/>
    <w:rsid w:val="00304270"/>
    <w:rsid w:val="0031597B"/>
    <w:rsid w:val="00316F4B"/>
    <w:rsid w:val="00320500"/>
    <w:rsid w:val="00323943"/>
    <w:rsid w:val="0032422C"/>
    <w:rsid w:val="0032453A"/>
    <w:rsid w:val="00333D48"/>
    <w:rsid w:val="00334A60"/>
    <w:rsid w:val="00336316"/>
    <w:rsid w:val="003366E0"/>
    <w:rsid w:val="0033772A"/>
    <w:rsid w:val="0034086F"/>
    <w:rsid w:val="00341220"/>
    <w:rsid w:val="00350231"/>
    <w:rsid w:val="00352A6C"/>
    <w:rsid w:val="003551FF"/>
    <w:rsid w:val="0035645F"/>
    <w:rsid w:val="00363D2C"/>
    <w:rsid w:val="00365231"/>
    <w:rsid w:val="00366A8C"/>
    <w:rsid w:val="00371015"/>
    <w:rsid w:val="00371D8C"/>
    <w:rsid w:val="0037480B"/>
    <w:rsid w:val="00381673"/>
    <w:rsid w:val="003816B8"/>
    <w:rsid w:val="00383606"/>
    <w:rsid w:val="0038662D"/>
    <w:rsid w:val="003868FD"/>
    <w:rsid w:val="003879A6"/>
    <w:rsid w:val="003901B9"/>
    <w:rsid w:val="00390401"/>
    <w:rsid w:val="00391B9D"/>
    <w:rsid w:val="003946E4"/>
    <w:rsid w:val="003951F5"/>
    <w:rsid w:val="003A161B"/>
    <w:rsid w:val="003A22B8"/>
    <w:rsid w:val="003A3DA4"/>
    <w:rsid w:val="003A4021"/>
    <w:rsid w:val="003A50EC"/>
    <w:rsid w:val="003A53E1"/>
    <w:rsid w:val="003B282B"/>
    <w:rsid w:val="003B2A3F"/>
    <w:rsid w:val="003B4432"/>
    <w:rsid w:val="003C03E4"/>
    <w:rsid w:val="003C0AD4"/>
    <w:rsid w:val="003C3096"/>
    <w:rsid w:val="003C6162"/>
    <w:rsid w:val="003D152B"/>
    <w:rsid w:val="003D27B8"/>
    <w:rsid w:val="003D6815"/>
    <w:rsid w:val="003D6ABD"/>
    <w:rsid w:val="003E106C"/>
    <w:rsid w:val="003E3BA4"/>
    <w:rsid w:val="003E5B76"/>
    <w:rsid w:val="003E6B6D"/>
    <w:rsid w:val="003E71C5"/>
    <w:rsid w:val="003F1A6B"/>
    <w:rsid w:val="003F3F1B"/>
    <w:rsid w:val="003F6B3F"/>
    <w:rsid w:val="00400E73"/>
    <w:rsid w:val="0040138C"/>
    <w:rsid w:val="004028CD"/>
    <w:rsid w:val="004028F9"/>
    <w:rsid w:val="0040328C"/>
    <w:rsid w:val="0040741E"/>
    <w:rsid w:val="00411FC5"/>
    <w:rsid w:val="00415B67"/>
    <w:rsid w:val="004210AC"/>
    <w:rsid w:val="004224F3"/>
    <w:rsid w:val="00423223"/>
    <w:rsid w:val="00427BBC"/>
    <w:rsid w:val="0043342A"/>
    <w:rsid w:val="00435337"/>
    <w:rsid w:val="004366FF"/>
    <w:rsid w:val="00442140"/>
    <w:rsid w:val="00442CC2"/>
    <w:rsid w:val="00442E50"/>
    <w:rsid w:val="0044560C"/>
    <w:rsid w:val="00453A54"/>
    <w:rsid w:val="00453D05"/>
    <w:rsid w:val="004558AA"/>
    <w:rsid w:val="00456F33"/>
    <w:rsid w:val="00461F71"/>
    <w:rsid w:val="00462770"/>
    <w:rsid w:val="00476690"/>
    <w:rsid w:val="004808F4"/>
    <w:rsid w:val="00480CED"/>
    <w:rsid w:val="00481A0C"/>
    <w:rsid w:val="00482245"/>
    <w:rsid w:val="0048683F"/>
    <w:rsid w:val="00487B78"/>
    <w:rsid w:val="00487ECC"/>
    <w:rsid w:val="00491DEC"/>
    <w:rsid w:val="00492ED8"/>
    <w:rsid w:val="00494908"/>
    <w:rsid w:val="00494A7B"/>
    <w:rsid w:val="004A3636"/>
    <w:rsid w:val="004A56EA"/>
    <w:rsid w:val="004B184C"/>
    <w:rsid w:val="004B35E3"/>
    <w:rsid w:val="004B7E61"/>
    <w:rsid w:val="004C0947"/>
    <w:rsid w:val="004C3192"/>
    <w:rsid w:val="004C5EA4"/>
    <w:rsid w:val="004C658D"/>
    <w:rsid w:val="004C65E6"/>
    <w:rsid w:val="004D19F4"/>
    <w:rsid w:val="004D30AD"/>
    <w:rsid w:val="004E067B"/>
    <w:rsid w:val="004E2748"/>
    <w:rsid w:val="004E4E8A"/>
    <w:rsid w:val="004E5C85"/>
    <w:rsid w:val="004E72FE"/>
    <w:rsid w:val="004F0918"/>
    <w:rsid w:val="004F754F"/>
    <w:rsid w:val="004F7C43"/>
    <w:rsid w:val="0050341C"/>
    <w:rsid w:val="005055D2"/>
    <w:rsid w:val="00507CC3"/>
    <w:rsid w:val="00510BDA"/>
    <w:rsid w:val="00511DFF"/>
    <w:rsid w:val="0051602E"/>
    <w:rsid w:val="00520E04"/>
    <w:rsid w:val="00523D7B"/>
    <w:rsid w:val="005271C5"/>
    <w:rsid w:val="00527B20"/>
    <w:rsid w:val="00530281"/>
    <w:rsid w:val="00530347"/>
    <w:rsid w:val="00531C01"/>
    <w:rsid w:val="00531EB8"/>
    <w:rsid w:val="005320F5"/>
    <w:rsid w:val="00532ADD"/>
    <w:rsid w:val="0054129D"/>
    <w:rsid w:val="005412F7"/>
    <w:rsid w:val="0054154E"/>
    <w:rsid w:val="005421FD"/>
    <w:rsid w:val="00543EB9"/>
    <w:rsid w:val="00544659"/>
    <w:rsid w:val="005502D8"/>
    <w:rsid w:val="00550A0A"/>
    <w:rsid w:val="0055663A"/>
    <w:rsid w:val="005566C2"/>
    <w:rsid w:val="00562998"/>
    <w:rsid w:val="00563A90"/>
    <w:rsid w:val="00565046"/>
    <w:rsid w:val="0056549E"/>
    <w:rsid w:val="005723F3"/>
    <w:rsid w:val="00573BC3"/>
    <w:rsid w:val="005752DD"/>
    <w:rsid w:val="005803B1"/>
    <w:rsid w:val="005808CB"/>
    <w:rsid w:val="0058626D"/>
    <w:rsid w:val="00586481"/>
    <w:rsid w:val="00590B96"/>
    <w:rsid w:val="00591CF8"/>
    <w:rsid w:val="00592DED"/>
    <w:rsid w:val="00596BFF"/>
    <w:rsid w:val="00596E96"/>
    <w:rsid w:val="005979B1"/>
    <w:rsid w:val="005A0E9E"/>
    <w:rsid w:val="005A1EEC"/>
    <w:rsid w:val="005A2650"/>
    <w:rsid w:val="005A3607"/>
    <w:rsid w:val="005A3C5D"/>
    <w:rsid w:val="005A5D76"/>
    <w:rsid w:val="005B39CA"/>
    <w:rsid w:val="005B403E"/>
    <w:rsid w:val="005B5010"/>
    <w:rsid w:val="005B5244"/>
    <w:rsid w:val="005B735C"/>
    <w:rsid w:val="005C0B3D"/>
    <w:rsid w:val="005C5193"/>
    <w:rsid w:val="005C720C"/>
    <w:rsid w:val="005D002D"/>
    <w:rsid w:val="005D2726"/>
    <w:rsid w:val="005D54AC"/>
    <w:rsid w:val="005D7537"/>
    <w:rsid w:val="005E26FB"/>
    <w:rsid w:val="005E3043"/>
    <w:rsid w:val="005E40F0"/>
    <w:rsid w:val="005E6E0B"/>
    <w:rsid w:val="005F03B2"/>
    <w:rsid w:val="005F1F0A"/>
    <w:rsid w:val="005F21E1"/>
    <w:rsid w:val="006018B4"/>
    <w:rsid w:val="00604154"/>
    <w:rsid w:val="00607CED"/>
    <w:rsid w:val="00610106"/>
    <w:rsid w:val="00614392"/>
    <w:rsid w:val="00616322"/>
    <w:rsid w:val="00621EB3"/>
    <w:rsid w:val="00624A9E"/>
    <w:rsid w:val="006255D1"/>
    <w:rsid w:val="00627214"/>
    <w:rsid w:val="00627906"/>
    <w:rsid w:val="0063017D"/>
    <w:rsid w:val="00630B2D"/>
    <w:rsid w:val="00631C05"/>
    <w:rsid w:val="00632C2F"/>
    <w:rsid w:val="006338CF"/>
    <w:rsid w:val="00634FB8"/>
    <w:rsid w:val="0063757A"/>
    <w:rsid w:val="0064269B"/>
    <w:rsid w:val="006454F9"/>
    <w:rsid w:val="0064627E"/>
    <w:rsid w:val="0065140A"/>
    <w:rsid w:val="00651ABE"/>
    <w:rsid w:val="006563BB"/>
    <w:rsid w:val="00663895"/>
    <w:rsid w:val="0066468E"/>
    <w:rsid w:val="00667D5C"/>
    <w:rsid w:val="00671B9B"/>
    <w:rsid w:val="00676F9E"/>
    <w:rsid w:val="0067788E"/>
    <w:rsid w:val="006800C5"/>
    <w:rsid w:val="0068603C"/>
    <w:rsid w:val="00691222"/>
    <w:rsid w:val="00693BD8"/>
    <w:rsid w:val="006947FA"/>
    <w:rsid w:val="00695BF6"/>
    <w:rsid w:val="006A047A"/>
    <w:rsid w:val="006A0497"/>
    <w:rsid w:val="006A0742"/>
    <w:rsid w:val="006A5DC6"/>
    <w:rsid w:val="006A6D01"/>
    <w:rsid w:val="006A77BF"/>
    <w:rsid w:val="006B1EEB"/>
    <w:rsid w:val="006B27CD"/>
    <w:rsid w:val="006B4239"/>
    <w:rsid w:val="006C075C"/>
    <w:rsid w:val="006C1C95"/>
    <w:rsid w:val="006C361F"/>
    <w:rsid w:val="006C3906"/>
    <w:rsid w:val="006C5DDB"/>
    <w:rsid w:val="006C74EC"/>
    <w:rsid w:val="006D24C1"/>
    <w:rsid w:val="006D2FE0"/>
    <w:rsid w:val="006E5585"/>
    <w:rsid w:val="006E64D6"/>
    <w:rsid w:val="006E6FAD"/>
    <w:rsid w:val="006E7519"/>
    <w:rsid w:val="006F256C"/>
    <w:rsid w:val="006F4AF2"/>
    <w:rsid w:val="006F4E33"/>
    <w:rsid w:val="006F5446"/>
    <w:rsid w:val="006F6D39"/>
    <w:rsid w:val="006F7077"/>
    <w:rsid w:val="00703FE7"/>
    <w:rsid w:val="00704108"/>
    <w:rsid w:val="00704ADA"/>
    <w:rsid w:val="00705ABD"/>
    <w:rsid w:val="00706BD0"/>
    <w:rsid w:val="00710661"/>
    <w:rsid w:val="00714154"/>
    <w:rsid w:val="007144DA"/>
    <w:rsid w:val="00714B8A"/>
    <w:rsid w:val="00716212"/>
    <w:rsid w:val="00716B08"/>
    <w:rsid w:val="007170C7"/>
    <w:rsid w:val="007200D4"/>
    <w:rsid w:val="0072137D"/>
    <w:rsid w:val="0072416C"/>
    <w:rsid w:val="00726D70"/>
    <w:rsid w:val="00731D5B"/>
    <w:rsid w:val="007343D8"/>
    <w:rsid w:val="00737ABF"/>
    <w:rsid w:val="00740B97"/>
    <w:rsid w:val="0074248B"/>
    <w:rsid w:val="0074644E"/>
    <w:rsid w:val="00750AC7"/>
    <w:rsid w:val="00752E4D"/>
    <w:rsid w:val="00755075"/>
    <w:rsid w:val="00762778"/>
    <w:rsid w:val="00763757"/>
    <w:rsid w:val="00763831"/>
    <w:rsid w:val="007700D6"/>
    <w:rsid w:val="0077381C"/>
    <w:rsid w:val="00773A3B"/>
    <w:rsid w:val="00781B73"/>
    <w:rsid w:val="00783BDB"/>
    <w:rsid w:val="00787830"/>
    <w:rsid w:val="00792814"/>
    <w:rsid w:val="007947E3"/>
    <w:rsid w:val="007A31C0"/>
    <w:rsid w:val="007A4819"/>
    <w:rsid w:val="007A532E"/>
    <w:rsid w:val="007A7B9C"/>
    <w:rsid w:val="007B03D8"/>
    <w:rsid w:val="007B05EC"/>
    <w:rsid w:val="007B0B1A"/>
    <w:rsid w:val="007B0E9F"/>
    <w:rsid w:val="007B3E4D"/>
    <w:rsid w:val="007B4F75"/>
    <w:rsid w:val="007B6069"/>
    <w:rsid w:val="007C31BA"/>
    <w:rsid w:val="007C46DC"/>
    <w:rsid w:val="007C4AE8"/>
    <w:rsid w:val="007C6709"/>
    <w:rsid w:val="007C797C"/>
    <w:rsid w:val="007D2DBC"/>
    <w:rsid w:val="007D4F5C"/>
    <w:rsid w:val="007D5B4F"/>
    <w:rsid w:val="007D747C"/>
    <w:rsid w:val="007D7C64"/>
    <w:rsid w:val="007E23DA"/>
    <w:rsid w:val="007E4C99"/>
    <w:rsid w:val="007E568E"/>
    <w:rsid w:val="007E5B42"/>
    <w:rsid w:val="007F0D56"/>
    <w:rsid w:val="007F1D47"/>
    <w:rsid w:val="007F6CB0"/>
    <w:rsid w:val="00802127"/>
    <w:rsid w:val="00802CCC"/>
    <w:rsid w:val="0080393F"/>
    <w:rsid w:val="00804A98"/>
    <w:rsid w:val="00806058"/>
    <w:rsid w:val="008062B4"/>
    <w:rsid w:val="00806C7C"/>
    <w:rsid w:val="00811C90"/>
    <w:rsid w:val="008121FD"/>
    <w:rsid w:val="0081301A"/>
    <w:rsid w:val="0081426A"/>
    <w:rsid w:val="00817597"/>
    <w:rsid w:val="00817CB6"/>
    <w:rsid w:val="0082023A"/>
    <w:rsid w:val="00824A3D"/>
    <w:rsid w:val="00826C92"/>
    <w:rsid w:val="008274DB"/>
    <w:rsid w:val="00827F2B"/>
    <w:rsid w:val="0083035E"/>
    <w:rsid w:val="00831F53"/>
    <w:rsid w:val="00832C0E"/>
    <w:rsid w:val="008342D8"/>
    <w:rsid w:val="00834458"/>
    <w:rsid w:val="00835987"/>
    <w:rsid w:val="008370D6"/>
    <w:rsid w:val="00840AB0"/>
    <w:rsid w:val="00842665"/>
    <w:rsid w:val="008446FB"/>
    <w:rsid w:val="0085089E"/>
    <w:rsid w:val="008511EE"/>
    <w:rsid w:val="00855C5F"/>
    <w:rsid w:val="00856B96"/>
    <w:rsid w:val="008607BB"/>
    <w:rsid w:val="00860AAE"/>
    <w:rsid w:val="008615AE"/>
    <w:rsid w:val="00861EEC"/>
    <w:rsid w:val="00861F96"/>
    <w:rsid w:val="008646A2"/>
    <w:rsid w:val="00865304"/>
    <w:rsid w:val="008713F4"/>
    <w:rsid w:val="00871D48"/>
    <w:rsid w:val="008763DF"/>
    <w:rsid w:val="00877C5F"/>
    <w:rsid w:val="00880B63"/>
    <w:rsid w:val="00880C96"/>
    <w:rsid w:val="00882880"/>
    <w:rsid w:val="00890C10"/>
    <w:rsid w:val="0089166C"/>
    <w:rsid w:val="00892F91"/>
    <w:rsid w:val="008945E7"/>
    <w:rsid w:val="00895F7F"/>
    <w:rsid w:val="00896F92"/>
    <w:rsid w:val="008979BD"/>
    <w:rsid w:val="008A6CF7"/>
    <w:rsid w:val="008B06F3"/>
    <w:rsid w:val="008B42A6"/>
    <w:rsid w:val="008B77B8"/>
    <w:rsid w:val="008B7EC8"/>
    <w:rsid w:val="008C05AB"/>
    <w:rsid w:val="008C0EBB"/>
    <w:rsid w:val="008C1A8A"/>
    <w:rsid w:val="008C5B9C"/>
    <w:rsid w:val="008D1FE9"/>
    <w:rsid w:val="008D2ACE"/>
    <w:rsid w:val="008D2FCC"/>
    <w:rsid w:val="008D54FC"/>
    <w:rsid w:val="008D55BD"/>
    <w:rsid w:val="008D6AC4"/>
    <w:rsid w:val="008D7244"/>
    <w:rsid w:val="008D734E"/>
    <w:rsid w:val="008E38FB"/>
    <w:rsid w:val="008E3D5D"/>
    <w:rsid w:val="008E5017"/>
    <w:rsid w:val="008F33B4"/>
    <w:rsid w:val="008F50C5"/>
    <w:rsid w:val="008F6D3B"/>
    <w:rsid w:val="008F7559"/>
    <w:rsid w:val="0090296F"/>
    <w:rsid w:val="00903723"/>
    <w:rsid w:val="00906508"/>
    <w:rsid w:val="009117F5"/>
    <w:rsid w:val="009137FC"/>
    <w:rsid w:val="0091442D"/>
    <w:rsid w:val="0091500A"/>
    <w:rsid w:val="00920C63"/>
    <w:rsid w:val="0092299F"/>
    <w:rsid w:val="00925DDA"/>
    <w:rsid w:val="00925E43"/>
    <w:rsid w:val="009304A5"/>
    <w:rsid w:val="0093191F"/>
    <w:rsid w:val="00931FB3"/>
    <w:rsid w:val="009335A9"/>
    <w:rsid w:val="00940DB2"/>
    <w:rsid w:val="00943F7E"/>
    <w:rsid w:val="00950B08"/>
    <w:rsid w:val="00953518"/>
    <w:rsid w:val="00954561"/>
    <w:rsid w:val="00954A36"/>
    <w:rsid w:val="009579DE"/>
    <w:rsid w:val="009620B3"/>
    <w:rsid w:val="009649CE"/>
    <w:rsid w:val="00976196"/>
    <w:rsid w:val="0098185A"/>
    <w:rsid w:val="0098232A"/>
    <w:rsid w:val="009834F6"/>
    <w:rsid w:val="00983890"/>
    <w:rsid w:val="009843C4"/>
    <w:rsid w:val="00994603"/>
    <w:rsid w:val="009A16FB"/>
    <w:rsid w:val="009A4FF1"/>
    <w:rsid w:val="009A508C"/>
    <w:rsid w:val="009A5618"/>
    <w:rsid w:val="009A5EE7"/>
    <w:rsid w:val="009B095E"/>
    <w:rsid w:val="009B2FDA"/>
    <w:rsid w:val="009B2FE7"/>
    <w:rsid w:val="009B4F78"/>
    <w:rsid w:val="009B5515"/>
    <w:rsid w:val="009B6A89"/>
    <w:rsid w:val="009B72A1"/>
    <w:rsid w:val="009B79F7"/>
    <w:rsid w:val="009C4DC5"/>
    <w:rsid w:val="009C54CB"/>
    <w:rsid w:val="009C63F5"/>
    <w:rsid w:val="009C6AE7"/>
    <w:rsid w:val="009C6C08"/>
    <w:rsid w:val="009C716B"/>
    <w:rsid w:val="009D1195"/>
    <w:rsid w:val="009D263B"/>
    <w:rsid w:val="009D4117"/>
    <w:rsid w:val="009D49E1"/>
    <w:rsid w:val="009D525D"/>
    <w:rsid w:val="009D6FAB"/>
    <w:rsid w:val="009D76B6"/>
    <w:rsid w:val="009E24F1"/>
    <w:rsid w:val="009E27B8"/>
    <w:rsid w:val="009E3859"/>
    <w:rsid w:val="009E39F1"/>
    <w:rsid w:val="009E5541"/>
    <w:rsid w:val="009E58C6"/>
    <w:rsid w:val="009F2A0F"/>
    <w:rsid w:val="00A03245"/>
    <w:rsid w:val="00A10248"/>
    <w:rsid w:val="00A10818"/>
    <w:rsid w:val="00A10A8D"/>
    <w:rsid w:val="00A11CAA"/>
    <w:rsid w:val="00A12CC8"/>
    <w:rsid w:val="00A14E8A"/>
    <w:rsid w:val="00A231A1"/>
    <w:rsid w:val="00A231B3"/>
    <w:rsid w:val="00A237CF"/>
    <w:rsid w:val="00A259FC"/>
    <w:rsid w:val="00A27AF6"/>
    <w:rsid w:val="00A31238"/>
    <w:rsid w:val="00A31D7E"/>
    <w:rsid w:val="00A33938"/>
    <w:rsid w:val="00A352C9"/>
    <w:rsid w:val="00A36BDE"/>
    <w:rsid w:val="00A43B63"/>
    <w:rsid w:val="00A43E6A"/>
    <w:rsid w:val="00A503F7"/>
    <w:rsid w:val="00A5081F"/>
    <w:rsid w:val="00A5389B"/>
    <w:rsid w:val="00A543D8"/>
    <w:rsid w:val="00A56397"/>
    <w:rsid w:val="00A60FC0"/>
    <w:rsid w:val="00A64291"/>
    <w:rsid w:val="00A64D8E"/>
    <w:rsid w:val="00A65745"/>
    <w:rsid w:val="00A70487"/>
    <w:rsid w:val="00A729A4"/>
    <w:rsid w:val="00A741C5"/>
    <w:rsid w:val="00A77EB8"/>
    <w:rsid w:val="00A803E7"/>
    <w:rsid w:val="00A81240"/>
    <w:rsid w:val="00A849A5"/>
    <w:rsid w:val="00A90290"/>
    <w:rsid w:val="00A921D1"/>
    <w:rsid w:val="00A927A5"/>
    <w:rsid w:val="00A92E58"/>
    <w:rsid w:val="00A949B9"/>
    <w:rsid w:val="00A953B0"/>
    <w:rsid w:val="00A97AFD"/>
    <w:rsid w:val="00AA04DF"/>
    <w:rsid w:val="00AA59AD"/>
    <w:rsid w:val="00AA72AA"/>
    <w:rsid w:val="00AB1BC3"/>
    <w:rsid w:val="00AB26A6"/>
    <w:rsid w:val="00AB3866"/>
    <w:rsid w:val="00AB5C78"/>
    <w:rsid w:val="00AC169F"/>
    <w:rsid w:val="00AC17A8"/>
    <w:rsid w:val="00AC6BFA"/>
    <w:rsid w:val="00AC6C7F"/>
    <w:rsid w:val="00AC751F"/>
    <w:rsid w:val="00AD0FF4"/>
    <w:rsid w:val="00AD3682"/>
    <w:rsid w:val="00AE3C2A"/>
    <w:rsid w:val="00AF0AB0"/>
    <w:rsid w:val="00AF18DD"/>
    <w:rsid w:val="00AF18E3"/>
    <w:rsid w:val="00B0045D"/>
    <w:rsid w:val="00B01886"/>
    <w:rsid w:val="00B01D5F"/>
    <w:rsid w:val="00B022E8"/>
    <w:rsid w:val="00B0267D"/>
    <w:rsid w:val="00B07FAD"/>
    <w:rsid w:val="00B141AC"/>
    <w:rsid w:val="00B165B7"/>
    <w:rsid w:val="00B17EA5"/>
    <w:rsid w:val="00B21C21"/>
    <w:rsid w:val="00B22736"/>
    <w:rsid w:val="00B22865"/>
    <w:rsid w:val="00B234CD"/>
    <w:rsid w:val="00B23618"/>
    <w:rsid w:val="00B26CF9"/>
    <w:rsid w:val="00B354FC"/>
    <w:rsid w:val="00B40A68"/>
    <w:rsid w:val="00B40DB2"/>
    <w:rsid w:val="00B422B7"/>
    <w:rsid w:val="00B449A6"/>
    <w:rsid w:val="00B449F2"/>
    <w:rsid w:val="00B449FD"/>
    <w:rsid w:val="00B46FD3"/>
    <w:rsid w:val="00B47721"/>
    <w:rsid w:val="00B47CB3"/>
    <w:rsid w:val="00B5272D"/>
    <w:rsid w:val="00B532F4"/>
    <w:rsid w:val="00B54940"/>
    <w:rsid w:val="00B552C4"/>
    <w:rsid w:val="00B569BB"/>
    <w:rsid w:val="00B57AE0"/>
    <w:rsid w:val="00B60C7F"/>
    <w:rsid w:val="00B65090"/>
    <w:rsid w:val="00B6741F"/>
    <w:rsid w:val="00B67640"/>
    <w:rsid w:val="00B74007"/>
    <w:rsid w:val="00B75FE7"/>
    <w:rsid w:val="00B76172"/>
    <w:rsid w:val="00B76534"/>
    <w:rsid w:val="00B76EB9"/>
    <w:rsid w:val="00B77701"/>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7C13"/>
    <w:rsid w:val="00BB1AE6"/>
    <w:rsid w:val="00BB3532"/>
    <w:rsid w:val="00BB42DF"/>
    <w:rsid w:val="00BB45DA"/>
    <w:rsid w:val="00BB66DA"/>
    <w:rsid w:val="00BC0701"/>
    <w:rsid w:val="00BC3574"/>
    <w:rsid w:val="00BC629C"/>
    <w:rsid w:val="00BD1210"/>
    <w:rsid w:val="00BD5169"/>
    <w:rsid w:val="00BD5418"/>
    <w:rsid w:val="00BD6D7A"/>
    <w:rsid w:val="00BE072E"/>
    <w:rsid w:val="00BE0DCE"/>
    <w:rsid w:val="00BE121F"/>
    <w:rsid w:val="00BE20EB"/>
    <w:rsid w:val="00BE3632"/>
    <w:rsid w:val="00BE3C4A"/>
    <w:rsid w:val="00BE3E15"/>
    <w:rsid w:val="00BE6DB2"/>
    <w:rsid w:val="00BE78FE"/>
    <w:rsid w:val="00BE7B4C"/>
    <w:rsid w:val="00BF04CD"/>
    <w:rsid w:val="00BF0C73"/>
    <w:rsid w:val="00BF149A"/>
    <w:rsid w:val="00BF52B4"/>
    <w:rsid w:val="00BF7367"/>
    <w:rsid w:val="00C00C28"/>
    <w:rsid w:val="00C10CFA"/>
    <w:rsid w:val="00C15895"/>
    <w:rsid w:val="00C203D9"/>
    <w:rsid w:val="00C207D4"/>
    <w:rsid w:val="00C24104"/>
    <w:rsid w:val="00C26F43"/>
    <w:rsid w:val="00C328F4"/>
    <w:rsid w:val="00C32ECE"/>
    <w:rsid w:val="00C369BC"/>
    <w:rsid w:val="00C373F9"/>
    <w:rsid w:val="00C40E85"/>
    <w:rsid w:val="00C441BB"/>
    <w:rsid w:val="00C44906"/>
    <w:rsid w:val="00C4682F"/>
    <w:rsid w:val="00C503C4"/>
    <w:rsid w:val="00C50DBE"/>
    <w:rsid w:val="00C520CE"/>
    <w:rsid w:val="00C52CC4"/>
    <w:rsid w:val="00C53407"/>
    <w:rsid w:val="00C53B86"/>
    <w:rsid w:val="00C53CF2"/>
    <w:rsid w:val="00C568E8"/>
    <w:rsid w:val="00C56A3C"/>
    <w:rsid w:val="00C57EB2"/>
    <w:rsid w:val="00C60DFD"/>
    <w:rsid w:val="00C67642"/>
    <w:rsid w:val="00C73B0D"/>
    <w:rsid w:val="00C75DDC"/>
    <w:rsid w:val="00C800E5"/>
    <w:rsid w:val="00C816A0"/>
    <w:rsid w:val="00C82036"/>
    <w:rsid w:val="00C824B4"/>
    <w:rsid w:val="00C84BB2"/>
    <w:rsid w:val="00C879AC"/>
    <w:rsid w:val="00C91887"/>
    <w:rsid w:val="00C918FE"/>
    <w:rsid w:val="00CA295F"/>
    <w:rsid w:val="00CA2A2C"/>
    <w:rsid w:val="00CA2DFA"/>
    <w:rsid w:val="00CA2F8B"/>
    <w:rsid w:val="00CA3890"/>
    <w:rsid w:val="00CA45C8"/>
    <w:rsid w:val="00CA4E1D"/>
    <w:rsid w:val="00CB0581"/>
    <w:rsid w:val="00CB0A0C"/>
    <w:rsid w:val="00CB3E32"/>
    <w:rsid w:val="00CB3E73"/>
    <w:rsid w:val="00CB7185"/>
    <w:rsid w:val="00CB782A"/>
    <w:rsid w:val="00CC3A11"/>
    <w:rsid w:val="00CC625A"/>
    <w:rsid w:val="00CC6EAC"/>
    <w:rsid w:val="00CD0388"/>
    <w:rsid w:val="00CD2E46"/>
    <w:rsid w:val="00CD30A1"/>
    <w:rsid w:val="00CD341F"/>
    <w:rsid w:val="00CD495F"/>
    <w:rsid w:val="00CD4AD1"/>
    <w:rsid w:val="00CD4EA6"/>
    <w:rsid w:val="00CD5531"/>
    <w:rsid w:val="00CD634B"/>
    <w:rsid w:val="00CD758B"/>
    <w:rsid w:val="00CE2186"/>
    <w:rsid w:val="00CE4E07"/>
    <w:rsid w:val="00CE7232"/>
    <w:rsid w:val="00CF062B"/>
    <w:rsid w:val="00CF06FA"/>
    <w:rsid w:val="00CF1076"/>
    <w:rsid w:val="00CF2792"/>
    <w:rsid w:val="00CF68B8"/>
    <w:rsid w:val="00D02AC3"/>
    <w:rsid w:val="00D03A51"/>
    <w:rsid w:val="00D03C6E"/>
    <w:rsid w:val="00D05102"/>
    <w:rsid w:val="00D055BB"/>
    <w:rsid w:val="00D1116A"/>
    <w:rsid w:val="00D116F5"/>
    <w:rsid w:val="00D11BEE"/>
    <w:rsid w:val="00D17675"/>
    <w:rsid w:val="00D176B3"/>
    <w:rsid w:val="00D220E5"/>
    <w:rsid w:val="00D2257E"/>
    <w:rsid w:val="00D2391F"/>
    <w:rsid w:val="00D26BB3"/>
    <w:rsid w:val="00D26F9F"/>
    <w:rsid w:val="00D27F34"/>
    <w:rsid w:val="00D30095"/>
    <w:rsid w:val="00D3143D"/>
    <w:rsid w:val="00D322AB"/>
    <w:rsid w:val="00D35A52"/>
    <w:rsid w:val="00D40140"/>
    <w:rsid w:val="00D43993"/>
    <w:rsid w:val="00D441F6"/>
    <w:rsid w:val="00D44317"/>
    <w:rsid w:val="00D477D5"/>
    <w:rsid w:val="00D4795A"/>
    <w:rsid w:val="00D509A8"/>
    <w:rsid w:val="00D528A9"/>
    <w:rsid w:val="00D542C5"/>
    <w:rsid w:val="00D617FD"/>
    <w:rsid w:val="00D625A4"/>
    <w:rsid w:val="00D6289B"/>
    <w:rsid w:val="00D62D38"/>
    <w:rsid w:val="00D63D2F"/>
    <w:rsid w:val="00D6537D"/>
    <w:rsid w:val="00D73C69"/>
    <w:rsid w:val="00D743EB"/>
    <w:rsid w:val="00D763E2"/>
    <w:rsid w:val="00D771EB"/>
    <w:rsid w:val="00D80235"/>
    <w:rsid w:val="00D80C5D"/>
    <w:rsid w:val="00D820F9"/>
    <w:rsid w:val="00D85E0C"/>
    <w:rsid w:val="00D9161C"/>
    <w:rsid w:val="00D96DBF"/>
    <w:rsid w:val="00DA06B7"/>
    <w:rsid w:val="00DA0B3D"/>
    <w:rsid w:val="00DA182E"/>
    <w:rsid w:val="00DA36C1"/>
    <w:rsid w:val="00DA3E10"/>
    <w:rsid w:val="00DA50E5"/>
    <w:rsid w:val="00DB29CE"/>
    <w:rsid w:val="00DC0837"/>
    <w:rsid w:val="00DC4E9C"/>
    <w:rsid w:val="00DC61CF"/>
    <w:rsid w:val="00DC6DEA"/>
    <w:rsid w:val="00DD0705"/>
    <w:rsid w:val="00DD3D50"/>
    <w:rsid w:val="00DD714B"/>
    <w:rsid w:val="00DE301B"/>
    <w:rsid w:val="00DE472C"/>
    <w:rsid w:val="00DF0EF7"/>
    <w:rsid w:val="00DF223E"/>
    <w:rsid w:val="00DF3270"/>
    <w:rsid w:val="00DF5225"/>
    <w:rsid w:val="00DF5EFA"/>
    <w:rsid w:val="00DF6450"/>
    <w:rsid w:val="00DF76B8"/>
    <w:rsid w:val="00E0022F"/>
    <w:rsid w:val="00E003EE"/>
    <w:rsid w:val="00E05487"/>
    <w:rsid w:val="00E11A82"/>
    <w:rsid w:val="00E12EF1"/>
    <w:rsid w:val="00E258F7"/>
    <w:rsid w:val="00E3046E"/>
    <w:rsid w:val="00E30D71"/>
    <w:rsid w:val="00E3135B"/>
    <w:rsid w:val="00E346E3"/>
    <w:rsid w:val="00E364E3"/>
    <w:rsid w:val="00E37290"/>
    <w:rsid w:val="00E373ED"/>
    <w:rsid w:val="00E3770F"/>
    <w:rsid w:val="00E412D5"/>
    <w:rsid w:val="00E437EA"/>
    <w:rsid w:val="00E508B3"/>
    <w:rsid w:val="00E50C05"/>
    <w:rsid w:val="00E5199C"/>
    <w:rsid w:val="00E52AB6"/>
    <w:rsid w:val="00E538AD"/>
    <w:rsid w:val="00E54116"/>
    <w:rsid w:val="00E5736F"/>
    <w:rsid w:val="00E604E2"/>
    <w:rsid w:val="00E61AAA"/>
    <w:rsid w:val="00E64FEE"/>
    <w:rsid w:val="00E67BF1"/>
    <w:rsid w:val="00E718C6"/>
    <w:rsid w:val="00E71A95"/>
    <w:rsid w:val="00E72BA3"/>
    <w:rsid w:val="00E7492A"/>
    <w:rsid w:val="00E7614F"/>
    <w:rsid w:val="00E76A2A"/>
    <w:rsid w:val="00E76C53"/>
    <w:rsid w:val="00E81878"/>
    <w:rsid w:val="00E82A8E"/>
    <w:rsid w:val="00E84545"/>
    <w:rsid w:val="00E8560C"/>
    <w:rsid w:val="00E86746"/>
    <w:rsid w:val="00E87292"/>
    <w:rsid w:val="00E87950"/>
    <w:rsid w:val="00E9047B"/>
    <w:rsid w:val="00E92316"/>
    <w:rsid w:val="00E93433"/>
    <w:rsid w:val="00E944C6"/>
    <w:rsid w:val="00EA1744"/>
    <w:rsid w:val="00EA28A5"/>
    <w:rsid w:val="00EB2DBD"/>
    <w:rsid w:val="00EB673C"/>
    <w:rsid w:val="00EB7E3D"/>
    <w:rsid w:val="00EC00B4"/>
    <w:rsid w:val="00ED01C4"/>
    <w:rsid w:val="00ED1F61"/>
    <w:rsid w:val="00ED2059"/>
    <w:rsid w:val="00ED2960"/>
    <w:rsid w:val="00ED2EB5"/>
    <w:rsid w:val="00ED3B9C"/>
    <w:rsid w:val="00ED4C0C"/>
    <w:rsid w:val="00EE02B4"/>
    <w:rsid w:val="00EE2FBF"/>
    <w:rsid w:val="00EE3C29"/>
    <w:rsid w:val="00EE4B5D"/>
    <w:rsid w:val="00EE52D6"/>
    <w:rsid w:val="00EE584F"/>
    <w:rsid w:val="00EF128E"/>
    <w:rsid w:val="00EF1E63"/>
    <w:rsid w:val="00EF7BC3"/>
    <w:rsid w:val="00EF7BC6"/>
    <w:rsid w:val="00F02268"/>
    <w:rsid w:val="00F03EEB"/>
    <w:rsid w:val="00F0468B"/>
    <w:rsid w:val="00F10E4D"/>
    <w:rsid w:val="00F11C1A"/>
    <w:rsid w:val="00F1437A"/>
    <w:rsid w:val="00F164D0"/>
    <w:rsid w:val="00F17541"/>
    <w:rsid w:val="00F2205F"/>
    <w:rsid w:val="00F23A9F"/>
    <w:rsid w:val="00F23C44"/>
    <w:rsid w:val="00F23F57"/>
    <w:rsid w:val="00F277E8"/>
    <w:rsid w:val="00F30157"/>
    <w:rsid w:val="00F31ABC"/>
    <w:rsid w:val="00F327FC"/>
    <w:rsid w:val="00F3340C"/>
    <w:rsid w:val="00F34AF2"/>
    <w:rsid w:val="00F34C84"/>
    <w:rsid w:val="00F35E07"/>
    <w:rsid w:val="00F42C85"/>
    <w:rsid w:val="00F47A26"/>
    <w:rsid w:val="00F47EEF"/>
    <w:rsid w:val="00F514D4"/>
    <w:rsid w:val="00F530C6"/>
    <w:rsid w:val="00F54696"/>
    <w:rsid w:val="00F5523D"/>
    <w:rsid w:val="00F56638"/>
    <w:rsid w:val="00F6014D"/>
    <w:rsid w:val="00F60304"/>
    <w:rsid w:val="00F605FA"/>
    <w:rsid w:val="00F629E6"/>
    <w:rsid w:val="00F64F32"/>
    <w:rsid w:val="00F67172"/>
    <w:rsid w:val="00F671CE"/>
    <w:rsid w:val="00F6782C"/>
    <w:rsid w:val="00F70E1C"/>
    <w:rsid w:val="00F72275"/>
    <w:rsid w:val="00F723FF"/>
    <w:rsid w:val="00F72957"/>
    <w:rsid w:val="00F767AC"/>
    <w:rsid w:val="00F767E5"/>
    <w:rsid w:val="00F768DA"/>
    <w:rsid w:val="00F802E5"/>
    <w:rsid w:val="00F80D6B"/>
    <w:rsid w:val="00F82564"/>
    <w:rsid w:val="00F85AFF"/>
    <w:rsid w:val="00F8657A"/>
    <w:rsid w:val="00F8728A"/>
    <w:rsid w:val="00F94CF0"/>
    <w:rsid w:val="00F966E6"/>
    <w:rsid w:val="00F969B1"/>
    <w:rsid w:val="00F96C3F"/>
    <w:rsid w:val="00F97FD6"/>
    <w:rsid w:val="00FA1166"/>
    <w:rsid w:val="00FA1CD1"/>
    <w:rsid w:val="00FA4229"/>
    <w:rsid w:val="00FA4342"/>
    <w:rsid w:val="00FA5CFA"/>
    <w:rsid w:val="00FA5FF9"/>
    <w:rsid w:val="00FA7179"/>
    <w:rsid w:val="00FA77E2"/>
    <w:rsid w:val="00FB002C"/>
    <w:rsid w:val="00FB1C11"/>
    <w:rsid w:val="00FB3D9E"/>
    <w:rsid w:val="00FB46F5"/>
    <w:rsid w:val="00FB54D5"/>
    <w:rsid w:val="00FB6FFC"/>
    <w:rsid w:val="00FC162F"/>
    <w:rsid w:val="00FC1805"/>
    <w:rsid w:val="00FC1B56"/>
    <w:rsid w:val="00FC31F5"/>
    <w:rsid w:val="00FC3B24"/>
    <w:rsid w:val="00FC4F32"/>
    <w:rsid w:val="00FC5D0F"/>
    <w:rsid w:val="00FC63D8"/>
    <w:rsid w:val="00FC6FF2"/>
    <w:rsid w:val="00FD0247"/>
    <w:rsid w:val="00FD1241"/>
    <w:rsid w:val="00FD5425"/>
    <w:rsid w:val="00FD6426"/>
    <w:rsid w:val="00FE1EDB"/>
    <w:rsid w:val="00FE24C2"/>
    <w:rsid w:val="00FE7D4B"/>
    <w:rsid w:val="00FF50C1"/>
    <w:rsid w:val="00FF6CA0"/>
    <w:rsid w:val="00FF759B"/>
    <w:rsid w:val="00FF7CCE"/>
    <w:rsid w:val="0FE344E6"/>
    <w:rsid w:val="15A119FD"/>
    <w:rsid w:val="2E1E279D"/>
    <w:rsid w:val="4663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EDC59-DEEE-477E-8F01-C101F4D4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仿宋_GB2312" w:hAnsi="Times New Roman" w:cs="Times New Roman"/>
      <w:sz w:val="18"/>
      <w:szCs w:val="18"/>
    </w:rPr>
  </w:style>
  <w:style w:type="character" w:customStyle="1" w:styleId="Char0">
    <w:name w:val="页脚 Char"/>
    <w:basedOn w:val="a0"/>
    <w:link w:val="a4"/>
    <w:uiPriority w:val="99"/>
    <w:qFormat/>
    <w:rPr>
      <w:rFonts w:ascii="Times New Roman" w:eastAsia="仿宋_GB2312" w:hAnsi="Times New Roman" w:cs="Times New Roman"/>
      <w:sz w:val="18"/>
      <w:szCs w:val="18"/>
    </w:rPr>
  </w:style>
  <w:style w:type="character" w:customStyle="1" w:styleId="Char">
    <w:name w:val="批注框文本 Char"/>
    <w:basedOn w:val="a0"/>
    <w:link w:val="a3"/>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449</Words>
  <Characters>2560</Characters>
  <Application>Microsoft Office Word</Application>
  <DocSecurity>0</DocSecurity>
  <Lines>21</Lines>
  <Paragraphs>6</Paragraphs>
  <ScaleCrop>false</ScaleCrop>
  <Company>神州网信技术有限公司</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李鹏芬</cp:lastModifiedBy>
  <cp:revision>3</cp:revision>
  <cp:lastPrinted>2024-08-12T02:33:00Z</cp:lastPrinted>
  <dcterms:created xsi:type="dcterms:W3CDTF">2024-08-12T08:59:00Z</dcterms:created>
  <dcterms:modified xsi:type="dcterms:W3CDTF">2024-08-12T10:23:00Z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3EB8F68132E24FC18A68F9DD050AD331</vt:lpwstr>
  </property>
</Properties>
</file>