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532F7">
      <w:pPr>
        <w:spacing w:line="576" w:lineRule="exact"/>
        <w:jc w:val="center"/>
        <w:rPr>
          <w:rFonts w:ascii="Times New Roman" w:hAnsi="Times New Roman" w:eastAsia="黑体" w:cs="Times New Roman"/>
          <w:sz w:val="36"/>
          <w:szCs w:val="36"/>
        </w:rPr>
      </w:pPr>
      <w:r>
        <w:rPr>
          <w:rFonts w:hint="eastAsia" w:ascii="Times New Roman" w:hAnsi="Times New Roman" w:eastAsia="黑体" w:cs="Times New Roman"/>
          <w:sz w:val="36"/>
          <w:szCs w:val="36"/>
        </w:rPr>
        <w:t>四川明星电力股份有限</w:t>
      </w:r>
      <w:r>
        <w:rPr>
          <w:rFonts w:ascii="Times New Roman" w:hAnsi="Times New Roman" w:eastAsia="黑体" w:cs="Times New Roman"/>
          <w:sz w:val="36"/>
          <w:szCs w:val="36"/>
        </w:rPr>
        <w:t>公司</w:t>
      </w:r>
    </w:p>
    <w:p w14:paraId="16051406">
      <w:pPr>
        <w:spacing w:after="156" w:afterLines="50" w:line="576"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投资者关系活动记录表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487"/>
      </w:tblGrid>
      <w:tr w14:paraId="0A7D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09" w:type="dxa"/>
            <w:vAlign w:val="center"/>
          </w:tcPr>
          <w:p w14:paraId="06DC1ACD">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投资者关系活动类别</w:t>
            </w:r>
          </w:p>
        </w:tc>
        <w:tc>
          <w:tcPr>
            <w:tcW w:w="6487" w:type="dxa"/>
            <w:vAlign w:val="center"/>
          </w:tcPr>
          <w:p w14:paraId="0874547E">
            <w:pPr>
              <w:spacing w:line="360" w:lineRule="auto"/>
              <w:rPr>
                <w:rFonts w:ascii="宋体" w:hAnsi="宋体" w:eastAsia="宋体" w:cs="宋体"/>
                <w:kern w:val="0"/>
                <w:sz w:val="20"/>
                <w:szCs w:val="21"/>
              </w:rPr>
            </w:pPr>
            <w:r>
              <w:rPr>
                <w:rFonts w:hint="eastAsia" w:ascii="宋体" w:hAnsi="宋体" w:eastAsia="宋体" w:cs="宋体"/>
                <w:kern w:val="0"/>
                <w:sz w:val="20"/>
                <w:szCs w:val="21"/>
              </w:rPr>
              <w:t xml:space="preserve">√特定对象调研       □分析师会议       □媒体采访   </w:t>
            </w:r>
          </w:p>
          <w:p w14:paraId="62D2DD3E">
            <w:pPr>
              <w:spacing w:line="360" w:lineRule="auto"/>
              <w:rPr>
                <w:rFonts w:ascii="宋体" w:hAnsi="宋体" w:eastAsia="宋体" w:cs="宋体"/>
                <w:kern w:val="0"/>
                <w:sz w:val="20"/>
                <w:szCs w:val="21"/>
              </w:rPr>
            </w:pPr>
            <w:r>
              <w:rPr>
                <w:rFonts w:hint="eastAsia" w:ascii="宋体" w:hAnsi="宋体" w:eastAsia="宋体" w:cs="宋体"/>
                <w:kern w:val="0"/>
                <w:sz w:val="20"/>
                <w:szCs w:val="21"/>
              </w:rPr>
              <w:t xml:space="preserve">□新闻发布会         □现场参观         □业绩说明会  </w:t>
            </w:r>
          </w:p>
          <w:p w14:paraId="09014B0A">
            <w:pPr>
              <w:spacing w:line="360" w:lineRule="auto"/>
              <w:rPr>
                <w:rFonts w:ascii="宋体" w:hAnsi="宋体" w:eastAsia="宋体" w:cs="宋体"/>
                <w:kern w:val="0"/>
                <w:sz w:val="20"/>
                <w:szCs w:val="21"/>
              </w:rPr>
            </w:pPr>
            <w:r>
              <w:rPr>
                <w:rFonts w:hint="eastAsia" w:ascii="宋体" w:hAnsi="宋体" w:eastAsia="宋体" w:cs="宋体"/>
                <w:kern w:val="0"/>
                <w:sz w:val="20"/>
                <w:szCs w:val="21"/>
              </w:rPr>
              <w:t>□现金分红说明会     □业绩暨现金分红说明会</w:t>
            </w:r>
          </w:p>
          <w:p w14:paraId="58B3664D">
            <w:pPr>
              <w:spacing w:line="360" w:lineRule="auto"/>
              <w:rPr>
                <w:rFonts w:ascii="Times New Roman" w:hAnsi="Times New Roman" w:eastAsia="宋体" w:cs="Times New Roman"/>
                <w:kern w:val="0"/>
                <w:sz w:val="20"/>
                <w:szCs w:val="21"/>
              </w:rPr>
            </w:pPr>
            <w:r>
              <w:rPr>
                <w:rFonts w:hint="eastAsia" w:ascii="宋体" w:hAnsi="宋体" w:eastAsia="宋体" w:cs="宋体"/>
                <w:kern w:val="0"/>
                <w:sz w:val="20"/>
                <w:szCs w:val="21"/>
              </w:rPr>
              <w:t>□其他</w:t>
            </w:r>
          </w:p>
        </w:tc>
      </w:tr>
      <w:tr w14:paraId="1CE0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809" w:type="dxa"/>
            <w:vAlign w:val="center"/>
          </w:tcPr>
          <w:p w14:paraId="4D2241D7">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活动</w:t>
            </w:r>
          </w:p>
          <w:p w14:paraId="552290F7">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名称</w:t>
            </w:r>
          </w:p>
        </w:tc>
        <w:tc>
          <w:tcPr>
            <w:tcW w:w="6487" w:type="dxa"/>
            <w:vAlign w:val="center"/>
          </w:tcPr>
          <w:p w14:paraId="67C5D405">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机构调研线上交流会</w:t>
            </w:r>
          </w:p>
        </w:tc>
      </w:tr>
      <w:tr w14:paraId="12BC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09" w:type="dxa"/>
            <w:vAlign w:val="center"/>
          </w:tcPr>
          <w:p w14:paraId="08099BFE">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活动</w:t>
            </w:r>
          </w:p>
          <w:p w14:paraId="00419DE6">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方式</w:t>
            </w:r>
          </w:p>
        </w:tc>
        <w:tc>
          <w:tcPr>
            <w:tcW w:w="6487" w:type="dxa"/>
            <w:vAlign w:val="center"/>
          </w:tcPr>
          <w:p w14:paraId="39EF21F8">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线上会议</w:t>
            </w:r>
          </w:p>
        </w:tc>
      </w:tr>
      <w:tr w14:paraId="17E5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809" w:type="dxa"/>
            <w:vAlign w:val="center"/>
          </w:tcPr>
          <w:p w14:paraId="174B702D">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参与单位名称及人员</w:t>
            </w:r>
          </w:p>
        </w:tc>
        <w:tc>
          <w:tcPr>
            <w:tcW w:w="6487" w:type="dxa"/>
            <w:vAlign w:val="center"/>
          </w:tcPr>
          <w:p w14:paraId="4AC624A2">
            <w:pPr>
              <w:spacing w:line="360" w:lineRule="auto"/>
              <w:rPr>
                <w:rFonts w:ascii="Times New Roman" w:hAnsi="Times New Roman" w:eastAsia="宋体" w:cs="Times New Roman"/>
                <w:kern w:val="0"/>
                <w:sz w:val="20"/>
                <w:szCs w:val="21"/>
              </w:rPr>
            </w:pPr>
            <w:r>
              <w:rPr>
                <w:rFonts w:hint="eastAsia" w:ascii="Times New Roman" w:hAnsi="Times New Roman" w:eastAsia="宋体" w:cs="Times New Roman"/>
                <w:bCs/>
                <w:kern w:val="0"/>
                <w:sz w:val="20"/>
                <w:szCs w:val="21"/>
              </w:rPr>
              <w:t>东莞证券  苏治彬</w:t>
            </w:r>
          </w:p>
        </w:tc>
      </w:tr>
      <w:tr w14:paraId="23CC9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809" w:type="dxa"/>
            <w:vAlign w:val="center"/>
          </w:tcPr>
          <w:p w14:paraId="7E62C4C6">
            <w:pPr>
              <w:spacing w:line="360"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时间</w:t>
            </w:r>
          </w:p>
        </w:tc>
        <w:tc>
          <w:tcPr>
            <w:tcW w:w="6487" w:type="dxa"/>
            <w:vAlign w:val="center"/>
          </w:tcPr>
          <w:p w14:paraId="0169F3A1">
            <w:pPr>
              <w:spacing w:line="360" w:lineRule="auto"/>
              <w:jc w:val="left"/>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2024年8月14日 9:30-10:30</w:t>
            </w:r>
          </w:p>
        </w:tc>
      </w:tr>
      <w:tr w14:paraId="4A7E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809" w:type="dxa"/>
            <w:vAlign w:val="center"/>
          </w:tcPr>
          <w:p w14:paraId="636557E5">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地点</w:t>
            </w:r>
          </w:p>
        </w:tc>
        <w:tc>
          <w:tcPr>
            <w:tcW w:w="6487" w:type="dxa"/>
            <w:vAlign w:val="center"/>
          </w:tcPr>
          <w:p w14:paraId="1D588169">
            <w:pPr>
              <w:adjustRightInd w:val="0"/>
              <w:snapToGrid w:val="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线上会议</w:t>
            </w:r>
          </w:p>
        </w:tc>
      </w:tr>
      <w:tr w14:paraId="1094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809" w:type="dxa"/>
            <w:vAlign w:val="center"/>
          </w:tcPr>
          <w:p w14:paraId="7D660B60">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公司接待人员</w:t>
            </w:r>
          </w:p>
        </w:tc>
        <w:tc>
          <w:tcPr>
            <w:tcW w:w="6487" w:type="dxa"/>
            <w:vAlign w:val="center"/>
          </w:tcPr>
          <w:p w14:paraId="350AFF1D">
            <w:pPr>
              <w:spacing w:line="400" w:lineRule="exact"/>
              <w:jc w:val="left"/>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副总经理、董事会秘书：杨大申先生</w:t>
            </w:r>
          </w:p>
          <w:p w14:paraId="29676F0B">
            <w:pPr>
              <w:spacing w:line="400" w:lineRule="exact"/>
              <w:jc w:val="left"/>
              <w:rPr>
                <w:rFonts w:ascii="Times New Roman" w:hAnsi="Times New Roman" w:eastAsia="宋体" w:cs="Times New Roman"/>
                <w:bCs/>
                <w:kern w:val="0"/>
                <w:sz w:val="20"/>
                <w:szCs w:val="21"/>
              </w:rPr>
            </w:pPr>
            <w:r>
              <w:rPr>
                <w:rFonts w:hint="eastAsia" w:ascii="Times New Roman" w:hAnsi="Times New Roman" w:eastAsia="宋体" w:cs="Times New Roman"/>
                <w:bCs/>
                <w:kern w:val="0"/>
                <w:sz w:val="20"/>
                <w:szCs w:val="21"/>
              </w:rPr>
              <w:t>公司相关部门负责人</w:t>
            </w:r>
          </w:p>
        </w:tc>
      </w:tr>
      <w:tr w14:paraId="07FC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809" w:type="dxa"/>
            <w:vAlign w:val="center"/>
          </w:tcPr>
          <w:p w14:paraId="012476B2">
            <w:pPr>
              <w:spacing w:line="288" w:lineRule="auto"/>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投资者关系活动主要内容介绍</w:t>
            </w:r>
          </w:p>
        </w:tc>
        <w:tc>
          <w:tcPr>
            <w:tcW w:w="6487" w:type="dxa"/>
            <w:vAlign w:val="center"/>
          </w:tcPr>
          <w:p w14:paraId="5C0B277C">
            <w:pPr>
              <w:numPr>
                <w:ilvl w:val="0"/>
                <w:numId w:val="0"/>
              </w:num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1.</w:t>
            </w:r>
            <w:r>
              <w:rPr>
                <w:rFonts w:hint="eastAsia" w:ascii="Times New Roman" w:hAnsi="Times New Roman" w:eastAsia="宋体" w:cs="Times New Roman"/>
                <w:kern w:val="0"/>
                <w:sz w:val="20"/>
                <w:szCs w:val="20"/>
              </w:rPr>
              <w:t>上半年公司利润同比下降，请公司介绍一下相关情况？</w:t>
            </w:r>
          </w:p>
          <w:p w14:paraId="5E8EBDA7">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2024年上半年利润同比下降，原因为营业成本的增幅高于营业收入的增幅。具体原因：一是上半年上游来水偏枯，自发电量同比减少；二是在建工程转固增加致电网资产累计折旧同比增加；三是上半年低谷时段的用电量同比增加，售电业务收入增速放缓。</w:t>
            </w:r>
          </w:p>
          <w:p w14:paraId="1ADA4FAD">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2.2024年多地出现来水偏丰、甚至洪涝的情况，公司来水情况如何？</w:t>
            </w:r>
          </w:p>
          <w:p w14:paraId="2432FB61">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答：2024年一季度来水比去年同期偏差，二季度来水同比好转，上半年来水情况总体略低于去年同期。2024年7月来水好于去年同期。</w:t>
            </w:r>
          </w:p>
          <w:p w14:paraId="5353A57D">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3.2023年公司现金分红比例为23.50%，且公司有大量的未分配利润，请问在资金用途方面公司有何考虑？</w:t>
            </w:r>
          </w:p>
          <w:p w14:paraId="081DAAE2">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答：一是强化电网网架建设，加快推进220kV同盟站110kV配套出线工程、110kV流通坝输变电工程等项目，还将陆</w:t>
            </w:r>
            <w:r>
              <w:rPr>
                <w:rFonts w:hint="eastAsia" w:ascii="Times New Roman" w:hAnsi="Times New Roman" w:eastAsia="宋体" w:cs="Times New Roman"/>
                <w:color w:val="000000" w:themeColor="text1"/>
                <w:kern w:val="0"/>
                <w:sz w:val="20"/>
                <w:szCs w:val="20"/>
                <w14:textFill>
                  <w14:solidFill>
                    <w14:schemeClr w14:val="tx1"/>
                  </w14:solidFill>
                </w14:textFill>
              </w:rPr>
              <w:t>续启动建设龙凤110kV输变电工程、分水35kV输变电工程、同盟至白马、同盟至遂</w:t>
            </w:r>
            <w:r>
              <w:rPr>
                <w:rFonts w:hint="eastAsia" w:ascii="Times New Roman" w:hAnsi="Times New Roman" w:eastAsia="宋体" w:cs="Times New Roman"/>
                <w:kern w:val="0"/>
                <w:sz w:val="20"/>
                <w:szCs w:val="20"/>
              </w:rPr>
              <w:t>北110kV线路，11</w:t>
            </w:r>
            <w:r>
              <w:rPr>
                <w:rFonts w:hint="eastAsia" w:ascii="Times New Roman" w:hAnsi="Times New Roman" w:eastAsia="宋体" w:cs="Times New Roman"/>
                <w:color w:val="auto"/>
                <w:kern w:val="0"/>
                <w:sz w:val="20"/>
                <w:szCs w:val="20"/>
              </w:rPr>
              <w:t>0</w:t>
            </w:r>
            <w:r>
              <w:rPr>
                <w:rFonts w:hint="eastAsia" w:ascii="Times New Roman" w:hAnsi="Times New Roman" w:eastAsia="宋体" w:cs="Times New Roman"/>
                <w:color w:val="auto"/>
                <w:kern w:val="0"/>
                <w:sz w:val="20"/>
                <w:szCs w:val="20"/>
                <w:lang w:val="en-US" w:eastAsia="zh-CN"/>
              </w:rPr>
              <w:t>k</w:t>
            </w:r>
            <w:r>
              <w:rPr>
                <w:rFonts w:hint="eastAsia" w:ascii="Times New Roman" w:hAnsi="Times New Roman" w:eastAsia="宋体" w:cs="Times New Roman"/>
                <w:color w:val="auto"/>
                <w:kern w:val="0"/>
                <w:sz w:val="20"/>
                <w:szCs w:val="20"/>
              </w:rPr>
              <w:t>V遂东站</w:t>
            </w:r>
            <w:r>
              <w:rPr>
                <w:rFonts w:hint="eastAsia" w:ascii="Times New Roman" w:hAnsi="Times New Roman" w:eastAsia="宋体" w:cs="Times New Roman"/>
                <w:kern w:val="0"/>
                <w:sz w:val="20"/>
                <w:szCs w:val="20"/>
              </w:rPr>
              <w:t>主变增容扩建等项目。二是加快新型电力系统建设，持续推进农村电网改造升级、配电网智能化水平提升，提高供电保障能力，增强核心竞争力。</w:t>
            </w:r>
          </w:p>
          <w:p w14:paraId="3C06A845">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4.请问国网对公司的战略定位如何？预期近1-2年内将如何调整？是否有并购重组的计划？</w:t>
            </w:r>
          </w:p>
          <w:p w14:paraId="03682566">
            <w:pPr>
              <w:spacing w:line="380" w:lineRule="exact"/>
              <w:ind w:firstLine="400" w:firstLineChars="200"/>
              <w:rPr>
                <w:rFonts w:ascii="Times New Roman" w:hAnsi="Times New Roman" w:eastAsia="宋体" w:cs="Times New Roman"/>
                <w:color w:val="000000" w:themeColor="text1"/>
                <w:kern w:val="0"/>
                <w:sz w:val="20"/>
                <w:szCs w:val="20"/>
                <w14:textFill>
                  <w14:solidFill>
                    <w14:schemeClr w14:val="tx1"/>
                  </w14:solidFill>
                </w14:textFill>
              </w:rPr>
            </w:pPr>
            <w:r>
              <w:rPr>
                <w:rFonts w:hint="eastAsia" w:ascii="Times New Roman" w:hAnsi="Times New Roman" w:eastAsia="宋体" w:cs="Times New Roman"/>
                <w:color w:val="000000" w:themeColor="text1"/>
                <w:kern w:val="0"/>
                <w:sz w:val="20"/>
                <w:szCs w:val="20"/>
                <w14:textFill>
                  <w14:solidFill>
                    <w14:schemeClr w14:val="tx1"/>
                  </w14:solidFill>
                </w14:textFill>
              </w:rPr>
              <w:t>答：国家电网有限公司不直接管理本公司，其通过全资子公司国网四川省电力公司控股本公司。公司目前无并购重组相关计划，也未收到股东方相关信息。</w:t>
            </w:r>
          </w:p>
          <w:p w14:paraId="2EA3C5F4">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5.请介绍公司后续的发展规划和经营战略？</w:t>
            </w:r>
          </w:p>
          <w:p w14:paraId="6C20B03D">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从服务遂宁现代化建设、获取地方经济社会发展红利、推进公司高质量发展大局出发，围绕建设“现代一流遂宁电网、现代一流明星公司”的发展目标，全力奋进“百年明星”发展愿景，致力于做强做优“电、水”业务，大力拓展设计安装、智能运维、市场化售电、电动</w:t>
            </w:r>
            <w:r>
              <w:rPr>
                <w:rFonts w:hint="eastAsia" w:ascii="Times New Roman" w:hAnsi="Times New Roman" w:eastAsia="宋体" w:cs="Times New Roman"/>
                <w:kern w:val="0"/>
                <w:sz w:val="20"/>
                <w:szCs w:val="20"/>
                <w:lang w:val="en-US" w:eastAsia="zh-CN"/>
              </w:rPr>
              <w:t>汽</w:t>
            </w:r>
            <w:bookmarkStart w:id="0" w:name="_GoBack"/>
            <w:bookmarkEnd w:id="0"/>
            <w:r>
              <w:rPr>
                <w:rFonts w:hint="eastAsia" w:ascii="Times New Roman" w:hAnsi="Times New Roman" w:eastAsia="宋体" w:cs="Times New Roman"/>
                <w:kern w:val="0"/>
                <w:sz w:val="20"/>
                <w:szCs w:val="20"/>
              </w:rPr>
              <w:t>车充电、能源托管等综合能源服务产业。</w:t>
            </w:r>
          </w:p>
          <w:p w14:paraId="3CB19C03">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6.未来公司是否有新的利润增长点？</w:t>
            </w:r>
          </w:p>
          <w:p w14:paraId="68FD265B">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一是聚焦主业，提质增效。加强发电机组精益运维，充分利用来水满发多供；深耕电力市场，提升保供服务能力，精准服务招商引资重点客户，推广“电能替代”，做大售电市场增量；强化成本管控，严控预算外、非生产性支出。</w:t>
            </w:r>
          </w:p>
          <w:p w14:paraId="12AA54FA">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是围绕综合能源产业拓展，优化布局。在持续做大传统建安和电力设计业务的同时，积极拓展市场化售电、电动汽车充电、能源托管、用户配电设施委托智能运维等综合能源服务市场份额，创造更多的利润增长点。</w:t>
            </w:r>
          </w:p>
          <w:p w14:paraId="05F30238">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7.前期广州水价听证会引起市场关注，请问公司如何看待水价上涨？公司预期自身经营区域内可能出现水价上涨吗？</w:t>
            </w:r>
          </w:p>
          <w:p w14:paraId="73C0B3C2">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答：城镇供水价格是由地方政府价格主管部门制定，以成本监审为基础，以政府定价为原则。目前，公司没有收到政府价格主管部门水价调整通知。</w:t>
            </w:r>
          </w:p>
          <w:p w14:paraId="1F4958D6">
            <w:pPr>
              <w:spacing w:line="380" w:lineRule="exact"/>
              <w:ind w:firstLine="400" w:firstLineChars="200"/>
              <w:rPr>
                <w:rFonts w:hint="eastAsia" w:ascii="Times New Roman" w:hAnsi="Times New Roman" w:eastAsia="宋体" w:cs="Times New Roman"/>
                <w:color w:val="auto"/>
                <w:kern w:val="0"/>
                <w:sz w:val="20"/>
                <w:szCs w:val="20"/>
                <w:lang w:eastAsia="zh-CN"/>
              </w:rPr>
            </w:pPr>
            <w:r>
              <w:rPr>
                <w:rFonts w:hint="eastAsia" w:ascii="Times New Roman" w:hAnsi="Times New Roman" w:eastAsia="宋体" w:cs="Times New Roman"/>
                <w:kern w:val="0"/>
                <w:sz w:val="20"/>
                <w:szCs w:val="20"/>
              </w:rPr>
              <w:t>《国务院办公厅转发国家发展改革委等部门关于清理规范城镇供水供电供气供暖行业收费促进行业高质量发展意见的通知》</w:t>
            </w:r>
            <w:r>
              <w:rPr>
                <w:rFonts w:hint="eastAsia" w:asciiTheme="minorEastAsia" w:hAnsiTheme="minorEastAsia" w:eastAsiaTheme="minorEastAsia" w:cstheme="minorEastAsia"/>
                <w:kern w:val="0"/>
                <w:sz w:val="20"/>
                <w:szCs w:val="20"/>
              </w:rPr>
              <w:t>(国</w:t>
            </w:r>
            <w:r>
              <w:rPr>
                <w:rFonts w:hint="eastAsia" w:ascii="Times New Roman" w:hAnsi="Times New Roman" w:eastAsia="宋体" w:cs="Times New Roman"/>
                <w:kern w:val="0"/>
                <w:sz w:val="20"/>
                <w:szCs w:val="20"/>
              </w:rPr>
              <w:t>办函〔2020〕129号</w:t>
            </w:r>
            <w:r>
              <w:rPr>
                <w:rFonts w:hint="eastAsia" w:asciiTheme="minorEastAsia" w:hAnsiTheme="minorEastAsia" w:eastAsiaTheme="minorEastAsia" w:cstheme="minorEastAsia"/>
                <w:kern w:val="0"/>
                <w:sz w:val="20"/>
                <w:szCs w:val="20"/>
              </w:rPr>
              <w:t>)中</w:t>
            </w:r>
            <w:r>
              <w:rPr>
                <w:rFonts w:hint="eastAsia" w:ascii="Times New Roman" w:hAnsi="Times New Roman" w:eastAsia="宋体" w:cs="Times New Roman"/>
                <w:kern w:val="0"/>
                <w:sz w:val="20"/>
                <w:szCs w:val="20"/>
              </w:rPr>
              <w:t>提到</w:t>
            </w:r>
            <w:r>
              <w:rPr>
                <w:rFonts w:hint="eastAsia" w:ascii="Times New Roman" w:hAnsi="Times New Roman" w:eastAsia="宋体" w:cs="Times New Roman"/>
                <w:color w:val="auto"/>
                <w:kern w:val="0"/>
                <w:sz w:val="20"/>
                <w:szCs w:val="20"/>
              </w:rPr>
              <w:t>“加快建立健全以</w:t>
            </w:r>
            <w:r>
              <w:rPr>
                <w:rFonts w:hint="eastAsia" w:ascii="Times New Roman" w:hAnsi="Times New Roman" w:eastAsia="宋体" w:cs="Times New Roman"/>
                <w:color w:val="auto"/>
                <w:kern w:val="0"/>
                <w:sz w:val="20"/>
                <w:szCs w:val="20"/>
                <w:lang w:eastAsia="zh-CN"/>
              </w:rPr>
              <w:t>‘</w:t>
            </w:r>
            <w:r>
              <w:rPr>
                <w:rFonts w:hint="eastAsia" w:ascii="Times New Roman" w:hAnsi="Times New Roman" w:eastAsia="宋体" w:cs="Times New Roman"/>
                <w:color w:val="auto"/>
                <w:kern w:val="0"/>
                <w:sz w:val="20"/>
                <w:szCs w:val="20"/>
              </w:rPr>
              <w:t>准许成本加合理收益</w:t>
            </w:r>
            <w:r>
              <w:rPr>
                <w:rFonts w:hint="eastAsia" w:ascii="Times New Roman" w:hAnsi="Times New Roman" w:eastAsia="宋体" w:cs="Times New Roman"/>
                <w:color w:val="auto"/>
                <w:kern w:val="0"/>
                <w:sz w:val="20"/>
                <w:szCs w:val="20"/>
                <w:lang w:eastAsia="zh-CN"/>
              </w:rPr>
              <w:t>’</w:t>
            </w:r>
            <w:r>
              <w:rPr>
                <w:rFonts w:hint="eastAsia" w:ascii="Times New Roman" w:hAnsi="Times New Roman" w:eastAsia="宋体" w:cs="Times New Roman"/>
                <w:color w:val="auto"/>
                <w:kern w:val="0"/>
                <w:sz w:val="20"/>
                <w:szCs w:val="20"/>
              </w:rPr>
              <w:t>为基础，有利于激励提升供水质量、促进节约用水的价格机制。建筑区划红线内供水（含二次加压调蓄）设施依法依规移交给供水企业管理的，其运行维护、修理更新等费用计入供水成本。在严格成本监审的基础上，综合考虑企业生产经营及行业发展需要、社会承受能力、促进全社会节水等因素，合理制定并动态调整供水价格”</w:t>
            </w:r>
            <w:r>
              <w:rPr>
                <w:rFonts w:hint="eastAsia" w:ascii="Times New Roman" w:hAnsi="Times New Roman" w:eastAsia="宋体" w:cs="Times New Roman"/>
                <w:color w:val="auto"/>
                <w:kern w:val="0"/>
                <w:sz w:val="20"/>
                <w:szCs w:val="20"/>
                <w:lang w:eastAsia="zh-CN"/>
              </w:rPr>
              <w:t>。</w:t>
            </w:r>
          </w:p>
          <w:p w14:paraId="7E326604">
            <w:pPr>
              <w:spacing w:line="380" w:lineRule="exact"/>
              <w:ind w:firstLine="400" w:firstLineChars="200"/>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因此，政府和自来水企业在做好民生保障用水的同时，通过价格杠杆适度调节供需关系，能更好地提升供水质量，促进公民节约用水、科学用水意识。</w:t>
            </w:r>
          </w:p>
        </w:tc>
      </w:tr>
      <w:tr w14:paraId="4B54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09" w:type="dxa"/>
            <w:vAlign w:val="center"/>
          </w:tcPr>
          <w:p w14:paraId="133A0BD0">
            <w:pPr>
              <w:jc w:val="center"/>
              <w:rPr>
                <w:rFonts w:ascii="Times New Roman" w:hAnsi="Times New Roman" w:eastAsia="宋体" w:cs="Times New Roman"/>
                <w:kern w:val="0"/>
                <w:sz w:val="20"/>
                <w:szCs w:val="21"/>
              </w:rPr>
            </w:pPr>
            <w:r>
              <w:rPr>
                <w:rFonts w:ascii="Times New Roman" w:hAnsi="Times New Roman" w:eastAsia="宋体" w:cs="Times New Roman"/>
                <w:kern w:val="0"/>
                <w:sz w:val="20"/>
                <w:szCs w:val="21"/>
              </w:rPr>
              <w:t>附件清单（如有）</w:t>
            </w:r>
          </w:p>
        </w:tc>
        <w:tc>
          <w:tcPr>
            <w:tcW w:w="6487" w:type="dxa"/>
            <w:vAlign w:val="center"/>
          </w:tcPr>
          <w:p w14:paraId="6DC62EF9">
            <w:pPr>
              <w:adjustRightInd w:val="0"/>
              <w:snapToGrid w:val="0"/>
              <w:rPr>
                <w:rFonts w:ascii="Times New Roman" w:hAnsi="Times New Roman" w:eastAsia="宋体" w:cs="Times New Roman"/>
                <w:bCs/>
                <w:kern w:val="0"/>
                <w:sz w:val="20"/>
                <w:szCs w:val="21"/>
              </w:rPr>
            </w:pPr>
            <w:r>
              <w:rPr>
                <w:rFonts w:ascii="Times New Roman" w:hAnsi="Times New Roman" w:eastAsia="宋体" w:cs="Times New Roman"/>
                <w:bCs/>
                <w:kern w:val="0"/>
                <w:sz w:val="20"/>
                <w:szCs w:val="21"/>
              </w:rPr>
              <w:t>无</w:t>
            </w:r>
          </w:p>
        </w:tc>
      </w:tr>
    </w:tbl>
    <w:p w14:paraId="35D4906F">
      <w:pPr>
        <w:spacing w:line="20" w:lineRule="exact"/>
        <w:jc w:val="left"/>
        <w:rPr>
          <w:rFonts w:ascii="Times New Roman" w:hAnsi="Times New Roman" w:eastAsia="宋体" w:cs="Times New Roman"/>
          <w:sz w:val="24"/>
          <w:szCs w:val="24"/>
        </w:rPr>
      </w:pPr>
    </w:p>
    <w:p w14:paraId="05AAB540">
      <w:pPr>
        <w:spacing w:line="20" w:lineRule="exact"/>
        <w:jc w:val="left"/>
        <w:rPr>
          <w:rFonts w:ascii="Times New Roman" w:hAnsi="Times New Roman" w:eastAsia="宋体" w:cs="Times New Roman"/>
          <w:sz w:val="24"/>
          <w:szCs w:val="24"/>
        </w:rPr>
      </w:pPr>
    </w:p>
    <w:p w14:paraId="1D06D9D9">
      <w:pPr>
        <w:spacing w:line="20" w:lineRule="exact"/>
        <w:jc w:val="left"/>
        <w:rPr>
          <w:rFonts w:ascii="Times New Roman" w:hAnsi="Times New Roman" w:eastAsia="宋体" w:cs="Times New Roman"/>
          <w:sz w:val="24"/>
          <w:szCs w:val="24"/>
        </w:rPr>
      </w:pPr>
    </w:p>
    <w:p w14:paraId="0673B6F1">
      <w:pPr>
        <w:spacing w:line="20" w:lineRule="exact"/>
        <w:jc w:val="left"/>
        <w:rPr>
          <w:rFonts w:ascii="Times New Roman" w:hAnsi="Times New Roman" w:eastAsia="宋体" w:cs="Times New Roman"/>
          <w:sz w:val="24"/>
          <w:szCs w:val="24"/>
        </w:rPr>
      </w:pPr>
    </w:p>
    <w:p w14:paraId="472EEF3B">
      <w:pPr>
        <w:spacing w:line="20" w:lineRule="exact"/>
        <w:jc w:val="left"/>
        <w:rPr>
          <w:rFonts w:ascii="Times New Roman" w:hAnsi="Times New Roman" w:eastAsia="宋体" w:cs="Times New Roman"/>
          <w:sz w:val="24"/>
          <w:szCs w:val="24"/>
        </w:rPr>
      </w:pPr>
    </w:p>
    <w:p w14:paraId="3EFF64D1">
      <w:pPr>
        <w:spacing w:line="20" w:lineRule="exact"/>
        <w:jc w:val="left"/>
        <w:rPr>
          <w:rFonts w:ascii="Times New Roman" w:hAnsi="Times New Roman" w:eastAsia="宋体" w:cs="Times New Roman"/>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5193795"/>
    </w:sdtPr>
    <w:sdtContent>
      <w:sdt>
        <w:sdtPr>
          <w:id w:val="-1669238322"/>
        </w:sdtPr>
        <w:sdtContent>
          <w:p w14:paraId="6921D331">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w:t>
            </w:r>
            <w:r>
              <w:rPr>
                <w:b/>
                <w:bCs/>
                <w:sz w:val="24"/>
                <w:szCs w:val="24"/>
              </w:rPr>
              <w:fldChar w:fldCharType="end"/>
            </w:r>
          </w:p>
        </w:sdtContent>
      </w:sdt>
    </w:sdtContent>
  </w:sdt>
  <w:p w14:paraId="281E077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NjNmMzIzYjY2ZDc0ZDkyYjljNjgwYWQ0MWZkODMifQ=="/>
  </w:docVars>
  <w:rsids>
    <w:rsidRoot w:val="006E388F"/>
    <w:rsid w:val="00000190"/>
    <w:rsid w:val="00000F10"/>
    <w:rsid w:val="00010DE2"/>
    <w:rsid w:val="0001434C"/>
    <w:rsid w:val="00017D3A"/>
    <w:rsid w:val="0002177B"/>
    <w:rsid w:val="000231A2"/>
    <w:rsid w:val="00024526"/>
    <w:rsid w:val="00031322"/>
    <w:rsid w:val="00031AFE"/>
    <w:rsid w:val="00032B24"/>
    <w:rsid w:val="00032CA3"/>
    <w:rsid w:val="000338B3"/>
    <w:rsid w:val="00034B8E"/>
    <w:rsid w:val="0003666F"/>
    <w:rsid w:val="00037EEC"/>
    <w:rsid w:val="00040E71"/>
    <w:rsid w:val="00042537"/>
    <w:rsid w:val="00046383"/>
    <w:rsid w:val="00047205"/>
    <w:rsid w:val="000517A7"/>
    <w:rsid w:val="00052496"/>
    <w:rsid w:val="00053C12"/>
    <w:rsid w:val="00053C4E"/>
    <w:rsid w:val="00057F41"/>
    <w:rsid w:val="00060C0D"/>
    <w:rsid w:val="00060C34"/>
    <w:rsid w:val="000652CE"/>
    <w:rsid w:val="000654AC"/>
    <w:rsid w:val="00065ED0"/>
    <w:rsid w:val="00067274"/>
    <w:rsid w:val="00071529"/>
    <w:rsid w:val="00071AA7"/>
    <w:rsid w:val="00071D69"/>
    <w:rsid w:val="000724D0"/>
    <w:rsid w:val="0007406D"/>
    <w:rsid w:val="000801D5"/>
    <w:rsid w:val="0008283A"/>
    <w:rsid w:val="0008576F"/>
    <w:rsid w:val="00090634"/>
    <w:rsid w:val="00090841"/>
    <w:rsid w:val="00090ACF"/>
    <w:rsid w:val="00092798"/>
    <w:rsid w:val="00094269"/>
    <w:rsid w:val="0009597F"/>
    <w:rsid w:val="0009739D"/>
    <w:rsid w:val="000A0FB5"/>
    <w:rsid w:val="000A159F"/>
    <w:rsid w:val="000A4AEF"/>
    <w:rsid w:val="000A53EF"/>
    <w:rsid w:val="000B112D"/>
    <w:rsid w:val="000B1B3D"/>
    <w:rsid w:val="000B401A"/>
    <w:rsid w:val="000B650A"/>
    <w:rsid w:val="000C0B34"/>
    <w:rsid w:val="000C465D"/>
    <w:rsid w:val="000C6383"/>
    <w:rsid w:val="000C63A1"/>
    <w:rsid w:val="000C6975"/>
    <w:rsid w:val="000C6AD0"/>
    <w:rsid w:val="000C7B59"/>
    <w:rsid w:val="000D0003"/>
    <w:rsid w:val="000D14C1"/>
    <w:rsid w:val="000D42DE"/>
    <w:rsid w:val="000D621D"/>
    <w:rsid w:val="000D78B0"/>
    <w:rsid w:val="000D7BB8"/>
    <w:rsid w:val="000E14D4"/>
    <w:rsid w:val="000E426F"/>
    <w:rsid w:val="000F0B8B"/>
    <w:rsid w:val="000F146F"/>
    <w:rsid w:val="000F6180"/>
    <w:rsid w:val="000F626C"/>
    <w:rsid w:val="000F63A5"/>
    <w:rsid w:val="000F64ED"/>
    <w:rsid w:val="000F6B23"/>
    <w:rsid w:val="000F6CC3"/>
    <w:rsid w:val="000F6D78"/>
    <w:rsid w:val="00102038"/>
    <w:rsid w:val="00102590"/>
    <w:rsid w:val="00102B70"/>
    <w:rsid w:val="00102E0F"/>
    <w:rsid w:val="00103C42"/>
    <w:rsid w:val="0010499B"/>
    <w:rsid w:val="00104E06"/>
    <w:rsid w:val="00105011"/>
    <w:rsid w:val="00105C89"/>
    <w:rsid w:val="00106EE1"/>
    <w:rsid w:val="00110356"/>
    <w:rsid w:val="00110618"/>
    <w:rsid w:val="0011162B"/>
    <w:rsid w:val="0011242E"/>
    <w:rsid w:val="001139F2"/>
    <w:rsid w:val="001141EC"/>
    <w:rsid w:val="00114B3C"/>
    <w:rsid w:val="00114BE6"/>
    <w:rsid w:val="00115E46"/>
    <w:rsid w:val="00117866"/>
    <w:rsid w:val="00120D15"/>
    <w:rsid w:val="00123CA5"/>
    <w:rsid w:val="00125C4F"/>
    <w:rsid w:val="00127C1B"/>
    <w:rsid w:val="00127E6D"/>
    <w:rsid w:val="00130F6F"/>
    <w:rsid w:val="0013317B"/>
    <w:rsid w:val="00133BBB"/>
    <w:rsid w:val="00134965"/>
    <w:rsid w:val="00144635"/>
    <w:rsid w:val="001457A1"/>
    <w:rsid w:val="001466B6"/>
    <w:rsid w:val="00147135"/>
    <w:rsid w:val="00152CA2"/>
    <w:rsid w:val="00152FF3"/>
    <w:rsid w:val="00157C6D"/>
    <w:rsid w:val="001602D1"/>
    <w:rsid w:val="00161FA2"/>
    <w:rsid w:val="001644C5"/>
    <w:rsid w:val="00165501"/>
    <w:rsid w:val="001655D4"/>
    <w:rsid w:val="00171BAB"/>
    <w:rsid w:val="00176629"/>
    <w:rsid w:val="00177FE5"/>
    <w:rsid w:val="0018046F"/>
    <w:rsid w:val="00180E3F"/>
    <w:rsid w:val="00185D59"/>
    <w:rsid w:val="00186070"/>
    <w:rsid w:val="00186457"/>
    <w:rsid w:val="00191BB0"/>
    <w:rsid w:val="001930A5"/>
    <w:rsid w:val="00195CCB"/>
    <w:rsid w:val="00197355"/>
    <w:rsid w:val="001A03EA"/>
    <w:rsid w:val="001A049F"/>
    <w:rsid w:val="001A0646"/>
    <w:rsid w:val="001A3FBD"/>
    <w:rsid w:val="001B00C5"/>
    <w:rsid w:val="001B30EC"/>
    <w:rsid w:val="001B3425"/>
    <w:rsid w:val="001B759D"/>
    <w:rsid w:val="001C32D0"/>
    <w:rsid w:val="001C3C73"/>
    <w:rsid w:val="001C4E87"/>
    <w:rsid w:val="001C6AAA"/>
    <w:rsid w:val="001C7FD5"/>
    <w:rsid w:val="001D1939"/>
    <w:rsid w:val="001D1970"/>
    <w:rsid w:val="001D35FE"/>
    <w:rsid w:val="001D4460"/>
    <w:rsid w:val="001D5F63"/>
    <w:rsid w:val="001D65D7"/>
    <w:rsid w:val="001E0D90"/>
    <w:rsid w:val="001E137E"/>
    <w:rsid w:val="001E1C84"/>
    <w:rsid w:val="001E2CB6"/>
    <w:rsid w:val="001E2DBA"/>
    <w:rsid w:val="001E3C04"/>
    <w:rsid w:val="001E4134"/>
    <w:rsid w:val="001E467F"/>
    <w:rsid w:val="001E5836"/>
    <w:rsid w:val="001E5CCC"/>
    <w:rsid w:val="001F2DA1"/>
    <w:rsid w:val="001F412A"/>
    <w:rsid w:val="001F48B1"/>
    <w:rsid w:val="001F4EDF"/>
    <w:rsid w:val="001F7CED"/>
    <w:rsid w:val="00201D68"/>
    <w:rsid w:val="00203845"/>
    <w:rsid w:val="00203854"/>
    <w:rsid w:val="0020467B"/>
    <w:rsid w:val="00204826"/>
    <w:rsid w:val="00210446"/>
    <w:rsid w:val="00211011"/>
    <w:rsid w:val="0021480C"/>
    <w:rsid w:val="002163C9"/>
    <w:rsid w:val="00220B09"/>
    <w:rsid w:val="002213DB"/>
    <w:rsid w:val="002241C9"/>
    <w:rsid w:val="00225BD2"/>
    <w:rsid w:val="00225E2F"/>
    <w:rsid w:val="00225F65"/>
    <w:rsid w:val="00226DC1"/>
    <w:rsid w:val="00230D28"/>
    <w:rsid w:val="00230D93"/>
    <w:rsid w:val="0023147E"/>
    <w:rsid w:val="002317CF"/>
    <w:rsid w:val="0023394D"/>
    <w:rsid w:val="00233C12"/>
    <w:rsid w:val="0023416E"/>
    <w:rsid w:val="002346C1"/>
    <w:rsid w:val="00240309"/>
    <w:rsid w:val="0024416A"/>
    <w:rsid w:val="002462AC"/>
    <w:rsid w:val="0024718A"/>
    <w:rsid w:val="00247F12"/>
    <w:rsid w:val="00260BE1"/>
    <w:rsid w:val="00263A13"/>
    <w:rsid w:val="002659EE"/>
    <w:rsid w:val="00271875"/>
    <w:rsid w:val="0027226D"/>
    <w:rsid w:val="00281319"/>
    <w:rsid w:val="0028220D"/>
    <w:rsid w:val="002836EA"/>
    <w:rsid w:val="0028517D"/>
    <w:rsid w:val="0028550E"/>
    <w:rsid w:val="00285D59"/>
    <w:rsid w:val="00285E3C"/>
    <w:rsid w:val="002928EE"/>
    <w:rsid w:val="00296438"/>
    <w:rsid w:val="002969EA"/>
    <w:rsid w:val="00296D03"/>
    <w:rsid w:val="00297C96"/>
    <w:rsid w:val="002A19D7"/>
    <w:rsid w:val="002A2307"/>
    <w:rsid w:val="002A7279"/>
    <w:rsid w:val="002B20AF"/>
    <w:rsid w:val="002B5392"/>
    <w:rsid w:val="002B64AD"/>
    <w:rsid w:val="002B6723"/>
    <w:rsid w:val="002B7E6F"/>
    <w:rsid w:val="002C0D1D"/>
    <w:rsid w:val="002C0E75"/>
    <w:rsid w:val="002C2302"/>
    <w:rsid w:val="002C67F1"/>
    <w:rsid w:val="002D1322"/>
    <w:rsid w:val="002D31EF"/>
    <w:rsid w:val="002D39EE"/>
    <w:rsid w:val="002D52FC"/>
    <w:rsid w:val="002D59E0"/>
    <w:rsid w:val="002D73DE"/>
    <w:rsid w:val="002E052C"/>
    <w:rsid w:val="002E09FD"/>
    <w:rsid w:val="002E0F55"/>
    <w:rsid w:val="002E0FB3"/>
    <w:rsid w:val="002E306B"/>
    <w:rsid w:val="002E3E39"/>
    <w:rsid w:val="002E5CCD"/>
    <w:rsid w:val="002E686D"/>
    <w:rsid w:val="002E6B80"/>
    <w:rsid w:val="002F1FA8"/>
    <w:rsid w:val="002F3900"/>
    <w:rsid w:val="002F5DBC"/>
    <w:rsid w:val="002F5DE1"/>
    <w:rsid w:val="00301DC9"/>
    <w:rsid w:val="00303265"/>
    <w:rsid w:val="00303EBE"/>
    <w:rsid w:val="00305EB5"/>
    <w:rsid w:val="00306CB2"/>
    <w:rsid w:val="003077A6"/>
    <w:rsid w:val="00307C12"/>
    <w:rsid w:val="003121A6"/>
    <w:rsid w:val="00316270"/>
    <w:rsid w:val="0032199F"/>
    <w:rsid w:val="00322CBA"/>
    <w:rsid w:val="00325BB3"/>
    <w:rsid w:val="003353A7"/>
    <w:rsid w:val="00341445"/>
    <w:rsid w:val="00342454"/>
    <w:rsid w:val="00344A1A"/>
    <w:rsid w:val="00354FDC"/>
    <w:rsid w:val="0035672D"/>
    <w:rsid w:val="00356E95"/>
    <w:rsid w:val="003576F4"/>
    <w:rsid w:val="0036094B"/>
    <w:rsid w:val="00362733"/>
    <w:rsid w:val="00363806"/>
    <w:rsid w:val="00367DB0"/>
    <w:rsid w:val="0037063F"/>
    <w:rsid w:val="00370E34"/>
    <w:rsid w:val="00373F89"/>
    <w:rsid w:val="00375A3B"/>
    <w:rsid w:val="003776ED"/>
    <w:rsid w:val="003812EC"/>
    <w:rsid w:val="00381388"/>
    <w:rsid w:val="003815BB"/>
    <w:rsid w:val="00382B11"/>
    <w:rsid w:val="00383E8A"/>
    <w:rsid w:val="00386B13"/>
    <w:rsid w:val="0038737F"/>
    <w:rsid w:val="00392195"/>
    <w:rsid w:val="0039761F"/>
    <w:rsid w:val="003A22AF"/>
    <w:rsid w:val="003A4DA9"/>
    <w:rsid w:val="003A6941"/>
    <w:rsid w:val="003A76BB"/>
    <w:rsid w:val="003B0DAF"/>
    <w:rsid w:val="003B19B9"/>
    <w:rsid w:val="003B2E7E"/>
    <w:rsid w:val="003B3A04"/>
    <w:rsid w:val="003B664F"/>
    <w:rsid w:val="003B780F"/>
    <w:rsid w:val="003C2811"/>
    <w:rsid w:val="003C578B"/>
    <w:rsid w:val="003C6EC8"/>
    <w:rsid w:val="003C7C59"/>
    <w:rsid w:val="003D7270"/>
    <w:rsid w:val="003E00A1"/>
    <w:rsid w:val="003E0356"/>
    <w:rsid w:val="003E08AD"/>
    <w:rsid w:val="003E1A13"/>
    <w:rsid w:val="003E2ACC"/>
    <w:rsid w:val="003E2D33"/>
    <w:rsid w:val="003E4A30"/>
    <w:rsid w:val="003E4B1C"/>
    <w:rsid w:val="003E6D7F"/>
    <w:rsid w:val="003F131A"/>
    <w:rsid w:val="003F2BFD"/>
    <w:rsid w:val="004014D9"/>
    <w:rsid w:val="00401862"/>
    <w:rsid w:val="00401C05"/>
    <w:rsid w:val="0040210B"/>
    <w:rsid w:val="00402BD4"/>
    <w:rsid w:val="00402F64"/>
    <w:rsid w:val="00405471"/>
    <w:rsid w:val="00410C27"/>
    <w:rsid w:val="0041290A"/>
    <w:rsid w:val="00412A6F"/>
    <w:rsid w:val="00412AC3"/>
    <w:rsid w:val="0041415B"/>
    <w:rsid w:val="00414879"/>
    <w:rsid w:val="004156A2"/>
    <w:rsid w:val="00416C63"/>
    <w:rsid w:val="0041725B"/>
    <w:rsid w:val="00421BBF"/>
    <w:rsid w:val="0042374F"/>
    <w:rsid w:val="00427007"/>
    <w:rsid w:val="004276CD"/>
    <w:rsid w:val="00430628"/>
    <w:rsid w:val="00432F0C"/>
    <w:rsid w:val="0043380E"/>
    <w:rsid w:val="00434EFC"/>
    <w:rsid w:val="0043544F"/>
    <w:rsid w:val="00436A0D"/>
    <w:rsid w:val="004409C4"/>
    <w:rsid w:val="00441110"/>
    <w:rsid w:val="004413D9"/>
    <w:rsid w:val="00441C65"/>
    <w:rsid w:val="00441F05"/>
    <w:rsid w:val="0044578C"/>
    <w:rsid w:val="00445D60"/>
    <w:rsid w:val="0045037C"/>
    <w:rsid w:val="00454AFD"/>
    <w:rsid w:val="00454F69"/>
    <w:rsid w:val="00456A53"/>
    <w:rsid w:val="00456D81"/>
    <w:rsid w:val="0045730F"/>
    <w:rsid w:val="004575D9"/>
    <w:rsid w:val="00457B79"/>
    <w:rsid w:val="00460E2F"/>
    <w:rsid w:val="00461459"/>
    <w:rsid w:val="004614E1"/>
    <w:rsid w:val="00463DF1"/>
    <w:rsid w:val="0046467D"/>
    <w:rsid w:val="00464910"/>
    <w:rsid w:val="00473B5D"/>
    <w:rsid w:val="00475CE0"/>
    <w:rsid w:val="00481605"/>
    <w:rsid w:val="004817F6"/>
    <w:rsid w:val="0048223B"/>
    <w:rsid w:val="00482B78"/>
    <w:rsid w:val="004852D7"/>
    <w:rsid w:val="00485F5B"/>
    <w:rsid w:val="00486376"/>
    <w:rsid w:val="00486637"/>
    <w:rsid w:val="00486F0C"/>
    <w:rsid w:val="00490C6C"/>
    <w:rsid w:val="004914B7"/>
    <w:rsid w:val="00492D49"/>
    <w:rsid w:val="00494768"/>
    <w:rsid w:val="00495068"/>
    <w:rsid w:val="00496CE5"/>
    <w:rsid w:val="004972C2"/>
    <w:rsid w:val="00497346"/>
    <w:rsid w:val="004979F2"/>
    <w:rsid w:val="004A2AB2"/>
    <w:rsid w:val="004A3443"/>
    <w:rsid w:val="004A5E5B"/>
    <w:rsid w:val="004A6164"/>
    <w:rsid w:val="004A72C2"/>
    <w:rsid w:val="004B0117"/>
    <w:rsid w:val="004B1480"/>
    <w:rsid w:val="004B1E8C"/>
    <w:rsid w:val="004B454C"/>
    <w:rsid w:val="004B6414"/>
    <w:rsid w:val="004C400C"/>
    <w:rsid w:val="004C585B"/>
    <w:rsid w:val="004C6441"/>
    <w:rsid w:val="004C6657"/>
    <w:rsid w:val="004C6A98"/>
    <w:rsid w:val="004C6EE3"/>
    <w:rsid w:val="004D0BCB"/>
    <w:rsid w:val="004D23E2"/>
    <w:rsid w:val="004D23F9"/>
    <w:rsid w:val="004D4C13"/>
    <w:rsid w:val="004D6D57"/>
    <w:rsid w:val="004D727A"/>
    <w:rsid w:val="004D770C"/>
    <w:rsid w:val="004E27BE"/>
    <w:rsid w:val="004E2835"/>
    <w:rsid w:val="004E4C41"/>
    <w:rsid w:val="004E54F9"/>
    <w:rsid w:val="004F041E"/>
    <w:rsid w:val="004F4C5E"/>
    <w:rsid w:val="004F5955"/>
    <w:rsid w:val="00500250"/>
    <w:rsid w:val="00503661"/>
    <w:rsid w:val="00504CE9"/>
    <w:rsid w:val="005103D1"/>
    <w:rsid w:val="005104E7"/>
    <w:rsid w:val="005112D3"/>
    <w:rsid w:val="00511340"/>
    <w:rsid w:val="00511C02"/>
    <w:rsid w:val="00512B95"/>
    <w:rsid w:val="0051404E"/>
    <w:rsid w:val="0052143B"/>
    <w:rsid w:val="00523F64"/>
    <w:rsid w:val="00524A6F"/>
    <w:rsid w:val="0052512F"/>
    <w:rsid w:val="00527223"/>
    <w:rsid w:val="00530441"/>
    <w:rsid w:val="0053263E"/>
    <w:rsid w:val="00535599"/>
    <w:rsid w:val="00537AA2"/>
    <w:rsid w:val="00542D52"/>
    <w:rsid w:val="0054374E"/>
    <w:rsid w:val="005437F3"/>
    <w:rsid w:val="00545329"/>
    <w:rsid w:val="00547E7F"/>
    <w:rsid w:val="00552BD2"/>
    <w:rsid w:val="005532EA"/>
    <w:rsid w:val="005561CC"/>
    <w:rsid w:val="0055655B"/>
    <w:rsid w:val="00560501"/>
    <w:rsid w:val="00560647"/>
    <w:rsid w:val="0056605F"/>
    <w:rsid w:val="00566E37"/>
    <w:rsid w:val="00567D2C"/>
    <w:rsid w:val="00570C25"/>
    <w:rsid w:val="00571C1F"/>
    <w:rsid w:val="005721D8"/>
    <w:rsid w:val="00573D5B"/>
    <w:rsid w:val="00575B0F"/>
    <w:rsid w:val="00577432"/>
    <w:rsid w:val="00577CBA"/>
    <w:rsid w:val="00583621"/>
    <w:rsid w:val="005837CA"/>
    <w:rsid w:val="00590689"/>
    <w:rsid w:val="005943B0"/>
    <w:rsid w:val="0059455C"/>
    <w:rsid w:val="005960A8"/>
    <w:rsid w:val="005A655D"/>
    <w:rsid w:val="005A71EF"/>
    <w:rsid w:val="005A7E0C"/>
    <w:rsid w:val="005B5574"/>
    <w:rsid w:val="005B6DE5"/>
    <w:rsid w:val="005B724D"/>
    <w:rsid w:val="005B7AB0"/>
    <w:rsid w:val="005C14F4"/>
    <w:rsid w:val="005C2033"/>
    <w:rsid w:val="005C4D6F"/>
    <w:rsid w:val="005C6D7D"/>
    <w:rsid w:val="005D0275"/>
    <w:rsid w:val="005D0DD7"/>
    <w:rsid w:val="005D506C"/>
    <w:rsid w:val="005E03E3"/>
    <w:rsid w:val="005E096F"/>
    <w:rsid w:val="005E1A79"/>
    <w:rsid w:val="005E24B7"/>
    <w:rsid w:val="005E290D"/>
    <w:rsid w:val="005E3C09"/>
    <w:rsid w:val="005E4A56"/>
    <w:rsid w:val="005E5C77"/>
    <w:rsid w:val="005F1A0B"/>
    <w:rsid w:val="005F48C0"/>
    <w:rsid w:val="005F7B83"/>
    <w:rsid w:val="0060280D"/>
    <w:rsid w:val="00602D76"/>
    <w:rsid w:val="006053D5"/>
    <w:rsid w:val="00605F0E"/>
    <w:rsid w:val="0060697B"/>
    <w:rsid w:val="00606BF2"/>
    <w:rsid w:val="00611A5C"/>
    <w:rsid w:val="00611F22"/>
    <w:rsid w:val="00612778"/>
    <w:rsid w:val="0061349A"/>
    <w:rsid w:val="00613624"/>
    <w:rsid w:val="00613CBB"/>
    <w:rsid w:val="0061694F"/>
    <w:rsid w:val="006169DF"/>
    <w:rsid w:val="006279B7"/>
    <w:rsid w:val="006323BA"/>
    <w:rsid w:val="006326E5"/>
    <w:rsid w:val="00633D36"/>
    <w:rsid w:val="0063425F"/>
    <w:rsid w:val="00634DA2"/>
    <w:rsid w:val="006367F0"/>
    <w:rsid w:val="00637E6F"/>
    <w:rsid w:val="006400A8"/>
    <w:rsid w:val="006411E0"/>
    <w:rsid w:val="00641B6B"/>
    <w:rsid w:val="006422BE"/>
    <w:rsid w:val="00643058"/>
    <w:rsid w:val="00644116"/>
    <w:rsid w:val="006442C5"/>
    <w:rsid w:val="00645D16"/>
    <w:rsid w:val="00647EE1"/>
    <w:rsid w:val="0065371E"/>
    <w:rsid w:val="00657F3D"/>
    <w:rsid w:val="00662772"/>
    <w:rsid w:val="006628E1"/>
    <w:rsid w:val="006642C6"/>
    <w:rsid w:val="0066464B"/>
    <w:rsid w:val="006649BF"/>
    <w:rsid w:val="00667FF3"/>
    <w:rsid w:val="0067236D"/>
    <w:rsid w:val="00672BAC"/>
    <w:rsid w:val="00674061"/>
    <w:rsid w:val="00674754"/>
    <w:rsid w:val="00676D0A"/>
    <w:rsid w:val="006869B0"/>
    <w:rsid w:val="006879FC"/>
    <w:rsid w:val="006900B5"/>
    <w:rsid w:val="00690A00"/>
    <w:rsid w:val="006929EE"/>
    <w:rsid w:val="00693936"/>
    <w:rsid w:val="006954B0"/>
    <w:rsid w:val="006966FD"/>
    <w:rsid w:val="006A08E8"/>
    <w:rsid w:val="006A129E"/>
    <w:rsid w:val="006A17EE"/>
    <w:rsid w:val="006A26EC"/>
    <w:rsid w:val="006A3174"/>
    <w:rsid w:val="006B3910"/>
    <w:rsid w:val="006B3F9E"/>
    <w:rsid w:val="006B43A4"/>
    <w:rsid w:val="006B5328"/>
    <w:rsid w:val="006B573E"/>
    <w:rsid w:val="006C0407"/>
    <w:rsid w:val="006C19DA"/>
    <w:rsid w:val="006C23C8"/>
    <w:rsid w:val="006C3644"/>
    <w:rsid w:val="006C4553"/>
    <w:rsid w:val="006C5857"/>
    <w:rsid w:val="006C624F"/>
    <w:rsid w:val="006D0341"/>
    <w:rsid w:val="006D0693"/>
    <w:rsid w:val="006D19CF"/>
    <w:rsid w:val="006D29BB"/>
    <w:rsid w:val="006D4885"/>
    <w:rsid w:val="006D50B6"/>
    <w:rsid w:val="006D5982"/>
    <w:rsid w:val="006D6CE0"/>
    <w:rsid w:val="006E0FAF"/>
    <w:rsid w:val="006E1FCA"/>
    <w:rsid w:val="006E388F"/>
    <w:rsid w:val="006E4E55"/>
    <w:rsid w:val="006F0639"/>
    <w:rsid w:val="006F3035"/>
    <w:rsid w:val="006F317C"/>
    <w:rsid w:val="006F36A7"/>
    <w:rsid w:val="006F413C"/>
    <w:rsid w:val="006F4643"/>
    <w:rsid w:val="006F668D"/>
    <w:rsid w:val="0070063C"/>
    <w:rsid w:val="00701D21"/>
    <w:rsid w:val="0070207C"/>
    <w:rsid w:val="00702BC8"/>
    <w:rsid w:val="007046C2"/>
    <w:rsid w:val="00706524"/>
    <w:rsid w:val="00712573"/>
    <w:rsid w:val="00716D58"/>
    <w:rsid w:val="00717BE4"/>
    <w:rsid w:val="00720ABE"/>
    <w:rsid w:val="00720C7B"/>
    <w:rsid w:val="00720D02"/>
    <w:rsid w:val="0072168D"/>
    <w:rsid w:val="00721A21"/>
    <w:rsid w:val="00721ECC"/>
    <w:rsid w:val="00723696"/>
    <w:rsid w:val="00725621"/>
    <w:rsid w:val="00725DB2"/>
    <w:rsid w:val="00727509"/>
    <w:rsid w:val="00730EDC"/>
    <w:rsid w:val="00731850"/>
    <w:rsid w:val="007330B8"/>
    <w:rsid w:val="00733446"/>
    <w:rsid w:val="00735CC5"/>
    <w:rsid w:val="00735D40"/>
    <w:rsid w:val="00736A06"/>
    <w:rsid w:val="007417A9"/>
    <w:rsid w:val="00742B37"/>
    <w:rsid w:val="00745276"/>
    <w:rsid w:val="00745AC5"/>
    <w:rsid w:val="00746A07"/>
    <w:rsid w:val="0074728B"/>
    <w:rsid w:val="00747733"/>
    <w:rsid w:val="00747937"/>
    <w:rsid w:val="007503B2"/>
    <w:rsid w:val="00750D05"/>
    <w:rsid w:val="00751105"/>
    <w:rsid w:val="007516AA"/>
    <w:rsid w:val="00752911"/>
    <w:rsid w:val="00752AFB"/>
    <w:rsid w:val="00753317"/>
    <w:rsid w:val="00754D6F"/>
    <w:rsid w:val="00756E25"/>
    <w:rsid w:val="007613E2"/>
    <w:rsid w:val="007616DF"/>
    <w:rsid w:val="007644B7"/>
    <w:rsid w:val="00765F10"/>
    <w:rsid w:val="00770483"/>
    <w:rsid w:val="007704BD"/>
    <w:rsid w:val="00771B81"/>
    <w:rsid w:val="00782F11"/>
    <w:rsid w:val="007831F6"/>
    <w:rsid w:val="00783D52"/>
    <w:rsid w:val="00785873"/>
    <w:rsid w:val="00790CE5"/>
    <w:rsid w:val="00791326"/>
    <w:rsid w:val="0079388F"/>
    <w:rsid w:val="00795976"/>
    <w:rsid w:val="007A07C7"/>
    <w:rsid w:val="007A1B45"/>
    <w:rsid w:val="007A3116"/>
    <w:rsid w:val="007B301F"/>
    <w:rsid w:val="007B4BD0"/>
    <w:rsid w:val="007B5DA5"/>
    <w:rsid w:val="007B6AAD"/>
    <w:rsid w:val="007C2598"/>
    <w:rsid w:val="007C4E19"/>
    <w:rsid w:val="007C5C91"/>
    <w:rsid w:val="007C7563"/>
    <w:rsid w:val="007D2B28"/>
    <w:rsid w:val="007D2F62"/>
    <w:rsid w:val="007D2F8B"/>
    <w:rsid w:val="007D5F10"/>
    <w:rsid w:val="007D60B4"/>
    <w:rsid w:val="007D7F8A"/>
    <w:rsid w:val="007E1DF1"/>
    <w:rsid w:val="007E5A07"/>
    <w:rsid w:val="007F015C"/>
    <w:rsid w:val="007F3C61"/>
    <w:rsid w:val="007F4697"/>
    <w:rsid w:val="007F69BC"/>
    <w:rsid w:val="00800CDE"/>
    <w:rsid w:val="00801CCF"/>
    <w:rsid w:val="0080206E"/>
    <w:rsid w:val="008041FB"/>
    <w:rsid w:val="00806065"/>
    <w:rsid w:val="00814FBE"/>
    <w:rsid w:val="00825992"/>
    <w:rsid w:val="008264A8"/>
    <w:rsid w:val="00826533"/>
    <w:rsid w:val="0083128A"/>
    <w:rsid w:val="008318B6"/>
    <w:rsid w:val="0083271A"/>
    <w:rsid w:val="00833BB8"/>
    <w:rsid w:val="008356B4"/>
    <w:rsid w:val="00841E0C"/>
    <w:rsid w:val="00842141"/>
    <w:rsid w:val="00842E0D"/>
    <w:rsid w:val="00843712"/>
    <w:rsid w:val="00844D09"/>
    <w:rsid w:val="00844E77"/>
    <w:rsid w:val="00844FCB"/>
    <w:rsid w:val="00845F36"/>
    <w:rsid w:val="00851229"/>
    <w:rsid w:val="00856A4E"/>
    <w:rsid w:val="0086237E"/>
    <w:rsid w:val="008641E7"/>
    <w:rsid w:val="00867F03"/>
    <w:rsid w:val="00874FE1"/>
    <w:rsid w:val="00877949"/>
    <w:rsid w:val="00877E60"/>
    <w:rsid w:val="00881001"/>
    <w:rsid w:val="008839F3"/>
    <w:rsid w:val="0088552F"/>
    <w:rsid w:val="00885BBA"/>
    <w:rsid w:val="008870DD"/>
    <w:rsid w:val="00887CE4"/>
    <w:rsid w:val="00890BFC"/>
    <w:rsid w:val="00893379"/>
    <w:rsid w:val="00893BA5"/>
    <w:rsid w:val="00893C8E"/>
    <w:rsid w:val="008945F6"/>
    <w:rsid w:val="008946C5"/>
    <w:rsid w:val="00895047"/>
    <w:rsid w:val="008A161F"/>
    <w:rsid w:val="008A301E"/>
    <w:rsid w:val="008A5941"/>
    <w:rsid w:val="008B3C96"/>
    <w:rsid w:val="008B47A5"/>
    <w:rsid w:val="008B54F3"/>
    <w:rsid w:val="008B6333"/>
    <w:rsid w:val="008B653C"/>
    <w:rsid w:val="008C038D"/>
    <w:rsid w:val="008C406B"/>
    <w:rsid w:val="008C451D"/>
    <w:rsid w:val="008C4AFD"/>
    <w:rsid w:val="008D02C9"/>
    <w:rsid w:val="008D0F46"/>
    <w:rsid w:val="008D1A25"/>
    <w:rsid w:val="008D1C7C"/>
    <w:rsid w:val="008D2A36"/>
    <w:rsid w:val="008D3339"/>
    <w:rsid w:val="008D3D99"/>
    <w:rsid w:val="008D4423"/>
    <w:rsid w:val="008D5844"/>
    <w:rsid w:val="008D68E0"/>
    <w:rsid w:val="008E5833"/>
    <w:rsid w:val="008E6586"/>
    <w:rsid w:val="008F0D5C"/>
    <w:rsid w:val="008F0D79"/>
    <w:rsid w:val="008F2319"/>
    <w:rsid w:val="008F38B8"/>
    <w:rsid w:val="008F4CA6"/>
    <w:rsid w:val="008F60FE"/>
    <w:rsid w:val="009005A1"/>
    <w:rsid w:val="00900AE4"/>
    <w:rsid w:val="00902518"/>
    <w:rsid w:val="009038EB"/>
    <w:rsid w:val="00903FE6"/>
    <w:rsid w:val="00905A12"/>
    <w:rsid w:val="00906F9C"/>
    <w:rsid w:val="00907C03"/>
    <w:rsid w:val="00907ED3"/>
    <w:rsid w:val="009120AC"/>
    <w:rsid w:val="009120EA"/>
    <w:rsid w:val="00913381"/>
    <w:rsid w:val="00913D1C"/>
    <w:rsid w:val="00915EB1"/>
    <w:rsid w:val="009171D4"/>
    <w:rsid w:val="00917FF6"/>
    <w:rsid w:val="009208A1"/>
    <w:rsid w:val="00920960"/>
    <w:rsid w:val="00923710"/>
    <w:rsid w:val="00923FAA"/>
    <w:rsid w:val="009262B9"/>
    <w:rsid w:val="00927B28"/>
    <w:rsid w:val="009301F6"/>
    <w:rsid w:val="0093110A"/>
    <w:rsid w:val="00931CC9"/>
    <w:rsid w:val="009352E1"/>
    <w:rsid w:val="00935E9A"/>
    <w:rsid w:val="0094269C"/>
    <w:rsid w:val="0094596C"/>
    <w:rsid w:val="00947B45"/>
    <w:rsid w:val="00954234"/>
    <w:rsid w:val="0096081C"/>
    <w:rsid w:val="0096091D"/>
    <w:rsid w:val="00963B0D"/>
    <w:rsid w:val="00964B5A"/>
    <w:rsid w:val="00964DBA"/>
    <w:rsid w:val="00966888"/>
    <w:rsid w:val="00967EA9"/>
    <w:rsid w:val="009707CC"/>
    <w:rsid w:val="00976D7E"/>
    <w:rsid w:val="00980003"/>
    <w:rsid w:val="0098125A"/>
    <w:rsid w:val="00982C2B"/>
    <w:rsid w:val="0098354C"/>
    <w:rsid w:val="00986B9A"/>
    <w:rsid w:val="00990627"/>
    <w:rsid w:val="009918F5"/>
    <w:rsid w:val="009928AC"/>
    <w:rsid w:val="00992A14"/>
    <w:rsid w:val="00994D80"/>
    <w:rsid w:val="00995030"/>
    <w:rsid w:val="0099513B"/>
    <w:rsid w:val="009A029A"/>
    <w:rsid w:val="009A22CA"/>
    <w:rsid w:val="009B0C78"/>
    <w:rsid w:val="009B1EAE"/>
    <w:rsid w:val="009B3928"/>
    <w:rsid w:val="009B50B1"/>
    <w:rsid w:val="009B5264"/>
    <w:rsid w:val="009B5CED"/>
    <w:rsid w:val="009B6093"/>
    <w:rsid w:val="009C0941"/>
    <w:rsid w:val="009C1F05"/>
    <w:rsid w:val="009C2010"/>
    <w:rsid w:val="009C2C1C"/>
    <w:rsid w:val="009C2CBC"/>
    <w:rsid w:val="009C4C3F"/>
    <w:rsid w:val="009C4D5B"/>
    <w:rsid w:val="009C5F18"/>
    <w:rsid w:val="009C5F72"/>
    <w:rsid w:val="009C6CF7"/>
    <w:rsid w:val="009C7F63"/>
    <w:rsid w:val="009D1A3A"/>
    <w:rsid w:val="009D7FDB"/>
    <w:rsid w:val="009E0E72"/>
    <w:rsid w:val="009E2CF0"/>
    <w:rsid w:val="009E316F"/>
    <w:rsid w:val="009E31F1"/>
    <w:rsid w:val="009E3A84"/>
    <w:rsid w:val="009E4C7E"/>
    <w:rsid w:val="009E5C3B"/>
    <w:rsid w:val="009E5ED0"/>
    <w:rsid w:val="009E6B20"/>
    <w:rsid w:val="009F1143"/>
    <w:rsid w:val="009F2E57"/>
    <w:rsid w:val="009F329D"/>
    <w:rsid w:val="009F5A9E"/>
    <w:rsid w:val="00A07ED7"/>
    <w:rsid w:val="00A101DF"/>
    <w:rsid w:val="00A150D0"/>
    <w:rsid w:val="00A160A2"/>
    <w:rsid w:val="00A2086D"/>
    <w:rsid w:val="00A22600"/>
    <w:rsid w:val="00A26D82"/>
    <w:rsid w:val="00A30789"/>
    <w:rsid w:val="00A31038"/>
    <w:rsid w:val="00A31672"/>
    <w:rsid w:val="00A341B9"/>
    <w:rsid w:val="00A35EC2"/>
    <w:rsid w:val="00A459AA"/>
    <w:rsid w:val="00A460CF"/>
    <w:rsid w:val="00A4678C"/>
    <w:rsid w:val="00A47FBC"/>
    <w:rsid w:val="00A5145D"/>
    <w:rsid w:val="00A51B0A"/>
    <w:rsid w:val="00A532DD"/>
    <w:rsid w:val="00A5335E"/>
    <w:rsid w:val="00A548B0"/>
    <w:rsid w:val="00A54903"/>
    <w:rsid w:val="00A54BD8"/>
    <w:rsid w:val="00A57CAA"/>
    <w:rsid w:val="00A61F1F"/>
    <w:rsid w:val="00A62388"/>
    <w:rsid w:val="00A64368"/>
    <w:rsid w:val="00A654FF"/>
    <w:rsid w:val="00A65E68"/>
    <w:rsid w:val="00A661B1"/>
    <w:rsid w:val="00A66E92"/>
    <w:rsid w:val="00A712F8"/>
    <w:rsid w:val="00A731FE"/>
    <w:rsid w:val="00A818F4"/>
    <w:rsid w:val="00A81DF3"/>
    <w:rsid w:val="00A82075"/>
    <w:rsid w:val="00A8224D"/>
    <w:rsid w:val="00A85377"/>
    <w:rsid w:val="00A863CC"/>
    <w:rsid w:val="00A94466"/>
    <w:rsid w:val="00A97AA4"/>
    <w:rsid w:val="00AA0BF7"/>
    <w:rsid w:val="00AA3E56"/>
    <w:rsid w:val="00AA6859"/>
    <w:rsid w:val="00AB08A0"/>
    <w:rsid w:val="00AB1350"/>
    <w:rsid w:val="00AB1612"/>
    <w:rsid w:val="00AB1697"/>
    <w:rsid w:val="00AB2406"/>
    <w:rsid w:val="00AB4F3C"/>
    <w:rsid w:val="00AB51A2"/>
    <w:rsid w:val="00AB7CC9"/>
    <w:rsid w:val="00AC28CD"/>
    <w:rsid w:val="00AC2F78"/>
    <w:rsid w:val="00AD1EC0"/>
    <w:rsid w:val="00AD4526"/>
    <w:rsid w:val="00AD4B79"/>
    <w:rsid w:val="00AD5196"/>
    <w:rsid w:val="00AE01AB"/>
    <w:rsid w:val="00AE0E22"/>
    <w:rsid w:val="00AE2702"/>
    <w:rsid w:val="00AE3052"/>
    <w:rsid w:val="00AE539B"/>
    <w:rsid w:val="00AE578D"/>
    <w:rsid w:val="00AE66C7"/>
    <w:rsid w:val="00AE743D"/>
    <w:rsid w:val="00AE798E"/>
    <w:rsid w:val="00AF16FB"/>
    <w:rsid w:val="00AF255A"/>
    <w:rsid w:val="00AF2597"/>
    <w:rsid w:val="00AF2BE6"/>
    <w:rsid w:val="00AF3AB8"/>
    <w:rsid w:val="00AF5042"/>
    <w:rsid w:val="00B02B15"/>
    <w:rsid w:val="00B06A52"/>
    <w:rsid w:val="00B10BEE"/>
    <w:rsid w:val="00B11B19"/>
    <w:rsid w:val="00B214E6"/>
    <w:rsid w:val="00B2261D"/>
    <w:rsid w:val="00B227B6"/>
    <w:rsid w:val="00B22DB9"/>
    <w:rsid w:val="00B24E11"/>
    <w:rsid w:val="00B2501E"/>
    <w:rsid w:val="00B2570B"/>
    <w:rsid w:val="00B26333"/>
    <w:rsid w:val="00B267D6"/>
    <w:rsid w:val="00B32F75"/>
    <w:rsid w:val="00B35345"/>
    <w:rsid w:val="00B35B1E"/>
    <w:rsid w:val="00B407DB"/>
    <w:rsid w:val="00B42452"/>
    <w:rsid w:val="00B42E37"/>
    <w:rsid w:val="00B441A7"/>
    <w:rsid w:val="00B44273"/>
    <w:rsid w:val="00B44DED"/>
    <w:rsid w:val="00B45026"/>
    <w:rsid w:val="00B47CA8"/>
    <w:rsid w:val="00B510EE"/>
    <w:rsid w:val="00B512D3"/>
    <w:rsid w:val="00B5165F"/>
    <w:rsid w:val="00B5308F"/>
    <w:rsid w:val="00B57047"/>
    <w:rsid w:val="00B602CC"/>
    <w:rsid w:val="00B60AFD"/>
    <w:rsid w:val="00B621DD"/>
    <w:rsid w:val="00B6328B"/>
    <w:rsid w:val="00B632EA"/>
    <w:rsid w:val="00B63B9D"/>
    <w:rsid w:val="00B66F41"/>
    <w:rsid w:val="00B67BDC"/>
    <w:rsid w:val="00B72B74"/>
    <w:rsid w:val="00B737FB"/>
    <w:rsid w:val="00B73B9C"/>
    <w:rsid w:val="00B7410A"/>
    <w:rsid w:val="00B745FE"/>
    <w:rsid w:val="00B749FB"/>
    <w:rsid w:val="00B77211"/>
    <w:rsid w:val="00B8020A"/>
    <w:rsid w:val="00B80EC1"/>
    <w:rsid w:val="00B811FB"/>
    <w:rsid w:val="00B84C13"/>
    <w:rsid w:val="00B917D3"/>
    <w:rsid w:val="00B91A06"/>
    <w:rsid w:val="00B92E04"/>
    <w:rsid w:val="00B965F9"/>
    <w:rsid w:val="00B968B9"/>
    <w:rsid w:val="00BA198F"/>
    <w:rsid w:val="00BA1A35"/>
    <w:rsid w:val="00BA1F84"/>
    <w:rsid w:val="00BA489A"/>
    <w:rsid w:val="00BA4F69"/>
    <w:rsid w:val="00BA5515"/>
    <w:rsid w:val="00BB17D9"/>
    <w:rsid w:val="00BB1C76"/>
    <w:rsid w:val="00BB4D02"/>
    <w:rsid w:val="00BB59BF"/>
    <w:rsid w:val="00BB613E"/>
    <w:rsid w:val="00BB6743"/>
    <w:rsid w:val="00BC5B8D"/>
    <w:rsid w:val="00BC64C7"/>
    <w:rsid w:val="00BC7025"/>
    <w:rsid w:val="00BC7E7F"/>
    <w:rsid w:val="00BD547D"/>
    <w:rsid w:val="00BD582C"/>
    <w:rsid w:val="00BE1663"/>
    <w:rsid w:val="00BE199F"/>
    <w:rsid w:val="00BE2D78"/>
    <w:rsid w:val="00BE53BC"/>
    <w:rsid w:val="00BE5462"/>
    <w:rsid w:val="00BE62F6"/>
    <w:rsid w:val="00BF207B"/>
    <w:rsid w:val="00BF26BA"/>
    <w:rsid w:val="00BF4D61"/>
    <w:rsid w:val="00BF510D"/>
    <w:rsid w:val="00C037C5"/>
    <w:rsid w:val="00C03B7B"/>
    <w:rsid w:val="00C03EFC"/>
    <w:rsid w:val="00C04C0E"/>
    <w:rsid w:val="00C114FC"/>
    <w:rsid w:val="00C11743"/>
    <w:rsid w:val="00C11D52"/>
    <w:rsid w:val="00C1205E"/>
    <w:rsid w:val="00C14285"/>
    <w:rsid w:val="00C14F15"/>
    <w:rsid w:val="00C16273"/>
    <w:rsid w:val="00C167A7"/>
    <w:rsid w:val="00C169EC"/>
    <w:rsid w:val="00C16D6E"/>
    <w:rsid w:val="00C17345"/>
    <w:rsid w:val="00C20249"/>
    <w:rsid w:val="00C2080D"/>
    <w:rsid w:val="00C209B8"/>
    <w:rsid w:val="00C20E43"/>
    <w:rsid w:val="00C22187"/>
    <w:rsid w:val="00C22FE9"/>
    <w:rsid w:val="00C2370C"/>
    <w:rsid w:val="00C23FCB"/>
    <w:rsid w:val="00C2483D"/>
    <w:rsid w:val="00C248C5"/>
    <w:rsid w:val="00C249C1"/>
    <w:rsid w:val="00C310F1"/>
    <w:rsid w:val="00C31E19"/>
    <w:rsid w:val="00C32155"/>
    <w:rsid w:val="00C33723"/>
    <w:rsid w:val="00C3455F"/>
    <w:rsid w:val="00C3502A"/>
    <w:rsid w:val="00C360AC"/>
    <w:rsid w:val="00C40EC6"/>
    <w:rsid w:val="00C41C46"/>
    <w:rsid w:val="00C443E4"/>
    <w:rsid w:val="00C503FA"/>
    <w:rsid w:val="00C508ED"/>
    <w:rsid w:val="00C50E47"/>
    <w:rsid w:val="00C518E2"/>
    <w:rsid w:val="00C51FAD"/>
    <w:rsid w:val="00C55A97"/>
    <w:rsid w:val="00C55B0D"/>
    <w:rsid w:val="00C55D11"/>
    <w:rsid w:val="00C55F35"/>
    <w:rsid w:val="00C5674C"/>
    <w:rsid w:val="00C60D9E"/>
    <w:rsid w:val="00C6402C"/>
    <w:rsid w:val="00C65840"/>
    <w:rsid w:val="00C674C9"/>
    <w:rsid w:val="00C7162D"/>
    <w:rsid w:val="00C7442D"/>
    <w:rsid w:val="00C7755D"/>
    <w:rsid w:val="00C80199"/>
    <w:rsid w:val="00C805F5"/>
    <w:rsid w:val="00C80EA0"/>
    <w:rsid w:val="00C82172"/>
    <w:rsid w:val="00C82A1A"/>
    <w:rsid w:val="00C85C2B"/>
    <w:rsid w:val="00C93B30"/>
    <w:rsid w:val="00C956FF"/>
    <w:rsid w:val="00CA29DA"/>
    <w:rsid w:val="00CA34BB"/>
    <w:rsid w:val="00CA3C6A"/>
    <w:rsid w:val="00CA5561"/>
    <w:rsid w:val="00CA5C78"/>
    <w:rsid w:val="00CA652E"/>
    <w:rsid w:val="00CA6E6E"/>
    <w:rsid w:val="00CA7DF9"/>
    <w:rsid w:val="00CB0453"/>
    <w:rsid w:val="00CB200A"/>
    <w:rsid w:val="00CB2CAC"/>
    <w:rsid w:val="00CB2ED3"/>
    <w:rsid w:val="00CB5DAA"/>
    <w:rsid w:val="00CB62D1"/>
    <w:rsid w:val="00CB66FA"/>
    <w:rsid w:val="00CC2873"/>
    <w:rsid w:val="00CC4284"/>
    <w:rsid w:val="00CC4DA6"/>
    <w:rsid w:val="00CC4DCF"/>
    <w:rsid w:val="00CD0DE6"/>
    <w:rsid w:val="00CD4A9C"/>
    <w:rsid w:val="00CD5CF4"/>
    <w:rsid w:val="00CD79EF"/>
    <w:rsid w:val="00CD7B1E"/>
    <w:rsid w:val="00CE0383"/>
    <w:rsid w:val="00CE123F"/>
    <w:rsid w:val="00CE7796"/>
    <w:rsid w:val="00CF050C"/>
    <w:rsid w:val="00CF2B4B"/>
    <w:rsid w:val="00CF3169"/>
    <w:rsid w:val="00CF4044"/>
    <w:rsid w:val="00CF4198"/>
    <w:rsid w:val="00CF4807"/>
    <w:rsid w:val="00CF4CC2"/>
    <w:rsid w:val="00CF5EFF"/>
    <w:rsid w:val="00CF65B5"/>
    <w:rsid w:val="00CF68A9"/>
    <w:rsid w:val="00D01BE0"/>
    <w:rsid w:val="00D01CA0"/>
    <w:rsid w:val="00D01D4F"/>
    <w:rsid w:val="00D02582"/>
    <w:rsid w:val="00D03085"/>
    <w:rsid w:val="00D0325B"/>
    <w:rsid w:val="00D05928"/>
    <w:rsid w:val="00D05DBA"/>
    <w:rsid w:val="00D06547"/>
    <w:rsid w:val="00D11128"/>
    <w:rsid w:val="00D127BB"/>
    <w:rsid w:val="00D14438"/>
    <w:rsid w:val="00D15342"/>
    <w:rsid w:val="00D155AF"/>
    <w:rsid w:val="00D16BC1"/>
    <w:rsid w:val="00D1741D"/>
    <w:rsid w:val="00D17F64"/>
    <w:rsid w:val="00D20556"/>
    <w:rsid w:val="00D2169A"/>
    <w:rsid w:val="00D2170E"/>
    <w:rsid w:val="00D218A0"/>
    <w:rsid w:val="00D22B97"/>
    <w:rsid w:val="00D24B62"/>
    <w:rsid w:val="00D2606D"/>
    <w:rsid w:val="00D26785"/>
    <w:rsid w:val="00D26B2B"/>
    <w:rsid w:val="00D3240F"/>
    <w:rsid w:val="00D45709"/>
    <w:rsid w:val="00D4710D"/>
    <w:rsid w:val="00D47A41"/>
    <w:rsid w:val="00D5247C"/>
    <w:rsid w:val="00D544CE"/>
    <w:rsid w:val="00D55657"/>
    <w:rsid w:val="00D5585A"/>
    <w:rsid w:val="00D57E71"/>
    <w:rsid w:val="00D611C0"/>
    <w:rsid w:val="00D62ABD"/>
    <w:rsid w:val="00D63E81"/>
    <w:rsid w:val="00D67DE1"/>
    <w:rsid w:val="00D72B99"/>
    <w:rsid w:val="00D7393D"/>
    <w:rsid w:val="00D75AB8"/>
    <w:rsid w:val="00D76745"/>
    <w:rsid w:val="00D80C9A"/>
    <w:rsid w:val="00D8236F"/>
    <w:rsid w:val="00D83472"/>
    <w:rsid w:val="00D84F7B"/>
    <w:rsid w:val="00D856F7"/>
    <w:rsid w:val="00D86B5E"/>
    <w:rsid w:val="00D876A4"/>
    <w:rsid w:val="00D87752"/>
    <w:rsid w:val="00D90651"/>
    <w:rsid w:val="00D9097F"/>
    <w:rsid w:val="00D93EDA"/>
    <w:rsid w:val="00D946D7"/>
    <w:rsid w:val="00D94D43"/>
    <w:rsid w:val="00D94D64"/>
    <w:rsid w:val="00D96707"/>
    <w:rsid w:val="00D971EC"/>
    <w:rsid w:val="00DA0F28"/>
    <w:rsid w:val="00DA194F"/>
    <w:rsid w:val="00DA4AD5"/>
    <w:rsid w:val="00DA5D97"/>
    <w:rsid w:val="00DA7069"/>
    <w:rsid w:val="00DA7BD8"/>
    <w:rsid w:val="00DB0719"/>
    <w:rsid w:val="00DB073A"/>
    <w:rsid w:val="00DB1D54"/>
    <w:rsid w:val="00DB3AC6"/>
    <w:rsid w:val="00DB4998"/>
    <w:rsid w:val="00DB6978"/>
    <w:rsid w:val="00DC14C9"/>
    <w:rsid w:val="00DC1EAA"/>
    <w:rsid w:val="00DC2106"/>
    <w:rsid w:val="00DC2815"/>
    <w:rsid w:val="00DC37BD"/>
    <w:rsid w:val="00DC451B"/>
    <w:rsid w:val="00DC6975"/>
    <w:rsid w:val="00DC7D49"/>
    <w:rsid w:val="00DD1CE6"/>
    <w:rsid w:val="00DD22A5"/>
    <w:rsid w:val="00DD2F16"/>
    <w:rsid w:val="00DD420E"/>
    <w:rsid w:val="00DD5498"/>
    <w:rsid w:val="00DE34CC"/>
    <w:rsid w:val="00DE3587"/>
    <w:rsid w:val="00DE41D3"/>
    <w:rsid w:val="00DF01E1"/>
    <w:rsid w:val="00DF0201"/>
    <w:rsid w:val="00DF126C"/>
    <w:rsid w:val="00DF1CF0"/>
    <w:rsid w:val="00DF3E56"/>
    <w:rsid w:val="00DF492C"/>
    <w:rsid w:val="00DF5C6D"/>
    <w:rsid w:val="00DF67D7"/>
    <w:rsid w:val="00DF7DB5"/>
    <w:rsid w:val="00E002C8"/>
    <w:rsid w:val="00E010AB"/>
    <w:rsid w:val="00E01767"/>
    <w:rsid w:val="00E02ED2"/>
    <w:rsid w:val="00E039F1"/>
    <w:rsid w:val="00E05E54"/>
    <w:rsid w:val="00E130AD"/>
    <w:rsid w:val="00E134C6"/>
    <w:rsid w:val="00E1374D"/>
    <w:rsid w:val="00E13B1F"/>
    <w:rsid w:val="00E13BD5"/>
    <w:rsid w:val="00E20430"/>
    <w:rsid w:val="00E211A0"/>
    <w:rsid w:val="00E2136F"/>
    <w:rsid w:val="00E217DD"/>
    <w:rsid w:val="00E21F66"/>
    <w:rsid w:val="00E22664"/>
    <w:rsid w:val="00E23924"/>
    <w:rsid w:val="00E23AAD"/>
    <w:rsid w:val="00E23E9D"/>
    <w:rsid w:val="00E26A14"/>
    <w:rsid w:val="00E26DD9"/>
    <w:rsid w:val="00E270C8"/>
    <w:rsid w:val="00E30653"/>
    <w:rsid w:val="00E3142F"/>
    <w:rsid w:val="00E3616C"/>
    <w:rsid w:val="00E36970"/>
    <w:rsid w:val="00E3773D"/>
    <w:rsid w:val="00E37C94"/>
    <w:rsid w:val="00E37FCA"/>
    <w:rsid w:val="00E40B9B"/>
    <w:rsid w:val="00E41393"/>
    <w:rsid w:val="00E41B48"/>
    <w:rsid w:val="00E424B2"/>
    <w:rsid w:val="00E4393F"/>
    <w:rsid w:val="00E44806"/>
    <w:rsid w:val="00E45960"/>
    <w:rsid w:val="00E47ED8"/>
    <w:rsid w:val="00E53119"/>
    <w:rsid w:val="00E56890"/>
    <w:rsid w:val="00E57161"/>
    <w:rsid w:val="00E640B2"/>
    <w:rsid w:val="00E64CFE"/>
    <w:rsid w:val="00E65B8C"/>
    <w:rsid w:val="00E67B3A"/>
    <w:rsid w:val="00E71363"/>
    <w:rsid w:val="00E746AB"/>
    <w:rsid w:val="00E77871"/>
    <w:rsid w:val="00E80311"/>
    <w:rsid w:val="00E80977"/>
    <w:rsid w:val="00E81147"/>
    <w:rsid w:val="00E822C0"/>
    <w:rsid w:val="00E86773"/>
    <w:rsid w:val="00E87E66"/>
    <w:rsid w:val="00E90C01"/>
    <w:rsid w:val="00E92479"/>
    <w:rsid w:val="00E935CA"/>
    <w:rsid w:val="00E93C60"/>
    <w:rsid w:val="00E95297"/>
    <w:rsid w:val="00E95979"/>
    <w:rsid w:val="00E97EDA"/>
    <w:rsid w:val="00EA2915"/>
    <w:rsid w:val="00EA3258"/>
    <w:rsid w:val="00EA38FA"/>
    <w:rsid w:val="00EA4F29"/>
    <w:rsid w:val="00EA5AC0"/>
    <w:rsid w:val="00EA5F02"/>
    <w:rsid w:val="00EA7DE2"/>
    <w:rsid w:val="00EB38D9"/>
    <w:rsid w:val="00EB6027"/>
    <w:rsid w:val="00EB68B3"/>
    <w:rsid w:val="00EC08D6"/>
    <w:rsid w:val="00EC61F2"/>
    <w:rsid w:val="00EC65C3"/>
    <w:rsid w:val="00EC6750"/>
    <w:rsid w:val="00ED0516"/>
    <w:rsid w:val="00ED13A3"/>
    <w:rsid w:val="00ED3123"/>
    <w:rsid w:val="00ED349F"/>
    <w:rsid w:val="00ED58CB"/>
    <w:rsid w:val="00ED6FA3"/>
    <w:rsid w:val="00ED7F56"/>
    <w:rsid w:val="00EE14E7"/>
    <w:rsid w:val="00EE3EBA"/>
    <w:rsid w:val="00EE639B"/>
    <w:rsid w:val="00EE747A"/>
    <w:rsid w:val="00EF060C"/>
    <w:rsid w:val="00EF6620"/>
    <w:rsid w:val="00F045AF"/>
    <w:rsid w:val="00F0631A"/>
    <w:rsid w:val="00F06F58"/>
    <w:rsid w:val="00F06FCA"/>
    <w:rsid w:val="00F07846"/>
    <w:rsid w:val="00F1054F"/>
    <w:rsid w:val="00F110D0"/>
    <w:rsid w:val="00F11D90"/>
    <w:rsid w:val="00F122F1"/>
    <w:rsid w:val="00F135AD"/>
    <w:rsid w:val="00F145E1"/>
    <w:rsid w:val="00F20D2C"/>
    <w:rsid w:val="00F22C22"/>
    <w:rsid w:val="00F2344A"/>
    <w:rsid w:val="00F23657"/>
    <w:rsid w:val="00F2373D"/>
    <w:rsid w:val="00F239E9"/>
    <w:rsid w:val="00F243CF"/>
    <w:rsid w:val="00F24D7D"/>
    <w:rsid w:val="00F252F2"/>
    <w:rsid w:val="00F277D3"/>
    <w:rsid w:val="00F30060"/>
    <w:rsid w:val="00F30709"/>
    <w:rsid w:val="00F31F0B"/>
    <w:rsid w:val="00F32EA2"/>
    <w:rsid w:val="00F33A0A"/>
    <w:rsid w:val="00F36794"/>
    <w:rsid w:val="00F37767"/>
    <w:rsid w:val="00F37BF7"/>
    <w:rsid w:val="00F40938"/>
    <w:rsid w:val="00F433DB"/>
    <w:rsid w:val="00F43D85"/>
    <w:rsid w:val="00F43E3B"/>
    <w:rsid w:val="00F51680"/>
    <w:rsid w:val="00F54120"/>
    <w:rsid w:val="00F5640A"/>
    <w:rsid w:val="00F56CE6"/>
    <w:rsid w:val="00F56F9A"/>
    <w:rsid w:val="00F57C2E"/>
    <w:rsid w:val="00F57DB6"/>
    <w:rsid w:val="00F62927"/>
    <w:rsid w:val="00F64D0D"/>
    <w:rsid w:val="00F66572"/>
    <w:rsid w:val="00F66A3A"/>
    <w:rsid w:val="00F70049"/>
    <w:rsid w:val="00F7224D"/>
    <w:rsid w:val="00F76AA0"/>
    <w:rsid w:val="00F77973"/>
    <w:rsid w:val="00F82852"/>
    <w:rsid w:val="00F83586"/>
    <w:rsid w:val="00F837BC"/>
    <w:rsid w:val="00F8480A"/>
    <w:rsid w:val="00FA1323"/>
    <w:rsid w:val="00FA170F"/>
    <w:rsid w:val="00FA503B"/>
    <w:rsid w:val="00FB0F6E"/>
    <w:rsid w:val="00FB47EF"/>
    <w:rsid w:val="00FB49A6"/>
    <w:rsid w:val="00FC3C67"/>
    <w:rsid w:val="00FC4689"/>
    <w:rsid w:val="00FC4A2B"/>
    <w:rsid w:val="00FC58AF"/>
    <w:rsid w:val="00FC72E0"/>
    <w:rsid w:val="00FC73FB"/>
    <w:rsid w:val="00FC7B70"/>
    <w:rsid w:val="00FC7F89"/>
    <w:rsid w:val="00FD08E5"/>
    <w:rsid w:val="00FD1598"/>
    <w:rsid w:val="00FD18A2"/>
    <w:rsid w:val="00FD26F9"/>
    <w:rsid w:val="00FD5F9B"/>
    <w:rsid w:val="00FE00CA"/>
    <w:rsid w:val="00FE2D18"/>
    <w:rsid w:val="00FE315B"/>
    <w:rsid w:val="00FE4784"/>
    <w:rsid w:val="00FE4B57"/>
    <w:rsid w:val="00FE58A7"/>
    <w:rsid w:val="00FE78FC"/>
    <w:rsid w:val="00FE7DC8"/>
    <w:rsid w:val="00FF2CA4"/>
    <w:rsid w:val="00FF321D"/>
    <w:rsid w:val="00FF3376"/>
    <w:rsid w:val="00FF3D27"/>
    <w:rsid w:val="00FF48FD"/>
    <w:rsid w:val="00FF4EC3"/>
    <w:rsid w:val="00FF779E"/>
    <w:rsid w:val="00FF79F5"/>
    <w:rsid w:val="017F3E01"/>
    <w:rsid w:val="053621EC"/>
    <w:rsid w:val="08644325"/>
    <w:rsid w:val="08DE4082"/>
    <w:rsid w:val="14BE227F"/>
    <w:rsid w:val="21781084"/>
    <w:rsid w:val="25861D82"/>
    <w:rsid w:val="26051C9A"/>
    <w:rsid w:val="29B4417B"/>
    <w:rsid w:val="3ADE48C9"/>
    <w:rsid w:val="3EF760DF"/>
    <w:rsid w:val="4DBA5586"/>
    <w:rsid w:val="58335F48"/>
    <w:rsid w:val="5F9967A2"/>
    <w:rsid w:val="67475FD9"/>
    <w:rsid w:val="755344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1502</Words>
  <Characters>1578</Characters>
  <Lines>12</Lines>
  <Paragraphs>3</Paragraphs>
  <TotalTime>2</TotalTime>
  <ScaleCrop>false</ScaleCrop>
  <LinksUpToDate>false</LinksUpToDate>
  <CharactersWithSpaces>1623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2024-07-30T09:31:00Z</dcterms:created>
  <dc:creator>黄镝</dc:creator>
  <cp:lastModifiedBy>李其秀</cp:lastModifiedBy>
  <cp:lastPrinted>2024-07-31T07:34:00Z</cp:lastPrinted>
  <dcterms:modified xsi:type="dcterms:W3CDTF">2024-08-14T07:38:31Z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B00BE33C048A4CB1B010A002B2A10DC4_12</vt:lpwstr>
  </property>
</Properties>
</file>