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A5CF9" w14:textId="77777777" w:rsidR="001E0224" w:rsidRPr="00FD04C7" w:rsidRDefault="004823B0" w:rsidP="00FD04C7">
      <w:pPr>
        <w:spacing w:beforeLines="50" w:before="156" w:afterLines="50" w:after="156" w:line="360" w:lineRule="auto"/>
        <w:rPr>
          <w:rFonts w:eastAsiaTheme="minorEastAsia"/>
          <w:bCs/>
          <w:iCs/>
          <w:szCs w:val="21"/>
        </w:rPr>
      </w:pPr>
      <w:r w:rsidRPr="00FD04C7">
        <w:rPr>
          <w:bCs/>
          <w:iCs/>
          <w:szCs w:val="21"/>
        </w:rPr>
        <w:t>证券代码：</w:t>
      </w:r>
      <w:r w:rsidRPr="00FD04C7">
        <w:rPr>
          <w:bCs/>
          <w:iCs/>
          <w:szCs w:val="21"/>
        </w:rPr>
        <w:t>603</w:t>
      </w:r>
      <w:r w:rsidRPr="00FD04C7">
        <w:rPr>
          <w:rFonts w:eastAsiaTheme="minorEastAsia"/>
          <w:bCs/>
          <w:iCs/>
          <w:szCs w:val="21"/>
        </w:rPr>
        <w:t xml:space="preserve">456                                             </w:t>
      </w:r>
      <w:r w:rsidRPr="00FD04C7">
        <w:rPr>
          <w:bCs/>
          <w:iCs/>
          <w:szCs w:val="21"/>
        </w:rPr>
        <w:t>证券简称：</w:t>
      </w:r>
      <w:proofErr w:type="gramStart"/>
      <w:r w:rsidRPr="00FD04C7">
        <w:rPr>
          <w:bCs/>
          <w:iCs/>
          <w:szCs w:val="21"/>
        </w:rPr>
        <w:t>九洲</w:t>
      </w:r>
      <w:proofErr w:type="gramEnd"/>
      <w:r w:rsidRPr="00FD04C7">
        <w:rPr>
          <w:bCs/>
          <w:iCs/>
          <w:szCs w:val="21"/>
        </w:rPr>
        <w:t>药业</w:t>
      </w:r>
    </w:p>
    <w:p w14:paraId="45CDADF9" w14:textId="77777777" w:rsidR="001E0224" w:rsidRPr="00FD04C7" w:rsidRDefault="004823B0">
      <w:pPr>
        <w:ind w:firstLine="880"/>
        <w:jc w:val="center"/>
        <w:rPr>
          <w:rFonts w:eastAsiaTheme="minorEastAsia"/>
          <w:b/>
          <w:sz w:val="44"/>
          <w:szCs w:val="44"/>
        </w:rPr>
      </w:pPr>
      <w:r w:rsidRPr="00FD04C7">
        <w:rPr>
          <w:rFonts w:eastAsiaTheme="minorEastAsia"/>
          <w:b/>
          <w:sz w:val="44"/>
          <w:szCs w:val="44"/>
        </w:rPr>
        <w:t>浙江九洲药业股份有限公司</w:t>
      </w:r>
    </w:p>
    <w:p w14:paraId="7E980A69" w14:textId="77777777" w:rsidR="001E0224" w:rsidRPr="00FD04C7" w:rsidRDefault="004823B0">
      <w:pPr>
        <w:ind w:firstLine="880"/>
        <w:jc w:val="center"/>
        <w:rPr>
          <w:rFonts w:eastAsiaTheme="minorEastAsia"/>
          <w:b/>
          <w:sz w:val="44"/>
          <w:szCs w:val="44"/>
        </w:rPr>
      </w:pPr>
      <w:r w:rsidRPr="00FD04C7">
        <w:rPr>
          <w:rFonts w:eastAsiaTheme="minorEastAsia"/>
          <w:b/>
          <w:sz w:val="44"/>
          <w:szCs w:val="44"/>
        </w:rPr>
        <w:t>投资者关系活动记录表</w:t>
      </w:r>
    </w:p>
    <w:p w14:paraId="29D45FFF" w14:textId="4FFE398A" w:rsidR="001E0224" w:rsidRPr="00FD04C7" w:rsidRDefault="004823B0">
      <w:pPr>
        <w:spacing w:beforeLines="50" w:before="156" w:afterLines="50" w:after="156" w:line="276" w:lineRule="auto"/>
        <w:ind w:firstLineChars="2850" w:firstLine="6840"/>
        <w:rPr>
          <w:bCs/>
          <w:iCs/>
          <w:szCs w:val="21"/>
        </w:rPr>
      </w:pPr>
      <w:r w:rsidRPr="00FD04C7">
        <w:rPr>
          <w:bCs/>
          <w:iCs/>
          <w:sz w:val="24"/>
        </w:rPr>
        <w:t>编号</w:t>
      </w:r>
      <w:r w:rsidRPr="00FD04C7">
        <w:rPr>
          <w:bCs/>
          <w:iCs/>
          <w:szCs w:val="21"/>
        </w:rPr>
        <w:t>：</w:t>
      </w:r>
      <w:r w:rsidRPr="00FD04C7">
        <w:rPr>
          <w:bCs/>
          <w:iCs/>
          <w:szCs w:val="21"/>
        </w:rPr>
        <w:t>2024-00</w:t>
      </w:r>
      <w:r w:rsidR="00D71BEE" w:rsidRPr="00FD04C7">
        <w:rPr>
          <w:bCs/>
          <w:iCs/>
          <w:szCs w:val="21"/>
        </w:rPr>
        <w:t>2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359"/>
      </w:tblGrid>
      <w:tr w:rsidR="00330434" w:rsidRPr="00FD04C7" w14:paraId="3738E9B1" w14:textId="77777777">
        <w:trPr>
          <w:trHeight w:val="712"/>
          <w:jc w:val="center"/>
        </w:trPr>
        <w:tc>
          <w:tcPr>
            <w:tcW w:w="1980" w:type="dxa"/>
            <w:vAlign w:val="center"/>
          </w:tcPr>
          <w:p w14:paraId="53738B3C" w14:textId="77777777" w:rsidR="001E0224" w:rsidRPr="00FD04C7" w:rsidRDefault="004823B0" w:rsidP="00FD04C7">
            <w:pPr>
              <w:spacing w:beforeLines="50" w:before="156" w:afterLines="50" w:after="156" w:line="360" w:lineRule="auto"/>
              <w:jc w:val="left"/>
              <w:rPr>
                <w:b/>
                <w:bCs/>
                <w:iCs/>
                <w:sz w:val="24"/>
              </w:rPr>
            </w:pPr>
            <w:r w:rsidRPr="00FD04C7">
              <w:rPr>
                <w:b/>
                <w:bCs/>
                <w:iCs/>
                <w:sz w:val="24"/>
              </w:rPr>
              <w:t>一、活动类别</w:t>
            </w:r>
          </w:p>
        </w:tc>
        <w:tc>
          <w:tcPr>
            <w:tcW w:w="7359" w:type="dxa"/>
            <w:vAlign w:val="center"/>
          </w:tcPr>
          <w:p w14:paraId="12B14F39" w14:textId="1AF9BB5B" w:rsidR="001E0224" w:rsidRPr="00FD04C7" w:rsidRDefault="00571F34">
            <w:pPr>
              <w:spacing w:beforeLines="50" w:before="156" w:afterLines="50" w:after="156" w:line="360" w:lineRule="auto"/>
              <w:rPr>
                <w:bCs/>
                <w:iCs/>
                <w:sz w:val="24"/>
              </w:rPr>
            </w:pPr>
            <w:r w:rsidRPr="00FD04C7">
              <w:rPr>
                <w:bCs/>
                <w:iCs/>
                <w:sz w:val="24"/>
              </w:rPr>
              <w:t>电话</w:t>
            </w:r>
            <w:r w:rsidR="004823B0" w:rsidRPr="00FD04C7">
              <w:rPr>
                <w:bCs/>
                <w:iCs/>
                <w:sz w:val="24"/>
              </w:rPr>
              <w:t>会议</w:t>
            </w:r>
          </w:p>
        </w:tc>
      </w:tr>
      <w:tr w:rsidR="00330434" w:rsidRPr="00FD04C7" w14:paraId="1AA4553E" w14:textId="77777777">
        <w:trPr>
          <w:trHeight w:val="942"/>
          <w:jc w:val="center"/>
        </w:trPr>
        <w:tc>
          <w:tcPr>
            <w:tcW w:w="1980" w:type="dxa"/>
            <w:vAlign w:val="center"/>
          </w:tcPr>
          <w:p w14:paraId="1D69F6AE" w14:textId="77777777" w:rsidR="001E0224" w:rsidRPr="00FD04C7" w:rsidRDefault="004823B0" w:rsidP="00FD04C7">
            <w:pPr>
              <w:spacing w:beforeLines="50" w:before="156" w:afterLines="50" w:after="156" w:line="360" w:lineRule="auto"/>
              <w:jc w:val="left"/>
              <w:rPr>
                <w:b/>
                <w:bCs/>
                <w:iCs/>
                <w:sz w:val="24"/>
              </w:rPr>
            </w:pPr>
            <w:r w:rsidRPr="00FD04C7">
              <w:rPr>
                <w:b/>
                <w:bCs/>
                <w:iCs/>
                <w:sz w:val="24"/>
              </w:rPr>
              <w:t>二、参与方名称</w:t>
            </w:r>
          </w:p>
        </w:tc>
        <w:tc>
          <w:tcPr>
            <w:tcW w:w="7359" w:type="dxa"/>
            <w:vAlign w:val="center"/>
          </w:tcPr>
          <w:p w14:paraId="052940B7" w14:textId="4BFA8F25" w:rsidR="001E0224" w:rsidRPr="00FD04C7" w:rsidRDefault="007D2C4E">
            <w:pPr>
              <w:spacing w:line="360" w:lineRule="auto"/>
              <w:rPr>
                <w:sz w:val="24"/>
              </w:rPr>
            </w:pPr>
            <w:r w:rsidRPr="00FD04C7">
              <w:rPr>
                <w:sz w:val="24"/>
              </w:rPr>
              <w:t>中信证券、海通证券、招商证券、开源证券、</w:t>
            </w:r>
            <w:r w:rsidR="00801F13" w:rsidRPr="00FD04C7">
              <w:rPr>
                <w:sz w:val="24"/>
              </w:rPr>
              <w:t>国泰基金、</w:t>
            </w:r>
            <w:r w:rsidRPr="00FD04C7">
              <w:rPr>
                <w:sz w:val="24"/>
              </w:rPr>
              <w:t>中信建投基金、长盛基金、嘉实基金、源乐晟基金、浙商证券、</w:t>
            </w:r>
            <w:r w:rsidR="00801F13" w:rsidRPr="00FD04C7">
              <w:rPr>
                <w:sz w:val="24"/>
              </w:rPr>
              <w:t>华安证券、</w:t>
            </w:r>
            <w:r w:rsidRPr="00FD04C7">
              <w:rPr>
                <w:sz w:val="24"/>
              </w:rPr>
              <w:t>国金医药、</w:t>
            </w:r>
            <w:r w:rsidR="00801F13" w:rsidRPr="00FD04C7">
              <w:rPr>
                <w:sz w:val="24"/>
              </w:rPr>
              <w:t>中金公司、</w:t>
            </w:r>
            <w:r w:rsidRPr="00FD04C7">
              <w:rPr>
                <w:sz w:val="24"/>
              </w:rPr>
              <w:t>摩根士丹利基金、</w:t>
            </w:r>
            <w:r w:rsidR="00801F13" w:rsidRPr="00FD04C7">
              <w:rPr>
                <w:sz w:val="24"/>
              </w:rPr>
              <w:t>东北证券、</w:t>
            </w:r>
            <w:r w:rsidRPr="00FD04C7">
              <w:rPr>
                <w:sz w:val="24"/>
              </w:rPr>
              <w:t>汇添富基金、</w:t>
            </w:r>
            <w:r w:rsidR="00801F13" w:rsidRPr="00FD04C7">
              <w:rPr>
                <w:sz w:val="24"/>
              </w:rPr>
              <w:t>太平洋证券、</w:t>
            </w:r>
            <w:r w:rsidRPr="00FD04C7">
              <w:rPr>
                <w:sz w:val="24"/>
              </w:rPr>
              <w:t>君和资本、</w:t>
            </w:r>
            <w:r w:rsidR="00801F13" w:rsidRPr="00FD04C7">
              <w:rPr>
                <w:sz w:val="24"/>
              </w:rPr>
              <w:t>钟港资本、国信证券、银河证券、长城国瑞、</w:t>
            </w:r>
            <w:r w:rsidR="00801F13" w:rsidRPr="00FD04C7">
              <w:rPr>
                <w:sz w:val="24"/>
              </w:rPr>
              <w:t>CICC</w:t>
            </w:r>
            <w:r w:rsidR="00801F13" w:rsidRPr="00FD04C7">
              <w:rPr>
                <w:sz w:val="24"/>
              </w:rPr>
              <w:t>、光大证券、太平洋医药、华西证券、北信瑞丰、上汽颀臻、长江证券、信达证券、鹏华基金、</w:t>
            </w:r>
            <w:r w:rsidRPr="00FD04C7">
              <w:rPr>
                <w:sz w:val="24"/>
              </w:rPr>
              <w:t>兴业证券、西南证券、</w:t>
            </w:r>
            <w:r w:rsidR="00801F13" w:rsidRPr="00FD04C7">
              <w:rPr>
                <w:sz w:val="24"/>
              </w:rPr>
              <w:t>广发证券、国泰君安证券、</w:t>
            </w:r>
            <w:r w:rsidR="00801F13" w:rsidRPr="00FD04C7">
              <w:rPr>
                <w:sz w:val="24"/>
              </w:rPr>
              <w:t>CLSA</w:t>
            </w:r>
            <w:r w:rsidR="00801F13" w:rsidRPr="00FD04C7">
              <w:rPr>
                <w:sz w:val="24"/>
              </w:rPr>
              <w:t>、开源证券、信复创</w:t>
            </w:r>
            <w:r w:rsidRPr="00FD04C7">
              <w:rPr>
                <w:sz w:val="24"/>
              </w:rPr>
              <w:t>投资</w:t>
            </w:r>
            <w:r w:rsidR="00801F13" w:rsidRPr="00FD04C7">
              <w:rPr>
                <w:sz w:val="24"/>
              </w:rPr>
              <w:t>、申万菱信基金、中原</w:t>
            </w:r>
            <w:r w:rsidRPr="00FD04C7">
              <w:rPr>
                <w:sz w:val="24"/>
              </w:rPr>
              <w:t>资产</w:t>
            </w:r>
            <w:r w:rsidR="00801F13" w:rsidRPr="00FD04C7">
              <w:rPr>
                <w:sz w:val="24"/>
              </w:rPr>
              <w:t>、固禾基金、中信建投、复星恒利、晨翰私募基金、</w:t>
            </w:r>
            <w:r w:rsidR="00801F13" w:rsidRPr="00FD04C7">
              <w:rPr>
                <w:sz w:val="24"/>
              </w:rPr>
              <w:t>HSBC Global Asset Management</w:t>
            </w:r>
            <w:r w:rsidR="00801F13" w:rsidRPr="00FD04C7">
              <w:rPr>
                <w:sz w:val="24"/>
              </w:rPr>
              <w:t>、原点资产、华泰资管、正奇能源科技、民生证券、广发证券资管、盛宇股权投资、巨杉资产、惠升基金、</w:t>
            </w:r>
            <w:r w:rsidR="00801F13" w:rsidRPr="00FD04C7">
              <w:rPr>
                <w:sz w:val="24"/>
              </w:rPr>
              <w:t>Tiger Pacific Capital LP</w:t>
            </w:r>
            <w:r w:rsidR="00801F13" w:rsidRPr="00FD04C7">
              <w:rPr>
                <w:sz w:val="24"/>
              </w:rPr>
              <w:t>、尚石投资、中邮证券、华夏基金、玄甲基金、尚雅投资、三登投资、诺安基金、广东民营投资、人保养老、金百镕投资、粤信资产、银华基金、国盛证券、原泽基金、附加值投资、钰泰基金、中意资管、丰煜投资、东方资管、柏治资管、博远基金、水璞基金、上海铭大实业、淡水泉</w:t>
            </w:r>
            <w:r w:rsidRPr="00FD04C7">
              <w:rPr>
                <w:sz w:val="24"/>
              </w:rPr>
              <w:t>基金</w:t>
            </w:r>
            <w:r w:rsidR="00801F13" w:rsidRPr="00FD04C7">
              <w:rPr>
                <w:sz w:val="24"/>
              </w:rPr>
              <w:t>、泰康资管、</w:t>
            </w:r>
            <w:r w:rsidRPr="00FD04C7">
              <w:rPr>
                <w:sz w:val="24"/>
              </w:rPr>
              <w:t>山高控股集团</w:t>
            </w:r>
            <w:r w:rsidR="00801F13" w:rsidRPr="00FD04C7">
              <w:rPr>
                <w:sz w:val="24"/>
              </w:rPr>
              <w:t>、磐厚蔚然基金、庶达</w:t>
            </w:r>
            <w:r w:rsidR="00A07D99">
              <w:rPr>
                <w:rFonts w:hint="eastAsia"/>
                <w:sz w:val="24"/>
              </w:rPr>
              <w:t>资管</w:t>
            </w:r>
            <w:r w:rsidR="00801F13" w:rsidRPr="00FD04C7">
              <w:rPr>
                <w:sz w:val="24"/>
              </w:rPr>
              <w:t>、新伯霖基金</w:t>
            </w:r>
            <w:r w:rsidR="004823B0" w:rsidRPr="00FD04C7">
              <w:rPr>
                <w:sz w:val="24"/>
              </w:rPr>
              <w:t>等</w:t>
            </w:r>
            <w:r w:rsidRPr="00FD04C7">
              <w:rPr>
                <w:sz w:val="24"/>
              </w:rPr>
              <w:t>83</w:t>
            </w:r>
            <w:r w:rsidR="004823B0" w:rsidRPr="00FD04C7">
              <w:rPr>
                <w:sz w:val="24"/>
              </w:rPr>
              <w:t>家机构</w:t>
            </w:r>
          </w:p>
        </w:tc>
      </w:tr>
      <w:tr w:rsidR="00330434" w:rsidRPr="00FD04C7" w14:paraId="01A8B665" w14:textId="77777777">
        <w:trPr>
          <w:trHeight w:val="557"/>
          <w:jc w:val="center"/>
        </w:trPr>
        <w:tc>
          <w:tcPr>
            <w:tcW w:w="1980" w:type="dxa"/>
            <w:vAlign w:val="center"/>
          </w:tcPr>
          <w:p w14:paraId="2D66FE2C" w14:textId="77777777" w:rsidR="001E0224" w:rsidRPr="00FD04C7" w:rsidRDefault="004823B0" w:rsidP="00FD04C7">
            <w:pPr>
              <w:spacing w:beforeLines="50" w:before="156" w:afterLines="50" w:after="156" w:line="360" w:lineRule="auto"/>
              <w:jc w:val="left"/>
              <w:rPr>
                <w:b/>
                <w:bCs/>
                <w:iCs/>
                <w:sz w:val="24"/>
              </w:rPr>
            </w:pPr>
            <w:r w:rsidRPr="00FD04C7">
              <w:rPr>
                <w:b/>
                <w:bCs/>
                <w:iCs/>
                <w:sz w:val="24"/>
              </w:rPr>
              <w:t>三、会议时间</w:t>
            </w:r>
          </w:p>
        </w:tc>
        <w:tc>
          <w:tcPr>
            <w:tcW w:w="7359" w:type="dxa"/>
            <w:vAlign w:val="center"/>
          </w:tcPr>
          <w:p w14:paraId="63319EDF" w14:textId="3E0D8236" w:rsidR="001E0224" w:rsidRPr="00FD04C7" w:rsidRDefault="004823B0">
            <w:pPr>
              <w:spacing w:beforeLines="50" w:before="156" w:afterLines="50" w:after="156" w:line="360" w:lineRule="auto"/>
              <w:jc w:val="left"/>
              <w:rPr>
                <w:bCs/>
                <w:iCs/>
                <w:sz w:val="24"/>
              </w:rPr>
            </w:pPr>
            <w:r w:rsidRPr="00FD04C7">
              <w:rPr>
                <w:bCs/>
                <w:iCs/>
                <w:sz w:val="24"/>
              </w:rPr>
              <w:t>2024</w:t>
            </w:r>
            <w:r w:rsidRPr="00FD04C7">
              <w:rPr>
                <w:bCs/>
                <w:iCs/>
                <w:sz w:val="24"/>
              </w:rPr>
              <w:t>年</w:t>
            </w:r>
            <w:r w:rsidR="00D71BEE" w:rsidRPr="00FD04C7">
              <w:rPr>
                <w:bCs/>
                <w:iCs/>
                <w:sz w:val="24"/>
              </w:rPr>
              <w:t>8</w:t>
            </w:r>
            <w:r w:rsidRPr="00FD04C7">
              <w:rPr>
                <w:bCs/>
                <w:iCs/>
                <w:sz w:val="24"/>
              </w:rPr>
              <w:t>月</w:t>
            </w:r>
            <w:r w:rsidR="00D71BEE" w:rsidRPr="00FD04C7">
              <w:rPr>
                <w:bCs/>
                <w:iCs/>
                <w:sz w:val="24"/>
              </w:rPr>
              <w:t>27</w:t>
            </w:r>
            <w:r w:rsidRPr="00FD04C7">
              <w:rPr>
                <w:bCs/>
                <w:iCs/>
                <w:sz w:val="24"/>
              </w:rPr>
              <w:t>日</w:t>
            </w:r>
            <w:r w:rsidR="007D2C4E" w:rsidRPr="00FD04C7">
              <w:rPr>
                <w:bCs/>
                <w:iCs/>
                <w:sz w:val="24"/>
              </w:rPr>
              <w:t>上午</w:t>
            </w:r>
            <w:r w:rsidR="007D2C4E" w:rsidRPr="00FD04C7">
              <w:rPr>
                <w:bCs/>
                <w:iCs/>
                <w:sz w:val="24"/>
              </w:rPr>
              <w:t>10</w:t>
            </w:r>
            <w:r w:rsidR="007D2C4E" w:rsidRPr="00FD04C7">
              <w:rPr>
                <w:bCs/>
                <w:iCs/>
                <w:sz w:val="24"/>
              </w:rPr>
              <w:t>：</w:t>
            </w:r>
            <w:r w:rsidR="007D2C4E" w:rsidRPr="00FD04C7">
              <w:rPr>
                <w:bCs/>
                <w:iCs/>
                <w:sz w:val="24"/>
              </w:rPr>
              <w:t>00-11</w:t>
            </w:r>
            <w:r w:rsidR="007D2C4E" w:rsidRPr="00FD04C7">
              <w:rPr>
                <w:bCs/>
                <w:iCs/>
                <w:sz w:val="24"/>
              </w:rPr>
              <w:t>：</w:t>
            </w:r>
            <w:r w:rsidR="007D2C4E" w:rsidRPr="00FD04C7">
              <w:rPr>
                <w:bCs/>
                <w:iCs/>
                <w:sz w:val="24"/>
              </w:rPr>
              <w:t>00</w:t>
            </w:r>
          </w:p>
        </w:tc>
      </w:tr>
      <w:tr w:rsidR="00330434" w:rsidRPr="00FD04C7" w14:paraId="29892C8D" w14:textId="77777777">
        <w:trPr>
          <w:trHeight w:val="478"/>
          <w:jc w:val="center"/>
        </w:trPr>
        <w:tc>
          <w:tcPr>
            <w:tcW w:w="1980" w:type="dxa"/>
            <w:vAlign w:val="center"/>
          </w:tcPr>
          <w:p w14:paraId="4069EAF4" w14:textId="77777777" w:rsidR="001E0224" w:rsidRPr="00FD04C7" w:rsidRDefault="004823B0" w:rsidP="00FD04C7">
            <w:pPr>
              <w:spacing w:beforeLines="50" w:before="156" w:afterLines="50" w:after="156" w:line="360" w:lineRule="auto"/>
              <w:jc w:val="left"/>
              <w:rPr>
                <w:b/>
                <w:bCs/>
                <w:iCs/>
                <w:sz w:val="24"/>
              </w:rPr>
            </w:pPr>
            <w:r w:rsidRPr="00FD04C7">
              <w:rPr>
                <w:b/>
                <w:bCs/>
                <w:iCs/>
                <w:sz w:val="24"/>
              </w:rPr>
              <w:t>四、会议地点</w:t>
            </w:r>
          </w:p>
        </w:tc>
        <w:tc>
          <w:tcPr>
            <w:tcW w:w="7359" w:type="dxa"/>
            <w:vAlign w:val="center"/>
          </w:tcPr>
          <w:p w14:paraId="3A675734" w14:textId="77777777" w:rsidR="001E0224" w:rsidRPr="00FD04C7" w:rsidRDefault="004823B0">
            <w:pPr>
              <w:spacing w:beforeLines="50" w:before="156" w:afterLines="50" w:after="156" w:line="360" w:lineRule="auto"/>
              <w:jc w:val="left"/>
              <w:rPr>
                <w:bCs/>
                <w:iCs/>
                <w:sz w:val="24"/>
              </w:rPr>
            </w:pPr>
            <w:r w:rsidRPr="00FD04C7">
              <w:rPr>
                <w:bCs/>
                <w:iCs/>
                <w:sz w:val="24"/>
              </w:rPr>
              <w:t>公司会议室</w:t>
            </w:r>
          </w:p>
        </w:tc>
      </w:tr>
      <w:tr w:rsidR="00330434" w:rsidRPr="00FD04C7" w14:paraId="5E765E58" w14:textId="77777777">
        <w:trPr>
          <w:trHeight w:val="869"/>
          <w:jc w:val="center"/>
        </w:trPr>
        <w:tc>
          <w:tcPr>
            <w:tcW w:w="1980" w:type="dxa"/>
            <w:vAlign w:val="center"/>
          </w:tcPr>
          <w:p w14:paraId="0E7EDBB7" w14:textId="77777777" w:rsidR="001E0224" w:rsidRPr="00FD04C7" w:rsidRDefault="004823B0" w:rsidP="00FD04C7">
            <w:pPr>
              <w:spacing w:beforeLines="50" w:before="156" w:afterLines="50" w:after="156" w:line="360" w:lineRule="auto"/>
              <w:jc w:val="left"/>
              <w:rPr>
                <w:b/>
                <w:bCs/>
                <w:iCs/>
                <w:sz w:val="24"/>
              </w:rPr>
            </w:pPr>
            <w:r w:rsidRPr="00FD04C7">
              <w:rPr>
                <w:b/>
                <w:bCs/>
                <w:iCs/>
                <w:sz w:val="24"/>
              </w:rPr>
              <w:lastRenderedPageBreak/>
              <w:t>五、接待人员</w:t>
            </w:r>
          </w:p>
        </w:tc>
        <w:tc>
          <w:tcPr>
            <w:tcW w:w="7359" w:type="dxa"/>
            <w:vAlign w:val="center"/>
          </w:tcPr>
          <w:p w14:paraId="33BFC1B0" w14:textId="7C7A2309" w:rsidR="001E0224" w:rsidRPr="00FD04C7" w:rsidRDefault="00D71BEE">
            <w:pPr>
              <w:spacing w:beforeLines="50" w:before="156" w:afterLines="50" w:after="156" w:line="360" w:lineRule="auto"/>
              <w:jc w:val="left"/>
              <w:rPr>
                <w:bCs/>
                <w:iCs/>
                <w:sz w:val="24"/>
              </w:rPr>
            </w:pPr>
            <w:r w:rsidRPr="00FD04C7">
              <w:rPr>
                <w:bCs/>
                <w:iCs/>
                <w:sz w:val="24"/>
              </w:rPr>
              <w:t>董事、总裁梅义将；</w:t>
            </w:r>
            <w:r w:rsidR="004823B0" w:rsidRPr="00FD04C7">
              <w:rPr>
                <w:bCs/>
                <w:iCs/>
                <w:sz w:val="24"/>
              </w:rPr>
              <w:t>董事、</w:t>
            </w:r>
            <w:r w:rsidR="002A3F38" w:rsidRPr="00FD04C7">
              <w:rPr>
                <w:bCs/>
                <w:iCs/>
                <w:sz w:val="24"/>
              </w:rPr>
              <w:t>副总裁、</w:t>
            </w:r>
            <w:proofErr w:type="gramStart"/>
            <w:r w:rsidR="004823B0" w:rsidRPr="00FD04C7">
              <w:rPr>
                <w:bCs/>
                <w:iCs/>
                <w:sz w:val="24"/>
              </w:rPr>
              <w:t>董秘林辉潞</w:t>
            </w:r>
            <w:proofErr w:type="gramEnd"/>
            <w:r w:rsidR="004823B0" w:rsidRPr="00FD04C7">
              <w:rPr>
                <w:bCs/>
                <w:iCs/>
                <w:sz w:val="24"/>
              </w:rPr>
              <w:t>；</w:t>
            </w:r>
            <w:r w:rsidR="004823B0" w:rsidRPr="00FD04C7">
              <w:rPr>
                <w:bCs/>
                <w:iCs/>
                <w:sz w:val="24"/>
              </w:rPr>
              <w:t>IR</w:t>
            </w:r>
            <w:r w:rsidR="004823B0" w:rsidRPr="00FD04C7">
              <w:rPr>
                <w:bCs/>
                <w:iCs/>
                <w:sz w:val="24"/>
              </w:rPr>
              <w:t>总监陈剑辉</w:t>
            </w:r>
          </w:p>
        </w:tc>
      </w:tr>
      <w:tr w:rsidR="00F8197A" w:rsidRPr="00FD04C7" w14:paraId="1B77FBC8" w14:textId="77777777">
        <w:trPr>
          <w:trHeight w:val="869"/>
          <w:jc w:val="center"/>
        </w:trPr>
        <w:tc>
          <w:tcPr>
            <w:tcW w:w="1980" w:type="dxa"/>
            <w:vAlign w:val="center"/>
          </w:tcPr>
          <w:p w14:paraId="5F7F90FC" w14:textId="2A4FD9F5" w:rsidR="00F8197A" w:rsidRPr="00FD04C7" w:rsidRDefault="00F8197A" w:rsidP="00FD04C7">
            <w:pPr>
              <w:spacing w:beforeLines="50" w:before="156" w:afterLines="50" w:after="156" w:line="360" w:lineRule="auto"/>
              <w:jc w:val="left"/>
              <w:rPr>
                <w:b/>
                <w:bCs/>
                <w:iCs/>
                <w:sz w:val="24"/>
              </w:rPr>
            </w:pPr>
            <w:r w:rsidRPr="00FD04C7">
              <w:rPr>
                <w:b/>
                <w:bCs/>
                <w:iCs/>
                <w:sz w:val="24"/>
              </w:rPr>
              <w:t>六、</w:t>
            </w:r>
            <w:r w:rsidRPr="00FD04C7">
              <w:rPr>
                <w:b/>
                <w:sz w:val="24"/>
              </w:rPr>
              <w:t>机构提问与交流情况</w:t>
            </w:r>
          </w:p>
        </w:tc>
        <w:tc>
          <w:tcPr>
            <w:tcW w:w="7359" w:type="dxa"/>
            <w:vAlign w:val="center"/>
          </w:tcPr>
          <w:p w14:paraId="2752FCDD" w14:textId="3DDD40CD" w:rsidR="00F8197A" w:rsidRPr="00FD04C7" w:rsidRDefault="00F8197A" w:rsidP="00F8197A">
            <w:pPr>
              <w:spacing w:beforeLines="50" w:before="156" w:afterLines="50" w:after="156" w:line="360" w:lineRule="auto"/>
              <w:ind w:firstLineChars="200" w:firstLine="482"/>
              <w:rPr>
                <w:sz w:val="24"/>
              </w:rPr>
            </w:pPr>
            <w:r w:rsidRPr="00FD04C7">
              <w:rPr>
                <w:b/>
                <w:sz w:val="24"/>
              </w:rPr>
              <w:t>问题一、请介绍下公司</w:t>
            </w:r>
            <w:r w:rsidRPr="00FD04C7">
              <w:rPr>
                <w:b/>
                <w:sz w:val="24"/>
              </w:rPr>
              <w:t>2024</w:t>
            </w:r>
            <w:r w:rsidRPr="00FD04C7">
              <w:rPr>
                <w:b/>
                <w:sz w:val="24"/>
              </w:rPr>
              <w:t>年半年度</w:t>
            </w:r>
            <w:r w:rsidR="00FC45D1">
              <w:rPr>
                <w:rFonts w:hint="eastAsia"/>
                <w:b/>
                <w:sz w:val="24"/>
              </w:rPr>
              <w:t>经营</w:t>
            </w:r>
            <w:r w:rsidRPr="00FD04C7">
              <w:rPr>
                <w:b/>
                <w:sz w:val="24"/>
              </w:rPr>
              <w:t>情况</w:t>
            </w:r>
          </w:p>
          <w:p w14:paraId="35BB7810" w14:textId="0FC452AB" w:rsidR="00F8197A" w:rsidRDefault="00F8197A" w:rsidP="00A02274">
            <w:pPr>
              <w:spacing w:line="360" w:lineRule="auto"/>
              <w:ind w:firstLineChars="200" w:firstLine="480"/>
              <w:rPr>
                <w:sz w:val="24"/>
              </w:rPr>
            </w:pPr>
            <w:r w:rsidRPr="00FD04C7">
              <w:rPr>
                <w:sz w:val="24"/>
              </w:rPr>
              <w:t>答：</w:t>
            </w:r>
            <w:r w:rsidRPr="0056144B">
              <w:rPr>
                <w:sz w:val="24"/>
              </w:rPr>
              <w:t>2024</w:t>
            </w:r>
            <w:r w:rsidRPr="0056144B">
              <w:rPr>
                <w:sz w:val="24"/>
              </w:rPr>
              <w:t>年半年度，公司实现营业收入</w:t>
            </w:r>
            <w:r w:rsidRPr="0056144B">
              <w:rPr>
                <w:sz w:val="24"/>
              </w:rPr>
              <w:t>27.64</w:t>
            </w:r>
            <w:r w:rsidRPr="0056144B">
              <w:rPr>
                <w:sz w:val="24"/>
              </w:rPr>
              <w:t>亿元，同比减少</w:t>
            </w:r>
            <w:r w:rsidRPr="0056144B">
              <w:rPr>
                <w:sz w:val="24"/>
              </w:rPr>
              <w:t>15.07%</w:t>
            </w:r>
            <w:r w:rsidRPr="0056144B">
              <w:rPr>
                <w:sz w:val="24"/>
              </w:rPr>
              <w:t>；归属于上市公司股东净利润</w:t>
            </w:r>
            <w:r w:rsidRPr="0056144B">
              <w:rPr>
                <w:sz w:val="24"/>
              </w:rPr>
              <w:t>4.75</w:t>
            </w:r>
            <w:r w:rsidRPr="0056144B">
              <w:rPr>
                <w:sz w:val="24"/>
              </w:rPr>
              <w:t>亿元，同比减少</w:t>
            </w:r>
            <w:r w:rsidRPr="0056144B">
              <w:rPr>
                <w:sz w:val="24"/>
              </w:rPr>
              <w:t>23.62%</w:t>
            </w:r>
            <w:r w:rsidRPr="0056144B">
              <w:rPr>
                <w:sz w:val="24"/>
              </w:rPr>
              <w:t>。业绩下滑主要因市场竞争加剧，</w:t>
            </w:r>
            <w:r w:rsidR="008C7CB6" w:rsidRPr="0056144B">
              <w:rPr>
                <w:rFonts w:hint="eastAsia"/>
                <w:sz w:val="24"/>
              </w:rPr>
              <w:t>个别客户终端去库存影响，</w:t>
            </w:r>
            <w:r w:rsidR="008C7CB6" w:rsidRPr="0056144B">
              <w:rPr>
                <w:sz w:val="24"/>
              </w:rPr>
              <w:t>预计今年</w:t>
            </w:r>
            <w:r w:rsidR="008C7CB6" w:rsidRPr="0056144B">
              <w:rPr>
                <w:sz w:val="24"/>
              </w:rPr>
              <w:t>4</w:t>
            </w:r>
            <w:r w:rsidR="008C7CB6" w:rsidRPr="0056144B">
              <w:rPr>
                <w:sz w:val="24"/>
              </w:rPr>
              <w:t>季度将逐步</w:t>
            </w:r>
            <w:r w:rsidR="008C7CB6" w:rsidRPr="0056144B">
              <w:rPr>
                <w:rFonts w:hint="eastAsia"/>
                <w:sz w:val="24"/>
              </w:rPr>
              <w:t>转好，同时抗感染类原料药受市场影响较大</w:t>
            </w:r>
            <w:r w:rsidRPr="0056144B">
              <w:rPr>
                <w:sz w:val="24"/>
              </w:rPr>
              <w:t>。</w:t>
            </w:r>
            <w:r w:rsidR="00E25CAB">
              <w:rPr>
                <w:rFonts w:hint="eastAsia"/>
                <w:sz w:val="24"/>
              </w:rPr>
              <w:t>虽然我们在收入和利润上出现了一定程度的下滑，但</w:t>
            </w:r>
            <w:r w:rsidR="001F5FE5" w:rsidRPr="0056144B">
              <w:rPr>
                <w:rFonts w:hint="eastAsia"/>
                <w:sz w:val="24"/>
              </w:rPr>
              <w:t>在当前全球经济不确定性增加、行业竞争加剧的环境下，公司</w:t>
            </w:r>
            <w:r w:rsidR="00A02274">
              <w:rPr>
                <w:rFonts w:hint="eastAsia"/>
                <w:sz w:val="24"/>
              </w:rPr>
              <w:t>将</w:t>
            </w:r>
            <w:r w:rsidR="001F5FE5" w:rsidRPr="0056144B">
              <w:rPr>
                <w:rFonts w:hint="eastAsia"/>
                <w:sz w:val="24"/>
              </w:rPr>
              <w:t>持续加强与客户合作的广度与深度</w:t>
            </w:r>
            <w:r w:rsidR="0056144B" w:rsidRPr="0056144B">
              <w:rPr>
                <w:rFonts w:hint="eastAsia"/>
                <w:sz w:val="24"/>
              </w:rPr>
              <w:t>，进一步提升核心客户的项目管线渗透率，积极开拓新客户的订单量。</w:t>
            </w:r>
          </w:p>
          <w:p w14:paraId="61F84FEF" w14:textId="085A3FDD" w:rsidR="00A02274" w:rsidRDefault="00A02274" w:rsidP="00A02274">
            <w:pPr>
              <w:spacing w:line="360" w:lineRule="auto"/>
              <w:ind w:firstLineChars="200" w:firstLine="480"/>
              <w:rPr>
                <w:sz w:val="24"/>
              </w:rPr>
            </w:pPr>
            <w:r w:rsidRPr="00A02274">
              <w:rPr>
                <w:rFonts w:hint="eastAsia"/>
                <w:sz w:val="24"/>
              </w:rPr>
              <w:t>在原料药</w:t>
            </w:r>
            <w:r w:rsidRPr="00A02274">
              <w:rPr>
                <w:rFonts w:hint="eastAsia"/>
                <w:sz w:val="24"/>
              </w:rPr>
              <w:t>CDMO</w:t>
            </w:r>
            <w:r w:rsidRPr="00A02274">
              <w:rPr>
                <w:rFonts w:hint="eastAsia"/>
                <w:sz w:val="24"/>
              </w:rPr>
              <w:t>业务方面，项目管线日益丰富，已经形成了可持续的临床前</w:t>
            </w:r>
            <w:r w:rsidRPr="00A02274">
              <w:rPr>
                <w:rFonts w:hint="eastAsia"/>
                <w:sz w:val="24"/>
              </w:rPr>
              <w:t>/</w:t>
            </w:r>
            <w:r w:rsidRPr="00A02274">
              <w:rPr>
                <w:rFonts w:hint="eastAsia"/>
                <w:sz w:val="24"/>
              </w:rPr>
              <w:t>临床Ⅰ、</w:t>
            </w:r>
            <w:r w:rsidRPr="00A02274">
              <w:rPr>
                <w:rFonts w:hint="eastAsia"/>
                <w:sz w:val="24"/>
              </w:rPr>
              <w:t>II</w:t>
            </w:r>
            <w:r w:rsidRPr="00A02274">
              <w:rPr>
                <w:rFonts w:hint="eastAsia"/>
                <w:sz w:val="24"/>
              </w:rPr>
              <w:t>、</w:t>
            </w:r>
            <w:r w:rsidRPr="00A02274">
              <w:rPr>
                <w:rFonts w:hint="eastAsia"/>
                <w:sz w:val="24"/>
              </w:rPr>
              <w:t>III</w:t>
            </w:r>
            <w:r w:rsidRPr="00A02274">
              <w:rPr>
                <w:rFonts w:hint="eastAsia"/>
                <w:sz w:val="24"/>
              </w:rPr>
              <w:t>期的漏斗型项目结构，上半年公司新增项目数同比增长</w:t>
            </w:r>
            <w:r w:rsidRPr="00A02274">
              <w:rPr>
                <w:rFonts w:hint="eastAsia"/>
                <w:sz w:val="24"/>
              </w:rPr>
              <w:t>14%</w:t>
            </w:r>
            <w:r w:rsidRPr="00A02274">
              <w:rPr>
                <w:rFonts w:hint="eastAsia"/>
                <w:sz w:val="24"/>
              </w:rPr>
              <w:t>。公司已承接的项目中，已上市项目</w:t>
            </w:r>
            <w:r w:rsidRPr="00A02274">
              <w:rPr>
                <w:rFonts w:hint="eastAsia"/>
                <w:sz w:val="24"/>
              </w:rPr>
              <w:t>34</w:t>
            </w:r>
            <w:r w:rsidRPr="00A02274">
              <w:rPr>
                <w:rFonts w:hint="eastAsia"/>
                <w:sz w:val="24"/>
              </w:rPr>
              <w:t>个，</w:t>
            </w:r>
            <w:r w:rsidRPr="00A02274">
              <w:rPr>
                <w:rFonts w:hint="eastAsia"/>
                <w:sz w:val="24"/>
              </w:rPr>
              <w:t>III</w:t>
            </w:r>
            <w:r w:rsidRPr="00A02274">
              <w:rPr>
                <w:rFonts w:hint="eastAsia"/>
                <w:sz w:val="24"/>
              </w:rPr>
              <w:t>期</w:t>
            </w:r>
            <w:proofErr w:type="gramStart"/>
            <w:r w:rsidRPr="00A02274">
              <w:rPr>
                <w:rFonts w:hint="eastAsia"/>
                <w:sz w:val="24"/>
              </w:rPr>
              <w:t>临床项目</w:t>
            </w:r>
            <w:proofErr w:type="gramEnd"/>
            <w:r w:rsidRPr="00A02274">
              <w:rPr>
                <w:rFonts w:hint="eastAsia"/>
                <w:sz w:val="24"/>
              </w:rPr>
              <w:t>81</w:t>
            </w:r>
            <w:r w:rsidRPr="00A02274">
              <w:rPr>
                <w:rFonts w:hint="eastAsia"/>
                <w:sz w:val="24"/>
              </w:rPr>
              <w:t>个，Ⅰ期和</w:t>
            </w:r>
            <w:r w:rsidRPr="00A02274">
              <w:rPr>
                <w:rFonts w:hint="eastAsia"/>
                <w:sz w:val="24"/>
              </w:rPr>
              <w:t>II</w:t>
            </w:r>
            <w:r w:rsidRPr="00A02274">
              <w:rPr>
                <w:rFonts w:hint="eastAsia"/>
                <w:sz w:val="24"/>
              </w:rPr>
              <w:t>期临床试验的有</w:t>
            </w:r>
            <w:r w:rsidRPr="00A02274">
              <w:rPr>
                <w:rFonts w:hint="eastAsia"/>
                <w:sz w:val="24"/>
              </w:rPr>
              <w:t>988</w:t>
            </w:r>
            <w:r w:rsidRPr="00A02274">
              <w:rPr>
                <w:rFonts w:hint="eastAsia"/>
                <w:sz w:val="24"/>
              </w:rPr>
              <w:t>个。</w:t>
            </w:r>
          </w:p>
          <w:p w14:paraId="0950AFD2" w14:textId="2EF04BB9" w:rsidR="00A02274" w:rsidRDefault="00A02274" w:rsidP="00A02274">
            <w:pPr>
              <w:spacing w:line="360" w:lineRule="auto"/>
              <w:ind w:firstLineChars="200" w:firstLine="480"/>
              <w:rPr>
                <w:sz w:val="24"/>
              </w:rPr>
            </w:pPr>
            <w:r w:rsidRPr="00A02274">
              <w:rPr>
                <w:rFonts w:hint="eastAsia"/>
                <w:sz w:val="24"/>
              </w:rPr>
              <w:t>在制剂</w:t>
            </w:r>
            <w:r w:rsidRPr="00A02274">
              <w:rPr>
                <w:rFonts w:hint="eastAsia"/>
                <w:sz w:val="24"/>
              </w:rPr>
              <w:t>CDMO</w:t>
            </w:r>
            <w:r w:rsidRPr="00A02274">
              <w:rPr>
                <w:rFonts w:hint="eastAsia"/>
                <w:sz w:val="24"/>
              </w:rPr>
              <w:t>业务方面，随着制剂事业部的成立，公司进一步强化了研发、生产、注册一体的制剂</w:t>
            </w:r>
            <w:r w:rsidRPr="00A02274">
              <w:rPr>
                <w:rFonts w:hint="eastAsia"/>
                <w:sz w:val="24"/>
              </w:rPr>
              <w:t>CDMO</w:t>
            </w:r>
            <w:r w:rsidRPr="00A02274">
              <w:rPr>
                <w:rFonts w:hint="eastAsia"/>
                <w:sz w:val="24"/>
              </w:rPr>
              <w:t>服务体系。上半年，公司制剂团队为</w:t>
            </w:r>
            <w:r w:rsidRPr="00A02274">
              <w:rPr>
                <w:rFonts w:hint="eastAsia"/>
                <w:sz w:val="24"/>
              </w:rPr>
              <w:t>60</w:t>
            </w:r>
            <w:r w:rsidRPr="00A02274">
              <w:rPr>
                <w:rFonts w:hint="eastAsia"/>
                <w:sz w:val="24"/>
              </w:rPr>
              <w:t>余家客户的百余个制剂项目提供服务，引入新客户近</w:t>
            </w:r>
            <w:r w:rsidRPr="00A02274">
              <w:rPr>
                <w:rFonts w:hint="eastAsia"/>
                <w:sz w:val="24"/>
              </w:rPr>
              <w:t>20</w:t>
            </w:r>
            <w:r w:rsidRPr="00A02274">
              <w:rPr>
                <w:rFonts w:hint="eastAsia"/>
                <w:sz w:val="24"/>
              </w:rPr>
              <w:t>家，服务项目数量较上年同期增长</w:t>
            </w:r>
            <w:r w:rsidRPr="00A02274">
              <w:rPr>
                <w:rFonts w:hint="eastAsia"/>
                <w:sz w:val="24"/>
              </w:rPr>
              <w:t>32%</w:t>
            </w:r>
            <w:r w:rsidRPr="00A02274">
              <w:rPr>
                <w:rFonts w:hint="eastAsia"/>
                <w:sz w:val="24"/>
              </w:rPr>
              <w:t>，营</w:t>
            </w:r>
            <w:proofErr w:type="gramStart"/>
            <w:r w:rsidRPr="00A02274">
              <w:rPr>
                <w:rFonts w:hint="eastAsia"/>
                <w:sz w:val="24"/>
              </w:rPr>
              <w:t>收增长</w:t>
            </w:r>
            <w:proofErr w:type="gramEnd"/>
            <w:r w:rsidRPr="00A02274">
              <w:rPr>
                <w:rFonts w:hint="eastAsia"/>
                <w:sz w:val="24"/>
              </w:rPr>
              <w:t>超</w:t>
            </w:r>
            <w:r w:rsidRPr="00A02274">
              <w:rPr>
                <w:rFonts w:hint="eastAsia"/>
                <w:sz w:val="24"/>
              </w:rPr>
              <w:t>50%</w:t>
            </w:r>
            <w:r w:rsidRPr="00A02274">
              <w:rPr>
                <w:rFonts w:hint="eastAsia"/>
                <w:sz w:val="24"/>
              </w:rPr>
              <w:t>。</w:t>
            </w:r>
          </w:p>
          <w:p w14:paraId="5395C010" w14:textId="2F500715" w:rsidR="00A02274" w:rsidRDefault="00A02274" w:rsidP="00A02274">
            <w:pPr>
              <w:spacing w:line="360" w:lineRule="auto"/>
              <w:ind w:firstLineChars="200" w:firstLine="480"/>
              <w:rPr>
                <w:sz w:val="24"/>
              </w:rPr>
            </w:pPr>
            <w:r w:rsidRPr="00A02274">
              <w:rPr>
                <w:rFonts w:hint="eastAsia"/>
                <w:sz w:val="24"/>
              </w:rPr>
              <w:t>在多肽和偶联业务方面，公司新成立</w:t>
            </w:r>
            <w:r w:rsidRPr="00A02274">
              <w:rPr>
                <w:rFonts w:hint="eastAsia"/>
                <w:sz w:val="24"/>
              </w:rPr>
              <w:t>TIDES</w:t>
            </w:r>
            <w:r w:rsidRPr="00A02274">
              <w:rPr>
                <w:rFonts w:hint="eastAsia"/>
                <w:sz w:val="24"/>
              </w:rPr>
              <w:t>事业部，</w:t>
            </w:r>
            <w:r>
              <w:rPr>
                <w:rFonts w:hint="eastAsia"/>
                <w:sz w:val="24"/>
              </w:rPr>
              <w:t>引进</w:t>
            </w:r>
            <w:r w:rsidRPr="00A02274">
              <w:rPr>
                <w:rFonts w:hint="eastAsia"/>
                <w:sz w:val="24"/>
              </w:rPr>
              <w:t>行业领军人物。随着技术和生产团队的不断壮大以及新技术的开发应用，业务量正在稳步上升</w:t>
            </w:r>
            <w:r>
              <w:rPr>
                <w:rFonts w:hint="eastAsia"/>
                <w:sz w:val="24"/>
              </w:rPr>
              <w:t>。</w:t>
            </w:r>
            <w:r w:rsidRPr="00A02274">
              <w:rPr>
                <w:rFonts w:hint="eastAsia"/>
                <w:sz w:val="24"/>
              </w:rPr>
              <w:t>公司偶联平台完成多个偶联药物化合物制备交付工作，获得客户的高度</w:t>
            </w:r>
            <w:r>
              <w:rPr>
                <w:rFonts w:hint="eastAsia"/>
                <w:sz w:val="24"/>
              </w:rPr>
              <w:t>认可。</w:t>
            </w:r>
          </w:p>
          <w:p w14:paraId="6C3B105B" w14:textId="3C4D870F" w:rsidR="00A02274" w:rsidRDefault="00A02274" w:rsidP="00A02274">
            <w:pPr>
              <w:spacing w:line="360" w:lineRule="auto"/>
              <w:ind w:firstLineChars="200" w:firstLine="480"/>
              <w:rPr>
                <w:sz w:val="24"/>
              </w:rPr>
            </w:pPr>
            <w:r w:rsidRPr="00A02274">
              <w:rPr>
                <w:rFonts w:hint="eastAsia"/>
                <w:sz w:val="24"/>
              </w:rPr>
              <w:t>在仿制原料药制剂一体化方面，公司特色原料药新品种陆续落地。与此同时利用自有原料药平台的优势，充分发挥上下游协同效应，加快原料药与制剂一体化产业链布局。截至</w:t>
            </w:r>
            <w:r w:rsidRPr="00A02274">
              <w:rPr>
                <w:rFonts w:hint="eastAsia"/>
                <w:sz w:val="24"/>
              </w:rPr>
              <w:t>2024</w:t>
            </w:r>
            <w:r w:rsidRPr="00A02274">
              <w:rPr>
                <w:rFonts w:hint="eastAsia"/>
                <w:sz w:val="24"/>
              </w:rPr>
              <w:t>年</w:t>
            </w:r>
            <w:r w:rsidRPr="00A02274">
              <w:rPr>
                <w:rFonts w:hint="eastAsia"/>
                <w:sz w:val="24"/>
              </w:rPr>
              <w:t>6</w:t>
            </w:r>
            <w:r w:rsidRPr="00A02274">
              <w:rPr>
                <w:rFonts w:hint="eastAsia"/>
                <w:sz w:val="24"/>
              </w:rPr>
              <w:t>月底，公司制剂管线共有</w:t>
            </w:r>
            <w:r w:rsidRPr="00A02274">
              <w:rPr>
                <w:rFonts w:hint="eastAsia"/>
                <w:sz w:val="24"/>
              </w:rPr>
              <w:t>22</w:t>
            </w:r>
            <w:r w:rsidRPr="00A02274">
              <w:rPr>
                <w:rFonts w:hint="eastAsia"/>
                <w:sz w:val="24"/>
              </w:rPr>
              <w:t>个项目，其中</w:t>
            </w:r>
            <w:r w:rsidRPr="00A02274">
              <w:rPr>
                <w:rFonts w:hint="eastAsia"/>
                <w:sz w:val="24"/>
              </w:rPr>
              <w:t>4</w:t>
            </w:r>
            <w:r w:rsidRPr="00A02274">
              <w:rPr>
                <w:rFonts w:hint="eastAsia"/>
                <w:sz w:val="24"/>
              </w:rPr>
              <w:t>个项目已经获批，</w:t>
            </w:r>
            <w:r w:rsidRPr="00A02274">
              <w:rPr>
                <w:rFonts w:hint="eastAsia"/>
                <w:sz w:val="24"/>
              </w:rPr>
              <w:t>6</w:t>
            </w:r>
            <w:r w:rsidRPr="00A02274">
              <w:rPr>
                <w:rFonts w:hint="eastAsia"/>
                <w:sz w:val="24"/>
              </w:rPr>
              <w:t>个项目递交了上市申请并处于</w:t>
            </w:r>
            <w:proofErr w:type="gramStart"/>
            <w:r w:rsidRPr="00A02274">
              <w:rPr>
                <w:rFonts w:hint="eastAsia"/>
                <w:sz w:val="24"/>
              </w:rPr>
              <w:t>审评审批</w:t>
            </w:r>
            <w:proofErr w:type="gramEnd"/>
            <w:r w:rsidRPr="00A02274">
              <w:rPr>
                <w:rFonts w:hint="eastAsia"/>
                <w:sz w:val="24"/>
              </w:rPr>
              <w:t>不同阶段。</w:t>
            </w:r>
          </w:p>
          <w:p w14:paraId="05433021" w14:textId="1397C004" w:rsidR="00A02274" w:rsidRDefault="00A02274" w:rsidP="00A02274">
            <w:pPr>
              <w:spacing w:line="360" w:lineRule="auto"/>
              <w:ind w:firstLineChars="200" w:firstLine="480"/>
              <w:rPr>
                <w:sz w:val="24"/>
              </w:rPr>
            </w:pPr>
            <w:r w:rsidRPr="00A02274">
              <w:rPr>
                <w:rFonts w:hint="eastAsia"/>
                <w:sz w:val="24"/>
              </w:rPr>
              <w:lastRenderedPageBreak/>
              <w:t>公司持续保持技术创新和自主研发核心技术的投入力度，通过大量的项目实践和成功的技术转化，高效解决客户面临的工艺难题与技术挑战，为客户项目提供行业领先的技术解决方案。</w:t>
            </w:r>
          </w:p>
          <w:p w14:paraId="3FAE1B04" w14:textId="4567C846" w:rsidR="00A02274" w:rsidRDefault="00A02274" w:rsidP="00A02274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A02274">
              <w:rPr>
                <w:rFonts w:hint="eastAsia"/>
                <w:sz w:val="24"/>
              </w:rPr>
              <w:t>公司持续推进全球化研发能力布局和先进产能布局。上半年，</w:t>
            </w:r>
            <w:proofErr w:type="gramStart"/>
            <w:r w:rsidRPr="00A02274">
              <w:rPr>
                <w:rFonts w:hint="eastAsia"/>
                <w:sz w:val="24"/>
              </w:rPr>
              <w:t>九洲</w:t>
            </w:r>
            <w:proofErr w:type="gramEnd"/>
            <w:r w:rsidRPr="00A02274">
              <w:rPr>
                <w:rFonts w:hint="eastAsia"/>
                <w:sz w:val="24"/>
              </w:rPr>
              <w:t>药业（台州）一期工程部分项目投入使用；公司持续推进软胶囊、口服液制剂生产新车间的升级改造工作，并持续对现有车间进行自控化、多功能化升级改造。同时，</w:t>
            </w:r>
            <w:r w:rsidRPr="00A02274">
              <w:rPr>
                <w:rFonts w:hint="eastAsia"/>
                <w:sz w:val="24"/>
              </w:rPr>
              <w:t>2024</w:t>
            </w:r>
            <w:r w:rsidRPr="00A02274">
              <w:rPr>
                <w:rFonts w:hint="eastAsia"/>
                <w:sz w:val="24"/>
              </w:rPr>
              <w:t>年上半年公司分别在日本、德国投资建设研发服务平台，提供本地化服务，</w:t>
            </w:r>
            <w:r w:rsidRPr="006F5BF2">
              <w:rPr>
                <w:rFonts w:ascii="宋体" w:hAnsi="宋体"/>
                <w:sz w:val="24"/>
                <w:szCs w:val="28"/>
              </w:rPr>
              <w:t>并持续为国内导流CDMO业务。未来将加快扩大规模，更大的发挥业务协作和引流作用。</w:t>
            </w:r>
          </w:p>
          <w:p w14:paraId="73F9C61E" w14:textId="77777777" w:rsidR="00F8197A" w:rsidRPr="00FD04C7" w:rsidRDefault="00F8197A" w:rsidP="00F8197A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 w:rsidRPr="00FD04C7">
              <w:rPr>
                <w:b/>
                <w:sz w:val="24"/>
              </w:rPr>
              <w:t>问题二、请公司分别介绍下美国、新加坡、日本、德国子公司的职能，以及预计投入规模</w:t>
            </w:r>
          </w:p>
          <w:p w14:paraId="5032519A" w14:textId="1DB92D93" w:rsidR="00F8197A" w:rsidRPr="00FD04C7" w:rsidRDefault="00F8197A" w:rsidP="00F8197A">
            <w:pPr>
              <w:spacing w:line="360" w:lineRule="auto"/>
              <w:ind w:firstLineChars="200" w:firstLine="480"/>
              <w:rPr>
                <w:sz w:val="24"/>
                <w:szCs w:val="28"/>
              </w:rPr>
            </w:pPr>
            <w:r w:rsidRPr="00FD04C7">
              <w:rPr>
                <w:sz w:val="24"/>
              </w:rPr>
              <w:t>答：自</w:t>
            </w:r>
            <w:r w:rsidRPr="00FD04C7">
              <w:rPr>
                <w:sz w:val="24"/>
              </w:rPr>
              <w:t>2019</w:t>
            </w:r>
            <w:r w:rsidRPr="00FD04C7">
              <w:rPr>
                <w:sz w:val="24"/>
              </w:rPr>
              <w:t>年收购美国研发平台以来，业务稳健发展，与国内</w:t>
            </w:r>
            <w:r w:rsidRPr="00FD04C7">
              <w:rPr>
                <w:sz w:val="24"/>
              </w:rPr>
              <w:t>CDMO</w:t>
            </w:r>
            <w:proofErr w:type="gramStart"/>
            <w:r w:rsidRPr="00FD04C7">
              <w:rPr>
                <w:sz w:val="24"/>
              </w:rPr>
              <w:t>端</w:t>
            </w:r>
            <w:r w:rsidR="000A24FC">
              <w:rPr>
                <w:rFonts w:hint="eastAsia"/>
                <w:sz w:val="24"/>
              </w:rPr>
              <w:t>形成</w:t>
            </w:r>
            <w:proofErr w:type="gramEnd"/>
            <w:r w:rsidR="000A24FC">
              <w:rPr>
                <w:rFonts w:hint="eastAsia"/>
                <w:sz w:val="24"/>
              </w:rPr>
              <w:t>协同</w:t>
            </w:r>
            <w:r w:rsidRPr="00FD04C7">
              <w:rPr>
                <w:sz w:val="24"/>
              </w:rPr>
              <w:t>，近期公司完成了美国研发中试车间的扩建，进一步提升项目承接能力</w:t>
            </w:r>
            <w:r w:rsidRPr="00FD04C7">
              <w:rPr>
                <w:sz w:val="24"/>
                <w:szCs w:val="28"/>
              </w:rPr>
              <w:t>；</w:t>
            </w:r>
            <w:r w:rsidRPr="00FD04C7">
              <w:rPr>
                <w:sz w:val="24"/>
                <w:szCs w:val="28"/>
              </w:rPr>
              <w:t>2023</w:t>
            </w:r>
            <w:r w:rsidRPr="00FD04C7">
              <w:rPr>
                <w:sz w:val="24"/>
                <w:szCs w:val="28"/>
              </w:rPr>
              <w:t>年以来，新加坡公司作为公司全球化业务拓展的海外管理总部，陆续在日本、德国开展研发平台布局。日本、德国公司能够为客户提供本地化服务，更早期的介入海外客户的研发管线，获得更多的客户资源和订单，并为国内导流</w:t>
            </w:r>
            <w:r w:rsidRPr="00FD04C7">
              <w:rPr>
                <w:sz w:val="24"/>
                <w:szCs w:val="28"/>
              </w:rPr>
              <w:t>CDMO</w:t>
            </w:r>
            <w:r w:rsidRPr="00FD04C7">
              <w:rPr>
                <w:sz w:val="24"/>
                <w:szCs w:val="28"/>
              </w:rPr>
              <w:t>业务。公司预计各个区域投入规模大致在</w:t>
            </w:r>
            <w:r w:rsidRPr="00FD04C7">
              <w:rPr>
                <w:sz w:val="24"/>
                <w:szCs w:val="28"/>
              </w:rPr>
              <w:t>1-2</w:t>
            </w:r>
            <w:r w:rsidRPr="00FD04C7">
              <w:rPr>
                <w:sz w:val="24"/>
                <w:szCs w:val="28"/>
              </w:rPr>
              <w:t>亿元人民币，同时未来将加快海外商业化生产基地的并购进程。</w:t>
            </w:r>
          </w:p>
          <w:p w14:paraId="35715F95" w14:textId="77777777" w:rsidR="00F8197A" w:rsidRPr="00FD04C7" w:rsidRDefault="00F8197A" w:rsidP="00F8197A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 w:rsidRPr="00FD04C7">
              <w:rPr>
                <w:b/>
                <w:sz w:val="24"/>
              </w:rPr>
              <w:t>问题三、目前</w:t>
            </w:r>
            <w:r w:rsidRPr="00FD04C7">
              <w:rPr>
                <w:b/>
                <w:sz w:val="24"/>
              </w:rPr>
              <w:t>CDMO</w:t>
            </w:r>
            <w:r w:rsidRPr="00FD04C7">
              <w:rPr>
                <w:b/>
                <w:sz w:val="24"/>
              </w:rPr>
              <w:t>行业价格情况以及公司新签订单情况</w:t>
            </w:r>
          </w:p>
          <w:p w14:paraId="596C9A6A" w14:textId="261028B2" w:rsidR="00F8197A" w:rsidRPr="00FD04C7" w:rsidRDefault="00F8197A" w:rsidP="00F8197A">
            <w:pPr>
              <w:spacing w:line="360" w:lineRule="auto"/>
              <w:ind w:firstLineChars="200" w:firstLine="480"/>
              <w:rPr>
                <w:sz w:val="24"/>
              </w:rPr>
            </w:pPr>
            <w:r w:rsidRPr="00FD04C7">
              <w:rPr>
                <w:sz w:val="24"/>
              </w:rPr>
              <w:t>答：近年来，受地缘政治、投融资环境等因素影响，</w:t>
            </w:r>
            <w:r w:rsidRPr="00FD04C7">
              <w:rPr>
                <w:sz w:val="24"/>
              </w:rPr>
              <w:t>CDMO</w:t>
            </w:r>
            <w:r w:rsidRPr="00FD04C7">
              <w:rPr>
                <w:sz w:val="24"/>
              </w:rPr>
              <w:t>行业整体压力较大，但随着美国加息周期的结束，投融资环境开始改善，相信</w:t>
            </w:r>
            <w:r w:rsidRPr="00FD04C7">
              <w:rPr>
                <w:sz w:val="24"/>
              </w:rPr>
              <w:t>CDMO</w:t>
            </w:r>
            <w:r w:rsidRPr="00FD04C7">
              <w:rPr>
                <w:sz w:val="24"/>
              </w:rPr>
              <w:t>也将逐渐走出困境。目前订单价格保持正常水平，但国内价格还在底部。</w:t>
            </w:r>
          </w:p>
          <w:p w14:paraId="366CB2B2" w14:textId="0ACFBF3E" w:rsidR="00F8197A" w:rsidRPr="00FD04C7" w:rsidRDefault="00F8197A" w:rsidP="00F8197A">
            <w:pPr>
              <w:spacing w:line="360" w:lineRule="auto"/>
              <w:ind w:firstLineChars="200" w:firstLine="480"/>
              <w:rPr>
                <w:sz w:val="24"/>
              </w:rPr>
            </w:pPr>
            <w:r w:rsidRPr="00FD04C7">
              <w:rPr>
                <w:sz w:val="24"/>
              </w:rPr>
              <w:t>2024</w:t>
            </w:r>
            <w:r w:rsidRPr="00FD04C7">
              <w:rPr>
                <w:sz w:val="24"/>
              </w:rPr>
              <w:t>年上半年，公司新增项目数同比增长</w:t>
            </w:r>
            <w:r w:rsidRPr="00FD04C7">
              <w:rPr>
                <w:sz w:val="24"/>
              </w:rPr>
              <w:t>14%</w:t>
            </w:r>
            <w:r w:rsidRPr="00FD04C7">
              <w:rPr>
                <w:sz w:val="24"/>
              </w:rPr>
              <w:t>，非商业化项目数同比增长</w:t>
            </w:r>
            <w:r w:rsidRPr="00FD04C7">
              <w:rPr>
                <w:sz w:val="24"/>
              </w:rPr>
              <w:t>16%</w:t>
            </w:r>
            <w:r w:rsidRPr="00FD04C7">
              <w:rPr>
                <w:sz w:val="24"/>
              </w:rPr>
              <w:t>，其中新承接项目</w:t>
            </w:r>
            <w:r w:rsidRPr="00FD04C7">
              <w:rPr>
                <w:sz w:val="24"/>
              </w:rPr>
              <w:t>60%</w:t>
            </w:r>
            <w:r w:rsidRPr="00FD04C7">
              <w:rPr>
                <w:sz w:val="24"/>
              </w:rPr>
              <w:t>以上来自海外，</w:t>
            </w:r>
            <w:proofErr w:type="gramStart"/>
            <w:r w:rsidRPr="00FD04C7">
              <w:rPr>
                <w:sz w:val="24"/>
              </w:rPr>
              <w:t>偏业务链</w:t>
            </w:r>
            <w:proofErr w:type="gramEnd"/>
            <w:r w:rsidRPr="00FD04C7">
              <w:rPr>
                <w:sz w:val="24"/>
              </w:rPr>
              <w:t>后端项目</w:t>
            </w:r>
            <w:proofErr w:type="gramStart"/>
            <w:r w:rsidRPr="00FD04C7">
              <w:rPr>
                <w:sz w:val="24"/>
              </w:rPr>
              <w:t>占比</w:t>
            </w:r>
            <w:proofErr w:type="gramEnd"/>
            <w:r w:rsidRPr="00FD04C7">
              <w:rPr>
                <w:sz w:val="24"/>
              </w:rPr>
              <w:t>较高，其中日</w:t>
            </w:r>
            <w:proofErr w:type="gramStart"/>
            <w:r w:rsidRPr="00FD04C7">
              <w:rPr>
                <w:sz w:val="24"/>
              </w:rPr>
              <w:t>韩市</w:t>
            </w:r>
            <w:proofErr w:type="gramEnd"/>
            <w:r w:rsidRPr="00FD04C7">
              <w:rPr>
                <w:sz w:val="24"/>
              </w:rPr>
              <w:t>场核心客户业务订单好于预期，中国市场客</w:t>
            </w:r>
            <w:r w:rsidRPr="00FD04C7">
              <w:rPr>
                <w:sz w:val="24"/>
              </w:rPr>
              <w:lastRenderedPageBreak/>
              <w:t>户增长稳定，客户粘性持续加强。</w:t>
            </w:r>
            <w:r w:rsidRPr="00FD04C7">
              <w:rPr>
                <w:sz w:val="24"/>
              </w:rPr>
              <w:t>2024</w:t>
            </w:r>
            <w:r w:rsidRPr="00FD04C7">
              <w:rPr>
                <w:sz w:val="24"/>
              </w:rPr>
              <w:t>年上半年，公司荣获多个核心客户的</w:t>
            </w:r>
            <w:r w:rsidR="00FD04C7">
              <w:rPr>
                <w:rFonts w:hint="eastAsia"/>
                <w:sz w:val="24"/>
              </w:rPr>
              <w:t>“</w:t>
            </w:r>
            <w:r w:rsidRPr="00FD04C7">
              <w:rPr>
                <w:sz w:val="24"/>
              </w:rPr>
              <w:t>卓越合作伙伴奖</w:t>
            </w:r>
            <w:r w:rsidR="00FD04C7">
              <w:rPr>
                <w:rFonts w:hint="eastAsia"/>
                <w:sz w:val="24"/>
              </w:rPr>
              <w:t>”</w:t>
            </w:r>
            <w:r w:rsidRPr="00FD04C7">
              <w:rPr>
                <w:sz w:val="24"/>
              </w:rPr>
              <w:t>，其中浙江瑞博、瑞博苏州获诺华集团</w:t>
            </w:r>
            <w:r w:rsidR="00FD04C7">
              <w:rPr>
                <w:rFonts w:hint="eastAsia"/>
                <w:sz w:val="24"/>
              </w:rPr>
              <w:t>“</w:t>
            </w:r>
            <w:r w:rsidRPr="00FD04C7">
              <w:rPr>
                <w:sz w:val="24"/>
              </w:rPr>
              <w:t>最值得信赖的战略合作伙伴</w:t>
            </w:r>
            <w:r w:rsidR="00FD04C7">
              <w:rPr>
                <w:rFonts w:hint="eastAsia"/>
                <w:sz w:val="24"/>
              </w:rPr>
              <w:t>”</w:t>
            </w:r>
            <w:r w:rsidRPr="00FD04C7">
              <w:rPr>
                <w:sz w:val="24"/>
              </w:rPr>
              <w:t>奖。</w:t>
            </w:r>
          </w:p>
          <w:p w14:paraId="03101682" w14:textId="77777777" w:rsidR="00F8197A" w:rsidRPr="00FD04C7" w:rsidRDefault="00F8197A" w:rsidP="00F8197A">
            <w:pPr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</w:rPr>
            </w:pPr>
            <w:r w:rsidRPr="00FD04C7">
              <w:rPr>
                <w:b/>
                <w:sz w:val="24"/>
              </w:rPr>
              <w:t>问题四、上半年公司多肽、</w:t>
            </w:r>
            <w:r w:rsidRPr="00FD04C7">
              <w:rPr>
                <w:b/>
                <w:sz w:val="24"/>
              </w:rPr>
              <w:t>ADC</w:t>
            </w:r>
            <w:r w:rsidRPr="00FD04C7">
              <w:rPr>
                <w:b/>
                <w:sz w:val="24"/>
              </w:rPr>
              <w:t>业务取得的进展</w:t>
            </w:r>
          </w:p>
          <w:p w14:paraId="1B3C236A" w14:textId="77777777" w:rsidR="00F8197A" w:rsidRPr="00FD04C7" w:rsidRDefault="00F8197A" w:rsidP="00F8197A">
            <w:pPr>
              <w:spacing w:line="360" w:lineRule="auto"/>
              <w:ind w:firstLineChars="200" w:firstLine="480"/>
              <w:rPr>
                <w:sz w:val="24"/>
                <w:szCs w:val="28"/>
              </w:rPr>
            </w:pPr>
            <w:r w:rsidRPr="00FD04C7">
              <w:rPr>
                <w:sz w:val="24"/>
              </w:rPr>
              <w:t>答：</w:t>
            </w:r>
            <w:r w:rsidRPr="00FD04C7">
              <w:rPr>
                <w:sz w:val="24"/>
                <w:szCs w:val="28"/>
              </w:rPr>
              <w:t>上半年，公司成立</w:t>
            </w:r>
            <w:r w:rsidRPr="00FD04C7">
              <w:rPr>
                <w:sz w:val="24"/>
                <w:szCs w:val="28"/>
              </w:rPr>
              <w:t>TIDES</w:t>
            </w:r>
            <w:r w:rsidRPr="00FD04C7">
              <w:rPr>
                <w:sz w:val="24"/>
                <w:szCs w:val="28"/>
              </w:rPr>
              <w:t>事业部，团队核心成员不乏行业领军人物，随着技术和生产团队的不断壮大以及新技术的开发应用，业务量正在稳步上升。目前公司在瑞博杭州建有多肽研发中心，瑞博苏州多肽</w:t>
            </w:r>
            <w:r w:rsidRPr="00FD04C7">
              <w:rPr>
                <w:sz w:val="24"/>
                <w:szCs w:val="28"/>
              </w:rPr>
              <w:t>GMP</w:t>
            </w:r>
            <w:r w:rsidRPr="00FD04C7">
              <w:rPr>
                <w:sz w:val="24"/>
                <w:szCs w:val="28"/>
              </w:rPr>
              <w:t>中试车间已承接多项客户订单，包括多个多肽降糖类药物、肺癌类药物等，同时瑞博苏州多肽商业化车间正在建设中。未来公司将进一步提升多肽商业化产能，推进与海外</w:t>
            </w:r>
            <w:proofErr w:type="gramStart"/>
            <w:r w:rsidRPr="00FD04C7">
              <w:rPr>
                <w:sz w:val="24"/>
                <w:szCs w:val="28"/>
              </w:rPr>
              <w:t>大药企多肽</w:t>
            </w:r>
            <w:proofErr w:type="gramEnd"/>
            <w:r w:rsidRPr="00FD04C7">
              <w:rPr>
                <w:sz w:val="24"/>
                <w:szCs w:val="28"/>
              </w:rPr>
              <w:t>业务的洽谈，满足客户需求。</w:t>
            </w:r>
          </w:p>
          <w:p w14:paraId="6D275719" w14:textId="4726211A" w:rsidR="00F8197A" w:rsidRPr="00FD04C7" w:rsidRDefault="00F8197A" w:rsidP="00F8197A">
            <w:pPr>
              <w:spacing w:line="360" w:lineRule="auto"/>
              <w:ind w:firstLineChars="200" w:firstLine="480"/>
              <w:rPr>
                <w:sz w:val="24"/>
              </w:rPr>
            </w:pPr>
            <w:r w:rsidRPr="00FD04C7">
              <w:rPr>
                <w:sz w:val="24"/>
                <w:szCs w:val="28"/>
              </w:rPr>
              <w:t>公司偶联平台完成多个偶联药物化合物制备交付工作，上半年承接</w:t>
            </w:r>
            <w:r w:rsidR="008C7CB6">
              <w:rPr>
                <w:rFonts w:hint="eastAsia"/>
                <w:sz w:val="24"/>
                <w:szCs w:val="28"/>
              </w:rPr>
              <w:t>2</w:t>
            </w:r>
            <w:r w:rsidR="008C7CB6">
              <w:rPr>
                <w:sz w:val="24"/>
                <w:szCs w:val="28"/>
              </w:rPr>
              <w:t>0</w:t>
            </w:r>
            <w:r w:rsidRPr="00FD04C7">
              <w:rPr>
                <w:sz w:val="24"/>
                <w:szCs w:val="28"/>
              </w:rPr>
              <w:t>多个</w:t>
            </w:r>
            <w:r w:rsidRPr="00FD04C7">
              <w:rPr>
                <w:sz w:val="24"/>
                <w:szCs w:val="28"/>
              </w:rPr>
              <w:t>XDC</w:t>
            </w:r>
            <w:r w:rsidRPr="00FD04C7">
              <w:rPr>
                <w:sz w:val="24"/>
                <w:szCs w:val="28"/>
              </w:rPr>
              <w:t>的化合物，其中有多个处于</w:t>
            </w:r>
            <w:r w:rsidRPr="00FD04C7">
              <w:rPr>
                <w:sz w:val="24"/>
                <w:szCs w:val="28"/>
              </w:rPr>
              <w:t>NDA</w:t>
            </w:r>
            <w:r w:rsidRPr="00FD04C7">
              <w:rPr>
                <w:sz w:val="24"/>
                <w:szCs w:val="28"/>
              </w:rPr>
              <w:t>阶段项目。</w:t>
            </w:r>
          </w:p>
          <w:p w14:paraId="194556C4" w14:textId="77777777" w:rsidR="00F8197A" w:rsidRPr="00FD04C7" w:rsidRDefault="00F8197A" w:rsidP="00F8197A">
            <w:pPr>
              <w:spacing w:beforeLines="50" w:before="156" w:afterLines="50" w:after="156" w:line="360" w:lineRule="auto"/>
              <w:ind w:firstLineChars="200" w:firstLine="482"/>
              <w:rPr>
                <w:sz w:val="24"/>
              </w:rPr>
            </w:pPr>
            <w:r w:rsidRPr="00FD04C7">
              <w:rPr>
                <w:b/>
                <w:sz w:val="24"/>
              </w:rPr>
              <w:t>问题五、原料药整体价格趋势及行业后续展望</w:t>
            </w:r>
            <w:r w:rsidRPr="00FD04C7">
              <w:rPr>
                <w:sz w:val="24"/>
              </w:rPr>
              <w:t xml:space="preserve"> </w:t>
            </w:r>
          </w:p>
          <w:p w14:paraId="6B79E454" w14:textId="0FD3E2AF" w:rsidR="00F8197A" w:rsidRPr="00FD04C7" w:rsidRDefault="00F8197A" w:rsidP="00F8197A">
            <w:pPr>
              <w:spacing w:line="360" w:lineRule="auto"/>
              <w:ind w:firstLineChars="200" w:firstLine="480"/>
              <w:rPr>
                <w:sz w:val="24"/>
              </w:rPr>
            </w:pPr>
            <w:r w:rsidRPr="00FD04C7">
              <w:rPr>
                <w:sz w:val="24"/>
              </w:rPr>
              <w:t>答：近些年来，</w:t>
            </w:r>
            <w:r w:rsidR="00FD04C7" w:rsidRPr="00FD04C7">
              <w:rPr>
                <w:sz w:val="24"/>
              </w:rPr>
              <w:t>因</w:t>
            </w:r>
            <w:r w:rsidRPr="00FD04C7">
              <w:rPr>
                <w:sz w:val="24"/>
              </w:rPr>
              <w:t>行业和来自印度的竞争问题，原料药市</w:t>
            </w:r>
            <w:proofErr w:type="gramStart"/>
            <w:r w:rsidRPr="00FD04C7">
              <w:rPr>
                <w:sz w:val="24"/>
              </w:rPr>
              <w:t>场销售</w:t>
            </w:r>
            <w:proofErr w:type="gramEnd"/>
            <w:r w:rsidRPr="00FD04C7">
              <w:rPr>
                <w:sz w:val="24"/>
              </w:rPr>
              <w:t>的量和价都</w:t>
            </w:r>
            <w:r w:rsidR="00FD04C7" w:rsidRPr="00FD04C7">
              <w:rPr>
                <w:sz w:val="24"/>
              </w:rPr>
              <w:t>受到一定</w:t>
            </w:r>
            <w:r w:rsidRPr="00FD04C7">
              <w:rPr>
                <w:sz w:val="24"/>
              </w:rPr>
              <w:t>影响。公司二季度营收端受抗感染药物影响</w:t>
            </w:r>
            <w:r w:rsidR="00FD04C7" w:rsidRPr="00FD04C7">
              <w:rPr>
                <w:sz w:val="24"/>
              </w:rPr>
              <w:t>较大</w:t>
            </w:r>
            <w:r w:rsidRPr="00FD04C7">
              <w:rPr>
                <w:sz w:val="24"/>
              </w:rPr>
              <w:t>，下半年</w:t>
            </w:r>
            <w:r w:rsidR="00FD04C7" w:rsidRPr="00FD04C7">
              <w:rPr>
                <w:sz w:val="24"/>
              </w:rPr>
              <w:t>将</w:t>
            </w:r>
            <w:r w:rsidRPr="00FD04C7">
              <w:rPr>
                <w:sz w:val="24"/>
              </w:rPr>
              <w:t>对波动大的产品进行策略性调整。同时，公司将加大原料药新产品开发，加快原料药制剂一体化业务开拓，报告期内公司新获</w:t>
            </w:r>
            <w:proofErr w:type="gramStart"/>
            <w:r w:rsidRPr="00FD04C7">
              <w:rPr>
                <w:sz w:val="24"/>
              </w:rPr>
              <w:t>批原料</w:t>
            </w:r>
            <w:proofErr w:type="gramEnd"/>
            <w:r w:rsidRPr="00FD04C7">
              <w:rPr>
                <w:sz w:val="24"/>
              </w:rPr>
              <w:t>药品种</w:t>
            </w:r>
            <w:r w:rsidRPr="00FD04C7">
              <w:rPr>
                <w:sz w:val="24"/>
              </w:rPr>
              <w:t>2</w:t>
            </w:r>
            <w:r w:rsidRPr="00FD04C7">
              <w:rPr>
                <w:sz w:val="24"/>
              </w:rPr>
              <w:t>个（甲磺酸雷沙吉兰、</w:t>
            </w:r>
            <w:proofErr w:type="gramStart"/>
            <w:r w:rsidRPr="00FD04C7">
              <w:rPr>
                <w:sz w:val="24"/>
              </w:rPr>
              <w:t>拉考沙</w:t>
            </w:r>
            <w:proofErr w:type="gramEnd"/>
            <w:r w:rsidRPr="00FD04C7">
              <w:rPr>
                <w:sz w:val="24"/>
              </w:rPr>
              <w:t>胺），制剂品种</w:t>
            </w:r>
            <w:r w:rsidRPr="00FD04C7">
              <w:rPr>
                <w:sz w:val="24"/>
              </w:rPr>
              <w:t>2</w:t>
            </w:r>
            <w:r w:rsidRPr="00FD04C7">
              <w:rPr>
                <w:sz w:val="24"/>
              </w:rPr>
              <w:t>个（西格列汀二甲双胍片（</w:t>
            </w:r>
            <w:r w:rsidRPr="00FD04C7">
              <w:rPr>
                <w:sz w:val="24"/>
              </w:rPr>
              <w:t>Ⅱ</w:t>
            </w:r>
            <w:r w:rsidRPr="00FD04C7">
              <w:rPr>
                <w:sz w:val="24"/>
              </w:rPr>
              <w:t>）、奥卡西平片）。</w:t>
            </w:r>
          </w:p>
          <w:p w14:paraId="3E394D7F" w14:textId="77777777" w:rsidR="00F8197A" w:rsidRPr="00FD04C7" w:rsidRDefault="00F8197A" w:rsidP="00F8197A">
            <w:pPr>
              <w:spacing w:beforeLines="50" w:before="156" w:afterLines="50" w:after="156" w:line="360" w:lineRule="auto"/>
              <w:ind w:firstLineChars="200" w:firstLine="482"/>
              <w:rPr>
                <w:sz w:val="24"/>
              </w:rPr>
            </w:pPr>
            <w:r w:rsidRPr="00FD04C7">
              <w:rPr>
                <w:b/>
                <w:sz w:val="24"/>
              </w:rPr>
              <w:t>问题六、公司整体产能利用率情况，以及各子公司目前产能利用率水平，</w:t>
            </w:r>
            <w:proofErr w:type="gramStart"/>
            <w:r w:rsidRPr="00FD04C7">
              <w:rPr>
                <w:b/>
                <w:sz w:val="24"/>
              </w:rPr>
              <w:t>九洲</w:t>
            </w:r>
            <w:proofErr w:type="gramEnd"/>
            <w:r w:rsidRPr="00FD04C7">
              <w:rPr>
                <w:b/>
                <w:sz w:val="24"/>
              </w:rPr>
              <w:t>药业（台州）的产能投放情况</w:t>
            </w:r>
          </w:p>
          <w:p w14:paraId="375ED907" w14:textId="52505ACF" w:rsidR="00F8197A" w:rsidRPr="00FD04C7" w:rsidRDefault="00F8197A" w:rsidP="00F8197A">
            <w:pPr>
              <w:spacing w:line="360" w:lineRule="auto"/>
              <w:ind w:firstLineChars="200" w:firstLine="480"/>
              <w:rPr>
                <w:sz w:val="24"/>
              </w:rPr>
            </w:pPr>
            <w:r w:rsidRPr="00FD04C7">
              <w:rPr>
                <w:sz w:val="24"/>
              </w:rPr>
              <w:t>答：公司目前整体产能利用率在</w:t>
            </w:r>
            <w:r w:rsidRPr="00FD04C7">
              <w:rPr>
                <w:sz w:val="24"/>
              </w:rPr>
              <w:t>60%</w:t>
            </w:r>
            <w:r w:rsidRPr="00FD04C7">
              <w:rPr>
                <w:sz w:val="24"/>
              </w:rPr>
              <w:t>左右，瑞博苏州订单饱满，产能利用率在</w:t>
            </w:r>
            <w:r w:rsidRPr="00FD04C7">
              <w:rPr>
                <w:sz w:val="24"/>
              </w:rPr>
              <w:t>9</w:t>
            </w:r>
            <w:r w:rsidR="00DB4923">
              <w:rPr>
                <w:sz w:val="24"/>
              </w:rPr>
              <w:t>0</w:t>
            </w:r>
            <w:r w:rsidRPr="00FD04C7">
              <w:rPr>
                <w:sz w:val="24"/>
              </w:rPr>
              <w:t>%</w:t>
            </w:r>
            <w:r w:rsidR="00880227">
              <w:rPr>
                <w:rFonts w:hint="eastAsia"/>
                <w:sz w:val="24"/>
              </w:rPr>
              <w:t>左右</w:t>
            </w:r>
            <w:r w:rsidRPr="00FD04C7">
              <w:rPr>
                <w:sz w:val="24"/>
              </w:rPr>
              <w:t>，浙江瑞</w:t>
            </w:r>
            <w:bookmarkStart w:id="0" w:name="_GoBack"/>
            <w:bookmarkEnd w:id="0"/>
            <w:r w:rsidRPr="00FD04C7">
              <w:rPr>
                <w:sz w:val="24"/>
              </w:rPr>
              <w:t>博产能利用率在</w:t>
            </w:r>
            <w:r w:rsidRPr="00FD04C7">
              <w:rPr>
                <w:sz w:val="24"/>
              </w:rPr>
              <w:t>60%</w:t>
            </w:r>
            <w:r w:rsidRPr="00FD04C7">
              <w:rPr>
                <w:sz w:val="24"/>
              </w:rPr>
              <w:t>左右</w:t>
            </w:r>
            <w:r w:rsidR="008C7CB6">
              <w:rPr>
                <w:rFonts w:hint="eastAsia"/>
                <w:sz w:val="24"/>
              </w:rPr>
              <w:t>，其他厂区产能利用率相对稳定</w:t>
            </w:r>
            <w:r w:rsidRPr="00FD04C7">
              <w:rPr>
                <w:sz w:val="24"/>
              </w:rPr>
              <w:t>。</w:t>
            </w:r>
          </w:p>
          <w:p w14:paraId="4CB8BDDB" w14:textId="77777777" w:rsidR="00F8197A" w:rsidRPr="00FD04C7" w:rsidRDefault="00F8197A" w:rsidP="00F8197A">
            <w:pPr>
              <w:spacing w:line="360" w:lineRule="auto"/>
              <w:ind w:firstLineChars="200" w:firstLine="480"/>
              <w:rPr>
                <w:sz w:val="24"/>
              </w:rPr>
            </w:pPr>
            <w:proofErr w:type="gramStart"/>
            <w:r w:rsidRPr="00FD04C7">
              <w:rPr>
                <w:sz w:val="24"/>
              </w:rPr>
              <w:t>九洲</w:t>
            </w:r>
            <w:proofErr w:type="gramEnd"/>
            <w:r w:rsidRPr="00FD04C7">
              <w:rPr>
                <w:sz w:val="24"/>
              </w:rPr>
              <w:t>药业（台州）一期部分项目于</w:t>
            </w:r>
            <w:r w:rsidRPr="00FD04C7">
              <w:rPr>
                <w:sz w:val="24"/>
              </w:rPr>
              <w:t>7</w:t>
            </w:r>
            <w:r w:rsidRPr="00FD04C7">
              <w:rPr>
                <w:sz w:val="24"/>
              </w:rPr>
              <w:t>月份投入使用，目前主要承</w:t>
            </w:r>
            <w:r w:rsidRPr="00FD04C7">
              <w:rPr>
                <w:sz w:val="24"/>
              </w:rPr>
              <w:lastRenderedPageBreak/>
              <w:t>接</w:t>
            </w:r>
            <w:proofErr w:type="gramStart"/>
            <w:r w:rsidRPr="00FD04C7">
              <w:rPr>
                <w:sz w:val="24"/>
              </w:rPr>
              <w:t>头部药企订</w:t>
            </w:r>
            <w:proofErr w:type="gramEnd"/>
            <w:r w:rsidRPr="00FD04C7">
              <w:rPr>
                <w:sz w:val="24"/>
              </w:rPr>
              <w:t>单，随着后续产品的逐渐放量，产能利用率预计在今年年底达到</w:t>
            </w:r>
            <w:r w:rsidRPr="00FD04C7">
              <w:rPr>
                <w:sz w:val="24"/>
              </w:rPr>
              <w:t>60%</w:t>
            </w:r>
            <w:r w:rsidRPr="00FD04C7">
              <w:rPr>
                <w:sz w:val="24"/>
              </w:rPr>
              <w:t>左右。</w:t>
            </w:r>
          </w:p>
          <w:p w14:paraId="66584C01" w14:textId="77777777" w:rsidR="00F8197A" w:rsidRPr="00FD04C7" w:rsidRDefault="00F8197A" w:rsidP="00F8197A">
            <w:pPr>
              <w:spacing w:beforeLines="50" w:before="156" w:afterLines="50" w:after="156" w:line="360" w:lineRule="auto"/>
              <w:ind w:firstLineChars="200" w:firstLine="482"/>
              <w:rPr>
                <w:sz w:val="24"/>
              </w:rPr>
            </w:pPr>
            <w:r w:rsidRPr="00FD04C7">
              <w:rPr>
                <w:b/>
                <w:sz w:val="24"/>
              </w:rPr>
              <w:t>问题七、公司制剂业务进展和产品布局情况</w:t>
            </w:r>
          </w:p>
          <w:p w14:paraId="3BEA02BE" w14:textId="176D431C" w:rsidR="00F8197A" w:rsidRPr="00FD04C7" w:rsidRDefault="00F8197A" w:rsidP="00FD04C7">
            <w:pPr>
              <w:spacing w:line="360" w:lineRule="auto"/>
              <w:ind w:firstLineChars="200" w:firstLine="480"/>
              <w:rPr>
                <w:sz w:val="24"/>
              </w:rPr>
            </w:pPr>
            <w:r w:rsidRPr="00FD04C7">
              <w:rPr>
                <w:sz w:val="24"/>
              </w:rPr>
              <w:t>答：近几年，公司通过</w:t>
            </w:r>
            <w:proofErr w:type="gramStart"/>
            <w:r w:rsidRPr="00FD04C7">
              <w:rPr>
                <w:sz w:val="24"/>
              </w:rPr>
              <w:t>收购康川济</w:t>
            </w:r>
            <w:proofErr w:type="gramEnd"/>
            <w:r w:rsidRPr="00FD04C7">
              <w:rPr>
                <w:sz w:val="24"/>
              </w:rPr>
              <w:t>医药、山德士中山工厂，以及自建四维医药制剂工厂</w:t>
            </w:r>
            <w:r w:rsidR="00FD04C7" w:rsidRPr="00FD04C7">
              <w:rPr>
                <w:sz w:val="24"/>
              </w:rPr>
              <w:t>，完成了制剂</w:t>
            </w:r>
            <w:r w:rsidRPr="00FD04C7">
              <w:rPr>
                <w:sz w:val="24"/>
              </w:rPr>
              <w:t>全产业</w:t>
            </w:r>
            <w:proofErr w:type="gramStart"/>
            <w:r w:rsidRPr="00FD04C7">
              <w:rPr>
                <w:sz w:val="24"/>
              </w:rPr>
              <w:t>链业</w:t>
            </w:r>
            <w:proofErr w:type="gramEnd"/>
            <w:r w:rsidRPr="00FD04C7">
              <w:rPr>
                <w:sz w:val="24"/>
              </w:rPr>
              <w:t>务的</w:t>
            </w:r>
            <w:r w:rsidR="00FD04C7" w:rsidRPr="00FD04C7">
              <w:rPr>
                <w:sz w:val="24"/>
              </w:rPr>
              <w:t>布局。报告期内，公司制剂团队为</w:t>
            </w:r>
            <w:r w:rsidR="00FD04C7" w:rsidRPr="00FD04C7">
              <w:rPr>
                <w:sz w:val="24"/>
              </w:rPr>
              <w:t>60</w:t>
            </w:r>
            <w:r w:rsidR="00FD04C7" w:rsidRPr="00FD04C7">
              <w:rPr>
                <w:sz w:val="24"/>
              </w:rPr>
              <w:t>余家客户的百余个制剂项目提供服务，引入新客户近</w:t>
            </w:r>
            <w:r w:rsidR="00FD04C7" w:rsidRPr="00FD04C7">
              <w:rPr>
                <w:sz w:val="24"/>
              </w:rPr>
              <w:t>20</w:t>
            </w:r>
            <w:r w:rsidR="00FD04C7" w:rsidRPr="00FD04C7">
              <w:rPr>
                <w:sz w:val="24"/>
              </w:rPr>
              <w:t>家，服务项目数量较上年同期增长</w:t>
            </w:r>
            <w:r w:rsidR="00FD04C7" w:rsidRPr="00FD04C7">
              <w:rPr>
                <w:sz w:val="24"/>
              </w:rPr>
              <w:t>32%</w:t>
            </w:r>
            <w:r w:rsidR="00FD04C7" w:rsidRPr="00FD04C7">
              <w:rPr>
                <w:sz w:val="24"/>
              </w:rPr>
              <w:t>，营</w:t>
            </w:r>
            <w:proofErr w:type="gramStart"/>
            <w:r w:rsidR="00FD04C7" w:rsidRPr="00FD04C7">
              <w:rPr>
                <w:sz w:val="24"/>
              </w:rPr>
              <w:t>收增长</w:t>
            </w:r>
            <w:proofErr w:type="gramEnd"/>
            <w:r w:rsidR="00FD04C7" w:rsidRPr="00FD04C7">
              <w:rPr>
                <w:sz w:val="24"/>
              </w:rPr>
              <w:t>超</w:t>
            </w:r>
            <w:r w:rsidR="00FD04C7" w:rsidRPr="00FD04C7">
              <w:rPr>
                <w:sz w:val="24"/>
              </w:rPr>
              <w:t>50%</w:t>
            </w:r>
            <w:r w:rsidR="00FD04C7" w:rsidRPr="00FD04C7">
              <w:rPr>
                <w:sz w:val="24"/>
              </w:rPr>
              <w:t>。公司通过制剂平台技术助力客户完成多个产品工艺验证、获得多项生产批件，其中</w:t>
            </w:r>
            <w:r w:rsidR="00FD04C7" w:rsidRPr="00FD04C7">
              <w:rPr>
                <w:sz w:val="24"/>
              </w:rPr>
              <w:t>2</w:t>
            </w:r>
            <w:r w:rsidR="00FD04C7" w:rsidRPr="00FD04C7">
              <w:rPr>
                <w:sz w:val="24"/>
              </w:rPr>
              <w:t>个品种为国内首</w:t>
            </w:r>
            <w:proofErr w:type="gramStart"/>
            <w:r w:rsidR="00FD04C7" w:rsidRPr="00FD04C7">
              <w:rPr>
                <w:sz w:val="24"/>
              </w:rPr>
              <w:t>仿</w:t>
            </w:r>
            <w:proofErr w:type="gramEnd"/>
            <w:r w:rsidR="00FD04C7" w:rsidRPr="00FD04C7">
              <w:rPr>
                <w:sz w:val="24"/>
              </w:rPr>
              <w:t>。鉴于对公司制剂服务能力、交付能力的高度认可，公司报告期内承接的订单大部分为研发、生产、注册一站式的服务模式，制剂工厂也顺利通过多次官方审计和客户审计。预计全年将延续良好势头。</w:t>
            </w:r>
          </w:p>
        </w:tc>
      </w:tr>
    </w:tbl>
    <w:p w14:paraId="2E284C86" w14:textId="77777777" w:rsidR="001E0224" w:rsidRPr="00FD04C7" w:rsidRDefault="001E0224" w:rsidP="004C3F15">
      <w:pPr>
        <w:ind w:firstLine="420"/>
      </w:pPr>
    </w:p>
    <w:sectPr w:rsidR="001E0224" w:rsidRPr="00FD04C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CD226A" w16cex:dateUtc="2024-04-10T01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2E2B2" w14:textId="77777777" w:rsidR="00535423" w:rsidRDefault="00535423">
      <w:pPr>
        <w:spacing w:before="120" w:after="120"/>
        <w:ind w:firstLine="420"/>
      </w:pPr>
      <w:r>
        <w:separator/>
      </w:r>
    </w:p>
  </w:endnote>
  <w:endnote w:type="continuationSeparator" w:id="0">
    <w:p w14:paraId="307834D6" w14:textId="77777777" w:rsidR="00535423" w:rsidRDefault="00535423">
      <w:pPr>
        <w:spacing w:before="120" w:after="12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363E0" w14:textId="77777777" w:rsidR="00535423" w:rsidRDefault="00535423">
      <w:pPr>
        <w:spacing w:before="120" w:after="120"/>
        <w:ind w:firstLine="420"/>
      </w:pPr>
      <w:r>
        <w:separator/>
      </w:r>
    </w:p>
  </w:footnote>
  <w:footnote w:type="continuationSeparator" w:id="0">
    <w:p w14:paraId="5266FB80" w14:textId="77777777" w:rsidR="00535423" w:rsidRDefault="00535423">
      <w:pPr>
        <w:spacing w:before="120" w:after="12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B399C" w14:textId="77777777" w:rsidR="001E0224" w:rsidRDefault="004823B0">
    <w:pPr>
      <w:pStyle w:val="a7"/>
      <w:pBdr>
        <w:bottom w:val="single" w:sz="6" w:space="0" w:color="auto"/>
      </w:pBdr>
      <w:spacing w:before="120" w:after="120"/>
      <w:ind w:firstLine="360"/>
      <w:jc w:val="left"/>
    </w:pPr>
    <w:r>
      <w:rPr>
        <w:noProof/>
      </w:rPr>
      <w:drawing>
        <wp:inline distT="0" distB="0" distL="0" distR="0" wp14:anchorId="3E65BCBD" wp14:editId="6006682A">
          <wp:extent cx="990600" cy="493395"/>
          <wp:effectExtent l="0" t="0" r="0" b="0"/>
          <wp:docPr id="1" name="图片 1" descr="G:\19-年报设计\公司2016年年度报告编制资料\2016年年报设计图片资料\jiuzho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G:\19-年报设计\公司2016年年度报告编制资料\2016年年报设计图片资料\jiuzhou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263" cy="499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>浙江九洲药业股份有限公司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JhM2I4NGRhODExODliMTg0NjEyYWI4MTRlZTcwMTkifQ=="/>
  </w:docVars>
  <w:rsids>
    <w:rsidRoot w:val="00D81F21"/>
    <w:rsid w:val="000029C2"/>
    <w:rsid w:val="00017BAC"/>
    <w:rsid w:val="00026338"/>
    <w:rsid w:val="00041412"/>
    <w:rsid w:val="00043731"/>
    <w:rsid w:val="00050148"/>
    <w:rsid w:val="0005758A"/>
    <w:rsid w:val="000579C1"/>
    <w:rsid w:val="00063CD5"/>
    <w:rsid w:val="00070A7D"/>
    <w:rsid w:val="00081714"/>
    <w:rsid w:val="0008225D"/>
    <w:rsid w:val="000829C0"/>
    <w:rsid w:val="00084F77"/>
    <w:rsid w:val="00097E4C"/>
    <w:rsid w:val="000A1B6F"/>
    <w:rsid w:val="000A24FC"/>
    <w:rsid w:val="000A4035"/>
    <w:rsid w:val="000A4322"/>
    <w:rsid w:val="000A4C53"/>
    <w:rsid w:val="000C5C99"/>
    <w:rsid w:val="000C7977"/>
    <w:rsid w:val="000E33B0"/>
    <w:rsid w:val="000F2A2E"/>
    <w:rsid w:val="000F3880"/>
    <w:rsid w:val="000F6FCC"/>
    <w:rsid w:val="00103992"/>
    <w:rsid w:val="00103DF9"/>
    <w:rsid w:val="0010490F"/>
    <w:rsid w:val="00110B62"/>
    <w:rsid w:val="0011568A"/>
    <w:rsid w:val="001409AF"/>
    <w:rsid w:val="00142E66"/>
    <w:rsid w:val="001548E3"/>
    <w:rsid w:val="0016574D"/>
    <w:rsid w:val="00167574"/>
    <w:rsid w:val="00167F43"/>
    <w:rsid w:val="00174B44"/>
    <w:rsid w:val="00180DD6"/>
    <w:rsid w:val="001824BA"/>
    <w:rsid w:val="001879B2"/>
    <w:rsid w:val="001A3685"/>
    <w:rsid w:val="001D05D8"/>
    <w:rsid w:val="001D6712"/>
    <w:rsid w:val="001D73D2"/>
    <w:rsid w:val="001E0224"/>
    <w:rsid w:val="001E0F0B"/>
    <w:rsid w:val="001E3B38"/>
    <w:rsid w:val="001F2497"/>
    <w:rsid w:val="001F5FE5"/>
    <w:rsid w:val="001F6C06"/>
    <w:rsid w:val="00204385"/>
    <w:rsid w:val="00215718"/>
    <w:rsid w:val="00221AB4"/>
    <w:rsid w:val="00221DE8"/>
    <w:rsid w:val="0022228C"/>
    <w:rsid w:val="00224713"/>
    <w:rsid w:val="00242084"/>
    <w:rsid w:val="00242FC5"/>
    <w:rsid w:val="00252CD2"/>
    <w:rsid w:val="002540C3"/>
    <w:rsid w:val="0026591A"/>
    <w:rsid w:val="00267797"/>
    <w:rsid w:val="00280422"/>
    <w:rsid w:val="002879C1"/>
    <w:rsid w:val="00295E5A"/>
    <w:rsid w:val="002A3F38"/>
    <w:rsid w:val="002A42B7"/>
    <w:rsid w:val="002B0ADA"/>
    <w:rsid w:val="002B4278"/>
    <w:rsid w:val="002D34BC"/>
    <w:rsid w:val="002D6B6D"/>
    <w:rsid w:val="002F3798"/>
    <w:rsid w:val="002F40C8"/>
    <w:rsid w:val="00306621"/>
    <w:rsid w:val="00306AD2"/>
    <w:rsid w:val="0031044D"/>
    <w:rsid w:val="00314D58"/>
    <w:rsid w:val="00315A15"/>
    <w:rsid w:val="00330434"/>
    <w:rsid w:val="00332E72"/>
    <w:rsid w:val="00335A5C"/>
    <w:rsid w:val="00337A1F"/>
    <w:rsid w:val="0035501A"/>
    <w:rsid w:val="0035782A"/>
    <w:rsid w:val="003601DD"/>
    <w:rsid w:val="003608E1"/>
    <w:rsid w:val="00367B52"/>
    <w:rsid w:val="003702FE"/>
    <w:rsid w:val="00385EFF"/>
    <w:rsid w:val="0039221F"/>
    <w:rsid w:val="00393BC9"/>
    <w:rsid w:val="003A4ADD"/>
    <w:rsid w:val="003A620D"/>
    <w:rsid w:val="003C3E5B"/>
    <w:rsid w:val="003F1890"/>
    <w:rsid w:val="00414B4F"/>
    <w:rsid w:val="00420B79"/>
    <w:rsid w:val="00423308"/>
    <w:rsid w:val="00445E28"/>
    <w:rsid w:val="00452943"/>
    <w:rsid w:val="0046069F"/>
    <w:rsid w:val="00460A86"/>
    <w:rsid w:val="00471B19"/>
    <w:rsid w:val="004765AB"/>
    <w:rsid w:val="004823B0"/>
    <w:rsid w:val="00485C3B"/>
    <w:rsid w:val="00495F98"/>
    <w:rsid w:val="004A66B3"/>
    <w:rsid w:val="004B1899"/>
    <w:rsid w:val="004B523D"/>
    <w:rsid w:val="004C3F15"/>
    <w:rsid w:val="004C7E61"/>
    <w:rsid w:val="004D5620"/>
    <w:rsid w:val="004E6F7B"/>
    <w:rsid w:val="004F4537"/>
    <w:rsid w:val="004F4D19"/>
    <w:rsid w:val="004F53D4"/>
    <w:rsid w:val="00501E72"/>
    <w:rsid w:val="005027D9"/>
    <w:rsid w:val="00506763"/>
    <w:rsid w:val="00513B38"/>
    <w:rsid w:val="005336ED"/>
    <w:rsid w:val="00535423"/>
    <w:rsid w:val="005438EC"/>
    <w:rsid w:val="00544C6F"/>
    <w:rsid w:val="0055071F"/>
    <w:rsid w:val="00553324"/>
    <w:rsid w:val="00560A03"/>
    <w:rsid w:val="00560BE2"/>
    <w:rsid w:val="0056144B"/>
    <w:rsid w:val="005644D1"/>
    <w:rsid w:val="00564602"/>
    <w:rsid w:val="00565506"/>
    <w:rsid w:val="005719F7"/>
    <w:rsid w:val="00571F34"/>
    <w:rsid w:val="00575247"/>
    <w:rsid w:val="005754D0"/>
    <w:rsid w:val="005774CF"/>
    <w:rsid w:val="00580D9B"/>
    <w:rsid w:val="00581AD9"/>
    <w:rsid w:val="00585D6B"/>
    <w:rsid w:val="00595349"/>
    <w:rsid w:val="005B36BD"/>
    <w:rsid w:val="005C738A"/>
    <w:rsid w:val="005D199D"/>
    <w:rsid w:val="005D2506"/>
    <w:rsid w:val="005D4B6F"/>
    <w:rsid w:val="005E4564"/>
    <w:rsid w:val="005E617D"/>
    <w:rsid w:val="00605C19"/>
    <w:rsid w:val="0063747B"/>
    <w:rsid w:val="006402E5"/>
    <w:rsid w:val="00644A5A"/>
    <w:rsid w:val="00653486"/>
    <w:rsid w:val="006542CA"/>
    <w:rsid w:val="00656B0A"/>
    <w:rsid w:val="00661DC1"/>
    <w:rsid w:val="00664127"/>
    <w:rsid w:val="006706C8"/>
    <w:rsid w:val="0067476F"/>
    <w:rsid w:val="00680905"/>
    <w:rsid w:val="00682339"/>
    <w:rsid w:val="00685ECE"/>
    <w:rsid w:val="006866FD"/>
    <w:rsid w:val="006908AA"/>
    <w:rsid w:val="00692109"/>
    <w:rsid w:val="006A1CB8"/>
    <w:rsid w:val="006A465A"/>
    <w:rsid w:val="006B0135"/>
    <w:rsid w:val="006B4F7B"/>
    <w:rsid w:val="006D5699"/>
    <w:rsid w:val="006D770D"/>
    <w:rsid w:val="006E04D5"/>
    <w:rsid w:val="006F5314"/>
    <w:rsid w:val="00703704"/>
    <w:rsid w:val="00713280"/>
    <w:rsid w:val="00717B1E"/>
    <w:rsid w:val="00727AF7"/>
    <w:rsid w:val="00760F17"/>
    <w:rsid w:val="0076643F"/>
    <w:rsid w:val="007A14B9"/>
    <w:rsid w:val="007A272C"/>
    <w:rsid w:val="007A7D4D"/>
    <w:rsid w:val="007B47EB"/>
    <w:rsid w:val="007C7478"/>
    <w:rsid w:val="007D2C4E"/>
    <w:rsid w:val="007E061E"/>
    <w:rsid w:val="007E0E2B"/>
    <w:rsid w:val="007F4525"/>
    <w:rsid w:val="00800B05"/>
    <w:rsid w:val="00801F13"/>
    <w:rsid w:val="00804E92"/>
    <w:rsid w:val="008064DA"/>
    <w:rsid w:val="00812D0F"/>
    <w:rsid w:val="00814CAD"/>
    <w:rsid w:val="008170C7"/>
    <w:rsid w:val="00825463"/>
    <w:rsid w:val="00854438"/>
    <w:rsid w:val="008546BF"/>
    <w:rsid w:val="00857A2B"/>
    <w:rsid w:val="00863DAE"/>
    <w:rsid w:val="00880227"/>
    <w:rsid w:val="008837C3"/>
    <w:rsid w:val="008A0C06"/>
    <w:rsid w:val="008A0D7B"/>
    <w:rsid w:val="008A3BA0"/>
    <w:rsid w:val="008A4097"/>
    <w:rsid w:val="008B08A2"/>
    <w:rsid w:val="008C7CB6"/>
    <w:rsid w:val="008D199B"/>
    <w:rsid w:val="008F0066"/>
    <w:rsid w:val="009029C8"/>
    <w:rsid w:val="009039E5"/>
    <w:rsid w:val="009057FD"/>
    <w:rsid w:val="009067AB"/>
    <w:rsid w:val="009153A4"/>
    <w:rsid w:val="00925AAA"/>
    <w:rsid w:val="00925FCF"/>
    <w:rsid w:val="00927792"/>
    <w:rsid w:val="00933582"/>
    <w:rsid w:val="00940D0B"/>
    <w:rsid w:val="00941BD4"/>
    <w:rsid w:val="00942626"/>
    <w:rsid w:val="009429F7"/>
    <w:rsid w:val="00955BAE"/>
    <w:rsid w:val="00961099"/>
    <w:rsid w:val="00966C78"/>
    <w:rsid w:val="00985A73"/>
    <w:rsid w:val="00990F49"/>
    <w:rsid w:val="009914BA"/>
    <w:rsid w:val="009969C8"/>
    <w:rsid w:val="009A218B"/>
    <w:rsid w:val="009C1150"/>
    <w:rsid w:val="009C494E"/>
    <w:rsid w:val="009D112F"/>
    <w:rsid w:val="009E2C5A"/>
    <w:rsid w:val="009E4894"/>
    <w:rsid w:val="009F0712"/>
    <w:rsid w:val="009F6B68"/>
    <w:rsid w:val="00A010FD"/>
    <w:rsid w:val="00A02274"/>
    <w:rsid w:val="00A02C08"/>
    <w:rsid w:val="00A03303"/>
    <w:rsid w:val="00A05DC0"/>
    <w:rsid w:val="00A0718B"/>
    <w:rsid w:val="00A07D22"/>
    <w:rsid w:val="00A07D99"/>
    <w:rsid w:val="00A10038"/>
    <w:rsid w:val="00A43D91"/>
    <w:rsid w:val="00A43DD3"/>
    <w:rsid w:val="00A5781B"/>
    <w:rsid w:val="00A66150"/>
    <w:rsid w:val="00A677EA"/>
    <w:rsid w:val="00A70A98"/>
    <w:rsid w:val="00A72220"/>
    <w:rsid w:val="00A8160D"/>
    <w:rsid w:val="00A83E98"/>
    <w:rsid w:val="00A90AEC"/>
    <w:rsid w:val="00AB690A"/>
    <w:rsid w:val="00AD4425"/>
    <w:rsid w:val="00AF00FB"/>
    <w:rsid w:val="00AF2F34"/>
    <w:rsid w:val="00B01B84"/>
    <w:rsid w:val="00B07C00"/>
    <w:rsid w:val="00B17B4E"/>
    <w:rsid w:val="00B26469"/>
    <w:rsid w:val="00B26CD4"/>
    <w:rsid w:val="00B3081D"/>
    <w:rsid w:val="00B448D0"/>
    <w:rsid w:val="00B45441"/>
    <w:rsid w:val="00B465BA"/>
    <w:rsid w:val="00B52FCD"/>
    <w:rsid w:val="00B60D39"/>
    <w:rsid w:val="00B903DE"/>
    <w:rsid w:val="00B9078B"/>
    <w:rsid w:val="00B917E0"/>
    <w:rsid w:val="00B959F1"/>
    <w:rsid w:val="00BA52A3"/>
    <w:rsid w:val="00BA5CBF"/>
    <w:rsid w:val="00BB1535"/>
    <w:rsid w:val="00BB25C5"/>
    <w:rsid w:val="00BB277A"/>
    <w:rsid w:val="00BB59B9"/>
    <w:rsid w:val="00BC0973"/>
    <w:rsid w:val="00BC51B8"/>
    <w:rsid w:val="00BC5EC4"/>
    <w:rsid w:val="00BD5D0B"/>
    <w:rsid w:val="00BD6D25"/>
    <w:rsid w:val="00BE0060"/>
    <w:rsid w:val="00BE1F05"/>
    <w:rsid w:val="00BE7BBB"/>
    <w:rsid w:val="00BF086F"/>
    <w:rsid w:val="00C03E66"/>
    <w:rsid w:val="00C04E36"/>
    <w:rsid w:val="00C10F18"/>
    <w:rsid w:val="00C11C4C"/>
    <w:rsid w:val="00C13286"/>
    <w:rsid w:val="00C2089B"/>
    <w:rsid w:val="00C22254"/>
    <w:rsid w:val="00C23B9D"/>
    <w:rsid w:val="00C2576D"/>
    <w:rsid w:val="00C3131B"/>
    <w:rsid w:val="00C34E46"/>
    <w:rsid w:val="00C41B77"/>
    <w:rsid w:val="00C42346"/>
    <w:rsid w:val="00C510BF"/>
    <w:rsid w:val="00C540B3"/>
    <w:rsid w:val="00C60736"/>
    <w:rsid w:val="00C66203"/>
    <w:rsid w:val="00C702F0"/>
    <w:rsid w:val="00C76B30"/>
    <w:rsid w:val="00C777A5"/>
    <w:rsid w:val="00C86D4D"/>
    <w:rsid w:val="00C97736"/>
    <w:rsid w:val="00CA20B5"/>
    <w:rsid w:val="00CA3237"/>
    <w:rsid w:val="00CA7356"/>
    <w:rsid w:val="00CB079D"/>
    <w:rsid w:val="00CB0CF4"/>
    <w:rsid w:val="00CB2C31"/>
    <w:rsid w:val="00CC4DDF"/>
    <w:rsid w:val="00CD328F"/>
    <w:rsid w:val="00CE184F"/>
    <w:rsid w:val="00CE32B3"/>
    <w:rsid w:val="00CE5098"/>
    <w:rsid w:val="00D0077D"/>
    <w:rsid w:val="00D06980"/>
    <w:rsid w:val="00D075AB"/>
    <w:rsid w:val="00D075E1"/>
    <w:rsid w:val="00D14D61"/>
    <w:rsid w:val="00D20062"/>
    <w:rsid w:val="00D30569"/>
    <w:rsid w:val="00D31B35"/>
    <w:rsid w:val="00D36C18"/>
    <w:rsid w:val="00D4784A"/>
    <w:rsid w:val="00D47A6A"/>
    <w:rsid w:val="00D5385D"/>
    <w:rsid w:val="00D71066"/>
    <w:rsid w:val="00D71BEE"/>
    <w:rsid w:val="00D72AE4"/>
    <w:rsid w:val="00D73779"/>
    <w:rsid w:val="00D81F21"/>
    <w:rsid w:val="00D86A7A"/>
    <w:rsid w:val="00D920B6"/>
    <w:rsid w:val="00D97760"/>
    <w:rsid w:val="00DA2F3F"/>
    <w:rsid w:val="00DB23EE"/>
    <w:rsid w:val="00DB3E1F"/>
    <w:rsid w:val="00DB4923"/>
    <w:rsid w:val="00DD68B3"/>
    <w:rsid w:val="00DD7B12"/>
    <w:rsid w:val="00DF2A43"/>
    <w:rsid w:val="00DF6F2C"/>
    <w:rsid w:val="00E028FE"/>
    <w:rsid w:val="00E04B32"/>
    <w:rsid w:val="00E16A59"/>
    <w:rsid w:val="00E25CAB"/>
    <w:rsid w:val="00E31E58"/>
    <w:rsid w:val="00E341A5"/>
    <w:rsid w:val="00E45429"/>
    <w:rsid w:val="00E45DF7"/>
    <w:rsid w:val="00E51B25"/>
    <w:rsid w:val="00E76349"/>
    <w:rsid w:val="00E83828"/>
    <w:rsid w:val="00E86146"/>
    <w:rsid w:val="00E86B24"/>
    <w:rsid w:val="00EB3335"/>
    <w:rsid w:val="00EC615B"/>
    <w:rsid w:val="00ED090C"/>
    <w:rsid w:val="00ED0D1E"/>
    <w:rsid w:val="00ED7990"/>
    <w:rsid w:val="00EE60B8"/>
    <w:rsid w:val="00EE7197"/>
    <w:rsid w:val="00F03306"/>
    <w:rsid w:val="00F0432F"/>
    <w:rsid w:val="00F059AE"/>
    <w:rsid w:val="00F07A8E"/>
    <w:rsid w:val="00F1171D"/>
    <w:rsid w:val="00F178C6"/>
    <w:rsid w:val="00F42842"/>
    <w:rsid w:val="00F51E88"/>
    <w:rsid w:val="00F578CB"/>
    <w:rsid w:val="00F67289"/>
    <w:rsid w:val="00F73935"/>
    <w:rsid w:val="00F753BA"/>
    <w:rsid w:val="00F8197A"/>
    <w:rsid w:val="00F82D41"/>
    <w:rsid w:val="00F836DE"/>
    <w:rsid w:val="00F841B1"/>
    <w:rsid w:val="00F85A6E"/>
    <w:rsid w:val="00F967A9"/>
    <w:rsid w:val="00FB7459"/>
    <w:rsid w:val="00FC45D1"/>
    <w:rsid w:val="00FD04C7"/>
    <w:rsid w:val="00FF66AE"/>
    <w:rsid w:val="1425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97D37"/>
  <w15:docId w15:val="{7E2226E7-84CA-4F18-8B06-A1245D55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0D9B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580D9B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580D9B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0D9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80D9B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Rebecca Wang</cp:lastModifiedBy>
  <cp:revision>56</cp:revision>
  <cp:lastPrinted>2023-05-04T07:13:00Z</cp:lastPrinted>
  <dcterms:created xsi:type="dcterms:W3CDTF">2023-02-17T07:59:00Z</dcterms:created>
  <dcterms:modified xsi:type="dcterms:W3CDTF">2024-08-28T07:26:00Z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2023-02-16T12:52:15Z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cd016b8c-14f5-4791-a9c9-9efe46a90ccf</vt:lpwstr>
  </property>
  <property fmtid="{D5CDD505-2E9C-101B-9397-08002B2CF9AE}" pid="7" name="MSIP_Label_defa4170-0d19-0005-0004-bc88714345d2_ActionId">
    <vt:lpwstr>e0b1ad46-61a9-4902-b30e-c9b0e4ae7b77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2052-12.1.0.16250</vt:lpwstr>
  </property>
  <property fmtid="{D5CDD505-2E9C-101B-9397-08002B2CF9AE}" pid="10" name="ICV">
    <vt:lpwstr>E64F0F83F58240A2B78449C87C44C492_13</vt:lpwstr>
  </property>
</Properties>
</file>