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513C" w14:textId="301E57B0" w:rsidR="00D30929" w:rsidRDefault="007906EC" w:rsidP="00103A33">
      <w:pPr>
        <w:spacing w:beforeLines="50" w:before="156" w:afterLines="50" w:after="156" w:line="400" w:lineRule="exact"/>
        <w:rPr>
          <w:rFonts w:ascii="宋体" w:hAnsi="宋体" w:hint="eastAsia"/>
          <w:bCs/>
          <w:iCs/>
          <w:color w:val="000000"/>
          <w:sz w:val="24"/>
        </w:rPr>
      </w:pPr>
      <w:r>
        <w:rPr>
          <w:rFonts w:ascii="宋体" w:hAnsi="宋体" w:hint="eastAsia"/>
          <w:bCs/>
          <w:iCs/>
          <w:color w:val="000000"/>
          <w:sz w:val="24"/>
        </w:rPr>
        <w:t>证券代码：688</w:t>
      </w:r>
      <w:r w:rsidR="006274D0">
        <w:rPr>
          <w:rFonts w:ascii="宋体" w:hAnsi="宋体"/>
          <w:bCs/>
          <w:iCs/>
          <w:color w:val="000000"/>
          <w:sz w:val="24"/>
        </w:rPr>
        <w:t>031</w:t>
      </w:r>
      <w:r>
        <w:rPr>
          <w:rFonts w:ascii="宋体" w:hAnsi="宋体" w:hint="eastAsia"/>
          <w:bCs/>
          <w:iCs/>
          <w:color w:val="000000"/>
          <w:sz w:val="24"/>
        </w:rPr>
        <w:t xml:space="preserve">                                   证券简称：</w:t>
      </w:r>
      <w:r w:rsidR="006274D0">
        <w:rPr>
          <w:rFonts w:ascii="宋体" w:hAnsi="宋体" w:hint="eastAsia"/>
          <w:bCs/>
          <w:iCs/>
          <w:color w:val="000000"/>
          <w:sz w:val="24"/>
        </w:rPr>
        <w:t>星环科技</w:t>
      </w:r>
    </w:p>
    <w:p w14:paraId="3F97599E" w14:textId="2731D187" w:rsidR="00D30929" w:rsidRDefault="006274D0" w:rsidP="00103A33">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星环信息科技（上海）</w:t>
      </w:r>
      <w:r w:rsidR="007906EC">
        <w:rPr>
          <w:rFonts w:ascii="宋体" w:hAnsi="宋体" w:hint="eastAsia"/>
          <w:b/>
          <w:bCs/>
          <w:iCs/>
          <w:color w:val="000000"/>
          <w:sz w:val="32"/>
          <w:szCs w:val="32"/>
        </w:rPr>
        <w:t>股份有限公司</w:t>
      </w:r>
    </w:p>
    <w:p w14:paraId="2C55CEC0" w14:textId="77777777" w:rsidR="00D30929" w:rsidRDefault="007906EC" w:rsidP="00103A33">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72E9791C" w14:textId="410DEA6D" w:rsidR="00D30929" w:rsidRDefault="007906EC">
      <w:pPr>
        <w:spacing w:line="400" w:lineRule="exact"/>
        <w:rPr>
          <w:rFonts w:ascii="宋体" w:hAnsi="宋体" w:hint="eastAsia"/>
          <w:bCs/>
          <w:iCs/>
          <w:color w:val="000000"/>
          <w:sz w:val="24"/>
        </w:rPr>
      </w:pPr>
      <w:r>
        <w:rPr>
          <w:rFonts w:ascii="宋体" w:hAnsi="宋体" w:hint="eastAsia"/>
          <w:bCs/>
          <w:iCs/>
          <w:color w:val="000000"/>
          <w:sz w:val="24"/>
        </w:rPr>
        <w:t xml:space="preserve">                                                      编号：20</w:t>
      </w:r>
      <w:r w:rsidR="00053F72">
        <w:rPr>
          <w:rFonts w:ascii="宋体" w:hAnsi="宋体" w:hint="eastAsia"/>
          <w:bCs/>
          <w:iCs/>
          <w:color w:val="000000"/>
          <w:sz w:val="24"/>
        </w:rPr>
        <w:t>2</w:t>
      </w:r>
      <w:r w:rsidR="00D73BE2">
        <w:rPr>
          <w:rFonts w:ascii="宋体" w:hAnsi="宋体" w:hint="eastAsia"/>
          <w:bCs/>
          <w:iCs/>
          <w:color w:val="000000"/>
          <w:sz w:val="24"/>
        </w:rPr>
        <w:t>4</w:t>
      </w:r>
      <w:r>
        <w:rPr>
          <w:rFonts w:ascii="宋体" w:hAnsi="宋体" w:hint="eastAsia"/>
          <w:bCs/>
          <w:iCs/>
          <w:color w:val="000000"/>
          <w:sz w:val="24"/>
        </w:rPr>
        <w:t>-</w:t>
      </w:r>
      <w:r w:rsidR="00053F72">
        <w:rPr>
          <w:rFonts w:ascii="宋体" w:hAnsi="宋体" w:hint="eastAsia"/>
          <w:bCs/>
          <w:iCs/>
          <w:color w:val="000000"/>
          <w:sz w:val="24"/>
        </w:rPr>
        <w:t>0</w:t>
      </w:r>
      <w:r w:rsidR="00053F72">
        <w:rPr>
          <w:rFonts w:ascii="宋体" w:hAnsi="宋体"/>
          <w:bCs/>
          <w:iCs/>
          <w:color w:val="000000"/>
          <w:sz w:val="24"/>
        </w:rPr>
        <w:t>0</w:t>
      </w:r>
      <w:r w:rsidR="007C5919">
        <w:rPr>
          <w:rFonts w:ascii="宋体" w:hAnsi="宋体" w:hint="eastAsia"/>
          <w:bCs/>
          <w:iCs/>
          <w:color w:val="000000"/>
          <w:sz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432"/>
      </w:tblGrid>
      <w:tr w:rsidR="00D30929" w14:paraId="51AB9C55"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01D80D74" w14:textId="77777777" w:rsidR="00D30929" w:rsidRDefault="007906EC">
            <w:pPr>
              <w:spacing w:line="480" w:lineRule="atLeast"/>
              <w:jc w:val="center"/>
              <w:rPr>
                <w:rFonts w:ascii="宋体" w:hAnsi="宋体" w:hint="eastAsia"/>
                <w:bCs/>
                <w:iCs/>
                <w:color w:val="000000"/>
                <w:sz w:val="24"/>
              </w:rPr>
            </w:pPr>
            <w:r>
              <w:rPr>
                <w:rFonts w:ascii="宋体" w:hAnsi="宋体" w:hint="eastAsia"/>
                <w:bCs/>
                <w:iCs/>
                <w:color w:val="000000"/>
                <w:sz w:val="24"/>
              </w:rPr>
              <w:t>投资者关系活动类别</w:t>
            </w:r>
          </w:p>
        </w:tc>
        <w:tc>
          <w:tcPr>
            <w:tcW w:w="6432" w:type="dxa"/>
            <w:tcBorders>
              <w:top w:val="single" w:sz="4" w:space="0" w:color="auto"/>
              <w:left w:val="single" w:sz="4" w:space="0" w:color="auto"/>
              <w:bottom w:val="single" w:sz="4" w:space="0" w:color="auto"/>
              <w:right w:val="single" w:sz="4" w:space="0" w:color="auto"/>
            </w:tcBorders>
          </w:tcPr>
          <w:p w14:paraId="2E215BC2" w14:textId="615415A7" w:rsidR="0024568A" w:rsidRPr="008B5811" w:rsidRDefault="005A0EDA" w:rsidP="0024568A">
            <w:pPr>
              <w:spacing w:line="360" w:lineRule="auto"/>
              <w:ind w:firstLine="480"/>
              <w:rPr>
                <w:rFonts w:ascii="宋体" w:eastAsia="宋体" w:hAnsi="宋体" w:hint="eastAsia"/>
                <w:bCs/>
                <w:iCs/>
                <w:sz w:val="24"/>
                <w:szCs w:val="24"/>
              </w:rPr>
            </w:pPr>
            <w:r w:rsidRPr="008B5811">
              <w:rPr>
                <w:rFonts w:ascii="宋体" w:eastAsia="宋体" w:hAnsi="宋体" w:hint="eastAsia"/>
                <w:bCs/>
                <w:iCs/>
                <w:sz w:val="24"/>
                <w:szCs w:val="24"/>
              </w:rPr>
              <w:t>□</w:t>
            </w:r>
            <w:r w:rsidR="0024568A" w:rsidRPr="008B5811">
              <w:rPr>
                <w:rFonts w:ascii="宋体" w:eastAsia="宋体" w:hAnsi="宋体" w:hint="eastAsia"/>
                <w:sz w:val="24"/>
                <w:szCs w:val="24"/>
              </w:rPr>
              <w:t xml:space="preserve">特定对象调研        </w:t>
            </w:r>
            <w:r w:rsidR="0024568A" w:rsidRPr="008B5811">
              <w:rPr>
                <w:rFonts w:ascii="宋体" w:eastAsia="宋体" w:hAnsi="宋体" w:hint="eastAsia"/>
                <w:bCs/>
                <w:iCs/>
                <w:sz w:val="24"/>
                <w:szCs w:val="24"/>
              </w:rPr>
              <w:t>□</w:t>
            </w:r>
            <w:r w:rsidR="0024568A" w:rsidRPr="008B5811">
              <w:rPr>
                <w:rFonts w:ascii="宋体" w:eastAsia="宋体" w:hAnsi="宋体" w:hint="eastAsia"/>
                <w:sz w:val="24"/>
                <w:szCs w:val="24"/>
              </w:rPr>
              <w:t>分析师会议</w:t>
            </w:r>
          </w:p>
          <w:p w14:paraId="50C9F086" w14:textId="757E208E" w:rsidR="0024568A" w:rsidRPr="008B5811" w:rsidRDefault="0024568A" w:rsidP="0024568A">
            <w:pPr>
              <w:spacing w:line="360" w:lineRule="auto"/>
              <w:ind w:firstLine="480"/>
              <w:rPr>
                <w:rFonts w:ascii="宋体" w:eastAsia="宋体" w:hAnsi="宋体" w:hint="eastAsia"/>
                <w:bCs/>
                <w:iCs/>
                <w:sz w:val="24"/>
                <w:szCs w:val="24"/>
              </w:rPr>
            </w:pPr>
            <w:r w:rsidRPr="008B5811">
              <w:rPr>
                <w:rFonts w:ascii="宋体" w:eastAsia="宋体" w:hAnsi="宋体" w:hint="eastAsia"/>
                <w:bCs/>
                <w:iCs/>
                <w:sz w:val="24"/>
                <w:szCs w:val="24"/>
              </w:rPr>
              <w:t>□</w:t>
            </w:r>
            <w:r w:rsidRPr="008B5811">
              <w:rPr>
                <w:rFonts w:ascii="宋体" w:eastAsia="宋体" w:hAnsi="宋体" w:hint="eastAsia"/>
                <w:sz w:val="24"/>
                <w:szCs w:val="24"/>
              </w:rPr>
              <w:t xml:space="preserve">媒体采访            </w:t>
            </w:r>
            <w:r w:rsidR="00205210">
              <w:rPr>
                <w:rFonts w:ascii="Segoe UI Symbol" w:eastAsia="宋体" w:hAnsi="Segoe UI Symbol"/>
                <w:bCs/>
                <w:iCs/>
                <w:sz w:val="24"/>
                <w:szCs w:val="24"/>
              </w:rPr>
              <w:t>☑</w:t>
            </w:r>
            <w:r w:rsidRPr="008B5811">
              <w:rPr>
                <w:rFonts w:ascii="宋体" w:eastAsia="宋体" w:hAnsi="宋体" w:hint="eastAsia"/>
                <w:sz w:val="24"/>
                <w:szCs w:val="24"/>
              </w:rPr>
              <w:t>业绩说明会</w:t>
            </w:r>
          </w:p>
          <w:p w14:paraId="6E1D36B8" w14:textId="77777777" w:rsidR="0024568A" w:rsidRPr="008B5811" w:rsidRDefault="0024568A" w:rsidP="0024568A">
            <w:pPr>
              <w:spacing w:line="360" w:lineRule="auto"/>
              <w:ind w:firstLine="480"/>
              <w:rPr>
                <w:rFonts w:ascii="宋体" w:eastAsia="宋体" w:hAnsi="宋体" w:hint="eastAsia"/>
                <w:bCs/>
                <w:iCs/>
                <w:sz w:val="24"/>
                <w:szCs w:val="24"/>
              </w:rPr>
            </w:pPr>
            <w:r w:rsidRPr="008B5811">
              <w:rPr>
                <w:rFonts w:ascii="宋体" w:eastAsia="宋体" w:hAnsi="宋体" w:hint="eastAsia"/>
                <w:bCs/>
                <w:iCs/>
                <w:sz w:val="24"/>
                <w:szCs w:val="24"/>
              </w:rPr>
              <w:t>□</w:t>
            </w:r>
            <w:r w:rsidRPr="008B5811">
              <w:rPr>
                <w:rFonts w:ascii="宋体" w:eastAsia="宋体" w:hAnsi="宋体" w:hint="eastAsia"/>
                <w:sz w:val="24"/>
                <w:szCs w:val="24"/>
              </w:rPr>
              <w:t xml:space="preserve">新闻发布会          </w:t>
            </w:r>
            <w:r w:rsidRPr="008B5811">
              <w:rPr>
                <w:rFonts w:ascii="宋体" w:eastAsia="宋体" w:hAnsi="宋体" w:hint="eastAsia"/>
                <w:bCs/>
                <w:iCs/>
                <w:sz w:val="24"/>
                <w:szCs w:val="24"/>
              </w:rPr>
              <w:t>□</w:t>
            </w:r>
            <w:r w:rsidRPr="008B5811">
              <w:rPr>
                <w:rFonts w:ascii="宋体" w:eastAsia="宋体" w:hAnsi="宋体" w:hint="eastAsia"/>
                <w:sz w:val="24"/>
                <w:szCs w:val="24"/>
              </w:rPr>
              <w:t>路演活动</w:t>
            </w:r>
          </w:p>
          <w:p w14:paraId="71C91C37" w14:textId="39BCE5A0" w:rsidR="0024568A" w:rsidRPr="008B5811" w:rsidRDefault="00053F72" w:rsidP="0024568A">
            <w:pPr>
              <w:tabs>
                <w:tab w:val="left" w:pos="2690"/>
                <w:tab w:val="center" w:pos="3199"/>
              </w:tabs>
              <w:spacing w:line="360" w:lineRule="auto"/>
              <w:ind w:firstLine="480"/>
              <w:rPr>
                <w:rFonts w:ascii="宋体" w:eastAsia="宋体" w:hAnsi="宋体" w:hint="eastAsia"/>
                <w:bCs/>
                <w:iCs/>
                <w:sz w:val="24"/>
                <w:szCs w:val="24"/>
              </w:rPr>
            </w:pPr>
            <w:r w:rsidRPr="008B5811">
              <w:rPr>
                <w:rFonts w:ascii="宋体" w:eastAsia="宋体" w:hAnsi="宋体" w:hint="eastAsia"/>
                <w:bCs/>
                <w:iCs/>
                <w:sz w:val="24"/>
                <w:szCs w:val="24"/>
              </w:rPr>
              <w:t>□</w:t>
            </w:r>
            <w:r w:rsidR="0024568A" w:rsidRPr="008B5811">
              <w:rPr>
                <w:rFonts w:ascii="宋体" w:eastAsia="宋体" w:hAnsi="宋体" w:hint="eastAsia"/>
                <w:sz w:val="24"/>
                <w:szCs w:val="24"/>
              </w:rPr>
              <w:t xml:space="preserve">现场参观            </w:t>
            </w:r>
            <w:r w:rsidR="00205210" w:rsidRPr="008B5811">
              <w:rPr>
                <w:rFonts w:ascii="宋体" w:eastAsia="宋体" w:hAnsi="宋体" w:hint="eastAsia"/>
                <w:bCs/>
                <w:iCs/>
                <w:sz w:val="24"/>
                <w:szCs w:val="24"/>
              </w:rPr>
              <w:t>□</w:t>
            </w:r>
            <w:r w:rsidR="0024568A" w:rsidRPr="008B5811">
              <w:rPr>
                <w:rFonts w:ascii="宋体" w:eastAsia="宋体" w:hAnsi="宋体" w:hint="eastAsia"/>
                <w:sz w:val="24"/>
                <w:szCs w:val="24"/>
              </w:rPr>
              <w:t>电话会议</w:t>
            </w:r>
          </w:p>
          <w:p w14:paraId="5D7E4F0D" w14:textId="4B4C4F0F" w:rsidR="00D30929" w:rsidRDefault="0024568A" w:rsidP="0024568A">
            <w:pPr>
              <w:tabs>
                <w:tab w:val="center" w:pos="3199"/>
              </w:tabs>
              <w:spacing w:line="480" w:lineRule="atLeast"/>
              <w:ind w:firstLineChars="200" w:firstLine="480"/>
              <w:rPr>
                <w:rFonts w:ascii="宋体" w:hAnsi="宋体" w:hint="eastAsia"/>
                <w:bCs/>
                <w:iCs/>
                <w:color w:val="000000"/>
                <w:sz w:val="24"/>
              </w:rPr>
            </w:pPr>
            <w:r w:rsidRPr="008B5811">
              <w:rPr>
                <w:rFonts w:ascii="宋体" w:eastAsia="宋体" w:hAnsi="宋体" w:hint="eastAsia"/>
                <w:bCs/>
                <w:iCs/>
                <w:sz w:val="24"/>
                <w:szCs w:val="24"/>
              </w:rPr>
              <w:t>□</w:t>
            </w:r>
            <w:r w:rsidRPr="008B5811">
              <w:rPr>
                <w:rFonts w:ascii="宋体" w:eastAsia="宋体" w:hAnsi="宋体" w:hint="eastAsia"/>
                <w:sz w:val="24"/>
                <w:szCs w:val="24"/>
              </w:rPr>
              <w:t>其他 （</w:t>
            </w:r>
            <w:r w:rsidRPr="008B5811">
              <w:rPr>
                <w:rFonts w:ascii="宋体" w:eastAsia="宋体" w:hAnsi="宋体" w:hint="eastAsia"/>
                <w:sz w:val="24"/>
                <w:szCs w:val="24"/>
                <w:u w:val="single"/>
              </w:rPr>
              <w:t>请文字说明其他活动内容）</w:t>
            </w:r>
          </w:p>
        </w:tc>
      </w:tr>
      <w:tr w:rsidR="00D30929" w14:paraId="78ED70F4" w14:textId="77777777" w:rsidTr="00713B38">
        <w:trPr>
          <w:trHeight w:val="1368"/>
        </w:trPr>
        <w:tc>
          <w:tcPr>
            <w:tcW w:w="1864" w:type="dxa"/>
            <w:tcBorders>
              <w:top w:val="single" w:sz="4" w:space="0" w:color="auto"/>
              <w:left w:val="single" w:sz="4" w:space="0" w:color="auto"/>
              <w:bottom w:val="single" w:sz="4" w:space="0" w:color="auto"/>
              <w:right w:val="single" w:sz="4" w:space="0" w:color="auto"/>
            </w:tcBorders>
            <w:vAlign w:val="center"/>
          </w:tcPr>
          <w:p w14:paraId="3F995753" w14:textId="4C51A935" w:rsidR="00D30929" w:rsidRDefault="007906EC">
            <w:pPr>
              <w:spacing w:line="480" w:lineRule="atLeast"/>
              <w:jc w:val="center"/>
              <w:rPr>
                <w:rFonts w:ascii="宋体" w:hAnsi="宋体" w:hint="eastAsia"/>
                <w:bCs/>
                <w:iCs/>
                <w:color w:val="000000"/>
                <w:sz w:val="24"/>
              </w:rPr>
            </w:pPr>
            <w:r>
              <w:rPr>
                <w:rFonts w:ascii="宋体" w:hAnsi="宋体" w:hint="eastAsia"/>
                <w:bCs/>
                <w:iCs/>
                <w:color w:val="000000"/>
                <w:sz w:val="24"/>
              </w:rPr>
              <w:t>参与单位名称</w:t>
            </w:r>
          </w:p>
        </w:tc>
        <w:tc>
          <w:tcPr>
            <w:tcW w:w="6432" w:type="dxa"/>
            <w:tcBorders>
              <w:top w:val="single" w:sz="4" w:space="0" w:color="auto"/>
              <w:left w:val="single" w:sz="4" w:space="0" w:color="auto"/>
              <w:bottom w:val="single" w:sz="4" w:space="0" w:color="auto"/>
              <w:right w:val="single" w:sz="4" w:space="0" w:color="auto"/>
            </w:tcBorders>
            <w:vAlign w:val="center"/>
          </w:tcPr>
          <w:p w14:paraId="40578746" w14:textId="4E87EFA0" w:rsidR="00563198" w:rsidRDefault="00205210" w:rsidP="0091163A">
            <w:pPr>
              <w:spacing w:line="360" w:lineRule="auto"/>
              <w:rPr>
                <w:rFonts w:ascii="宋体" w:hAnsi="宋体" w:hint="eastAsia"/>
                <w:bCs/>
                <w:iCs/>
                <w:color w:val="000000"/>
                <w:sz w:val="24"/>
              </w:rPr>
            </w:pPr>
            <w:r>
              <w:rPr>
                <w:rFonts w:ascii="宋体" w:hAnsi="宋体" w:hint="eastAsia"/>
                <w:bCs/>
                <w:iCs/>
                <w:color w:val="000000"/>
                <w:sz w:val="24"/>
              </w:rPr>
              <w:t>线上参与</w:t>
            </w:r>
            <w:r w:rsidRPr="00205210">
              <w:rPr>
                <w:rFonts w:ascii="宋体" w:hAnsi="宋体" w:hint="eastAsia"/>
                <w:bCs/>
                <w:iCs/>
                <w:color w:val="000000"/>
                <w:sz w:val="24"/>
              </w:rPr>
              <w:t>星环信息科技（上海）股份有限公司</w:t>
            </w:r>
            <w:r>
              <w:rPr>
                <w:rFonts w:ascii="宋体" w:hAnsi="宋体" w:hint="eastAsia"/>
                <w:bCs/>
                <w:iCs/>
                <w:color w:val="000000"/>
                <w:sz w:val="24"/>
              </w:rPr>
              <w:t>2</w:t>
            </w:r>
            <w:r>
              <w:rPr>
                <w:rFonts w:ascii="宋体" w:hAnsi="宋体"/>
                <w:bCs/>
                <w:iCs/>
                <w:color w:val="000000"/>
                <w:sz w:val="24"/>
              </w:rPr>
              <w:t>02</w:t>
            </w:r>
            <w:r w:rsidR="00D73BE2">
              <w:rPr>
                <w:rFonts w:ascii="宋体" w:hAnsi="宋体" w:hint="eastAsia"/>
                <w:bCs/>
                <w:iCs/>
                <w:color w:val="000000"/>
                <w:sz w:val="24"/>
              </w:rPr>
              <w:t>4</w:t>
            </w:r>
            <w:r>
              <w:rPr>
                <w:rFonts w:ascii="宋体" w:hAnsi="宋体" w:hint="eastAsia"/>
                <w:bCs/>
                <w:iCs/>
                <w:color w:val="000000"/>
                <w:sz w:val="24"/>
              </w:rPr>
              <w:t>年半年度业绩说明会的投资者</w:t>
            </w:r>
          </w:p>
        </w:tc>
      </w:tr>
      <w:tr w:rsidR="00D30929" w14:paraId="68E8366E" w14:textId="77777777" w:rsidTr="00713B38">
        <w:trPr>
          <w:trHeight w:val="621"/>
        </w:trPr>
        <w:tc>
          <w:tcPr>
            <w:tcW w:w="1864" w:type="dxa"/>
            <w:tcBorders>
              <w:top w:val="single" w:sz="4" w:space="0" w:color="auto"/>
              <w:left w:val="single" w:sz="4" w:space="0" w:color="auto"/>
              <w:bottom w:val="single" w:sz="4" w:space="0" w:color="auto"/>
              <w:right w:val="single" w:sz="4" w:space="0" w:color="auto"/>
            </w:tcBorders>
            <w:vAlign w:val="center"/>
          </w:tcPr>
          <w:p w14:paraId="48132964" w14:textId="77777777" w:rsidR="00D30929" w:rsidRDefault="007906EC">
            <w:pPr>
              <w:spacing w:line="480" w:lineRule="atLeast"/>
              <w:jc w:val="center"/>
              <w:rPr>
                <w:rFonts w:ascii="宋体" w:hAnsi="宋体" w:hint="eastAsia"/>
                <w:bCs/>
                <w:iCs/>
                <w:color w:val="000000"/>
                <w:sz w:val="24"/>
              </w:rPr>
            </w:pPr>
            <w:r>
              <w:rPr>
                <w:rFonts w:ascii="宋体" w:hAnsi="宋体" w:hint="eastAsia"/>
                <w:bCs/>
                <w:iCs/>
                <w:color w:val="000000"/>
                <w:sz w:val="24"/>
              </w:rPr>
              <w:t>时间</w:t>
            </w:r>
          </w:p>
        </w:tc>
        <w:tc>
          <w:tcPr>
            <w:tcW w:w="6432" w:type="dxa"/>
            <w:tcBorders>
              <w:top w:val="single" w:sz="4" w:space="0" w:color="auto"/>
              <w:left w:val="single" w:sz="4" w:space="0" w:color="auto"/>
              <w:bottom w:val="single" w:sz="4" w:space="0" w:color="auto"/>
              <w:right w:val="single" w:sz="4" w:space="0" w:color="auto"/>
            </w:tcBorders>
          </w:tcPr>
          <w:p w14:paraId="2227B8C6" w14:textId="190930AB" w:rsidR="00D30929" w:rsidRDefault="007906EC">
            <w:pPr>
              <w:spacing w:line="480" w:lineRule="atLeast"/>
              <w:rPr>
                <w:rFonts w:ascii="宋体" w:hAnsi="宋体" w:hint="eastAsia"/>
                <w:bCs/>
                <w:iCs/>
                <w:color w:val="000000"/>
                <w:sz w:val="24"/>
              </w:rPr>
            </w:pPr>
            <w:r>
              <w:rPr>
                <w:rFonts w:ascii="宋体" w:hAnsi="宋体" w:hint="eastAsia"/>
                <w:bCs/>
                <w:iCs/>
                <w:color w:val="000000"/>
                <w:sz w:val="24"/>
              </w:rPr>
              <w:t>20</w:t>
            </w:r>
            <w:r w:rsidR="00B53A21">
              <w:rPr>
                <w:rFonts w:ascii="宋体" w:hAnsi="宋体" w:hint="eastAsia"/>
                <w:bCs/>
                <w:iCs/>
                <w:color w:val="000000"/>
                <w:sz w:val="24"/>
              </w:rPr>
              <w:t>2</w:t>
            </w:r>
            <w:r w:rsidR="00D73BE2">
              <w:rPr>
                <w:rFonts w:ascii="宋体" w:hAnsi="宋体" w:hint="eastAsia"/>
                <w:bCs/>
                <w:iCs/>
                <w:color w:val="000000"/>
                <w:sz w:val="24"/>
              </w:rPr>
              <w:t>4</w:t>
            </w:r>
            <w:r>
              <w:rPr>
                <w:rFonts w:ascii="宋体" w:hAnsi="宋体" w:hint="eastAsia"/>
                <w:bCs/>
                <w:iCs/>
                <w:color w:val="000000"/>
                <w:sz w:val="24"/>
              </w:rPr>
              <w:t>年</w:t>
            </w:r>
            <w:r w:rsidR="00205210">
              <w:rPr>
                <w:rFonts w:ascii="宋体" w:hAnsi="宋体"/>
                <w:bCs/>
                <w:iCs/>
                <w:color w:val="000000"/>
                <w:sz w:val="24"/>
              </w:rPr>
              <w:t>9</w:t>
            </w:r>
            <w:r>
              <w:rPr>
                <w:rFonts w:ascii="宋体" w:hAnsi="宋体" w:hint="eastAsia"/>
                <w:bCs/>
                <w:iCs/>
                <w:color w:val="000000"/>
                <w:sz w:val="24"/>
              </w:rPr>
              <w:t>月</w:t>
            </w:r>
            <w:r w:rsidR="00205210">
              <w:rPr>
                <w:rFonts w:ascii="宋体" w:hAnsi="宋体" w:hint="eastAsia"/>
                <w:bCs/>
                <w:iCs/>
                <w:color w:val="000000"/>
                <w:sz w:val="24"/>
              </w:rPr>
              <w:t>1</w:t>
            </w:r>
            <w:r w:rsidR="00D73BE2">
              <w:rPr>
                <w:rFonts w:ascii="宋体" w:hAnsi="宋体" w:hint="eastAsia"/>
                <w:bCs/>
                <w:iCs/>
                <w:color w:val="000000"/>
                <w:sz w:val="24"/>
              </w:rPr>
              <w:t>0</w:t>
            </w:r>
            <w:r w:rsidR="00205210">
              <w:rPr>
                <w:rFonts w:ascii="宋体" w:hAnsi="宋体" w:hint="eastAsia"/>
                <w:bCs/>
                <w:iCs/>
                <w:color w:val="000000"/>
                <w:sz w:val="24"/>
              </w:rPr>
              <w:t>日1</w:t>
            </w:r>
            <w:r w:rsidR="00D73BE2">
              <w:rPr>
                <w:rFonts w:ascii="宋体" w:hAnsi="宋体" w:hint="eastAsia"/>
                <w:bCs/>
                <w:iCs/>
                <w:color w:val="000000"/>
                <w:sz w:val="24"/>
              </w:rPr>
              <w:t>6</w:t>
            </w:r>
            <w:r w:rsidR="00205210">
              <w:rPr>
                <w:rFonts w:ascii="宋体" w:hAnsi="宋体" w:hint="eastAsia"/>
                <w:bCs/>
                <w:iCs/>
                <w:color w:val="000000"/>
                <w:sz w:val="24"/>
              </w:rPr>
              <w:t>:0</w:t>
            </w:r>
            <w:r w:rsidR="00205210">
              <w:rPr>
                <w:rFonts w:ascii="宋体" w:hAnsi="宋体"/>
                <w:bCs/>
                <w:iCs/>
                <w:color w:val="000000"/>
                <w:sz w:val="24"/>
              </w:rPr>
              <w:t>0</w:t>
            </w:r>
            <w:r w:rsidR="00205210">
              <w:rPr>
                <w:rFonts w:ascii="宋体" w:hAnsi="宋体" w:hint="eastAsia"/>
                <w:bCs/>
                <w:iCs/>
                <w:color w:val="000000"/>
                <w:sz w:val="24"/>
              </w:rPr>
              <w:t>-</w:t>
            </w:r>
            <w:r w:rsidR="00205210">
              <w:rPr>
                <w:rFonts w:ascii="宋体" w:hAnsi="宋体"/>
                <w:bCs/>
                <w:iCs/>
                <w:color w:val="000000"/>
                <w:sz w:val="24"/>
              </w:rPr>
              <w:t>1</w:t>
            </w:r>
            <w:r w:rsidR="00D73BE2">
              <w:rPr>
                <w:rFonts w:ascii="宋体" w:hAnsi="宋体" w:hint="eastAsia"/>
                <w:bCs/>
                <w:iCs/>
                <w:color w:val="000000"/>
                <w:sz w:val="24"/>
              </w:rPr>
              <w:t>7</w:t>
            </w:r>
            <w:r w:rsidR="00205210">
              <w:rPr>
                <w:rFonts w:ascii="宋体" w:hAnsi="宋体" w:hint="eastAsia"/>
                <w:bCs/>
                <w:iCs/>
                <w:color w:val="000000"/>
                <w:sz w:val="24"/>
              </w:rPr>
              <w:t>:</w:t>
            </w:r>
            <w:r w:rsidR="00205210">
              <w:rPr>
                <w:rFonts w:ascii="宋体" w:hAnsi="宋体"/>
                <w:bCs/>
                <w:iCs/>
                <w:color w:val="000000"/>
                <w:sz w:val="24"/>
              </w:rPr>
              <w:t>00</w:t>
            </w:r>
          </w:p>
        </w:tc>
      </w:tr>
      <w:tr w:rsidR="00D30929" w14:paraId="2DD77DFF" w14:textId="77777777" w:rsidTr="00713B38">
        <w:trPr>
          <w:trHeight w:val="551"/>
        </w:trPr>
        <w:tc>
          <w:tcPr>
            <w:tcW w:w="1864" w:type="dxa"/>
            <w:tcBorders>
              <w:top w:val="single" w:sz="4" w:space="0" w:color="auto"/>
              <w:left w:val="single" w:sz="4" w:space="0" w:color="auto"/>
              <w:bottom w:val="single" w:sz="4" w:space="0" w:color="auto"/>
              <w:right w:val="single" w:sz="4" w:space="0" w:color="auto"/>
            </w:tcBorders>
            <w:vAlign w:val="center"/>
          </w:tcPr>
          <w:p w14:paraId="2F7D0423" w14:textId="77777777" w:rsidR="00D30929" w:rsidRDefault="007906EC">
            <w:pPr>
              <w:spacing w:line="360" w:lineRule="auto"/>
              <w:jc w:val="center"/>
              <w:rPr>
                <w:rFonts w:ascii="宋体" w:hAnsi="宋体" w:hint="eastAsia"/>
                <w:bCs/>
                <w:iCs/>
                <w:color w:val="000000"/>
                <w:sz w:val="24"/>
              </w:rPr>
            </w:pPr>
            <w:r>
              <w:rPr>
                <w:rFonts w:ascii="宋体" w:hAnsi="宋体" w:hint="eastAsia"/>
                <w:bCs/>
                <w:iCs/>
                <w:color w:val="000000"/>
                <w:sz w:val="24"/>
              </w:rPr>
              <w:t>地点</w:t>
            </w:r>
          </w:p>
        </w:tc>
        <w:tc>
          <w:tcPr>
            <w:tcW w:w="6432" w:type="dxa"/>
            <w:tcBorders>
              <w:top w:val="single" w:sz="4" w:space="0" w:color="auto"/>
              <w:left w:val="single" w:sz="4" w:space="0" w:color="auto"/>
              <w:bottom w:val="single" w:sz="4" w:space="0" w:color="auto"/>
              <w:right w:val="single" w:sz="4" w:space="0" w:color="auto"/>
            </w:tcBorders>
            <w:vAlign w:val="center"/>
          </w:tcPr>
          <w:p w14:paraId="42A7D189" w14:textId="77777777" w:rsidR="00205210" w:rsidRPr="00205210" w:rsidRDefault="00205210">
            <w:pPr>
              <w:spacing w:line="360" w:lineRule="auto"/>
              <w:rPr>
                <w:rFonts w:ascii="宋体" w:hAnsi="宋体" w:hint="eastAsia"/>
                <w:bCs/>
                <w:iCs/>
                <w:color w:val="000000"/>
                <w:sz w:val="24"/>
                <w:szCs w:val="24"/>
              </w:rPr>
            </w:pPr>
            <w:r w:rsidRPr="00205210">
              <w:rPr>
                <w:rFonts w:ascii="宋体" w:hAnsi="宋体" w:hint="eastAsia"/>
                <w:bCs/>
                <w:iCs/>
                <w:color w:val="000000"/>
                <w:sz w:val="24"/>
                <w:szCs w:val="24"/>
              </w:rPr>
              <w:t>上海证券交易所上证路演中心</w:t>
            </w:r>
          </w:p>
          <w:p w14:paraId="6A1474F3" w14:textId="2AC0D493" w:rsidR="00D30929" w:rsidRPr="00205210" w:rsidRDefault="00205210">
            <w:pPr>
              <w:spacing w:line="360" w:lineRule="auto"/>
              <w:rPr>
                <w:rFonts w:ascii="宋体" w:hAnsi="宋体" w:hint="eastAsia"/>
                <w:bCs/>
                <w:iCs/>
                <w:color w:val="000000"/>
                <w:szCs w:val="21"/>
              </w:rPr>
            </w:pPr>
            <w:r w:rsidRPr="00205210">
              <w:rPr>
                <w:rFonts w:ascii="宋体" w:hAnsi="宋体" w:hint="eastAsia"/>
                <w:bCs/>
                <w:iCs/>
                <w:color w:val="000000"/>
                <w:sz w:val="24"/>
                <w:szCs w:val="24"/>
              </w:rPr>
              <w:t>（http://roadshow.sseinfo.com/）</w:t>
            </w:r>
          </w:p>
        </w:tc>
      </w:tr>
      <w:tr w:rsidR="00D30929" w14:paraId="2A4A08F0"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3F0972CF" w14:textId="77777777" w:rsidR="00D30929" w:rsidRDefault="007906EC">
            <w:pPr>
              <w:spacing w:line="276" w:lineRule="auto"/>
              <w:jc w:val="center"/>
              <w:rPr>
                <w:rFonts w:ascii="宋体" w:hAnsi="宋体" w:hint="eastAsia"/>
                <w:bCs/>
                <w:iCs/>
                <w:color w:val="000000"/>
                <w:sz w:val="24"/>
              </w:rPr>
            </w:pPr>
            <w:r>
              <w:rPr>
                <w:rFonts w:ascii="宋体" w:hAnsi="宋体" w:hint="eastAsia"/>
                <w:bCs/>
                <w:iCs/>
                <w:color w:val="000000"/>
                <w:sz w:val="24"/>
              </w:rPr>
              <w:t>上市公司接待</w:t>
            </w:r>
          </w:p>
          <w:p w14:paraId="68863A80" w14:textId="77777777" w:rsidR="00D30929" w:rsidRDefault="007906EC">
            <w:pPr>
              <w:spacing w:line="276" w:lineRule="auto"/>
              <w:jc w:val="center"/>
              <w:rPr>
                <w:rFonts w:ascii="宋体" w:hAnsi="宋体" w:hint="eastAsia"/>
                <w:bCs/>
                <w:iCs/>
                <w:color w:val="000000"/>
                <w:sz w:val="24"/>
              </w:rPr>
            </w:pPr>
            <w:r>
              <w:rPr>
                <w:rFonts w:ascii="宋体" w:hAnsi="宋体" w:hint="eastAsia"/>
                <w:bCs/>
                <w:iCs/>
                <w:color w:val="000000"/>
                <w:sz w:val="24"/>
              </w:rPr>
              <w:t>人员姓名</w:t>
            </w:r>
          </w:p>
        </w:tc>
        <w:tc>
          <w:tcPr>
            <w:tcW w:w="6432" w:type="dxa"/>
            <w:tcBorders>
              <w:top w:val="single" w:sz="4" w:space="0" w:color="auto"/>
              <w:left w:val="single" w:sz="4" w:space="0" w:color="auto"/>
              <w:bottom w:val="single" w:sz="4" w:space="0" w:color="auto"/>
              <w:right w:val="single" w:sz="4" w:space="0" w:color="auto"/>
            </w:tcBorders>
            <w:vAlign w:val="center"/>
          </w:tcPr>
          <w:p w14:paraId="5EB60694" w14:textId="7751F279" w:rsidR="00D73BE2" w:rsidRDefault="00160B0A">
            <w:pPr>
              <w:spacing w:line="276" w:lineRule="auto"/>
              <w:jc w:val="left"/>
              <w:rPr>
                <w:rFonts w:ascii="宋体" w:hAnsi="宋体"/>
                <w:bCs/>
                <w:iCs/>
                <w:color w:val="000000"/>
                <w:sz w:val="24"/>
              </w:rPr>
            </w:pPr>
            <w:r w:rsidRPr="00160B0A">
              <w:rPr>
                <w:rFonts w:ascii="宋体" w:hAnsi="宋体" w:hint="eastAsia"/>
                <w:bCs/>
                <w:iCs/>
                <w:color w:val="000000"/>
                <w:sz w:val="24"/>
              </w:rPr>
              <w:t>董事长</w:t>
            </w:r>
            <w:r w:rsidR="00D73BE2">
              <w:rPr>
                <w:rFonts w:ascii="宋体" w:hAnsi="宋体" w:hint="eastAsia"/>
                <w:bCs/>
                <w:iCs/>
                <w:color w:val="000000"/>
                <w:sz w:val="24"/>
              </w:rPr>
              <w:t xml:space="preserve">、总经理 </w:t>
            </w:r>
            <w:r w:rsidRPr="00160B0A">
              <w:rPr>
                <w:rFonts w:ascii="宋体" w:hAnsi="宋体" w:hint="eastAsia"/>
                <w:bCs/>
                <w:iCs/>
                <w:color w:val="000000"/>
                <w:sz w:val="24"/>
              </w:rPr>
              <w:t>孙元浩</w:t>
            </w:r>
            <w:r w:rsidR="00205210">
              <w:rPr>
                <w:rFonts w:ascii="宋体" w:hAnsi="宋体" w:hint="eastAsia"/>
                <w:bCs/>
                <w:iCs/>
                <w:color w:val="000000"/>
                <w:sz w:val="24"/>
              </w:rPr>
              <w:t>先生</w:t>
            </w:r>
          </w:p>
          <w:p w14:paraId="720D2797" w14:textId="77777777" w:rsidR="00D73BE2" w:rsidRDefault="00D73BE2">
            <w:pPr>
              <w:spacing w:line="276" w:lineRule="auto"/>
              <w:jc w:val="left"/>
              <w:rPr>
                <w:rFonts w:ascii="宋体" w:hAnsi="宋体"/>
                <w:bCs/>
                <w:iCs/>
                <w:color w:val="000000"/>
                <w:sz w:val="24"/>
              </w:rPr>
            </w:pPr>
            <w:r>
              <w:rPr>
                <w:rFonts w:ascii="宋体" w:hAnsi="宋体" w:hint="eastAsia"/>
                <w:bCs/>
                <w:iCs/>
                <w:color w:val="000000"/>
                <w:sz w:val="24"/>
              </w:rPr>
              <w:t>董事、</w:t>
            </w:r>
            <w:r w:rsidR="00160B0A">
              <w:rPr>
                <w:rFonts w:ascii="宋体" w:hAnsi="宋体" w:hint="eastAsia"/>
                <w:bCs/>
                <w:iCs/>
                <w:color w:val="000000"/>
                <w:sz w:val="24"/>
              </w:rPr>
              <w:t>董事会秘书</w:t>
            </w:r>
            <w:r>
              <w:rPr>
                <w:rFonts w:ascii="宋体" w:hAnsi="宋体" w:hint="eastAsia"/>
                <w:bCs/>
                <w:iCs/>
                <w:color w:val="000000"/>
                <w:sz w:val="24"/>
              </w:rPr>
              <w:t xml:space="preserve">、财务总监 </w:t>
            </w:r>
            <w:r w:rsidR="00160B0A" w:rsidRPr="00160B0A">
              <w:rPr>
                <w:rFonts w:ascii="宋体" w:hAnsi="宋体" w:hint="eastAsia"/>
                <w:bCs/>
                <w:iCs/>
                <w:color w:val="000000"/>
                <w:sz w:val="24"/>
              </w:rPr>
              <w:t>李一多</w:t>
            </w:r>
            <w:r w:rsidR="00205210">
              <w:rPr>
                <w:rFonts w:ascii="宋体" w:hAnsi="宋体" w:hint="eastAsia"/>
                <w:bCs/>
                <w:iCs/>
                <w:color w:val="000000"/>
                <w:sz w:val="24"/>
              </w:rPr>
              <w:t>女士</w:t>
            </w:r>
          </w:p>
          <w:p w14:paraId="007F2F66" w14:textId="79FCCB38" w:rsidR="00D30929" w:rsidRDefault="006274D0">
            <w:pPr>
              <w:spacing w:line="276" w:lineRule="auto"/>
              <w:jc w:val="left"/>
              <w:rPr>
                <w:rFonts w:ascii="宋体" w:hAnsi="宋体" w:hint="eastAsia"/>
                <w:bCs/>
                <w:iCs/>
                <w:color w:val="000000"/>
                <w:sz w:val="24"/>
              </w:rPr>
            </w:pPr>
            <w:r>
              <w:rPr>
                <w:rFonts w:ascii="宋体" w:hAnsi="宋体" w:hint="eastAsia"/>
                <w:bCs/>
                <w:iCs/>
                <w:color w:val="000000"/>
                <w:sz w:val="24"/>
              </w:rPr>
              <w:t>证券事务代表 赵梦笛</w:t>
            </w:r>
            <w:r w:rsidR="00205210">
              <w:rPr>
                <w:rFonts w:ascii="宋体" w:hAnsi="宋体" w:hint="eastAsia"/>
                <w:bCs/>
                <w:iCs/>
                <w:color w:val="000000"/>
                <w:sz w:val="24"/>
              </w:rPr>
              <w:t>女士</w:t>
            </w:r>
          </w:p>
        </w:tc>
      </w:tr>
      <w:tr w:rsidR="00D30929" w14:paraId="3266A4F1"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7545B175" w14:textId="77777777" w:rsidR="00D30929" w:rsidRDefault="007906EC">
            <w:pPr>
              <w:spacing w:line="360" w:lineRule="auto"/>
              <w:rPr>
                <w:rFonts w:ascii="宋体" w:hAnsi="宋体" w:hint="eastAsia"/>
                <w:bCs/>
                <w:iCs/>
                <w:color w:val="000000"/>
                <w:sz w:val="24"/>
              </w:rPr>
            </w:pPr>
            <w:r>
              <w:rPr>
                <w:rFonts w:ascii="宋体" w:hAnsi="宋体" w:hint="eastAsia"/>
                <w:bCs/>
                <w:iCs/>
                <w:color w:val="000000"/>
                <w:sz w:val="24"/>
              </w:rPr>
              <w:t>投资者关系活动主要内容介绍</w:t>
            </w:r>
          </w:p>
          <w:p w14:paraId="0DB5CBC8" w14:textId="77777777" w:rsidR="00D30929" w:rsidRDefault="00D30929">
            <w:pPr>
              <w:spacing w:line="360" w:lineRule="auto"/>
              <w:rPr>
                <w:rFonts w:ascii="宋体" w:hAnsi="宋体" w:hint="eastAsia"/>
                <w:bCs/>
                <w:iCs/>
                <w:color w:val="000000"/>
                <w:sz w:val="24"/>
              </w:rPr>
            </w:pPr>
          </w:p>
        </w:tc>
        <w:tc>
          <w:tcPr>
            <w:tcW w:w="6432" w:type="dxa"/>
            <w:tcBorders>
              <w:top w:val="single" w:sz="4" w:space="0" w:color="auto"/>
              <w:left w:val="single" w:sz="4" w:space="0" w:color="auto"/>
              <w:bottom w:val="single" w:sz="4" w:space="0" w:color="auto"/>
              <w:right w:val="single" w:sz="4" w:space="0" w:color="auto"/>
            </w:tcBorders>
          </w:tcPr>
          <w:p w14:paraId="27D3021C" w14:textId="5579BF0E" w:rsidR="001B368B" w:rsidRPr="00F9661B" w:rsidRDefault="00672E2C" w:rsidP="00B6725E">
            <w:pPr>
              <w:spacing w:line="440" w:lineRule="exact"/>
              <w:ind w:firstLineChars="200" w:firstLine="482"/>
              <w:rPr>
                <w:rFonts w:asciiTheme="minorEastAsia" w:hAnsiTheme="minorEastAsia" w:cstheme="minorEastAsia" w:hint="eastAsia"/>
                <w:b/>
                <w:bCs/>
                <w:color w:val="000000"/>
                <w:kern w:val="0"/>
                <w:sz w:val="24"/>
                <w:szCs w:val="24"/>
              </w:rPr>
            </w:pPr>
            <w:r w:rsidRPr="00F9661B">
              <w:rPr>
                <w:rFonts w:asciiTheme="minorEastAsia" w:hAnsiTheme="minorEastAsia" w:cstheme="minorEastAsia" w:hint="eastAsia"/>
                <w:b/>
                <w:bCs/>
                <w:color w:val="000000"/>
                <w:kern w:val="0"/>
                <w:sz w:val="24"/>
                <w:szCs w:val="24"/>
              </w:rPr>
              <w:t>1、</w:t>
            </w:r>
            <w:r w:rsidR="006C156D" w:rsidRPr="006C156D">
              <w:rPr>
                <w:rFonts w:asciiTheme="minorEastAsia" w:hAnsiTheme="minorEastAsia" w:cstheme="minorEastAsia" w:hint="eastAsia"/>
                <w:b/>
                <w:bCs/>
                <w:color w:val="000000"/>
                <w:kern w:val="0"/>
                <w:sz w:val="24"/>
                <w:szCs w:val="24"/>
              </w:rPr>
              <w:t>请问公司激励计划中的营业收入目标现在看还有信心实现么？公司今后的产品研发方向是什么，如何保持竞争优势？</w:t>
            </w:r>
          </w:p>
          <w:p w14:paraId="2A498CAA" w14:textId="6E90E5CB" w:rsidR="00672E2C" w:rsidRDefault="00672E2C" w:rsidP="00B6725E">
            <w:pPr>
              <w:spacing w:line="440" w:lineRule="exact"/>
              <w:ind w:firstLineChars="200" w:firstLine="480"/>
              <w:rPr>
                <w:rFonts w:asciiTheme="minorEastAsia" w:hAnsiTheme="minorEastAsia" w:cstheme="minorEastAsia"/>
                <w:color w:val="000000"/>
                <w:kern w:val="0"/>
                <w:sz w:val="24"/>
                <w:szCs w:val="24"/>
              </w:rPr>
            </w:pPr>
            <w:r w:rsidRPr="00672E2C">
              <w:rPr>
                <w:rFonts w:asciiTheme="minorEastAsia" w:hAnsiTheme="minorEastAsia" w:cstheme="minorEastAsia" w:hint="eastAsia"/>
                <w:color w:val="000000"/>
                <w:kern w:val="0"/>
                <w:sz w:val="24"/>
                <w:szCs w:val="24"/>
              </w:rPr>
              <w:t>答 ：</w:t>
            </w:r>
            <w:r w:rsidR="006F5D8D" w:rsidRPr="005E0C8E">
              <w:rPr>
                <w:rFonts w:asciiTheme="minorEastAsia" w:hAnsiTheme="minorEastAsia" w:cstheme="minorEastAsia" w:hint="eastAsia"/>
                <w:color w:val="000000"/>
                <w:kern w:val="0"/>
                <w:sz w:val="24"/>
                <w:szCs w:val="24"/>
              </w:rPr>
              <w:t>尊敬的投资</w:t>
            </w:r>
            <w:r w:rsidR="006F5D8D">
              <w:rPr>
                <w:rFonts w:asciiTheme="minorEastAsia" w:hAnsiTheme="minorEastAsia" w:cstheme="minorEastAsia" w:hint="eastAsia"/>
                <w:color w:val="000000"/>
                <w:kern w:val="0"/>
                <w:sz w:val="24"/>
                <w:szCs w:val="24"/>
              </w:rPr>
              <w:t>者</w:t>
            </w:r>
            <w:r w:rsidR="006F5D8D" w:rsidRPr="005E0C8E">
              <w:rPr>
                <w:rFonts w:asciiTheme="minorEastAsia" w:hAnsiTheme="minorEastAsia" w:cstheme="minorEastAsia" w:hint="eastAsia"/>
                <w:color w:val="000000"/>
                <w:kern w:val="0"/>
                <w:sz w:val="24"/>
                <w:szCs w:val="24"/>
              </w:rPr>
              <w:t>，感谢您的提问。公司</w:t>
            </w:r>
            <w:r w:rsidR="006F5D8D">
              <w:rPr>
                <w:rFonts w:asciiTheme="minorEastAsia" w:hAnsiTheme="minorEastAsia" w:cstheme="minorEastAsia" w:hint="eastAsia"/>
                <w:color w:val="000000"/>
                <w:kern w:val="0"/>
                <w:sz w:val="24"/>
                <w:szCs w:val="24"/>
              </w:rPr>
              <w:t>的</w:t>
            </w:r>
            <w:r w:rsidR="006F5D8D" w:rsidRPr="005E0C8E">
              <w:rPr>
                <w:rFonts w:asciiTheme="minorEastAsia" w:hAnsiTheme="minorEastAsia" w:cstheme="minorEastAsia" w:hint="eastAsia"/>
                <w:color w:val="000000"/>
                <w:kern w:val="0"/>
                <w:sz w:val="24"/>
                <w:szCs w:val="24"/>
              </w:rPr>
              <w:t>2023年限制性股票激励计划</w:t>
            </w:r>
            <w:r w:rsidR="006F5D8D">
              <w:rPr>
                <w:rFonts w:asciiTheme="minorEastAsia" w:hAnsiTheme="minorEastAsia" w:cstheme="minorEastAsia" w:hint="eastAsia"/>
                <w:color w:val="000000"/>
                <w:kern w:val="0"/>
                <w:sz w:val="24"/>
                <w:szCs w:val="24"/>
              </w:rPr>
              <w:t>，</w:t>
            </w:r>
            <w:r w:rsidR="006F5D8D" w:rsidRPr="005E0C8E">
              <w:rPr>
                <w:rFonts w:asciiTheme="minorEastAsia" w:hAnsiTheme="minorEastAsia" w:cstheme="minorEastAsia" w:hint="eastAsia"/>
                <w:color w:val="000000"/>
                <w:kern w:val="0"/>
                <w:sz w:val="24"/>
                <w:szCs w:val="24"/>
              </w:rPr>
              <w:t>激励计划考核体系的设定符合《上市公司股权激励管理办法》等法律、法规和《公司章程》的有关规定</w:t>
            </w:r>
            <w:r w:rsidR="006F5D8D">
              <w:rPr>
                <w:rFonts w:asciiTheme="minorEastAsia" w:hAnsiTheme="minorEastAsia" w:cstheme="minorEastAsia" w:hint="eastAsia"/>
                <w:color w:val="000000"/>
                <w:kern w:val="0"/>
                <w:sz w:val="24"/>
                <w:szCs w:val="24"/>
              </w:rPr>
              <w:t>。公司</w:t>
            </w:r>
            <w:r w:rsidR="006F5D8D">
              <w:rPr>
                <w:rFonts w:asciiTheme="minorEastAsia" w:hAnsiTheme="minorEastAsia" w:cstheme="minorEastAsia" w:hint="eastAsia"/>
                <w:color w:val="000000"/>
                <w:kern w:val="0"/>
                <w:sz w:val="24"/>
                <w:szCs w:val="24"/>
              </w:rPr>
              <w:t>希望通过激励计划可以</w:t>
            </w:r>
            <w:r w:rsidR="006F5D8D" w:rsidRPr="005E0C8E">
              <w:rPr>
                <w:rFonts w:asciiTheme="minorEastAsia" w:hAnsiTheme="minorEastAsia" w:cstheme="minorEastAsia" w:hint="eastAsia"/>
                <w:color w:val="000000"/>
                <w:kern w:val="0"/>
                <w:sz w:val="24"/>
                <w:szCs w:val="24"/>
              </w:rPr>
              <w:t>充分调动激励对象的工作热情和积极性，为公司的长期发展提供有效支撑，促使公司战略目标的实现。</w:t>
            </w:r>
            <w:r w:rsidR="006F5D8D">
              <w:rPr>
                <w:rFonts w:asciiTheme="minorEastAsia" w:hAnsiTheme="minorEastAsia" w:cstheme="minorEastAsia" w:hint="eastAsia"/>
                <w:color w:val="000000"/>
                <w:kern w:val="0"/>
                <w:sz w:val="24"/>
                <w:szCs w:val="24"/>
              </w:rPr>
              <w:t>关于公司的财务信息，</w:t>
            </w:r>
            <w:r w:rsidR="006F5D8D" w:rsidRPr="005E0C8E">
              <w:rPr>
                <w:rFonts w:asciiTheme="minorEastAsia" w:hAnsiTheme="minorEastAsia" w:cstheme="minorEastAsia" w:hint="eastAsia"/>
                <w:color w:val="000000"/>
                <w:kern w:val="0"/>
                <w:sz w:val="24"/>
                <w:szCs w:val="24"/>
              </w:rPr>
              <w:t>具体请关注公司披露的定期报告。</w:t>
            </w:r>
          </w:p>
          <w:p w14:paraId="1F5A504D" w14:textId="42CE0731" w:rsidR="00A70A66" w:rsidRDefault="00A70A66" w:rsidP="00B6725E">
            <w:pPr>
              <w:spacing w:line="440" w:lineRule="exact"/>
              <w:ind w:firstLineChars="200" w:firstLine="480"/>
              <w:rPr>
                <w:rFonts w:asciiTheme="minorEastAsia" w:hAnsiTheme="minorEastAsia" w:cstheme="minorEastAsia" w:hint="eastAsia"/>
                <w:color w:val="000000"/>
                <w:kern w:val="0"/>
                <w:sz w:val="24"/>
                <w:szCs w:val="24"/>
              </w:rPr>
            </w:pPr>
            <w:r>
              <w:rPr>
                <w:rFonts w:asciiTheme="minorEastAsia" w:hAnsiTheme="minorEastAsia" w:cstheme="minorEastAsia" w:hint="eastAsia"/>
                <w:color w:val="000000"/>
                <w:kern w:val="0"/>
                <w:sz w:val="24"/>
                <w:szCs w:val="24"/>
              </w:rPr>
              <w:t>关于公司的产品研发，公司</w:t>
            </w:r>
            <w:r w:rsidRPr="00A70A66">
              <w:rPr>
                <w:rFonts w:asciiTheme="minorEastAsia" w:hAnsiTheme="minorEastAsia" w:cstheme="minorEastAsia" w:hint="eastAsia"/>
                <w:color w:val="000000"/>
                <w:kern w:val="0"/>
                <w:sz w:val="24"/>
                <w:szCs w:val="24"/>
              </w:rPr>
              <w:t>通过相应行业新技术并结合</w:t>
            </w:r>
            <w:r w:rsidRPr="00A70A66">
              <w:rPr>
                <w:rFonts w:asciiTheme="minorEastAsia" w:hAnsiTheme="minorEastAsia" w:cstheme="minorEastAsia" w:hint="eastAsia"/>
                <w:color w:val="000000"/>
                <w:kern w:val="0"/>
                <w:sz w:val="24"/>
                <w:szCs w:val="24"/>
              </w:rPr>
              <w:lastRenderedPageBreak/>
              <w:t>用户实际需求，公司未来将持续就三大类产品线进行升级迭代。其中大数据基础平台TDH主要在湖仓集一体化、大模型数据处理一体化领域进行提升。分布式关系型数据库产品线也逐步显现出标准产品的优势，其中分析型数据库ArgoDB会继续在</w:t>
            </w:r>
            <w:r w:rsidR="0098161E">
              <w:rPr>
                <w:rFonts w:asciiTheme="minorEastAsia" w:hAnsiTheme="minorEastAsia" w:cstheme="minorEastAsia" w:hint="eastAsia"/>
                <w:color w:val="000000"/>
                <w:kern w:val="0"/>
                <w:sz w:val="24"/>
                <w:szCs w:val="24"/>
              </w:rPr>
              <w:t>增量数据</w:t>
            </w:r>
            <w:r w:rsidRPr="00A70A66">
              <w:rPr>
                <w:rFonts w:asciiTheme="minorEastAsia" w:hAnsiTheme="minorEastAsia" w:cstheme="minorEastAsia" w:hint="eastAsia"/>
                <w:color w:val="000000"/>
                <w:kern w:val="0"/>
                <w:sz w:val="24"/>
                <w:szCs w:val="24"/>
              </w:rPr>
              <w:t>实时</w:t>
            </w:r>
            <w:r w:rsidR="0098161E">
              <w:rPr>
                <w:rFonts w:asciiTheme="minorEastAsia" w:hAnsiTheme="minorEastAsia" w:cstheme="minorEastAsia" w:hint="eastAsia"/>
                <w:color w:val="000000"/>
                <w:kern w:val="0"/>
                <w:sz w:val="24"/>
                <w:szCs w:val="24"/>
              </w:rPr>
              <w:t>处理</w:t>
            </w:r>
            <w:r w:rsidR="0002463D">
              <w:rPr>
                <w:rFonts w:asciiTheme="minorEastAsia" w:hAnsiTheme="minorEastAsia" w:cstheme="minorEastAsia" w:hint="eastAsia"/>
                <w:color w:val="000000"/>
                <w:kern w:val="0"/>
                <w:sz w:val="24"/>
                <w:szCs w:val="24"/>
              </w:rPr>
              <w:t>、</w:t>
            </w:r>
            <w:r w:rsidRPr="00A70A66">
              <w:rPr>
                <w:rFonts w:asciiTheme="minorEastAsia" w:hAnsiTheme="minorEastAsia" w:cstheme="minorEastAsia" w:hint="eastAsia"/>
                <w:color w:val="000000"/>
                <w:kern w:val="0"/>
                <w:sz w:val="24"/>
                <w:szCs w:val="24"/>
              </w:rPr>
              <w:t>湖仓集一体化、覆盖多模态数据等领域进行深耕。数据开发工具作为大数据基础平台和数据库的配套工具，公司会迭代核心工具组件，同时会通过合作伙伴的力量形成完整的工具集。AI领域，公司研发投入为两大方向：（1）大模型运营管理平台Sophon L</w:t>
            </w:r>
            <w:r w:rsidR="00561937">
              <w:rPr>
                <w:rFonts w:asciiTheme="minorEastAsia" w:hAnsiTheme="minorEastAsia" w:cstheme="minorEastAsia" w:hint="eastAsia"/>
                <w:color w:val="000000"/>
                <w:kern w:val="0"/>
                <w:sz w:val="24"/>
                <w:szCs w:val="24"/>
              </w:rPr>
              <w:t>LM</w:t>
            </w:r>
            <w:r w:rsidRPr="00A70A66">
              <w:rPr>
                <w:rFonts w:asciiTheme="minorEastAsia" w:hAnsiTheme="minorEastAsia" w:cstheme="minorEastAsia" w:hint="eastAsia"/>
                <w:color w:val="000000"/>
                <w:kern w:val="0"/>
                <w:sz w:val="24"/>
                <w:szCs w:val="24"/>
              </w:rPr>
              <w:t>Ops：可以帮助客户实现大模型的训练、推理、智能体的开发、异构算力的调度等；（2）数据平台的升级，结合向量数据库、图数据库等产品，助力客户从原本的大数据平台转型为知识平台。</w:t>
            </w:r>
          </w:p>
          <w:p w14:paraId="194F56DB" w14:textId="77777777" w:rsidR="00672E2C" w:rsidRDefault="00672E2C" w:rsidP="00B6725E">
            <w:pPr>
              <w:spacing w:line="440" w:lineRule="exact"/>
              <w:ind w:firstLineChars="200" w:firstLine="480"/>
              <w:rPr>
                <w:rFonts w:asciiTheme="minorEastAsia" w:hAnsiTheme="minorEastAsia" w:cstheme="minorEastAsia" w:hint="eastAsia"/>
                <w:color w:val="000000"/>
                <w:kern w:val="0"/>
                <w:sz w:val="24"/>
                <w:szCs w:val="24"/>
              </w:rPr>
            </w:pPr>
          </w:p>
          <w:p w14:paraId="52AC506E" w14:textId="3F7EE844" w:rsidR="00672E2C" w:rsidRPr="00773228" w:rsidRDefault="00F9661B" w:rsidP="005E0C8E">
            <w:pPr>
              <w:spacing w:line="440" w:lineRule="exact"/>
              <w:ind w:firstLineChars="200" w:firstLine="482"/>
              <w:rPr>
                <w:rFonts w:asciiTheme="minorEastAsia" w:hAnsiTheme="minorEastAsia" w:cstheme="minorEastAsia" w:hint="eastAsia"/>
                <w:b/>
                <w:bCs/>
                <w:color w:val="000000"/>
                <w:kern w:val="0"/>
                <w:sz w:val="24"/>
                <w:szCs w:val="24"/>
              </w:rPr>
            </w:pPr>
            <w:r w:rsidRPr="00773228">
              <w:rPr>
                <w:rFonts w:asciiTheme="minorEastAsia" w:hAnsiTheme="minorEastAsia" w:cstheme="minorEastAsia" w:hint="eastAsia"/>
                <w:b/>
                <w:bCs/>
                <w:color w:val="000000"/>
                <w:kern w:val="0"/>
                <w:sz w:val="24"/>
                <w:szCs w:val="24"/>
              </w:rPr>
              <w:t>2、</w:t>
            </w:r>
            <w:r w:rsidR="005E0C8E" w:rsidRPr="005E0C8E">
              <w:rPr>
                <w:rFonts w:asciiTheme="minorEastAsia" w:hAnsiTheme="minorEastAsia" w:cstheme="minorEastAsia" w:hint="eastAsia"/>
                <w:b/>
                <w:bCs/>
                <w:color w:val="000000"/>
                <w:kern w:val="0"/>
                <w:sz w:val="24"/>
                <w:szCs w:val="24"/>
              </w:rPr>
              <w:t>公司上市以来巨亏四年 ，今年股价跌幅快60%</w:t>
            </w:r>
            <w:r w:rsidR="005E0C8E">
              <w:rPr>
                <w:rFonts w:asciiTheme="minorEastAsia" w:hAnsiTheme="minorEastAsia" w:cstheme="minorEastAsia" w:hint="eastAsia"/>
                <w:b/>
                <w:bCs/>
                <w:color w:val="000000"/>
                <w:kern w:val="0"/>
                <w:sz w:val="24"/>
                <w:szCs w:val="24"/>
              </w:rPr>
              <w:t>，</w:t>
            </w:r>
            <w:r w:rsidR="005E0C8E" w:rsidRPr="005E0C8E">
              <w:rPr>
                <w:rFonts w:asciiTheme="minorEastAsia" w:hAnsiTheme="minorEastAsia" w:cstheme="minorEastAsia" w:hint="eastAsia"/>
                <w:b/>
                <w:bCs/>
                <w:color w:val="000000"/>
                <w:kern w:val="0"/>
                <w:sz w:val="24"/>
                <w:szCs w:val="24"/>
              </w:rPr>
              <w:t>在整个A股倒数</w:t>
            </w:r>
            <w:r w:rsidR="005E0C8E">
              <w:rPr>
                <w:rFonts w:asciiTheme="minorEastAsia" w:hAnsiTheme="minorEastAsia" w:cstheme="minorEastAsia" w:hint="eastAsia"/>
                <w:b/>
                <w:bCs/>
                <w:color w:val="000000"/>
                <w:kern w:val="0"/>
                <w:sz w:val="24"/>
                <w:szCs w:val="24"/>
              </w:rPr>
              <w:t>，</w:t>
            </w:r>
            <w:r w:rsidR="005E0C8E" w:rsidRPr="005E0C8E">
              <w:rPr>
                <w:rFonts w:asciiTheme="minorEastAsia" w:hAnsiTheme="minorEastAsia" w:cstheme="minorEastAsia" w:hint="eastAsia"/>
                <w:b/>
                <w:bCs/>
                <w:color w:val="000000"/>
                <w:kern w:val="0"/>
                <w:sz w:val="24"/>
                <w:szCs w:val="24"/>
              </w:rPr>
              <w:t>请问你们有降低工资计划吗？根据你们软件，你们公司人均成本在48.9万！</w:t>
            </w:r>
          </w:p>
          <w:p w14:paraId="1F679FAC" w14:textId="6A433521" w:rsidR="00F9661B" w:rsidRDefault="00F9661B" w:rsidP="00F9661B">
            <w:pPr>
              <w:spacing w:line="440" w:lineRule="exact"/>
              <w:ind w:firstLineChars="200" w:firstLine="480"/>
              <w:rPr>
                <w:rFonts w:asciiTheme="minorEastAsia" w:hAnsiTheme="minorEastAsia" w:cstheme="minorEastAsia" w:hint="eastAsia"/>
                <w:color w:val="000000"/>
                <w:kern w:val="0"/>
                <w:sz w:val="24"/>
                <w:szCs w:val="24"/>
              </w:rPr>
            </w:pPr>
            <w:r>
              <w:rPr>
                <w:rFonts w:asciiTheme="minorEastAsia" w:hAnsiTheme="minorEastAsia" w:cstheme="minorEastAsia" w:hint="eastAsia"/>
                <w:color w:val="000000"/>
                <w:kern w:val="0"/>
                <w:sz w:val="24"/>
                <w:szCs w:val="24"/>
              </w:rPr>
              <w:t>答：</w:t>
            </w:r>
            <w:r w:rsidR="005E0C8E" w:rsidRPr="005E0C8E">
              <w:rPr>
                <w:rFonts w:asciiTheme="minorEastAsia" w:hAnsiTheme="minorEastAsia" w:cstheme="minorEastAsia" w:hint="eastAsia"/>
                <w:color w:val="000000"/>
                <w:kern w:val="0"/>
                <w:sz w:val="24"/>
                <w:szCs w:val="24"/>
              </w:rPr>
              <w:t>尊敬的投资</w:t>
            </w:r>
            <w:r w:rsidR="006C156D">
              <w:rPr>
                <w:rFonts w:asciiTheme="minorEastAsia" w:hAnsiTheme="minorEastAsia" w:cstheme="minorEastAsia" w:hint="eastAsia"/>
                <w:color w:val="000000"/>
                <w:kern w:val="0"/>
                <w:sz w:val="24"/>
                <w:szCs w:val="24"/>
              </w:rPr>
              <w:t>者</w:t>
            </w:r>
            <w:r w:rsidR="005E0C8E" w:rsidRPr="005E0C8E">
              <w:rPr>
                <w:rFonts w:asciiTheme="minorEastAsia" w:hAnsiTheme="minorEastAsia" w:cstheme="minorEastAsia" w:hint="eastAsia"/>
                <w:color w:val="000000"/>
                <w:kern w:val="0"/>
                <w:sz w:val="24"/>
                <w:szCs w:val="24"/>
              </w:rPr>
              <w:t>，感谢您的提问。公司所在的大数据基础软件行业属于知识密集、技术先导型的新兴产业，技术门槛较高，需要公司具备较强的研发创新能力及保障持续的技术研发投入以准确把握技术发展趋势、引领新技术的迭代、适应新技术的要求。公司根据战略规划和经营目标确定人员编制和人力成本，吸引和保留行业内的优秀人才以确保公司在技术进步和产品创新方面保持领先。此外，近年来公司的毛利率稳步提升，主动聚焦高价值、高毛利的软件授权业务，持续提质增效。</w:t>
            </w:r>
          </w:p>
          <w:p w14:paraId="7C2D6981" w14:textId="77777777" w:rsidR="00F9661B" w:rsidRDefault="00F9661B" w:rsidP="00B6725E">
            <w:pPr>
              <w:spacing w:line="440" w:lineRule="exact"/>
              <w:ind w:firstLineChars="200" w:firstLine="480"/>
              <w:rPr>
                <w:rFonts w:asciiTheme="minorEastAsia" w:hAnsiTheme="minorEastAsia" w:cstheme="minorEastAsia" w:hint="eastAsia"/>
                <w:color w:val="000000"/>
                <w:kern w:val="0"/>
                <w:sz w:val="24"/>
                <w:szCs w:val="24"/>
              </w:rPr>
            </w:pPr>
          </w:p>
          <w:p w14:paraId="27BDF418" w14:textId="42ED455C" w:rsidR="00F9661B" w:rsidRPr="00773228" w:rsidRDefault="00F9661B" w:rsidP="005E0C8E">
            <w:pPr>
              <w:spacing w:line="440" w:lineRule="exact"/>
              <w:ind w:firstLineChars="200" w:firstLine="482"/>
              <w:rPr>
                <w:rFonts w:asciiTheme="minorEastAsia" w:hAnsiTheme="minorEastAsia" w:cstheme="minorEastAsia" w:hint="eastAsia"/>
                <w:b/>
                <w:bCs/>
                <w:color w:val="000000"/>
                <w:kern w:val="0"/>
                <w:sz w:val="24"/>
                <w:szCs w:val="24"/>
              </w:rPr>
            </w:pPr>
            <w:r w:rsidRPr="00773228">
              <w:rPr>
                <w:rFonts w:asciiTheme="minorEastAsia" w:hAnsiTheme="minorEastAsia" w:cstheme="minorEastAsia" w:hint="eastAsia"/>
                <w:b/>
                <w:bCs/>
                <w:color w:val="000000"/>
                <w:kern w:val="0"/>
                <w:sz w:val="24"/>
                <w:szCs w:val="24"/>
              </w:rPr>
              <w:t>3、</w:t>
            </w:r>
            <w:r w:rsidR="005E0C8E" w:rsidRPr="005E0C8E">
              <w:rPr>
                <w:rFonts w:asciiTheme="minorEastAsia" w:hAnsiTheme="minorEastAsia" w:cstheme="minorEastAsia" w:hint="eastAsia"/>
                <w:b/>
                <w:bCs/>
                <w:color w:val="000000"/>
                <w:kern w:val="0"/>
                <w:sz w:val="24"/>
                <w:szCs w:val="24"/>
              </w:rPr>
              <w:t>对于股价暴跌，今年跌幅在60%</w:t>
            </w:r>
            <w:r w:rsidR="005E0C8E">
              <w:rPr>
                <w:rFonts w:asciiTheme="minorEastAsia" w:hAnsiTheme="minorEastAsia" w:cstheme="minorEastAsia" w:hint="eastAsia"/>
                <w:b/>
                <w:bCs/>
                <w:color w:val="000000"/>
                <w:kern w:val="0"/>
                <w:sz w:val="24"/>
                <w:szCs w:val="24"/>
              </w:rPr>
              <w:t>，</w:t>
            </w:r>
            <w:r w:rsidR="005E0C8E" w:rsidRPr="005E0C8E">
              <w:rPr>
                <w:rFonts w:asciiTheme="minorEastAsia" w:hAnsiTheme="minorEastAsia" w:cstheme="minorEastAsia" w:hint="eastAsia"/>
                <w:b/>
                <w:bCs/>
                <w:color w:val="000000"/>
                <w:kern w:val="0"/>
                <w:sz w:val="24"/>
                <w:szCs w:val="24"/>
              </w:rPr>
              <w:t>半年报营业额业绩增长也低于预期</w:t>
            </w:r>
            <w:r w:rsidR="005E0C8E">
              <w:rPr>
                <w:rFonts w:asciiTheme="minorEastAsia" w:hAnsiTheme="minorEastAsia" w:cstheme="minorEastAsia" w:hint="eastAsia"/>
                <w:b/>
                <w:bCs/>
                <w:color w:val="000000"/>
                <w:kern w:val="0"/>
                <w:sz w:val="24"/>
                <w:szCs w:val="24"/>
              </w:rPr>
              <w:t>，</w:t>
            </w:r>
            <w:r w:rsidR="005E0C8E" w:rsidRPr="005E0C8E">
              <w:rPr>
                <w:rFonts w:asciiTheme="minorEastAsia" w:hAnsiTheme="minorEastAsia" w:cstheme="minorEastAsia" w:hint="eastAsia"/>
                <w:b/>
                <w:bCs/>
                <w:color w:val="000000"/>
                <w:kern w:val="0"/>
                <w:sz w:val="24"/>
                <w:szCs w:val="24"/>
              </w:rPr>
              <w:t>请问你们定增还有希望完成吗？尽管定增价格一再降低！你们今年3月份的股权激励 ，已经到了9月份</w:t>
            </w:r>
            <w:r w:rsidR="005E0C8E">
              <w:rPr>
                <w:rFonts w:asciiTheme="minorEastAsia" w:hAnsiTheme="minorEastAsia" w:cstheme="minorEastAsia" w:hint="eastAsia"/>
                <w:b/>
                <w:bCs/>
                <w:color w:val="000000"/>
                <w:kern w:val="0"/>
                <w:sz w:val="24"/>
                <w:szCs w:val="24"/>
              </w:rPr>
              <w:t>，</w:t>
            </w:r>
            <w:r w:rsidR="005E0C8E" w:rsidRPr="005E0C8E">
              <w:rPr>
                <w:rFonts w:asciiTheme="minorEastAsia" w:hAnsiTheme="minorEastAsia" w:cstheme="minorEastAsia" w:hint="eastAsia"/>
                <w:b/>
                <w:bCs/>
                <w:color w:val="000000"/>
                <w:kern w:val="0"/>
                <w:sz w:val="24"/>
                <w:szCs w:val="24"/>
              </w:rPr>
              <w:t>今年有希望完成吗？完成不了</w:t>
            </w:r>
            <w:r w:rsidR="005E0C8E">
              <w:rPr>
                <w:rFonts w:asciiTheme="minorEastAsia" w:hAnsiTheme="minorEastAsia" w:cstheme="minorEastAsia" w:hint="eastAsia"/>
                <w:b/>
                <w:bCs/>
                <w:color w:val="000000"/>
                <w:kern w:val="0"/>
                <w:sz w:val="24"/>
                <w:szCs w:val="24"/>
              </w:rPr>
              <w:t>，</w:t>
            </w:r>
            <w:r w:rsidR="005E0C8E" w:rsidRPr="005E0C8E">
              <w:rPr>
                <w:rFonts w:asciiTheme="minorEastAsia" w:hAnsiTheme="minorEastAsia" w:cstheme="minorEastAsia" w:hint="eastAsia"/>
                <w:b/>
                <w:bCs/>
                <w:color w:val="000000"/>
                <w:kern w:val="0"/>
                <w:sz w:val="24"/>
                <w:szCs w:val="24"/>
              </w:rPr>
              <w:t>员工少了这笔收入</w:t>
            </w:r>
            <w:r w:rsidR="005E0C8E">
              <w:rPr>
                <w:rFonts w:asciiTheme="minorEastAsia" w:hAnsiTheme="minorEastAsia" w:cstheme="minorEastAsia" w:hint="eastAsia"/>
                <w:b/>
                <w:bCs/>
                <w:color w:val="000000"/>
                <w:kern w:val="0"/>
                <w:sz w:val="24"/>
                <w:szCs w:val="24"/>
              </w:rPr>
              <w:t>，</w:t>
            </w:r>
            <w:r w:rsidR="005E0C8E" w:rsidRPr="005E0C8E">
              <w:rPr>
                <w:rFonts w:asciiTheme="minorEastAsia" w:hAnsiTheme="minorEastAsia" w:cstheme="minorEastAsia" w:hint="eastAsia"/>
                <w:b/>
                <w:bCs/>
                <w:color w:val="000000"/>
                <w:kern w:val="0"/>
                <w:sz w:val="24"/>
                <w:szCs w:val="24"/>
              </w:rPr>
              <w:t>你们会提高员工工资吗？</w:t>
            </w:r>
          </w:p>
          <w:p w14:paraId="216D147B" w14:textId="0277492A" w:rsidR="005E0C8E" w:rsidRDefault="00F9661B" w:rsidP="00B6725E">
            <w:pPr>
              <w:spacing w:line="440" w:lineRule="exact"/>
              <w:ind w:firstLineChars="200" w:firstLine="480"/>
              <w:rPr>
                <w:rFonts w:asciiTheme="minorEastAsia" w:hAnsiTheme="minorEastAsia" w:cstheme="minorEastAsia"/>
                <w:color w:val="000000"/>
                <w:kern w:val="0"/>
                <w:sz w:val="24"/>
                <w:szCs w:val="24"/>
              </w:rPr>
            </w:pPr>
            <w:r w:rsidRPr="00F9661B">
              <w:rPr>
                <w:rFonts w:asciiTheme="minorEastAsia" w:hAnsiTheme="minorEastAsia" w:cstheme="minorEastAsia" w:hint="eastAsia"/>
                <w:color w:val="000000"/>
                <w:kern w:val="0"/>
                <w:sz w:val="24"/>
                <w:szCs w:val="24"/>
              </w:rPr>
              <w:lastRenderedPageBreak/>
              <w:t>答 ：</w:t>
            </w:r>
            <w:r w:rsidR="006C156D" w:rsidRPr="005E0C8E">
              <w:rPr>
                <w:rFonts w:asciiTheme="minorEastAsia" w:hAnsiTheme="minorEastAsia" w:cstheme="minorEastAsia" w:hint="eastAsia"/>
                <w:color w:val="000000"/>
                <w:kern w:val="0"/>
                <w:sz w:val="24"/>
                <w:szCs w:val="24"/>
              </w:rPr>
              <w:t>尊敬的投资</w:t>
            </w:r>
            <w:r w:rsidR="006C156D">
              <w:rPr>
                <w:rFonts w:asciiTheme="minorEastAsia" w:hAnsiTheme="minorEastAsia" w:cstheme="minorEastAsia" w:hint="eastAsia"/>
                <w:color w:val="000000"/>
                <w:kern w:val="0"/>
                <w:sz w:val="24"/>
                <w:szCs w:val="24"/>
              </w:rPr>
              <w:t>者</w:t>
            </w:r>
            <w:r w:rsidR="006C156D" w:rsidRPr="005E0C8E">
              <w:rPr>
                <w:rFonts w:asciiTheme="minorEastAsia" w:hAnsiTheme="minorEastAsia" w:cstheme="minorEastAsia" w:hint="eastAsia"/>
                <w:color w:val="000000"/>
                <w:kern w:val="0"/>
                <w:sz w:val="24"/>
                <w:szCs w:val="24"/>
              </w:rPr>
              <w:t>，感谢您的提问。</w:t>
            </w:r>
            <w:r w:rsidR="005E0C8E" w:rsidRPr="005E0C8E">
              <w:rPr>
                <w:rFonts w:asciiTheme="minorEastAsia" w:hAnsiTheme="minorEastAsia" w:cstheme="minorEastAsia" w:hint="eastAsia"/>
                <w:color w:val="000000"/>
                <w:kern w:val="0"/>
                <w:sz w:val="24"/>
                <w:szCs w:val="24"/>
              </w:rPr>
              <w:t>公司的2023年度向特定对象发行A股股票事项正在积极推进中，基于公司本次向特定对象发行A股股票事项尚需通过上交所审核，并获得中国证监会作出同意注册的决定后方可实施，最终能否通过上交所审核，并获得中国证监会同意注册的决定及其时间尚存在不确定性，公司将根据该事项的进展情况及时履行信息披露义务，敬请广大投资者注意投资风险。</w:t>
            </w:r>
          </w:p>
          <w:p w14:paraId="1D85629D" w14:textId="611E164C" w:rsidR="00F9661B" w:rsidRDefault="005E0C8E" w:rsidP="00B6725E">
            <w:pPr>
              <w:spacing w:line="440" w:lineRule="exact"/>
              <w:ind w:firstLineChars="200" w:firstLine="480"/>
              <w:rPr>
                <w:rFonts w:asciiTheme="minorEastAsia" w:hAnsiTheme="minorEastAsia" w:cstheme="minorEastAsia" w:hint="eastAsia"/>
                <w:color w:val="000000"/>
                <w:kern w:val="0"/>
                <w:sz w:val="24"/>
                <w:szCs w:val="24"/>
              </w:rPr>
            </w:pPr>
            <w:r>
              <w:rPr>
                <w:rFonts w:asciiTheme="minorEastAsia" w:hAnsiTheme="minorEastAsia" w:cstheme="minorEastAsia" w:hint="eastAsia"/>
                <w:color w:val="000000"/>
                <w:kern w:val="0"/>
                <w:sz w:val="24"/>
                <w:szCs w:val="24"/>
              </w:rPr>
              <w:t>关于</w:t>
            </w:r>
            <w:r w:rsidRPr="005E0C8E">
              <w:rPr>
                <w:rFonts w:asciiTheme="minorEastAsia" w:hAnsiTheme="minorEastAsia" w:cstheme="minorEastAsia" w:hint="eastAsia"/>
                <w:color w:val="000000"/>
                <w:kern w:val="0"/>
                <w:sz w:val="24"/>
                <w:szCs w:val="24"/>
              </w:rPr>
              <w:t>公司</w:t>
            </w:r>
            <w:r>
              <w:rPr>
                <w:rFonts w:asciiTheme="minorEastAsia" w:hAnsiTheme="minorEastAsia" w:cstheme="minorEastAsia" w:hint="eastAsia"/>
                <w:color w:val="000000"/>
                <w:kern w:val="0"/>
                <w:sz w:val="24"/>
                <w:szCs w:val="24"/>
              </w:rPr>
              <w:t>的</w:t>
            </w:r>
            <w:r w:rsidRPr="005E0C8E">
              <w:rPr>
                <w:rFonts w:asciiTheme="minorEastAsia" w:hAnsiTheme="minorEastAsia" w:cstheme="minorEastAsia" w:hint="eastAsia"/>
                <w:color w:val="000000"/>
                <w:kern w:val="0"/>
                <w:sz w:val="24"/>
                <w:szCs w:val="24"/>
              </w:rPr>
              <w:t>2023年限制性股票激励计划</w:t>
            </w:r>
            <w:r>
              <w:rPr>
                <w:rFonts w:asciiTheme="minorEastAsia" w:hAnsiTheme="minorEastAsia" w:cstheme="minorEastAsia" w:hint="eastAsia"/>
                <w:color w:val="000000"/>
                <w:kern w:val="0"/>
                <w:sz w:val="24"/>
                <w:szCs w:val="24"/>
              </w:rPr>
              <w:t>，</w:t>
            </w:r>
            <w:r w:rsidRPr="005E0C8E">
              <w:rPr>
                <w:rFonts w:asciiTheme="minorEastAsia" w:hAnsiTheme="minorEastAsia" w:cstheme="minorEastAsia" w:hint="eastAsia"/>
                <w:color w:val="000000"/>
                <w:kern w:val="0"/>
                <w:sz w:val="24"/>
                <w:szCs w:val="24"/>
              </w:rPr>
              <w:t>激励计划考核体系的设定符合《上市公司股权激励管理办法》等法律、法规和《公司章程》的有关规定</w:t>
            </w:r>
            <w:r w:rsidR="006F5D8D">
              <w:rPr>
                <w:rFonts w:asciiTheme="minorEastAsia" w:hAnsiTheme="minorEastAsia" w:cstheme="minorEastAsia" w:hint="eastAsia"/>
                <w:color w:val="000000"/>
                <w:kern w:val="0"/>
                <w:sz w:val="24"/>
                <w:szCs w:val="24"/>
              </w:rPr>
              <w:t>。公司</w:t>
            </w:r>
            <w:r>
              <w:rPr>
                <w:rFonts w:asciiTheme="minorEastAsia" w:hAnsiTheme="minorEastAsia" w:cstheme="minorEastAsia" w:hint="eastAsia"/>
                <w:color w:val="000000"/>
                <w:kern w:val="0"/>
                <w:sz w:val="24"/>
                <w:szCs w:val="24"/>
              </w:rPr>
              <w:t>希望通过激励计划可以</w:t>
            </w:r>
            <w:r w:rsidRPr="005E0C8E">
              <w:rPr>
                <w:rFonts w:asciiTheme="minorEastAsia" w:hAnsiTheme="minorEastAsia" w:cstheme="minorEastAsia" w:hint="eastAsia"/>
                <w:color w:val="000000"/>
                <w:kern w:val="0"/>
                <w:sz w:val="24"/>
                <w:szCs w:val="24"/>
              </w:rPr>
              <w:t>充分调动激励对象的工作热情和积极性，为公司的长期发展提供有效支撑，促使公司战略目标的实现。</w:t>
            </w:r>
            <w:r>
              <w:rPr>
                <w:rFonts w:asciiTheme="minorEastAsia" w:hAnsiTheme="minorEastAsia" w:cstheme="minorEastAsia" w:hint="eastAsia"/>
                <w:color w:val="000000"/>
                <w:kern w:val="0"/>
                <w:sz w:val="24"/>
                <w:szCs w:val="24"/>
              </w:rPr>
              <w:t>关于公司的财务信息，</w:t>
            </w:r>
            <w:r w:rsidRPr="005E0C8E">
              <w:rPr>
                <w:rFonts w:asciiTheme="minorEastAsia" w:hAnsiTheme="minorEastAsia" w:cstheme="minorEastAsia" w:hint="eastAsia"/>
                <w:color w:val="000000"/>
                <w:kern w:val="0"/>
                <w:sz w:val="24"/>
                <w:szCs w:val="24"/>
              </w:rPr>
              <w:t>具体请关注公司披露的定期报告。</w:t>
            </w:r>
          </w:p>
          <w:p w14:paraId="1D699238" w14:textId="77777777" w:rsidR="00F9661B" w:rsidRDefault="00F9661B" w:rsidP="00B6725E">
            <w:pPr>
              <w:spacing w:line="440" w:lineRule="exact"/>
              <w:ind w:firstLineChars="200" w:firstLine="480"/>
              <w:rPr>
                <w:rFonts w:asciiTheme="minorEastAsia" w:hAnsiTheme="minorEastAsia" w:cstheme="minorEastAsia" w:hint="eastAsia"/>
                <w:color w:val="000000"/>
                <w:kern w:val="0"/>
                <w:sz w:val="24"/>
                <w:szCs w:val="24"/>
              </w:rPr>
            </w:pPr>
          </w:p>
          <w:p w14:paraId="147A9E0A" w14:textId="308040FA" w:rsidR="00F9661B" w:rsidRPr="00773228" w:rsidRDefault="00F9661B" w:rsidP="00B6725E">
            <w:pPr>
              <w:spacing w:line="440" w:lineRule="exact"/>
              <w:ind w:firstLineChars="200" w:firstLine="482"/>
              <w:rPr>
                <w:rFonts w:asciiTheme="minorEastAsia" w:hAnsiTheme="minorEastAsia" w:cstheme="minorEastAsia" w:hint="eastAsia"/>
                <w:b/>
                <w:bCs/>
                <w:color w:val="000000"/>
                <w:kern w:val="0"/>
                <w:sz w:val="24"/>
                <w:szCs w:val="24"/>
              </w:rPr>
            </w:pPr>
            <w:r w:rsidRPr="00773228">
              <w:rPr>
                <w:rFonts w:asciiTheme="minorEastAsia" w:hAnsiTheme="minorEastAsia" w:cstheme="minorEastAsia" w:hint="eastAsia"/>
                <w:b/>
                <w:bCs/>
                <w:color w:val="000000"/>
                <w:kern w:val="0"/>
                <w:sz w:val="24"/>
                <w:szCs w:val="24"/>
              </w:rPr>
              <w:t>4、</w:t>
            </w:r>
            <w:r w:rsidR="006C156D" w:rsidRPr="006C156D">
              <w:rPr>
                <w:rFonts w:asciiTheme="minorEastAsia" w:hAnsiTheme="minorEastAsia" w:cstheme="minorEastAsia" w:hint="eastAsia"/>
                <w:b/>
                <w:bCs/>
                <w:color w:val="000000"/>
                <w:kern w:val="0"/>
                <w:sz w:val="24"/>
                <w:szCs w:val="24"/>
              </w:rPr>
              <w:t>公司与英特尔合作的aipc业务目前的进度如何？什么时候产生收入？谢谢</w:t>
            </w:r>
          </w:p>
          <w:p w14:paraId="6AC15005" w14:textId="33BF2743" w:rsidR="006C156D" w:rsidRPr="00672E2C" w:rsidRDefault="00F9661B" w:rsidP="006C156D">
            <w:pPr>
              <w:spacing w:line="440" w:lineRule="exact"/>
              <w:ind w:firstLineChars="200" w:firstLine="480"/>
              <w:rPr>
                <w:rFonts w:asciiTheme="minorEastAsia" w:hAnsiTheme="minorEastAsia" w:cstheme="minorEastAsia"/>
                <w:color w:val="000000"/>
                <w:kern w:val="0"/>
                <w:sz w:val="24"/>
                <w:szCs w:val="24"/>
              </w:rPr>
            </w:pPr>
            <w:r w:rsidRPr="00F9661B">
              <w:rPr>
                <w:rFonts w:asciiTheme="minorEastAsia" w:hAnsiTheme="minorEastAsia" w:cstheme="minorEastAsia" w:hint="eastAsia"/>
                <w:color w:val="000000"/>
                <w:kern w:val="0"/>
                <w:sz w:val="24"/>
                <w:szCs w:val="24"/>
              </w:rPr>
              <w:t>答：</w:t>
            </w:r>
            <w:r w:rsidR="006C156D" w:rsidRPr="005E0C8E">
              <w:rPr>
                <w:rFonts w:asciiTheme="minorEastAsia" w:hAnsiTheme="minorEastAsia" w:cstheme="minorEastAsia" w:hint="eastAsia"/>
                <w:color w:val="000000"/>
                <w:kern w:val="0"/>
                <w:sz w:val="24"/>
                <w:szCs w:val="24"/>
              </w:rPr>
              <w:t>尊敬的投资</w:t>
            </w:r>
            <w:r w:rsidR="006C156D">
              <w:rPr>
                <w:rFonts w:asciiTheme="minorEastAsia" w:hAnsiTheme="minorEastAsia" w:cstheme="minorEastAsia" w:hint="eastAsia"/>
                <w:color w:val="000000"/>
                <w:kern w:val="0"/>
                <w:sz w:val="24"/>
                <w:szCs w:val="24"/>
              </w:rPr>
              <w:t>者</w:t>
            </w:r>
            <w:r w:rsidR="006C156D" w:rsidRPr="005E0C8E">
              <w:rPr>
                <w:rFonts w:asciiTheme="minorEastAsia" w:hAnsiTheme="minorEastAsia" w:cstheme="minorEastAsia" w:hint="eastAsia"/>
                <w:color w:val="000000"/>
                <w:kern w:val="0"/>
                <w:sz w:val="24"/>
                <w:szCs w:val="24"/>
              </w:rPr>
              <w:t>，感谢您的提问。</w:t>
            </w:r>
            <w:r w:rsidR="009A5112" w:rsidRPr="009A5112">
              <w:rPr>
                <w:rFonts w:asciiTheme="minorEastAsia" w:hAnsiTheme="minorEastAsia" w:cstheme="minorEastAsia" w:hint="eastAsia"/>
                <w:color w:val="000000"/>
                <w:kern w:val="0"/>
                <w:sz w:val="24"/>
                <w:szCs w:val="24"/>
              </w:rPr>
              <w:t>公司AIPC项目目前正与合作伙伴积极推进中。</w:t>
            </w:r>
          </w:p>
          <w:p w14:paraId="190D684A" w14:textId="43498293" w:rsidR="00F9661B" w:rsidRPr="00672E2C" w:rsidRDefault="00F9661B" w:rsidP="00F9661B">
            <w:pPr>
              <w:spacing w:line="440" w:lineRule="exact"/>
              <w:ind w:firstLineChars="200" w:firstLine="480"/>
              <w:rPr>
                <w:rFonts w:asciiTheme="minorEastAsia" w:hAnsiTheme="minorEastAsia" w:cstheme="minorEastAsia" w:hint="eastAsia"/>
                <w:color w:val="000000"/>
                <w:kern w:val="0"/>
                <w:sz w:val="24"/>
                <w:szCs w:val="24"/>
              </w:rPr>
            </w:pPr>
          </w:p>
        </w:tc>
      </w:tr>
      <w:tr w:rsidR="00D30929" w14:paraId="1847A9B0"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26D28506" w14:textId="77777777" w:rsidR="00D30929" w:rsidRDefault="007906EC">
            <w:pPr>
              <w:spacing w:line="360" w:lineRule="auto"/>
              <w:rPr>
                <w:rFonts w:ascii="宋体" w:hAnsi="宋体" w:hint="eastAsia"/>
                <w:bCs/>
                <w:iCs/>
                <w:color w:val="000000"/>
                <w:sz w:val="24"/>
              </w:rPr>
            </w:pPr>
            <w:r>
              <w:rPr>
                <w:rFonts w:ascii="宋体" w:hAnsi="宋体"/>
                <w:bCs/>
                <w:iCs/>
                <w:color w:val="000000"/>
                <w:sz w:val="24"/>
              </w:rPr>
              <w:lastRenderedPageBreak/>
              <w:t xml:space="preserve">附件清单（如有） </w:t>
            </w:r>
          </w:p>
        </w:tc>
        <w:tc>
          <w:tcPr>
            <w:tcW w:w="6432" w:type="dxa"/>
            <w:tcBorders>
              <w:top w:val="single" w:sz="4" w:space="0" w:color="auto"/>
              <w:left w:val="single" w:sz="4" w:space="0" w:color="auto"/>
              <w:bottom w:val="single" w:sz="4" w:space="0" w:color="auto"/>
              <w:right w:val="single" w:sz="4" w:space="0" w:color="auto"/>
            </w:tcBorders>
            <w:vAlign w:val="center"/>
          </w:tcPr>
          <w:p w14:paraId="7545F7FD" w14:textId="6CA548DF" w:rsidR="00D30929" w:rsidRDefault="00672E2C">
            <w:pPr>
              <w:spacing w:line="360" w:lineRule="auto"/>
              <w:rPr>
                <w:rFonts w:ascii="宋体" w:hAnsi="宋体" w:hint="eastAsia"/>
                <w:bCs/>
                <w:iCs/>
                <w:color w:val="000000"/>
                <w:sz w:val="24"/>
              </w:rPr>
            </w:pPr>
            <w:r>
              <w:rPr>
                <w:rFonts w:ascii="宋体" w:hAnsi="宋体" w:hint="eastAsia"/>
                <w:bCs/>
                <w:iCs/>
                <w:color w:val="000000"/>
                <w:sz w:val="24"/>
              </w:rPr>
              <w:t>无</w:t>
            </w:r>
          </w:p>
        </w:tc>
      </w:tr>
      <w:tr w:rsidR="00D30929" w14:paraId="04A8398A"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10457352" w14:textId="77777777" w:rsidR="00D30929" w:rsidRDefault="007906EC">
            <w:pPr>
              <w:spacing w:line="360" w:lineRule="auto"/>
              <w:jc w:val="center"/>
              <w:rPr>
                <w:rFonts w:ascii="宋体" w:hAnsi="宋体" w:hint="eastAsia"/>
                <w:bCs/>
                <w:iCs/>
                <w:color w:val="000000"/>
                <w:sz w:val="24"/>
              </w:rPr>
            </w:pPr>
            <w:r>
              <w:rPr>
                <w:rFonts w:ascii="宋体" w:hAnsi="宋体" w:hint="eastAsia"/>
                <w:bCs/>
                <w:iCs/>
                <w:color w:val="000000"/>
                <w:sz w:val="24"/>
              </w:rPr>
              <w:t>日期</w:t>
            </w:r>
          </w:p>
        </w:tc>
        <w:tc>
          <w:tcPr>
            <w:tcW w:w="6432" w:type="dxa"/>
            <w:tcBorders>
              <w:top w:val="single" w:sz="4" w:space="0" w:color="auto"/>
              <w:left w:val="single" w:sz="4" w:space="0" w:color="auto"/>
              <w:bottom w:val="single" w:sz="4" w:space="0" w:color="auto"/>
              <w:right w:val="single" w:sz="4" w:space="0" w:color="auto"/>
            </w:tcBorders>
            <w:vAlign w:val="center"/>
          </w:tcPr>
          <w:p w14:paraId="5365D4F9" w14:textId="5F3B0C18" w:rsidR="00D30929" w:rsidRDefault="007906EC">
            <w:pPr>
              <w:spacing w:line="360" w:lineRule="auto"/>
              <w:rPr>
                <w:rFonts w:ascii="宋体" w:hAnsi="宋体" w:hint="eastAsia"/>
                <w:bCs/>
                <w:iCs/>
                <w:color w:val="000000"/>
                <w:sz w:val="24"/>
              </w:rPr>
            </w:pPr>
            <w:r>
              <w:rPr>
                <w:rFonts w:ascii="宋体" w:hAnsi="宋体" w:hint="eastAsia"/>
                <w:bCs/>
                <w:iCs/>
                <w:color w:val="000000"/>
                <w:sz w:val="24"/>
              </w:rPr>
              <w:t>20</w:t>
            </w:r>
            <w:r w:rsidR="00B53A21">
              <w:rPr>
                <w:rFonts w:ascii="宋体" w:hAnsi="宋体" w:hint="eastAsia"/>
                <w:bCs/>
                <w:iCs/>
                <w:color w:val="000000"/>
                <w:sz w:val="24"/>
              </w:rPr>
              <w:t>2</w:t>
            </w:r>
            <w:r w:rsidR="006C156D">
              <w:rPr>
                <w:rFonts w:ascii="宋体" w:hAnsi="宋体" w:hint="eastAsia"/>
                <w:bCs/>
                <w:iCs/>
                <w:color w:val="000000"/>
                <w:sz w:val="24"/>
              </w:rPr>
              <w:t>4</w:t>
            </w:r>
            <w:r>
              <w:rPr>
                <w:rFonts w:ascii="宋体" w:hAnsi="宋体" w:hint="eastAsia"/>
                <w:bCs/>
                <w:iCs/>
                <w:color w:val="000000"/>
                <w:sz w:val="24"/>
              </w:rPr>
              <w:t>年</w:t>
            </w:r>
            <w:r w:rsidR="00672E2C">
              <w:rPr>
                <w:rFonts w:ascii="宋体" w:hAnsi="宋体"/>
                <w:bCs/>
                <w:iCs/>
                <w:color w:val="000000"/>
                <w:sz w:val="24"/>
              </w:rPr>
              <w:t>9</w:t>
            </w:r>
            <w:r>
              <w:rPr>
                <w:rFonts w:ascii="宋体" w:hAnsi="宋体" w:hint="eastAsia"/>
                <w:bCs/>
                <w:iCs/>
                <w:color w:val="000000"/>
                <w:sz w:val="24"/>
              </w:rPr>
              <w:t>月</w:t>
            </w:r>
            <w:r w:rsidR="00672E2C">
              <w:rPr>
                <w:rFonts w:ascii="宋体" w:hAnsi="宋体" w:hint="eastAsia"/>
                <w:bCs/>
                <w:iCs/>
                <w:color w:val="000000"/>
                <w:sz w:val="24"/>
              </w:rPr>
              <w:t>1</w:t>
            </w:r>
            <w:r w:rsidR="006C156D">
              <w:rPr>
                <w:rFonts w:ascii="宋体" w:hAnsi="宋体" w:hint="eastAsia"/>
                <w:bCs/>
                <w:iCs/>
                <w:color w:val="000000"/>
                <w:sz w:val="24"/>
              </w:rPr>
              <w:t>0</w:t>
            </w:r>
            <w:r w:rsidR="00672E2C">
              <w:rPr>
                <w:rFonts w:ascii="宋体" w:hAnsi="宋体" w:hint="eastAsia"/>
                <w:bCs/>
                <w:iCs/>
                <w:color w:val="000000"/>
                <w:sz w:val="24"/>
              </w:rPr>
              <w:t>日</w:t>
            </w:r>
          </w:p>
        </w:tc>
      </w:tr>
    </w:tbl>
    <w:p w14:paraId="2C58941B" w14:textId="77777777" w:rsidR="00713B38" w:rsidRPr="00FD6A9D" w:rsidRDefault="00713B38" w:rsidP="008E1598">
      <w:pPr>
        <w:spacing w:line="440" w:lineRule="exact"/>
        <w:rPr>
          <w:rFonts w:asciiTheme="minorEastAsia" w:hAnsiTheme="minorEastAsia" w:cstheme="minorEastAsia" w:hint="eastAsia"/>
          <w:color w:val="000000"/>
          <w:kern w:val="0"/>
          <w:sz w:val="24"/>
          <w:szCs w:val="24"/>
        </w:rPr>
      </w:pPr>
    </w:p>
    <w:sectPr w:rsidR="00713B38" w:rsidRPr="00FD6A9D" w:rsidSect="00D30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A323" w14:textId="77777777" w:rsidR="00197253" w:rsidRDefault="00197253" w:rsidP="00103A33">
      <w:r>
        <w:separator/>
      </w:r>
    </w:p>
  </w:endnote>
  <w:endnote w:type="continuationSeparator" w:id="0">
    <w:p w14:paraId="3970074A" w14:textId="77777777" w:rsidR="00197253" w:rsidRDefault="00197253" w:rsidP="0010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50C0" w14:textId="77777777" w:rsidR="00197253" w:rsidRDefault="00197253" w:rsidP="00103A33">
      <w:r>
        <w:separator/>
      </w:r>
    </w:p>
  </w:footnote>
  <w:footnote w:type="continuationSeparator" w:id="0">
    <w:p w14:paraId="761D81CA" w14:textId="77777777" w:rsidR="00197253" w:rsidRDefault="00197253" w:rsidP="00103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0E63E3"/>
    <w:multiLevelType w:val="singleLevel"/>
    <w:tmpl w:val="DF0E63E3"/>
    <w:lvl w:ilvl="0">
      <w:start w:val="2"/>
      <w:numFmt w:val="decimal"/>
      <w:suff w:val="nothing"/>
      <w:lvlText w:val="%1、"/>
      <w:lvlJc w:val="left"/>
    </w:lvl>
  </w:abstractNum>
  <w:num w:numId="1" w16cid:durableId="130496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Q2MjM5MmFiNDU0ZDM0ZWYwMDhkYmViYWNkZWY1ZDMifQ=="/>
  </w:docVars>
  <w:rsids>
    <w:rsidRoot w:val="00907AA5"/>
    <w:rsid w:val="000020EF"/>
    <w:rsid w:val="0001298E"/>
    <w:rsid w:val="0002463D"/>
    <w:rsid w:val="00035D2C"/>
    <w:rsid w:val="00040B35"/>
    <w:rsid w:val="00053F72"/>
    <w:rsid w:val="00054467"/>
    <w:rsid w:val="000576AC"/>
    <w:rsid w:val="00062355"/>
    <w:rsid w:val="0006573D"/>
    <w:rsid w:val="00071DC5"/>
    <w:rsid w:val="00081366"/>
    <w:rsid w:val="000976CB"/>
    <w:rsid w:val="000A176B"/>
    <w:rsid w:val="000A44D7"/>
    <w:rsid w:val="000A4632"/>
    <w:rsid w:val="000B335E"/>
    <w:rsid w:val="000B7FAD"/>
    <w:rsid w:val="000C0A51"/>
    <w:rsid w:val="000C29B1"/>
    <w:rsid w:val="000D08DB"/>
    <w:rsid w:val="000D33F6"/>
    <w:rsid w:val="000D3AFA"/>
    <w:rsid w:val="000E4B16"/>
    <w:rsid w:val="000E59E3"/>
    <w:rsid w:val="000F4D5F"/>
    <w:rsid w:val="00103A33"/>
    <w:rsid w:val="001057DB"/>
    <w:rsid w:val="00112B54"/>
    <w:rsid w:val="00124C9C"/>
    <w:rsid w:val="00131F47"/>
    <w:rsid w:val="00143542"/>
    <w:rsid w:val="00153D01"/>
    <w:rsid w:val="00160B0A"/>
    <w:rsid w:val="0016141B"/>
    <w:rsid w:val="0016659B"/>
    <w:rsid w:val="0018533F"/>
    <w:rsid w:val="001871D6"/>
    <w:rsid w:val="001940DF"/>
    <w:rsid w:val="00197253"/>
    <w:rsid w:val="001B368B"/>
    <w:rsid w:val="001C00D3"/>
    <w:rsid w:val="001C1FFD"/>
    <w:rsid w:val="001C6D89"/>
    <w:rsid w:val="001D011D"/>
    <w:rsid w:val="001D1897"/>
    <w:rsid w:val="001D6853"/>
    <w:rsid w:val="001E027F"/>
    <w:rsid w:val="001E7AE1"/>
    <w:rsid w:val="001F2FDC"/>
    <w:rsid w:val="001F3DFB"/>
    <w:rsid w:val="001F6A53"/>
    <w:rsid w:val="001F7980"/>
    <w:rsid w:val="00203A18"/>
    <w:rsid w:val="00203E3C"/>
    <w:rsid w:val="00205210"/>
    <w:rsid w:val="002157F9"/>
    <w:rsid w:val="00232227"/>
    <w:rsid w:val="00232B45"/>
    <w:rsid w:val="0023557C"/>
    <w:rsid w:val="00243C64"/>
    <w:rsid w:val="0024568A"/>
    <w:rsid w:val="0025174B"/>
    <w:rsid w:val="002660F3"/>
    <w:rsid w:val="00270394"/>
    <w:rsid w:val="00282568"/>
    <w:rsid w:val="00286390"/>
    <w:rsid w:val="002A1899"/>
    <w:rsid w:val="002A743E"/>
    <w:rsid w:val="002C08C9"/>
    <w:rsid w:val="002C0F18"/>
    <w:rsid w:val="002C6429"/>
    <w:rsid w:val="003039FA"/>
    <w:rsid w:val="00320313"/>
    <w:rsid w:val="0033750E"/>
    <w:rsid w:val="00342876"/>
    <w:rsid w:val="00345BC3"/>
    <w:rsid w:val="003473E6"/>
    <w:rsid w:val="003573AF"/>
    <w:rsid w:val="0037673B"/>
    <w:rsid w:val="00390CAA"/>
    <w:rsid w:val="00397ABA"/>
    <w:rsid w:val="003B1531"/>
    <w:rsid w:val="003C589C"/>
    <w:rsid w:val="003D7149"/>
    <w:rsid w:val="003E3A99"/>
    <w:rsid w:val="003E5508"/>
    <w:rsid w:val="003F7102"/>
    <w:rsid w:val="00400BEE"/>
    <w:rsid w:val="00401001"/>
    <w:rsid w:val="004159C6"/>
    <w:rsid w:val="00417CBD"/>
    <w:rsid w:val="0043680C"/>
    <w:rsid w:val="00443C87"/>
    <w:rsid w:val="00445878"/>
    <w:rsid w:val="00452CDD"/>
    <w:rsid w:val="00453980"/>
    <w:rsid w:val="00456F4C"/>
    <w:rsid w:val="00460F5B"/>
    <w:rsid w:val="00473824"/>
    <w:rsid w:val="00474373"/>
    <w:rsid w:val="00494439"/>
    <w:rsid w:val="004A33D3"/>
    <w:rsid w:val="004A48F7"/>
    <w:rsid w:val="004C0C6E"/>
    <w:rsid w:val="004D3744"/>
    <w:rsid w:val="004D66A2"/>
    <w:rsid w:val="004E18E4"/>
    <w:rsid w:val="004E5CE6"/>
    <w:rsid w:val="004F4F1E"/>
    <w:rsid w:val="00506587"/>
    <w:rsid w:val="005142D2"/>
    <w:rsid w:val="00521F29"/>
    <w:rsid w:val="005457B4"/>
    <w:rsid w:val="00547A95"/>
    <w:rsid w:val="005562E9"/>
    <w:rsid w:val="00561937"/>
    <w:rsid w:val="00563198"/>
    <w:rsid w:val="00565CBB"/>
    <w:rsid w:val="0056752E"/>
    <w:rsid w:val="0056767F"/>
    <w:rsid w:val="005714F8"/>
    <w:rsid w:val="005A0EDA"/>
    <w:rsid w:val="005A0F28"/>
    <w:rsid w:val="005C3B58"/>
    <w:rsid w:val="005C43F5"/>
    <w:rsid w:val="005D14B5"/>
    <w:rsid w:val="005E0C8E"/>
    <w:rsid w:val="005E4132"/>
    <w:rsid w:val="005E7811"/>
    <w:rsid w:val="005F1972"/>
    <w:rsid w:val="005F2B7A"/>
    <w:rsid w:val="005F5181"/>
    <w:rsid w:val="00615EC7"/>
    <w:rsid w:val="006274D0"/>
    <w:rsid w:val="00634127"/>
    <w:rsid w:val="0064264E"/>
    <w:rsid w:val="00652367"/>
    <w:rsid w:val="0066398E"/>
    <w:rsid w:val="00672E2C"/>
    <w:rsid w:val="00693040"/>
    <w:rsid w:val="00694A61"/>
    <w:rsid w:val="006A3D9A"/>
    <w:rsid w:val="006B55FF"/>
    <w:rsid w:val="006C156D"/>
    <w:rsid w:val="006F2BE0"/>
    <w:rsid w:val="006F5D8D"/>
    <w:rsid w:val="00713B38"/>
    <w:rsid w:val="0071485D"/>
    <w:rsid w:val="007476E3"/>
    <w:rsid w:val="00752478"/>
    <w:rsid w:val="0075262E"/>
    <w:rsid w:val="00766333"/>
    <w:rsid w:val="00773228"/>
    <w:rsid w:val="00784E2B"/>
    <w:rsid w:val="0078554E"/>
    <w:rsid w:val="0079056C"/>
    <w:rsid w:val="007906EC"/>
    <w:rsid w:val="007930D9"/>
    <w:rsid w:val="007A381C"/>
    <w:rsid w:val="007B5083"/>
    <w:rsid w:val="007B5C43"/>
    <w:rsid w:val="007C279C"/>
    <w:rsid w:val="007C3675"/>
    <w:rsid w:val="007C5919"/>
    <w:rsid w:val="007E0B12"/>
    <w:rsid w:val="007E3A9B"/>
    <w:rsid w:val="00803617"/>
    <w:rsid w:val="00804C00"/>
    <w:rsid w:val="0081771C"/>
    <w:rsid w:val="008205BC"/>
    <w:rsid w:val="0082403E"/>
    <w:rsid w:val="00825818"/>
    <w:rsid w:val="008315E9"/>
    <w:rsid w:val="008411E3"/>
    <w:rsid w:val="00884602"/>
    <w:rsid w:val="008875E4"/>
    <w:rsid w:val="00897F92"/>
    <w:rsid w:val="008B1EB1"/>
    <w:rsid w:val="008B405D"/>
    <w:rsid w:val="008B4799"/>
    <w:rsid w:val="008B7ACF"/>
    <w:rsid w:val="008E1598"/>
    <w:rsid w:val="00900636"/>
    <w:rsid w:val="00902153"/>
    <w:rsid w:val="00903BD5"/>
    <w:rsid w:val="00907AA5"/>
    <w:rsid w:val="0091163A"/>
    <w:rsid w:val="00914677"/>
    <w:rsid w:val="0092359A"/>
    <w:rsid w:val="00930FC4"/>
    <w:rsid w:val="00951252"/>
    <w:rsid w:val="00956069"/>
    <w:rsid w:val="009568D0"/>
    <w:rsid w:val="00956DB1"/>
    <w:rsid w:val="009647B7"/>
    <w:rsid w:val="00964F5D"/>
    <w:rsid w:val="0098161E"/>
    <w:rsid w:val="009A096A"/>
    <w:rsid w:val="009A1AA1"/>
    <w:rsid w:val="009A1E90"/>
    <w:rsid w:val="009A24D2"/>
    <w:rsid w:val="009A5112"/>
    <w:rsid w:val="009B1721"/>
    <w:rsid w:val="009D5F34"/>
    <w:rsid w:val="009D66DC"/>
    <w:rsid w:val="009E1493"/>
    <w:rsid w:val="00A2072F"/>
    <w:rsid w:val="00A23E71"/>
    <w:rsid w:val="00A4519C"/>
    <w:rsid w:val="00A47AB4"/>
    <w:rsid w:val="00A640FD"/>
    <w:rsid w:val="00A65C79"/>
    <w:rsid w:val="00A6749E"/>
    <w:rsid w:val="00A70A66"/>
    <w:rsid w:val="00A82011"/>
    <w:rsid w:val="00AD31A0"/>
    <w:rsid w:val="00B03471"/>
    <w:rsid w:val="00B05289"/>
    <w:rsid w:val="00B17470"/>
    <w:rsid w:val="00B218F1"/>
    <w:rsid w:val="00B26686"/>
    <w:rsid w:val="00B41C96"/>
    <w:rsid w:val="00B4496D"/>
    <w:rsid w:val="00B53A21"/>
    <w:rsid w:val="00B55BEA"/>
    <w:rsid w:val="00B637E3"/>
    <w:rsid w:val="00B6725E"/>
    <w:rsid w:val="00B72739"/>
    <w:rsid w:val="00BA35CF"/>
    <w:rsid w:val="00BA680C"/>
    <w:rsid w:val="00BB1BD9"/>
    <w:rsid w:val="00BB4088"/>
    <w:rsid w:val="00BC23C1"/>
    <w:rsid w:val="00BC50A6"/>
    <w:rsid w:val="00BD6499"/>
    <w:rsid w:val="00BE0DA7"/>
    <w:rsid w:val="00BF3B19"/>
    <w:rsid w:val="00BF7123"/>
    <w:rsid w:val="00C0442A"/>
    <w:rsid w:val="00C1132F"/>
    <w:rsid w:val="00C115FB"/>
    <w:rsid w:val="00C60183"/>
    <w:rsid w:val="00C60B00"/>
    <w:rsid w:val="00C8752E"/>
    <w:rsid w:val="00CB5090"/>
    <w:rsid w:val="00CB5B0F"/>
    <w:rsid w:val="00CB628D"/>
    <w:rsid w:val="00CB7DBF"/>
    <w:rsid w:val="00CC5F19"/>
    <w:rsid w:val="00CD4F4D"/>
    <w:rsid w:val="00CD792F"/>
    <w:rsid w:val="00CE02DE"/>
    <w:rsid w:val="00D077EC"/>
    <w:rsid w:val="00D109BC"/>
    <w:rsid w:val="00D11273"/>
    <w:rsid w:val="00D1264B"/>
    <w:rsid w:val="00D13893"/>
    <w:rsid w:val="00D2667B"/>
    <w:rsid w:val="00D304E2"/>
    <w:rsid w:val="00D30929"/>
    <w:rsid w:val="00D43E8B"/>
    <w:rsid w:val="00D46001"/>
    <w:rsid w:val="00D526E7"/>
    <w:rsid w:val="00D63113"/>
    <w:rsid w:val="00D635A2"/>
    <w:rsid w:val="00D73BE2"/>
    <w:rsid w:val="00D75783"/>
    <w:rsid w:val="00D82637"/>
    <w:rsid w:val="00D8386D"/>
    <w:rsid w:val="00D902F5"/>
    <w:rsid w:val="00DA59E4"/>
    <w:rsid w:val="00DB385E"/>
    <w:rsid w:val="00DC39B0"/>
    <w:rsid w:val="00E02931"/>
    <w:rsid w:val="00E22EA9"/>
    <w:rsid w:val="00E308F9"/>
    <w:rsid w:val="00E35D51"/>
    <w:rsid w:val="00E4026D"/>
    <w:rsid w:val="00E41A04"/>
    <w:rsid w:val="00E45560"/>
    <w:rsid w:val="00E55598"/>
    <w:rsid w:val="00E97EA2"/>
    <w:rsid w:val="00EA2D7D"/>
    <w:rsid w:val="00EA3546"/>
    <w:rsid w:val="00EB0122"/>
    <w:rsid w:val="00EB1594"/>
    <w:rsid w:val="00F01E74"/>
    <w:rsid w:val="00F17AA4"/>
    <w:rsid w:val="00F31D0F"/>
    <w:rsid w:val="00F34D15"/>
    <w:rsid w:val="00F60838"/>
    <w:rsid w:val="00F9661B"/>
    <w:rsid w:val="00FA61D1"/>
    <w:rsid w:val="00FC69E5"/>
    <w:rsid w:val="00FD40CE"/>
    <w:rsid w:val="00FD6A9D"/>
    <w:rsid w:val="00FE55A3"/>
    <w:rsid w:val="00FF279D"/>
    <w:rsid w:val="00FF7C5D"/>
    <w:rsid w:val="027B6D79"/>
    <w:rsid w:val="04C87066"/>
    <w:rsid w:val="05DE1F43"/>
    <w:rsid w:val="0A4056A9"/>
    <w:rsid w:val="0AEB20D2"/>
    <w:rsid w:val="0D046532"/>
    <w:rsid w:val="0F5645BD"/>
    <w:rsid w:val="10797AFB"/>
    <w:rsid w:val="11337CBF"/>
    <w:rsid w:val="14147227"/>
    <w:rsid w:val="166A2EB1"/>
    <w:rsid w:val="16E235F1"/>
    <w:rsid w:val="1A986F4F"/>
    <w:rsid w:val="1D074E56"/>
    <w:rsid w:val="1DE826EC"/>
    <w:rsid w:val="1F5B6C81"/>
    <w:rsid w:val="23775F59"/>
    <w:rsid w:val="24E23D7C"/>
    <w:rsid w:val="25416D14"/>
    <w:rsid w:val="25C01E7E"/>
    <w:rsid w:val="26DF7048"/>
    <w:rsid w:val="26F57EA0"/>
    <w:rsid w:val="270C409F"/>
    <w:rsid w:val="27E06986"/>
    <w:rsid w:val="28700AC7"/>
    <w:rsid w:val="2B601F23"/>
    <w:rsid w:val="2F3839FD"/>
    <w:rsid w:val="2F437013"/>
    <w:rsid w:val="2F5922B5"/>
    <w:rsid w:val="2F835A02"/>
    <w:rsid w:val="316E496E"/>
    <w:rsid w:val="34E24AFB"/>
    <w:rsid w:val="34E50FB5"/>
    <w:rsid w:val="396A0841"/>
    <w:rsid w:val="3AC64E24"/>
    <w:rsid w:val="3B966657"/>
    <w:rsid w:val="3E0F64B4"/>
    <w:rsid w:val="3F204B9F"/>
    <w:rsid w:val="40221ED0"/>
    <w:rsid w:val="40624D42"/>
    <w:rsid w:val="42487538"/>
    <w:rsid w:val="438F3899"/>
    <w:rsid w:val="486017CE"/>
    <w:rsid w:val="488D48BB"/>
    <w:rsid w:val="48C61172"/>
    <w:rsid w:val="49F92FBC"/>
    <w:rsid w:val="4A506A7B"/>
    <w:rsid w:val="4AC31770"/>
    <w:rsid w:val="4B04143D"/>
    <w:rsid w:val="4BE97027"/>
    <w:rsid w:val="4C8B34F6"/>
    <w:rsid w:val="4CA8313E"/>
    <w:rsid w:val="4CE723A1"/>
    <w:rsid w:val="4E3F7116"/>
    <w:rsid w:val="4F4B58B4"/>
    <w:rsid w:val="4F734876"/>
    <w:rsid w:val="501E4BFD"/>
    <w:rsid w:val="5587376C"/>
    <w:rsid w:val="588C69A8"/>
    <w:rsid w:val="58E95FEA"/>
    <w:rsid w:val="5DAB1F64"/>
    <w:rsid w:val="60F45BE7"/>
    <w:rsid w:val="62A156F1"/>
    <w:rsid w:val="63AF3EC4"/>
    <w:rsid w:val="641E0D86"/>
    <w:rsid w:val="648A23AF"/>
    <w:rsid w:val="6A1D41BC"/>
    <w:rsid w:val="6F8E06AB"/>
    <w:rsid w:val="71136A90"/>
    <w:rsid w:val="73DF15F2"/>
    <w:rsid w:val="748E002A"/>
    <w:rsid w:val="74AE1D28"/>
    <w:rsid w:val="78206C22"/>
    <w:rsid w:val="792D3904"/>
    <w:rsid w:val="798D4BFB"/>
    <w:rsid w:val="7A9274BD"/>
    <w:rsid w:val="7D540579"/>
    <w:rsid w:val="7DA82479"/>
    <w:rsid w:val="7E747B3F"/>
    <w:rsid w:val="7F610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30E2F"/>
  <w15:docId w15:val="{1C3040BD-13C0-442F-A0B8-401AFB0A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929"/>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D30929"/>
    <w:pPr>
      <w:keepNext/>
      <w:keepLines/>
      <w:ind w:leftChars="100" w:left="100" w:rightChars="100" w:right="100"/>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D30929"/>
    <w:rPr>
      <w:rFonts w:ascii="宋体" w:eastAsia="宋体"/>
      <w:sz w:val="18"/>
      <w:szCs w:val="18"/>
    </w:rPr>
  </w:style>
  <w:style w:type="paragraph" w:styleId="a5">
    <w:name w:val="Balloon Text"/>
    <w:basedOn w:val="a"/>
    <w:link w:val="a6"/>
    <w:uiPriority w:val="99"/>
    <w:semiHidden/>
    <w:unhideWhenUsed/>
    <w:qFormat/>
    <w:rsid w:val="00D30929"/>
    <w:rPr>
      <w:sz w:val="18"/>
      <w:szCs w:val="18"/>
    </w:rPr>
  </w:style>
  <w:style w:type="paragraph" w:styleId="a7">
    <w:name w:val="footer"/>
    <w:basedOn w:val="a"/>
    <w:link w:val="a8"/>
    <w:uiPriority w:val="99"/>
    <w:unhideWhenUsed/>
    <w:qFormat/>
    <w:rsid w:val="00D30929"/>
    <w:pPr>
      <w:tabs>
        <w:tab w:val="center" w:pos="4153"/>
        <w:tab w:val="right" w:pos="8306"/>
      </w:tabs>
      <w:snapToGrid w:val="0"/>
      <w:jc w:val="left"/>
    </w:pPr>
    <w:rPr>
      <w:sz w:val="18"/>
      <w:szCs w:val="18"/>
    </w:rPr>
  </w:style>
  <w:style w:type="paragraph" w:styleId="a9">
    <w:name w:val="header"/>
    <w:basedOn w:val="a"/>
    <w:link w:val="aa"/>
    <w:uiPriority w:val="99"/>
    <w:unhideWhenUsed/>
    <w:qFormat/>
    <w:rsid w:val="00D30929"/>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rsid w:val="00D30929"/>
    <w:pPr>
      <w:snapToGrid w:val="0"/>
      <w:jc w:val="left"/>
    </w:pPr>
    <w:rPr>
      <w:rFonts w:eastAsia="华文楷体"/>
      <w:sz w:val="18"/>
      <w:szCs w:val="18"/>
    </w:rPr>
  </w:style>
  <w:style w:type="character" w:styleId="ad">
    <w:name w:val="footnote reference"/>
    <w:uiPriority w:val="99"/>
    <w:semiHidden/>
    <w:unhideWhenUsed/>
    <w:qFormat/>
    <w:rsid w:val="00D30929"/>
    <w:rPr>
      <w:vertAlign w:val="superscript"/>
    </w:rPr>
  </w:style>
  <w:style w:type="character" w:customStyle="1" w:styleId="aa">
    <w:name w:val="页眉 字符"/>
    <w:basedOn w:val="a0"/>
    <w:link w:val="a9"/>
    <w:uiPriority w:val="99"/>
    <w:qFormat/>
    <w:rsid w:val="00D30929"/>
    <w:rPr>
      <w:sz w:val="18"/>
      <w:szCs w:val="18"/>
    </w:rPr>
  </w:style>
  <w:style w:type="character" w:customStyle="1" w:styleId="a8">
    <w:name w:val="页脚 字符"/>
    <w:basedOn w:val="a0"/>
    <w:link w:val="a7"/>
    <w:uiPriority w:val="99"/>
    <w:qFormat/>
    <w:rsid w:val="00D30929"/>
    <w:rPr>
      <w:sz w:val="18"/>
      <w:szCs w:val="18"/>
    </w:rPr>
  </w:style>
  <w:style w:type="character" w:customStyle="1" w:styleId="a4">
    <w:name w:val="文档结构图 字符"/>
    <w:basedOn w:val="a0"/>
    <w:link w:val="a3"/>
    <w:uiPriority w:val="99"/>
    <w:semiHidden/>
    <w:qFormat/>
    <w:rsid w:val="00D30929"/>
    <w:rPr>
      <w:rFonts w:ascii="宋体" w:eastAsia="宋体"/>
      <w:sz w:val="18"/>
      <w:szCs w:val="18"/>
    </w:rPr>
  </w:style>
  <w:style w:type="character" w:customStyle="1" w:styleId="a6">
    <w:name w:val="批注框文本 字符"/>
    <w:basedOn w:val="a0"/>
    <w:link w:val="a5"/>
    <w:uiPriority w:val="99"/>
    <w:semiHidden/>
    <w:qFormat/>
    <w:rsid w:val="00D30929"/>
    <w:rPr>
      <w:sz w:val="18"/>
      <w:szCs w:val="18"/>
    </w:rPr>
  </w:style>
  <w:style w:type="paragraph" w:customStyle="1" w:styleId="Default">
    <w:name w:val="Default"/>
    <w:qFormat/>
    <w:rsid w:val="00D30929"/>
    <w:pPr>
      <w:widowControl w:val="0"/>
      <w:autoSpaceDE w:val="0"/>
      <w:autoSpaceDN w:val="0"/>
      <w:adjustRightInd w:val="0"/>
    </w:pPr>
    <w:rPr>
      <w:rFonts w:ascii="宋体" w:hAnsi="Calibri" w:cs="宋体"/>
      <w:color w:val="000000"/>
      <w:sz w:val="24"/>
      <w:szCs w:val="24"/>
    </w:rPr>
  </w:style>
  <w:style w:type="character" w:customStyle="1" w:styleId="Char">
    <w:name w:val="脚注文本 Char"/>
    <w:uiPriority w:val="99"/>
    <w:semiHidden/>
    <w:qFormat/>
    <w:rsid w:val="00D30929"/>
    <w:rPr>
      <w:rFonts w:eastAsia="华文楷体"/>
      <w:sz w:val="18"/>
      <w:szCs w:val="18"/>
    </w:rPr>
  </w:style>
  <w:style w:type="character" w:customStyle="1" w:styleId="ac">
    <w:name w:val="脚注文本 字符"/>
    <w:basedOn w:val="a0"/>
    <w:link w:val="ab"/>
    <w:uiPriority w:val="99"/>
    <w:semiHidden/>
    <w:qFormat/>
    <w:rsid w:val="00D30929"/>
    <w:rPr>
      <w:sz w:val="18"/>
      <w:szCs w:val="18"/>
    </w:rPr>
  </w:style>
  <w:style w:type="paragraph" w:styleId="ae">
    <w:name w:val="Revision"/>
    <w:hidden/>
    <w:uiPriority w:val="99"/>
    <w:semiHidden/>
    <w:rsid w:val="0066398E"/>
    <w:rPr>
      <w:rFonts w:asciiTheme="minorHAnsi" w:eastAsiaTheme="minorEastAsia" w:hAnsiTheme="minorHAnsi" w:cstheme="minorBidi"/>
      <w:kern w:val="2"/>
      <w:sz w:val="21"/>
      <w:szCs w:val="22"/>
    </w:rPr>
  </w:style>
  <w:style w:type="table" w:styleId="af">
    <w:name w:val="Table Grid"/>
    <w:basedOn w:val="a1"/>
    <w:uiPriority w:val="59"/>
    <w:rsid w:val="0071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rsid w:val="00B637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4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Pages>
  <Words>1579</Words>
  <Characters>292</Characters>
  <Application>Microsoft Office Word</Application>
  <DocSecurity>0</DocSecurity>
  <Lines>2</Lines>
  <Paragraphs>3</Paragraphs>
  <ScaleCrop>false</ScaleCrop>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fangz</dc:creator>
  <cp:lastModifiedBy>宋亚洲</cp:lastModifiedBy>
  <cp:revision>104</cp:revision>
  <dcterms:created xsi:type="dcterms:W3CDTF">2023-07-03T08:48:00Z</dcterms:created>
  <dcterms:modified xsi:type="dcterms:W3CDTF">2024-09-10T09:30:00Z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FDC3F2207ADE4FEA8F8E884D0B9055AB</vt:lpwstr>
  </property>
</Properties>
</file>