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D3161" w14:textId="2042D605" w:rsidR="0026247B" w:rsidRPr="003C598E" w:rsidRDefault="0026247B" w:rsidP="0026247B">
      <w:pPr>
        <w:spacing w:line="360" w:lineRule="auto"/>
        <w:ind w:firstLineChars="0" w:firstLine="0"/>
        <w:rPr>
          <w:rFonts w:ascii="宋体" w:eastAsia="宋体" w:hAnsi="宋体" w:cs="宋体"/>
          <w:szCs w:val="32"/>
        </w:rPr>
      </w:pPr>
      <w:r w:rsidRPr="00624FC6">
        <w:rPr>
          <w:rFonts w:ascii="宋体" w:eastAsia="宋体" w:hAnsi="宋体" w:cs="宋体" w:hint="eastAsia"/>
          <w:b/>
          <w:bCs/>
          <w:sz w:val="21"/>
          <w:szCs w:val="21"/>
        </w:rPr>
        <w:t>证券代码：</w:t>
      </w:r>
      <w:r w:rsidRPr="00624FC6">
        <w:rPr>
          <w:rFonts w:ascii="宋体" w:eastAsia="宋体" w:hAnsi="宋体" w:cs="宋体"/>
          <w:sz w:val="21"/>
          <w:szCs w:val="21"/>
        </w:rPr>
        <w:t xml:space="preserve">603600        </w:t>
      </w:r>
      <w:r>
        <w:rPr>
          <w:rFonts w:ascii="宋体" w:eastAsia="宋体" w:hAnsi="宋体" w:cs="宋体"/>
          <w:sz w:val="21"/>
          <w:szCs w:val="21"/>
        </w:rPr>
        <w:t xml:space="preserve">                         </w:t>
      </w:r>
      <w:r w:rsidRPr="00624FC6">
        <w:rPr>
          <w:rFonts w:ascii="宋体" w:eastAsia="宋体" w:hAnsi="宋体" w:cs="宋体"/>
          <w:sz w:val="21"/>
          <w:szCs w:val="21"/>
        </w:rPr>
        <w:t xml:space="preserve">          </w:t>
      </w:r>
      <w:r w:rsidRPr="00624FC6">
        <w:rPr>
          <w:rFonts w:ascii="宋体" w:eastAsia="宋体" w:hAnsi="宋体" w:cs="宋体" w:hint="eastAsia"/>
          <w:b/>
          <w:bCs/>
          <w:sz w:val="21"/>
          <w:szCs w:val="21"/>
        </w:rPr>
        <w:t>证券简称：</w:t>
      </w:r>
      <w:proofErr w:type="gramStart"/>
      <w:r w:rsidRPr="00624FC6">
        <w:rPr>
          <w:rFonts w:ascii="宋体" w:eastAsia="宋体" w:hAnsi="宋体" w:cs="宋体" w:hint="eastAsia"/>
          <w:sz w:val="21"/>
          <w:szCs w:val="21"/>
        </w:rPr>
        <w:t>永艺股份</w:t>
      </w:r>
      <w:proofErr w:type="gramEnd"/>
    </w:p>
    <w:p w14:paraId="5A8AC6A8" w14:textId="77777777" w:rsidR="0026247B" w:rsidRPr="00624FC6" w:rsidRDefault="0026247B" w:rsidP="0026247B">
      <w:pPr>
        <w:spacing w:line="360" w:lineRule="auto"/>
        <w:ind w:firstLineChars="0" w:firstLine="0"/>
        <w:jc w:val="center"/>
        <w:rPr>
          <w:rFonts w:ascii="宋体" w:eastAsia="宋体" w:hAnsi="宋体" w:cs="宋体"/>
          <w:b/>
          <w:iCs/>
          <w:color w:val="000000"/>
          <w:szCs w:val="32"/>
        </w:rPr>
      </w:pPr>
      <w:proofErr w:type="gramStart"/>
      <w:r w:rsidRPr="00624FC6">
        <w:rPr>
          <w:rFonts w:ascii="宋体" w:eastAsia="宋体" w:hAnsi="宋体" w:cs="宋体" w:hint="eastAsia"/>
          <w:b/>
          <w:iCs/>
          <w:color w:val="000000"/>
          <w:szCs w:val="32"/>
        </w:rPr>
        <w:t>永艺家具</w:t>
      </w:r>
      <w:proofErr w:type="gramEnd"/>
      <w:r w:rsidRPr="00624FC6">
        <w:rPr>
          <w:rFonts w:ascii="宋体" w:eastAsia="宋体" w:hAnsi="宋体" w:cs="宋体" w:hint="eastAsia"/>
          <w:b/>
          <w:iCs/>
          <w:color w:val="000000"/>
          <w:szCs w:val="32"/>
        </w:rPr>
        <w:t>股份有限公司</w:t>
      </w:r>
    </w:p>
    <w:p w14:paraId="18F410F9" w14:textId="75EC7A13" w:rsidR="0026247B" w:rsidRPr="00624FC6" w:rsidRDefault="0026247B" w:rsidP="0026247B">
      <w:pPr>
        <w:spacing w:line="360" w:lineRule="auto"/>
        <w:ind w:firstLineChars="0" w:firstLine="0"/>
        <w:jc w:val="center"/>
        <w:rPr>
          <w:rFonts w:ascii="宋体" w:eastAsia="宋体" w:hAnsi="宋体" w:cs="宋体"/>
          <w:b/>
          <w:iCs/>
          <w:color w:val="000000"/>
          <w:szCs w:val="32"/>
        </w:rPr>
      </w:pPr>
      <w:r w:rsidRPr="00624FC6">
        <w:rPr>
          <w:rFonts w:ascii="宋体" w:eastAsia="宋体" w:hAnsi="宋体" w:cs="宋体" w:hint="eastAsia"/>
          <w:b/>
          <w:iCs/>
          <w:color w:val="000000"/>
          <w:szCs w:val="32"/>
        </w:rPr>
        <w:t>投资者关系活动记录表</w:t>
      </w:r>
      <w:r w:rsidR="00AE66AA">
        <w:rPr>
          <w:rFonts w:ascii="宋体" w:eastAsia="宋体" w:hAnsi="宋体" w:cs="宋体" w:hint="eastAsia"/>
          <w:b/>
          <w:iCs/>
          <w:color w:val="000000"/>
          <w:szCs w:val="32"/>
        </w:rPr>
        <w:t>（2</w:t>
      </w:r>
      <w:r w:rsidR="00AE66AA">
        <w:rPr>
          <w:rFonts w:ascii="宋体" w:eastAsia="宋体" w:hAnsi="宋体" w:cs="宋体"/>
          <w:b/>
          <w:iCs/>
          <w:color w:val="000000"/>
          <w:szCs w:val="32"/>
        </w:rPr>
        <w:t>02</w:t>
      </w:r>
      <w:r w:rsidR="005F4E74">
        <w:rPr>
          <w:rFonts w:ascii="宋体" w:eastAsia="宋体" w:hAnsi="宋体" w:cs="宋体"/>
          <w:b/>
          <w:iCs/>
          <w:color w:val="000000"/>
          <w:szCs w:val="32"/>
        </w:rPr>
        <w:t>4</w:t>
      </w:r>
      <w:r w:rsidR="00AE66AA">
        <w:rPr>
          <w:rFonts w:ascii="宋体" w:eastAsia="宋体" w:hAnsi="宋体" w:cs="宋体" w:hint="eastAsia"/>
          <w:b/>
          <w:iCs/>
          <w:color w:val="000000"/>
          <w:szCs w:val="32"/>
        </w:rPr>
        <w:t>年</w:t>
      </w:r>
      <w:r w:rsidR="005F4E74">
        <w:rPr>
          <w:rFonts w:ascii="宋体" w:eastAsia="宋体" w:hAnsi="宋体" w:cs="宋体" w:hint="eastAsia"/>
          <w:b/>
          <w:iCs/>
          <w:color w:val="000000"/>
          <w:szCs w:val="32"/>
        </w:rPr>
        <w:t>半</w:t>
      </w:r>
      <w:r w:rsidR="000A63A0">
        <w:rPr>
          <w:rFonts w:ascii="宋体" w:eastAsia="宋体" w:hAnsi="宋体" w:cs="宋体" w:hint="eastAsia"/>
          <w:b/>
          <w:iCs/>
          <w:color w:val="000000"/>
          <w:szCs w:val="32"/>
        </w:rPr>
        <w:t>年度</w:t>
      </w:r>
      <w:r w:rsidR="00AE66AA">
        <w:rPr>
          <w:rFonts w:ascii="宋体" w:eastAsia="宋体" w:hAnsi="宋体" w:cs="宋体" w:hint="eastAsia"/>
          <w:b/>
          <w:iCs/>
          <w:color w:val="000000"/>
          <w:szCs w:val="32"/>
        </w:rPr>
        <w:t>业绩说明会）</w:t>
      </w:r>
    </w:p>
    <w:p w14:paraId="1FAE8FF7" w14:textId="7C8CFF23" w:rsidR="0026247B" w:rsidRPr="00624FC6" w:rsidRDefault="0026247B" w:rsidP="0026247B">
      <w:pPr>
        <w:spacing w:line="360" w:lineRule="auto"/>
        <w:ind w:firstLineChars="0" w:firstLine="0"/>
        <w:rPr>
          <w:rFonts w:ascii="宋体" w:eastAsia="宋体" w:hAnsi="宋体" w:cs="宋体"/>
          <w:bCs/>
          <w:iCs/>
          <w:color w:val="000000"/>
          <w:sz w:val="24"/>
          <w:szCs w:val="24"/>
        </w:rPr>
      </w:pPr>
      <w:r w:rsidRPr="003C598E">
        <w:rPr>
          <w:rFonts w:ascii="宋体" w:eastAsia="宋体" w:hAnsi="宋体" w:cs="宋体" w:hint="eastAsia"/>
          <w:bCs/>
          <w:iCs/>
          <w:color w:val="000000"/>
          <w:sz w:val="24"/>
          <w:szCs w:val="24"/>
        </w:rPr>
        <w:t xml:space="preserve">                                     </w:t>
      </w:r>
      <w:r w:rsidRPr="00624FC6">
        <w:rPr>
          <w:rFonts w:ascii="宋体" w:eastAsia="宋体" w:hAnsi="宋体" w:cs="宋体" w:hint="eastAsia"/>
          <w:bCs/>
          <w:iCs/>
          <w:color w:val="000000"/>
          <w:sz w:val="24"/>
          <w:szCs w:val="24"/>
        </w:rPr>
        <w:t xml:space="preserve">        </w:t>
      </w:r>
      <w:r w:rsidR="001D326C">
        <w:rPr>
          <w:rFonts w:ascii="宋体" w:eastAsia="宋体" w:hAnsi="宋体" w:cs="宋体"/>
          <w:bCs/>
          <w:iCs/>
          <w:color w:val="000000"/>
          <w:sz w:val="24"/>
          <w:szCs w:val="24"/>
        </w:rPr>
        <w:t xml:space="preserve">        </w:t>
      </w:r>
      <w:r w:rsidRPr="001D326C">
        <w:rPr>
          <w:rFonts w:ascii="宋体" w:eastAsia="宋体" w:hAnsi="宋体" w:cs="宋体" w:hint="eastAsia"/>
          <w:bCs/>
          <w:iCs/>
          <w:color w:val="000000"/>
          <w:sz w:val="24"/>
          <w:szCs w:val="24"/>
        </w:rPr>
        <w:t>编号：</w:t>
      </w:r>
      <w:r w:rsidRPr="001D326C">
        <w:rPr>
          <w:rFonts w:ascii="宋体" w:eastAsia="宋体" w:hAnsi="宋体" w:cs="宋体"/>
          <w:bCs/>
          <w:iCs/>
          <w:color w:val="000000"/>
          <w:sz w:val="24"/>
          <w:szCs w:val="24"/>
        </w:rPr>
        <w:t>202</w:t>
      </w:r>
      <w:r w:rsidR="000A63A0">
        <w:rPr>
          <w:rFonts w:ascii="宋体" w:eastAsia="宋体" w:hAnsi="宋体" w:cs="宋体"/>
          <w:bCs/>
          <w:iCs/>
          <w:color w:val="000000"/>
          <w:sz w:val="24"/>
          <w:szCs w:val="24"/>
        </w:rPr>
        <w:t>4</w:t>
      </w:r>
      <w:r w:rsidRPr="001D326C">
        <w:rPr>
          <w:rFonts w:ascii="宋体" w:eastAsia="宋体" w:hAnsi="宋体" w:cs="宋体" w:hint="eastAsia"/>
          <w:bCs/>
          <w:iCs/>
          <w:color w:val="000000"/>
          <w:sz w:val="24"/>
          <w:szCs w:val="24"/>
        </w:rPr>
        <w:t>-</w:t>
      </w:r>
      <w:r w:rsidR="001D326C" w:rsidRPr="001D326C">
        <w:rPr>
          <w:rFonts w:ascii="宋体" w:eastAsia="宋体" w:hAnsi="宋体" w:cs="宋体" w:hint="eastAsia"/>
          <w:bCs/>
          <w:iCs/>
          <w:color w:val="000000"/>
          <w:sz w:val="24"/>
          <w:szCs w:val="24"/>
        </w:rPr>
        <w:t>0</w:t>
      </w:r>
      <w:r w:rsidR="001D326C" w:rsidRPr="001D326C">
        <w:rPr>
          <w:rFonts w:ascii="宋体" w:eastAsia="宋体" w:hAnsi="宋体" w:cs="宋体"/>
          <w:bCs/>
          <w:iCs/>
          <w:color w:val="000000"/>
          <w:sz w:val="24"/>
          <w:szCs w:val="24"/>
        </w:rPr>
        <w:t>0</w:t>
      </w:r>
      <w:r w:rsidR="005F4E74">
        <w:rPr>
          <w:rFonts w:ascii="宋体" w:eastAsia="宋体" w:hAnsi="宋体" w:cs="宋体"/>
          <w:bCs/>
          <w:iCs/>
          <w:color w:val="000000"/>
          <w:sz w:val="24"/>
          <w:szCs w:val="24"/>
        </w:rPr>
        <w:t>4</w:t>
      </w:r>
    </w:p>
    <w:tbl>
      <w:tblPr>
        <w:tblW w:w="49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4"/>
        <w:gridCol w:w="6662"/>
      </w:tblGrid>
      <w:tr w:rsidR="0026247B" w:rsidRPr="00B6006C" w14:paraId="115D0E4E" w14:textId="77777777" w:rsidTr="00190ACB">
        <w:trPr>
          <w:jc w:val="center"/>
        </w:trPr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81F08" w14:textId="14FF7E71" w:rsidR="0026247B" w:rsidRPr="00B6006C" w:rsidRDefault="0026247B" w:rsidP="003574D5">
            <w:pPr>
              <w:spacing w:line="36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iCs/>
                <w:color w:val="000000"/>
                <w:sz w:val="24"/>
                <w:szCs w:val="24"/>
              </w:rPr>
            </w:pPr>
            <w:r w:rsidRPr="00B6006C">
              <w:rPr>
                <w:rFonts w:ascii="宋体" w:eastAsia="宋体" w:hAnsi="宋体" w:cs="宋体" w:hint="eastAsia"/>
                <w:bCs/>
                <w:iCs/>
                <w:color w:val="000000"/>
                <w:sz w:val="24"/>
                <w:szCs w:val="24"/>
              </w:rPr>
              <w:t>投资者关系活动类别</w:t>
            </w:r>
          </w:p>
        </w:tc>
        <w:tc>
          <w:tcPr>
            <w:tcW w:w="4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B2830" w14:textId="5BC987A5" w:rsidR="0026247B" w:rsidRPr="00B6006C" w:rsidRDefault="00B6006C" w:rsidP="00BE2589">
            <w:pPr>
              <w:spacing w:line="360" w:lineRule="auto"/>
              <w:ind w:firstLineChars="0" w:firstLine="0"/>
              <w:rPr>
                <w:rFonts w:ascii="宋体" w:eastAsia="宋体" w:hAnsi="宋体" w:cs="宋体"/>
                <w:bCs/>
                <w:iCs/>
                <w:color w:val="000000"/>
                <w:sz w:val="24"/>
                <w:szCs w:val="24"/>
              </w:rPr>
            </w:pPr>
            <w:r w:rsidRPr="00B6006C">
              <w:rPr>
                <w:rFonts w:ascii="宋体" w:eastAsia="宋体" w:hAnsi="宋体" w:cs="宋体" w:hint="eastAsia"/>
                <w:bCs/>
                <w:iCs/>
                <w:color w:val="000000"/>
                <w:sz w:val="24"/>
                <w:szCs w:val="24"/>
              </w:rPr>
              <w:t>□</w:t>
            </w:r>
            <w:r w:rsidR="0026247B" w:rsidRPr="00B6006C">
              <w:rPr>
                <w:rFonts w:ascii="宋体" w:eastAsia="宋体" w:hAnsi="宋体" w:cs="宋体" w:hint="eastAsia"/>
                <w:bCs/>
                <w:iCs/>
                <w:color w:val="000000"/>
                <w:sz w:val="24"/>
                <w:szCs w:val="24"/>
              </w:rPr>
              <w:t>特定对象调研        □分析师会议</w:t>
            </w:r>
          </w:p>
          <w:p w14:paraId="65216857" w14:textId="32A1B65A" w:rsidR="0026247B" w:rsidRPr="00B6006C" w:rsidRDefault="0026247B" w:rsidP="00BE2589">
            <w:pPr>
              <w:spacing w:line="360" w:lineRule="auto"/>
              <w:ind w:firstLineChars="0" w:firstLine="0"/>
              <w:rPr>
                <w:rFonts w:ascii="宋体" w:eastAsia="宋体" w:hAnsi="宋体" w:cs="宋体"/>
                <w:bCs/>
                <w:iCs/>
                <w:color w:val="000000"/>
                <w:sz w:val="24"/>
                <w:szCs w:val="24"/>
              </w:rPr>
            </w:pPr>
            <w:r w:rsidRPr="00B6006C">
              <w:rPr>
                <w:rFonts w:ascii="宋体" w:eastAsia="宋体" w:hAnsi="宋体" w:cs="宋体" w:hint="eastAsia"/>
                <w:bCs/>
                <w:iCs/>
                <w:color w:val="000000"/>
                <w:sz w:val="24"/>
                <w:szCs w:val="24"/>
              </w:rPr>
              <w:t xml:space="preserve">□媒体采访            </w:t>
            </w:r>
            <w:r w:rsidR="00B6006C" w:rsidRPr="00B6006C">
              <w:rPr>
                <w:rFonts w:ascii="宋体" w:eastAsia="宋体" w:hAnsi="宋体" w:cs="宋体" w:hint="eastAsia"/>
                <w:bCs/>
                <w:iCs/>
                <w:color w:val="000000"/>
                <w:sz w:val="24"/>
                <w:szCs w:val="24"/>
              </w:rPr>
              <w:t>√</w:t>
            </w:r>
            <w:r w:rsidRPr="00B6006C">
              <w:rPr>
                <w:rFonts w:ascii="宋体" w:eastAsia="宋体" w:hAnsi="宋体" w:cs="宋体" w:hint="eastAsia"/>
                <w:bCs/>
                <w:iCs/>
                <w:color w:val="000000"/>
                <w:sz w:val="24"/>
                <w:szCs w:val="24"/>
              </w:rPr>
              <w:t>业绩说明会</w:t>
            </w:r>
          </w:p>
          <w:p w14:paraId="4DACC691" w14:textId="77777777" w:rsidR="0026247B" w:rsidRPr="00B6006C" w:rsidRDefault="0026247B" w:rsidP="00BE2589">
            <w:pPr>
              <w:spacing w:line="360" w:lineRule="auto"/>
              <w:ind w:firstLineChars="0" w:firstLine="0"/>
              <w:rPr>
                <w:rFonts w:ascii="宋体" w:eastAsia="宋体" w:hAnsi="宋体" w:cs="宋体"/>
                <w:bCs/>
                <w:iCs/>
                <w:color w:val="000000"/>
                <w:sz w:val="24"/>
                <w:szCs w:val="24"/>
              </w:rPr>
            </w:pPr>
            <w:r w:rsidRPr="00B6006C">
              <w:rPr>
                <w:rFonts w:ascii="宋体" w:eastAsia="宋体" w:hAnsi="宋体" w:cs="宋体" w:hint="eastAsia"/>
                <w:bCs/>
                <w:iCs/>
                <w:color w:val="000000"/>
                <w:sz w:val="24"/>
                <w:szCs w:val="24"/>
              </w:rPr>
              <w:t>□新闻发布会          □路演活动</w:t>
            </w:r>
          </w:p>
          <w:p w14:paraId="784A9744" w14:textId="00DD579E" w:rsidR="0026247B" w:rsidRPr="00B6006C" w:rsidRDefault="00B6006C" w:rsidP="00BE2589">
            <w:pPr>
              <w:spacing w:line="360" w:lineRule="auto"/>
              <w:ind w:firstLineChars="0" w:firstLine="0"/>
              <w:rPr>
                <w:rFonts w:ascii="宋体" w:eastAsia="宋体" w:hAnsi="宋体" w:cs="宋体"/>
                <w:bCs/>
                <w:iCs/>
                <w:color w:val="000000"/>
                <w:sz w:val="24"/>
                <w:szCs w:val="24"/>
              </w:rPr>
            </w:pPr>
            <w:r w:rsidRPr="00B6006C">
              <w:rPr>
                <w:rFonts w:ascii="宋体" w:eastAsia="宋体" w:hAnsi="宋体" w:cs="宋体" w:hint="eastAsia"/>
                <w:bCs/>
                <w:iCs/>
                <w:color w:val="000000"/>
                <w:sz w:val="24"/>
                <w:szCs w:val="24"/>
              </w:rPr>
              <w:t>□</w:t>
            </w:r>
            <w:r w:rsidR="0026247B" w:rsidRPr="00B6006C">
              <w:rPr>
                <w:rFonts w:ascii="宋体" w:eastAsia="宋体" w:hAnsi="宋体" w:cs="宋体" w:hint="eastAsia"/>
                <w:bCs/>
                <w:iCs/>
                <w:color w:val="000000"/>
                <w:sz w:val="24"/>
                <w:szCs w:val="24"/>
              </w:rPr>
              <w:t xml:space="preserve">现场参观 </w:t>
            </w:r>
            <w:r w:rsidR="0026247B" w:rsidRPr="00B6006C">
              <w:rPr>
                <w:rFonts w:ascii="宋体" w:eastAsia="宋体" w:hAnsi="宋体" w:cs="宋体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26247B" w:rsidRPr="00B6006C">
              <w:rPr>
                <w:rFonts w:ascii="宋体" w:eastAsia="宋体" w:hAnsi="宋体" w:cs="宋体" w:hint="eastAsia"/>
                <w:bCs/>
                <w:iCs/>
                <w:color w:val="000000"/>
                <w:sz w:val="24"/>
                <w:szCs w:val="24"/>
              </w:rPr>
              <w:t xml:space="preserve">          □电话会议</w:t>
            </w:r>
          </w:p>
          <w:p w14:paraId="609A0FCD" w14:textId="77777777" w:rsidR="0026247B" w:rsidRPr="00B6006C" w:rsidRDefault="0026247B" w:rsidP="00BE2589">
            <w:pPr>
              <w:spacing w:line="360" w:lineRule="auto"/>
              <w:ind w:firstLineChars="0" w:firstLine="0"/>
              <w:rPr>
                <w:rFonts w:ascii="宋体" w:eastAsia="宋体" w:hAnsi="宋体" w:cs="宋体"/>
                <w:bCs/>
                <w:iCs/>
                <w:color w:val="000000"/>
                <w:sz w:val="24"/>
                <w:szCs w:val="24"/>
              </w:rPr>
            </w:pPr>
            <w:r w:rsidRPr="00B6006C">
              <w:rPr>
                <w:rFonts w:ascii="宋体" w:eastAsia="宋体" w:hAnsi="宋体" w:cs="宋体" w:hint="eastAsia"/>
                <w:bCs/>
                <w:iCs/>
                <w:color w:val="000000"/>
                <w:sz w:val="24"/>
                <w:szCs w:val="24"/>
              </w:rPr>
              <w:t xml:space="preserve">□网络会议 </w:t>
            </w:r>
            <w:r w:rsidRPr="00B6006C">
              <w:rPr>
                <w:rFonts w:ascii="宋体" w:eastAsia="宋体" w:hAnsi="宋体" w:cs="宋体"/>
                <w:bCs/>
                <w:iCs/>
                <w:color w:val="000000"/>
                <w:sz w:val="24"/>
                <w:szCs w:val="24"/>
              </w:rPr>
              <w:t xml:space="preserve">           </w:t>
            </w:r>
            <w:r w:rsidRPr="00B6006C">
              <w:rPr>
                <w:rFonts w:ascii="宋体" w:eastAsia="宋体" w:hAnsi="宋体" w:cs="宋体" w:hint="eastAsia"/>
                <w:bCs/>
                <w:iCs/>
                <w:color w:val="000000"/>
                <w:sz w:val="24"/>
                <w:szCs w:val="24"/>
              </w:rPr>
              <w:t>□其他</w:t>
            </w:r>
          </w:p>
        </w:tc>
      </w:tr>
      <w:tr w:rsidR="00B6006C" w:rsidRPr="00B6006C" w14:paraId="410EFEC8" w14:textId="77777777" w:rsidTr="00190ACB">
        <w:trPr>
          <w:jc w:val="center"/>
        </w:trPr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7DB3A" w14:textId="7751254E" w:rsidR="00B6006C" w:rsidRPr="00B6006C" w:rsidRDefault="00B6006C" w:rsidP="00BE2589">
            <w:pPr>
              <w:spacing w:line="36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iCs/>
                <w:color w:val="000000"/>
                <w:sz w:val="24"/>
                <w:szCs w:val="24"/>
              </w:rPr>
            </w:pPr>
            <w:r w:rsidRPr="00B6006C">
              <w:rPr>
                <w:rFonts w:ascii="宋体" w:eastAsia="宋体" w:hAnsi="宋体" w:cs="宋体" w:hint="eastAsia"/>
                <w:bCs/>
                <w:iCs/>
                <w:color w:val="000000"/>
                <w:sz w:val="24"/>
                <w:szCs w:val="24"/>
              </w:rPr>
              <w:t>参与机构</w:t>
            </w:r>
          </w:p>
        </w:tc>
        <w:tc>
          <w:tcPr>
            <w:tcW w:w="4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1ED07" w14:textId="11C4994F" w:rsidR="00B6006C" w:rsidRPr="00B6006C" w:rsidRDefault="00B6006C" w:rsidP="00BE2589">
            <w:pPr>
              <w:spacing w:line="360" w:lineRule="auto"/>
              <w:ind w:firstLineChars="0" w:firstLine="0"/>
              <w:rPr>
                <w:rFonts w:ascii="宋体" w:eastAsia="宋体" w:hAnsi="宋体" w:cs="宋体"/>
                <w:bCs/>
                <w:iCs/>
                <w:color w:val="000000"/>
                <w:sz w:val="24"/>
                <w:szCs w:val="24"/>
              </w:rPr>
            </w:pPr>
            <w:r w:rsidRPr="00B6006C">
              <w:rPr>
                <w:rFonts w:ascii="宋体" w:eastAsia="宋体" w:hAnsi="宋体" w:cs="宋体"/>
                <w:bCs/>
                <w:iCs/>
                <w:color w:val="000000"/>
                <w:sz w:val="24"/>
                <w:szCs w:val="24"/>
              </w:rPr>
              <w:t>参加公司202</w:t>
            </w:r>
            <w:r w:rsidR="005F4E74">
              <w:rPr>
                <w:rFonts w:ascii="宋体" w:eastAsia="宋体" w:hAnsi="宋体" w:cs="宋体"/>
                <w:bCs/>
                <w:iCs/>
                <w:color w:val="000000"/>
                <w:sz w:val="24"/>
                <w:szCs w:val="24"/>
              </w:rPr>
              <w:t>4</w:t>
            </w:r>
            <w:r w:rsidRPr="00B6006C">
              <w:rPr>
                <w:rFonts w:ascii="宋体" w:eastAsia="宋体" w:hAnsi="宋体" w:cs="宋体"/>
                <w:bCs/>
                <w:iCs/>
                <w:color w:val="000000"/>
                <w:sz w:val="24"/>
                <w:szCs w:val="24"/>
              </w:rPr>
              <w:t>年</w:t>
            </w:r>
            <w:r w:rsidR="005F4E74">
              <w:rPr>
                <w:rFonts w:ascii="宋体" w:eastAsia="宋体" w:hAnsi="宋体" w:cs="宋体" w:hint="eastAsia"/>
                <w:bCs/>
                <w:iCs/>
                <w:color w:val="000000"/>
                <w:sz w:val="24"/>
                <w:szCs w:val="24"/>
              </w:rPr>
              <w:t>半</w:t>
            </w:r>
            <w:r w:rsidR="000A63A0">
              <w:rPr>
                <w:rFonts w:ascii="宋体" w:eastAsia="宋体" w:hAnsi="宋体" w:cs="宋体" w:hint="eastAsia"/>
                <w:bCs/>
                <w:iCs/>
                <w:color w:val="000000"/>
                <w:sz w:val="24"/>
                <w:szCs w:val="24"/>
              </w:rPr>
              <w:t>年</w:t>
            </w:r>
            <w:r w:rsidR="005B7A71">
              <w:rPr>
                <w:rFonts w:ascii="宋体" w:eastAsia="宋体" w:hAnsi="宋体" w:cs="宋体" w:hint="eastAsia"/>
                <w:bCs/>
                <w:iCs/>
                <w:color w:val="000000"/>
                <w:sz w:val="24"/>
                <w:szCs w:val="24"/>
              </w:rPr>
              <w:t>度</w:t>
            </w:r>
            <w:r w:rsidRPr="00B6006C">
              <w:rPr>
                <w:rFonts w:ascii="宋体" w:eastAsia="宋体" w:hAnsi="宋体" w:cs="宋体"/>
                <w:bCs/>
                <w:iCs/>
                <w:color w:val="000000"/>
                <w:sz w:val="24"/>
                <w:szCs w:val="24"/>
              </w:rPr>
              <w:t>业绩</w:t>
            </w:r>
            <w:r w:rsidRPr="00B6006C">
              <w:rPr>
                <w:rFonts w:ascii="宋体" w:eastAsia="宋体" w:hAnsi="宋体" w:cs="宋体" w:hint="eastAsia"/>
                <w:bCs/>
                <w:iCs/>
                <w:color w:val="000000"/>
                <w:sz w:val="24"/>
                <w:szCs w:val="24"/>
              </w:rPr>
              <w:t>说明会</w:t>
            </w:r>
            <w:r w:rsidRPr="00B6006C">
              <w:rPr>
                <w:rFonts w:ascii="宋体" w:eastAsia="宋体" w:hAnsi="宋体" w:cs="宋体"/>
                <w:bCs/>
                <w:iCs/>
                <w:color w:val="000000"/>
                <w:sz w:val="24"/>
                <w:szCs w:val="24"/>
              </w:rPr>
              <w:t>的投资者</w:t>
            </w:r>
          </w:p>
        </w:tc>
      </w:tr>
      <w:tr w:rsidR="0026247B" w:rsidRPr="00B6006C" w14:paraId="26839F98" w14:textId="77777777" w:rsidTr="00190ACB">
        <w:trPr>
          <w:jc w:val="center"/>
        </w:trPr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DC94B" w14:textId="77777777" w:rsidR="0026247B" w:rsidRPr="00B6006C" w:rsidRDefault="0026247B" w:rsidP="00BE2589">
            <w:pPr>
              <w:spacing w:line="36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iCs/>
                <w:color w:val="000000"/>
                <w:sz w:val="24"/>
                <w:szCs w:val="24"/>
              </w:rPr>
            </w:pPr>
            <w:r w:rsidRPr="00B6006C">
              <w:rPr>
                <w:rFonts w:ascii="宋体" w:eastAsia="宋体" w:hAnsi="宋体" w:cs="宋体" w:hint="eastAsia"/>
                <w:bCs/>
                <w:iCs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4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FFCD8" w14:textId="0E7F876A" w:rsidR="0026247B" w:rsidRPr="00B6006C" w:rsidRDefault="0026247B" w:rsidP="00BE2589">
            <w:pPr>
              <w:spacing w:line="360" w:lineRule="auto"/>
              <w:ind w:firstLineChars="0" w:firstLine="0"/>
              <w:rPr>
                <w:rFonts w:ascii="宋体" w:eastAsia="宋体" w:hAnsi="宋体" w:cs="宋体"/>
                <w:bCs/>
                <w:iCs/>
                <w:color w:val="000000"/>
                <w:sz w:val="24"/>
                <w:szCs w:val="24"/>
              </w:rPr>
            </w:pPr>
            <w:r w:rsidRPr="00B6006C">
              <w:rPr>
                <w:rFonts w:ascii="宋体" w:eastAsia="宋体" w:hAnsi="宋体" w:cs="宋体" w:hint="eastAsia"/>
                <w:bCs/>
                <w:iCs/>
                <w:color w:val="000000"/>
                <w:sz w:val="24"/>
                <w:szCs w:val="24"/>
              </w:rPr>
              <w:t>2</w:t>
            </w:r>
            <w:r w:rsidRPr="00B6006C">
              <w:rPr>
                <w:rFonts w:ascii="宋体" w:eastAsia="宋体" w:hAnsi="宋体" w:cs="宋体"/>
                <w:bCs/>
                <w:iCs/>
                <w:color w:val="000000"/>
                <w:sz w:val="24"/>
                <w:szCs w:val="24"/>
              </w:rPr>
              <w:t>02</w:t>
            </w:r>
            <w:r w:rsidR="000A63A0">
              <w:rPr>
                <w:rFonts w:ascii="宋体" w:eastAsia="宋体" w:hAnsi="宋体" w:cs="宋体"/>
                <w:bCs/>
                <w:iCs/>
                <w:color w:val="000000"/>
                <w:sz w:val="24"/>
                <w:szCs w:val="24"/>
              </w:rPr>
              <w:t>4</w:t>
            </w:r>
            <w:r w:rsidRPr="00B6006C">
              <w:rPr>
                <w:rFonts w:ascii="宋体" w:eastAsia="宋体" w:hAnsi="宋体" w:cs="宋体" w:hint="eastAsia"/>
                <w:bCs/>
                <w:iCs/>
                <w:color w:val="000000"/>
                <w:sz w:val="24"/>
                <w:szCs w:val="24"/>
              </w:rPr>
              <w:t>年</w:t>
            </w:r>
            <w:r w:rsidR="005F4E74">
              <w:rPr>
                <w:rFonts w:ascii="宋体" w:eastAsia="宋体" w:hAnsi="宋体" w:cs="宋体"/>
                <w:bCs/>
                <w:iCs/>
                <w:color w:val="000000"/>
                <w:sz w:val="24"/>
                <w:szCs w:val="24"/>
              </w:rPr>
              <w:t>9</w:t>
            </w:r>
            <w:r w:rsidR="001D326C" w:rsidRPr="00B6006C">
              <w:rPr>
                <w:rFonts w:ascii="宋体" w:eastAsia="宋体" w:hAnsi="宋体" w:cs="宋体" w:hint="eastAsia"/>
                <w:bCs/>
                <w:iCs/>
                <w:color w:val="000000"/>
                <w:sz w:val="24"/>
                <w:szCs w:val="24"/>
              </w:rPr>
              <w:t>月</w:t>
            </w:r>
            <w:r w:rsidR="005F4E74">
              <w:rPr>
                <w:rFonts w:ascii="宋体" w:eastAsia="宋体" w:hAnsi="宋体" w:cs="宋体"/>
                <w:bCs/>
                <w:iCs/>
                <w:color w:val="000000"/>
                <w:sz w:val="24"/>
                <w:szCs w:val="24"/>
              </w:rPr>
              <w:t>10</w:t>
            </w:r>
            <w:r w:rsidR="001D326C" w:rsidRPr="00B6006C">
              <w:rPr>
                <w:rFonts w:ascii="宋体" w:eastAsia="宋体" w:hAnsi="宋体" w:cs="宋体" w:hint="eastAsia"/>
                <w:bCs/>
                <w:iCs/>
                <w:color w:val="000000"/>
                <w:sz w:val="24"/>
                <w:szCs w:val="24"/>
              </w:rPr>
              <w:t>日</w:t>
            </w:r>
            <w:r w:rsidR="00B6006C" w:rsidRPr="00B6006C">
              <w:rPr>
                <w:rFonts w:ascii="宋体" w:eastAsia="宋体" w:hAnsi="宋体" w:cs="宋体" w:hint="eastAsia"/>
                <w:bCs/>
                <w:iCs/>
                <w:color w:val="000000"/>
                <w:sz w:val="24"/>
                <w:szCs w:val="24"/>
              </w:rPr>
              <w:t>（星期</w:t>
            </w:r>
            <w:r w:rsidR="0082365A">
              <w:rPr>
                <w:rFonts w:ascii="宋体" w:eastAsia="宋体" w:hAnsi="宋体" w:cs="宋体" w:hint="eastAsia"/>
                <w:bCs/>
                <w:iCs/>
                <w:color w:val="000000"/>
                <w:sz w:val="24"/>
                <w:szCs w:val="24"/>
              </w:rPr>
              <w:t>二</w:t>
            </w:r>
            <w:r w:rsidR="00B6006C" w:rsidRPr="00B6006C">
              <w:rPr>
                <w:rFonts w:ascii="宋体" w:eastAsia="宋体" w:hAnsi="宋体" w:cs="宋体" w:hint="eastAsia"/>
                <w:bCs/>
                <w:iCs/>
                <w:color w:val="000000"/>
                <w:sz w:val="24"/>
                <w:szCs w:val="24"/>
              </w:rPr>
              <w:t>）1</w:t>
            </w:r>
            <w:r w:rsidR="00B6006C" w:rsidRPr="00B6006C">
              <w:rPr>
                <w:rFonts w:ascii="宋体" w:eastAsia="宋体" w:hAnsi="宋体" w:cs="宋体"/>
                <w:bCs/>
                <w:iCs/>
                <w:color w:val="000000"/>
                <w:sz w:val="24"/>
                <w:szCs w:val="24"/>
              </w:rPr>
              <w:t>5</w:t>
            </w:r>
            <w:r w:rsidR="00B6006C" w:rsidRPr="00B6006C">
              <w:rPr>
                <w:rFonts w:ascii="宋体" w:eastAsia="宋体" w:hAnsi="宋体" w:cs="宋体" w:hint="eastAsia"/>
                <w:bCs/>
                <w:iCs/>
                <w:color w:val="000000"/>
                <w:sz w:val="24"/>
                <w:szCs w:val="24"/>
              </w:rPr>
              <w:t>:</w:t>
            </w:r>
            <w:r w:rsidR="00B6006C" w:rsidRPr="00B6006C">
              <w:rPr>
                <w:rFonts w:ascii="宋体" w:eastAsia="宋体" w:hAnsi="宋体" w:cs="宋体"/>
                <w:bCs/>
                <w:iCs/>
                <w:color w:val="000000"/>
                <w:sz w:val="24"/>
                <w:szCs w:val="24"/>
              </w:rPr>
              <w:t>00</w:t>
            </w:r>
            <w:r w:rsidR="00B6006C" w:rsidRPr="00B6006C">
              <w:rPr>
                <w:rFonts w:ascii="宋体" w:eastAsia="宋体" w:hAnsi="宋体" w:cs="宋体" w:hint="eastAsia"/>
                <w:bCs/>
                <w:iCs/>
                <w:color w:val="000000"/>
                <w:sz w:val="24"/>
                <w:szCs w:val="24"/>
              </w:rPr>
              <w:t>-</w:t>
            </w:r>
            <w:r w:rsidR="00B6006C" w:rsidRPr="00B6006C">
              <w:rPr>
                <w:rFonts w:ascii="宋体" w:eastAsia="宋体" w:hAnsi="宋体" w:cs="宋体"/>
                <w:bCs/>
                <w:iCs/>
                <w:color w:val="000000"/>
                <w:sz w:val="24"/>
                <w:szCs w:val="24"/>
              </w:rPr>
              <w:t>16</w:t>
            </w:r>
            <w:r w:rsidR="00B6006C" w:rsidRPr="00B6006C">
              <w:rPr>
                <w:rFonts w:ascii="宋体" w:eastAsia="宋体" w:hAnsi="宋体" w:cs="宋体" w:hint="eastAsia"/>
                <w:bCs/>
                <w:iCs/>
                <w:color w:val="000000"/>
                <w:sz w:val="24"/>
                <w:szCs w:val="24"/>
              </w:rPr>
              <w:t>:</w:t>
            </w:r>
            <w:r w:rsidR="00B6006C" w:rsidRPr="00B6006C">
              <w:rPr>
                <w:rFonts w:ascii="宋体" w:eastAsia="宋体" w:hAnsi="宋体" w:cs="宋体"/>
                <w:bCs/>
                <w:iCs/>
                <w:color w:val="000000"/>
                <w:sz w:val="24"/>
                <w:szCs w:val="24"/>
              </w:rPr>
              <w:t>00</w:t>
            </w:r>
          </w:p>
        </w:tc>
      </w:tr>
      <w:tr w:rsidR="0026247B" w:rsidRPr="00B6006C" w14:paraId="392945CA" w14:textId="77777777" w:rsidTr="00190ACB">
        <w:trPr>
          <w:jc w:val="center"/>
        </w:trPr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E5BBE" w14:textId="77777777" w:rsidR="0026247B" w:rsidRPr="00B6006C" w:rsidRDefault="0026247B" w:rsidP="00BE2589">
            <w:pPr>
              <w:spacing w:line="36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iCs/>
                <w:color w:val="000000"/>
                <w:sz w:val="24"/>
                <w:szCs w:val="24"/>
              </w:rPr>
            </w:pPr>
            <w:r w:rsidRPr="00B6006C">
              <w:rPr>
                <w:rFonts w:ascii="宋体" w:eastAsia="宋体" w:hAnsi="宋体" w:cs="宋体" w:hint="eastAsia"/>
                <w:bCs/>
                <w:iCs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4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2537A" w14:textId="20D20780" w:rsidR="0026247B" w:rsidRPr="00B6006C" w:rsidRDefault="005B7A71" w:rsidP="00BE2589">
            <w:pPr>
              <w:spacing w:line="360" w:lineRule="auto"/>
              <w:ind w:firstLineChars="0" w:firstLine="0"/>
              <w:rPr>
                <w:rFonts w:ascii="宋体" w:eastAsia="宋体" w:hAnsi="宋体" w:cs="宋体"/>
                <w:bCs/>
                <w:iCs/>
                <w:color w:val="000000"/>
                <w:sz w:val="24"/>
                <w:szCs w:val="24"/>
              </w:rPr>
            </w:pPr>
            <w:r w:rsidRPr="005B7A71">
              <w:rPr>
                <w:rFonts w:ascii="宋体" w:eastAsia="宋体" w:hAnsi="宋体" w:cs="宋体"/>
                <w:bCs/>
                <w:iCs/>
                <w:color w:val="000000"/>
                <w:sz w:val="24"/>
                <w:szCs w:val="24"/>
              </w:rPr>
              <w:t>价值在线（</w:t>
            </w:r>
            <w:r w:rsidR="00BC2D14" w:rsidRPr="00BC2D14">
              <w:rPr>
                <w:rFonts w:ascii="宋体" w:eastAsia="宋体" w:hAnsi="宋体" w:cs="宋体"/>
                <w:bCs/>
                <w:iCs/>
                <w:color w:val="000000"/>
                <w:sz w:val="24"/>
                <w:szCs w:val="24"/>
              </w:rPr>
              <w:t>https://www.ir-online.cn</w:t>
            </w:r>
            <w:r w:rsidRPr="005B7A71">
              <w:rPr>
                <w:rFonts w:ascii="宋体" w:eastAsia="宋体" w:hAnsi="宋体" w:cs="宋体"/>
                <w:bCs/>
                <w:iCs/>
                <w:color w:val="000000"/>
                <w:sz w:val="24"/>
                <w:szCs w:val="24"/>
              </w:rPr>
              <w:t>）</w:t>
            </w:r>
          </w:p>
        </w:tc>
      </w:tr>
      <w:tr w:rsidR="0026247B" w:rsidRPr="00B6006C" w14:paraId="0333092D" w14:textId="77777777" w:rsidTr="00190ACB">
        <w:trPr>
          <w:jc w:val="center"/>
        </w:trPr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8A5FD" w14:textId="6E718B72" w:rsidR="0026247B" w:rsidRPr="00B6006C" w:rsidRDefault="0026247B" w:rsidP="003574D5">
            <w:pPr>
              <w:spacing w:line="36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iCs/>
                <w:color w:val="000000"/>
                <w:sz w:val="24"/>
                <w:szCs w:val="24"/>
              </w:rPr>
            </w:pPr>
            <w:r w:rsidRPr="00B6006C">
              <w:rPr>
                <w:rFonts w:ascii="宋体" w:eastAsia="宋体" w:hAnsi="宋体" w:cs="宋体" w:hint="eastAsia"/>
                <w:bCs/>
                <w:iCs/>
                <w:color w:val="000000"/>
                <w:sz w:val="24"/>
                <w:szCs w:val="24"/>
              </w:rPr>
              <w:t>上市公司接待人员</w:t>
            </w:r>
          </w:p>
        </w:tc>
        <w:tc>
          <w:tcPr>
            <w:tcW w:w="4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AE38D" w14:textId="77777777" w:rsidR="00B6006C" w:rsidRPr="00B6006C" w:rsidRDefault="00B6006C" w:rsidP="00BE2589">
            <w:pPr>
              <w:spacing w:line="360" w:lineRule="auto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 w:rsidRPr="00B6006C">
              <w:rPr>
                <w:rFonts w:ascii="宋体" w:eastAsia="宋体" w:hAnsi="宋体" w:hint="eastAsia"/>
                <w:sz w:val="24"/>
                <w:szCs w:val="24"/>
              </w:rPr>
              <w:t>董事长、总经理：张加勇先生</w:t>
            </w:r>
          </w:p>
          <w:p w14:paraId="7641EE31" w14:textId="194E31A9" w:rsidR="00B6006C" w:rsidRPr="00B6006C" w:rsidRDefault="00155BF4" w:rsidP="00BE2589">
            <w:pPr>
              <w:spacing w:line="360" w:lineRule="auto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副总经理、</w:t>
            </w:r>
            <w:r w:rsidR="00B6006C" w:rsidRPr="00B6006C">
              <w:rPr>
                <w:rFonts w:ascii="宋体" w:eastAsia="宋体" w:hAnsi="宋体" w:hint="eastAsia"/>
                <w:sz w:val="24"/>
                <w:szCs w:val="24"/>
              </w:rPr>
              <w:t>财务总监：</w:t>
            </w:r>
            <w:r w:rsidR="000A63A0">
              <w:rPr>
                <w:rFonts w:ascii="宋体" w:eastAsia="宋体" w:hAnsi="宋体" w:hint="eastAsia"/>
                <w:sz w:val="24"/>
                <w:szCs w:val="24"/>
              </w:rPr>
              <w:t>丁国军</w:t>
            </w:r>
            <w:r w:rsidR="00B6006C" w:rsidRPr="00B6006C">
              <w:rPr>
                <w:rFonts w:ascii="宋体" w:eastAsia="宋体" w:hAnsi="宋体" w:hint="eastAsia"/>
                <w:sz w:val="24"/>
                <w:szCs w:val="24"/>
              </w:rPr>
              <w:t>先生</w:t>
            </w:r>
          </w:p>
          <w:p w14:paraId="091990CA" w14:textId="77777777" w:rsidR="0026247B" w:rsidRDefault="00B6006C" w:rsidP="00BE2589">
            <w:pPr>
              <w:spacing w:line="360" w:lineRule="auto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 w:rsidRPr="00B6006C">
              <w:rPr>
                <w:rFonts w:ascii="宋体" w:eastAsia="宋体" w:hAnsi="宋体" w:hint="eastAsia"/>
                <w:sz w:val="24"/>
                <w:szCs w:val="24"/>
              </w:rPr>
              <w:t>董事会秘书：</w:t>
            </w:r>
            <w:proofErr w:type="gramStart"/>
            <w:r w:rsidRPr="00B6006C">
              <w:rPr>
                <w:rFonts w:ascii="宋体" w:eastAsia="宋体" w:hAnsi="宋体" w:hint="eastAsia"/>
                <w:sz w:val="24"/>
                <w:szCs w:val="24"/>
              </w:rPr>
              <w:t>顾钦杭先生</w:t>
            </w:r>
            <w:proofErr w:type="gramEnd"/>
          </w:p>
          <w:p w14:paraId="4ED2AC91" w14:textId="34D45C44" w:rsidR="00560F67" w:rsidRPr="00B6006C" w:rsidRDefault="00560F67" w:rsidP="00BE2589">
            <w:pPr>
              <w:spacing w:line="360" w:lineRule="auto"/>
              <w:ind w:firstLineChars="0" w:firstLine="0"/>
              <w:rPr>
                <w:rFonts w:ascii="宋体" w:eastAsia="宋体" w:hAnsi="宋体" w:cs="宋体"/>
                <w:bCs/>
                <w:iCs/>
                <w:color w:val="000000"/>
                <w:sz w:val="24"/>
                <w:szCs w:val="24"/>
              </w:rPr>
            </w:pPr>
            <w:r w:rsidRPr="00B6006C">
              <w:rPr>
                <w:rFonts w:ascii="宋体" w:eastAsia="宋体" w:hAnsi="宋体" w:hint="eastAsia"/>
                <w:sz w:val="24"/>
                <w:szCs w:val="24"/>
              </w:rPr>
              <w:t>独立董事：邵毅平女士</w:t>
            </w:r>
          </w:p>
        </w:tc>
      </w:tr>
      <w:tr w:rsidR="0026247B" w:rsidRPr="00B6006C" w14:paraId="7509EC99" w14:textId="77777777" w:rsidTr="00190ACB">
        <w:trPr>
          <w:jc w:val="center"/>
        </w:trPr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56F3B" w14:textId="1F3CBBEA" w:rsidR="0026247B" w:rsidRPr="00B6006C" w:rsidRDefault="0026247B" w:rsidP="00CC4A9C">
            <w:pPr>
              <w:spacing w:line="36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iCs/>
                <w:color w:val="000000"/>
                <w:sz w:val="24"/>
                <w:szCs w:val="24"/>
              </w:rPr>
            </w:pPr>
            <w:bookmarkStart w:id="0" w:name="_Hlk176881331"/>
            <w:r w:rsidRPr="00B6006C">
              <w:rPr>
                <w:rFonts w:ascii="宋体" w:eastAsia="宋体" w:hAnsi="宋体" w:cs="宋体" w:hint="eastAsia"/>
                <w:bCs/>
                <w:iCs/>
                <w:color w:val="000000"/>
                <w:sz w:val="24"/>
                <w:szCs w:val="24"/>
              </w:rPr>
              <w:t>投资者关系活动主要内容介绍</w:t>
            </w:r>
          </w:p>
        </w:tc>
        <w:tc>
          <w:tcPr>
            <w:tcW w:w="4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95326" w14:textId="77777777" w:rsidR="002F24CB" w:rsidRPr="00267D15" w:rsidRDefault="002F24CB" w:rsidP="002F24CB">
            <w:pPr>
              <w:pStyle w:val="a7"/>
              <w:spacing w:line="360" w:lineRule="auto"/>
              <w:ind w:firstLine="480"/>
              <w:rPr>
                <w:rFonts w:ascii="宋体" w:hAnsi="宋体"/>
                <w:sz w:val="24"/>
                <w:szCs w:val="24"/>
              </w:rPr>
            </w:pPr>
            <w:r w:rsidRPr="00267D15">
              <w:rPr>
                <w:rFonts w:ascii="宋体" w:hAnsi="宋体" w:hint="eastAsia"/>
                <w:sz w:val="24"/>
                <w:szCs w:val="24"/>
              </w:rPr>
              <w:t>公司于202</w:t>
            </w:r>
            <w:r w:rsidRPr="00267D15">
              <w:rPr>
                <w:rFonts w:ascii="宋体" w:hAnsi="宋体"/>
                <w:sz w:val="24"/>
                <w:szCs w:val="24"/>
              </w:rPr>
              <w:t>4</w:t>
            </w:r>
            <w:r w:rsidRPr="00267D15">
              <w:rPr>
                <w:rFonts w:ascii="宋体" w:hAnsi="宋体" w:hint="eastAsia"/>
                <w:sz w:val="24"/>
                <w:szCs w:val="24"/>
              </w:rPr>
              <w:t>年</w:t>
            </w:r>
            <w:r w:rsidRPr="00267D15">
              <w:rPr>
                <w:rFonts w:ascii="宋体" w:hAnsi="宋体"/>
                <w:sz w:val="24"/>
                <w:szCs w:val="24"/>
              </w:rPr>
              <w:t>8</w:t>
            </w:r>
            <w:r w:rsidRPr="00267D15">
              <w:rPr>
                <w:rFonts w:ascii="宋体" w:hAnsi="宋体" w:hint="eastAsia"/>
                <w:sz w:val="24"/>
                <w:szCs w:val="24"/>
              </w:rPr>
              <w:t>月</w:t>
            </w:r>
            <w:r w:rsidRPr="00267D15">
              <w:rPr>
                <w:rFonts w:ascii="宋体" w:hAnsi="宋体"/>
                <w:sz w:val="24"/>
                <w:szCs w:val="24"/>
              </w:rPr>
              <w:t>27</w:t>
            </w:r>
            <w:r w:rsidRPr="00267D15">
              <w:rPr>
                <w:rFonts w:ascii="宋体" w:hAnsi="宋体" w:hint="eastAsia"/>
                <w:sz w:val="24"/>
                <w:szCs w:val="24"/>
              </w:rPr>
              <w:t>日在上海证券交易所网站（www.sse.com.cn）披露了公司《202</w:t>
            </w:r>
            <w:r w:rsidRPr="00267D15">
              <w:rPr>
                <w:rFonts w:ascii="宋体" w:hAnsi="宋体"/>
                <w:sz w:val="24"/>
                <w:szCs w:val="24"/>
              </w:rPr>
              <w:t>4</w:t>
            </w:r>
            <w:r w:rsidRPr="00267D15">
              <w:rPr>
                <w:rFonts w:ascii="宋体" w:hAnsi="宋体" w:hint="eastAsia"/>
                <w:sz w:val="24"/>
                <w:szCs w:val="24"/>
              </w:rPr>
              <w:t>年半年度报告》及《202</w:t>
            </w:r>
            <w:r w:rsidRPr="00267D15">
              <w:rPr>
                <w:rFonts w:ascii="宋体" w:hAnsi="宋体"/>
                <w:sz w:val="24"/>
                <w:szCs w:val="24"/>
              </w:rPr>
              <w:t>4</w:t>
            </w:r>
            <w:r w:rsidRPr="00267D15">
              <w:rPr>
                <w:rFonts w:ascii="宋体" w:hAnsi="宋体" w:hint="eastAsia"/>
                <w:sz w:val="24"/>
                <w:szCs w:val="24"/>
              </w:rPr>
              <w:t>年半年度报告摘要》，为使广大投资者更加全面、深入地了解公司经营情况，公司于2</w:t>
            </w:r>
            <w:r w:rsidRPr="00267D15">
              <w:rPr>
                <w:rFonts w:ascii="宋体" w:hAnsi="宋体"/>
                <w:sz w:val="24"/>
                <w:szCs w:val="24"/>
              </w:rPr>
              <w:t>024</w:t>
            </w:r>
            <w:r w:rsidRPr="00267D15">
              <w:rPr>
                <w:rFonts w:ascii="宋体" w:hAnsi="宋体" w:hint="eastAsia"/>
                <w:sz w:val="24"/>
                <w:szCs w:val="24"/>
              </w:rPr>
              <w:t>年</w:t>
            </w:r>
            <w:r w:rsidRPr="00267D15">
              <w:rPr>
                <w:rFonts w:ascii="宋体" w:hAnsi="宋体"/>
                <w:sz w:val="24"/>
                <w:szCs w:val="24"/>
              </w:rPr>
              <w:t>9</w:t>
            </w:r>
            <w:r w:rsidRPr="00267D15">
              <w:rPr>
                <w:rFonts w:ascii="宋体" w:hAnsi="宋体" w:hint="eastAsia"/>
                <w:sz w:val="24"/>
                <w:szCs w:val="24"/>
              </w:rPr>
              <w:t>月</w:t>
            </w:r>
            <w:r w:rsidRPr="00267D15">
              <w:rPr>
                <w:rFonts w:ascii="宋体" w:hAnsi="宋体"/>
                <w:sz w:val="24"/>
                <w:szCs w:val="24"/>
              </w:rPr>
              <w:t>10</w:t>
            </w:r>
            <w:r w:rsidRPr="00267D15">
              <w:rPr>
                <w:rFonts w:ascii="宋体" w:hAnsi="宋体" w:hint="eastAsia"/>
                <w:sz w:val="24"/>
                <w:szCs w:val="24"/>
              </w:rPr>
              <w:t>日召开了业绩说明会，</w:t>
            </w:r>
            <w:r w:rsidRPr="00267D15">
              <w:rPr>
                <w:rFonts w:ascii="宋体" w:hAnsi="宋体"/>
                <w:sz w:val="24"/>
                <w:szCs w:val="24"/>
              </w:rPr>
              <w:t>与投资者进行互动交流，就投资者关注的问题在信息披露允许的范围内进行了回答。</w:t>
            </w:r>
          </w:p>
          <w:p w14:paraId="67379CEA" w14:textId="77777777" w:rsidR="002F24CB" w:rsidRPr="00267D15" w:rsidRDefault="002F24CB" w:rsidP="002F24CB">
            <w:pPr>
              <w:pStyle w:val="a7"/>
              <w:spacing w:line="360" w:lineRule="auto"/>
              <w:ind w:firstLine="480"/>
              <w:rPr>
                <w:rFonts w:ascii="宋体" w:hAnsi="宋体"/>
                <w:sz w:val="24"/>
                <w:szCs w:val="24"/>
              </w:rPr>
            </w:pPr>
            <w:r w:rsidRPr="00267D15">
              <w:rPr>
                <w:rFonts w:ascii="宋体" w:hAnsi="宋体" w:hint="eastAsia"/>
                <w:sz w:val="24"/>
                <w:szCs w:val="24"/>
              </w:rPr>
              <w:t>公司</w:t>
            </w:r>
            <w:r w:rsidRPr="00267D15">
              <w:rPr>
                <w:rFonts w:ascii="宋体" w:hAnsi="宋体"/>
                <w:sz w:val="24"/>
                <w:szCs w:val="24"/>
              </w:rPr>
              <w:t>对相关问题进行了梳理，主要问题及答复如下：</w:t>
            </w:r>
          </w:p>
          <w:p w14:paraId="5B8B9B1E" w14:textId="77777777" w:rsidR="002F24CB" w:rsidRPr="00267D15" w:rsidRDefault="002F24CB" w:rsidP="002F24CB">
            <w:pPr>
              <w:pStyle w:val="a7"/>
              <w:spacing w:line="360" w:lineRule="auto"/>
              <w:ind w:firstLine="482"/>
              <w:rPr>
                <w:rFonts w:ascii="宋体" w:hAnsi="宋体" w:cs="宋体"/>
                <w:sz w:val="24"/>
                <w:szCs w:val="24"/>
              </w:rPr>
            </w:pPr>
            <w:r w:rsidRPr="00267D15">
              <w:rPr>
                <w:rFonts w:ascii="宋体" w:hAnsi="宋体" w:cs="宋体"/>
                <w:b/>
                <w:sz w:val="24"/>
                <w:szCs w:val="24"/>
              </w:rPr>
              <w:t>1</w:t>
            </w:r>
            <w:r w:rsidRPr="00267D15">
              <w:rPr>
                <w:rFonts w:ascii="宋体" w:hAnsi="宋体" w:cs="宋体" w:hint="eastAsia"/>
                <w:b/>
                <w:sz w:val="24"/>
                <w:szCs w:val="24"/>
              </w:rPr>
              <w:t>、</w:t>
            </w:r>
            <w:r w:rsidRPr="00267D15">
              <w:rPr>
                <w:rFonts w:ascii="宋体" w:hAnsi="宋体" w:cs="宋体"/>
                <w:b/>
                <w:sz w:val="24"/>
                <w:szCs w:val="24"/>
              </w:rPr>
              <w:t>上半年内外销业务拓展情况如何？</w:t>
            </w:r>
          </w:p>
          <w:p w14:paraId="15CAAD23" w14:textId="77777777" w:rsidR="002F24CB" w:rsidRPr="00267D15" w:rsidRDefault="002F24CB" w:rsidP="002F24CB">
            <w:pPr>
              <w:pStyle w:val="a7"/>
              <w:spacing w:line="360" w:lineRule="auto"/>
              <w:ind w:firstLine="480"/>
              <w:rPr>
                <w:rFonts w:ascii="宋体" w:hAnsi="宋体" w:cs="宋体"/>
                <w:sz w:val="24"/>
                <w:szCs w:val="24"/>
              </w:rPr>
            </w:pPr>
            <w:r w:rsidRPr="00267D15">
              <w:rPr>
                <w:rFonts w:ascii="宋体" w:hAnsi="宋体" w:cs="宋体"/>
                <w:sz w:val="24"/>
                <w:szCs w:val="24"/>
              </w:rPr>
              <w:t xml:space="preserve">答：2024年上半年，公司实现销售收入20.52亿元，同比增长33.57%；分季度看，二季度销售收入达到11.95亿元，较去年同期增长42.37%，较一季度环比增长39.55%，环比增长既有季节性的因素，但更得益于新客户、新渠道、新产品加快爬坡放量。 </w:t>
            </w:r>
          </w:p>
          <w:p w14:paraId="1B60C606" w14:textId="77777777" w:rsidR="002F24CB" w:rsidRPr="00267D15" w:rsidRDefault="002F24CB" w:rsidP="002F24CB">
            <w:pPr>
              <w:pStyle w:val="a7"/>
              <w:spacing w:line="360" w:lineRule="auto"/>
              <w:ind w:firstLine="480"/>
              <w:rPr>
                <w:rFonts w:ascii="宋体" w:hAnsi="宋体" w:cs="宋体"/>
                <w:sz w:val="24"/>
                <w:szCs w:val="24"/>
              </w:rPr>
            </w:pPr>
            <w:r w:rsidRPr="00267D15">
              <w:rPr>
                <w:rFonts w:ascii="宋体" w:hAnsi="宋体" w:cs="宋体"/>
                <w:sz w:val="24"/>
                <w:szCs w:val="24"/>
              </w:rPr>
              <w:lastRenderedPageBreak/>
              <w:t>从外销业务看，2024年上半年，公司着力推进在手新客户、新渠道、新项目落地，Costco、Sam</w:t>
            </w:r>
            <w:proofErr w:type="gramStart"/>
            <w:r w:rsidRPr="00267D15">
              <w:rPr>
                <w:rFonts w:ascii="宋体" w:hAnsi="宋体" w:cs="宋体"/>
                <w:sz w:val="24"/>
                <w:szCs w:val="24"/>
              </w:rPr>
              <w:t>’</w:t>
            </w:r>
            <w:proofErr w:type="gramEnd"/>
            <w:r w:rsidRPr="00267D15">
              <w:rPr>
                <w:rFonts w:ascii="宋体" w:hAnsi="宋体" w:cs="宋体"/>
                <w:sz w:val="24"/>
                <w:szCs w:val="24"/>
              </w:rPr>
              <w:t xml:space="preserve">s等多个重要渠道和大客户订单快速爬坡，贡献较大业务增量；同时，持续推进大客户价值营销全覆盖，积极参加国内外专业展会，拜访全球优质客户，深入洞察客户需求，推进商机落地转化。另一方面，随着国际贸易形势变化，客户对海外产能的需求不断增加，公司进一步加快海外基地建设，上半年越南基地多个新品类、新客户、新业务顺利落地，助力公司进一步提高美国市场份额；罗马尼亚基地加快新品导入和产能爬坡，为巩固和提升大客户份额、加快开拓欧洲市场提供有力支撑。 </w:t>
            </w:r>
          </w:p>
          <w:p w14:paraId="6A999165" w14:textId="77777777" w:rsidR="002F24CB" w:rsidRPr="00267D15" w:rsidRDefault="002F24CB" w:rsidP="002F24CB">
            <w:pPr>
              <w:pStyle w:val="a7"/>
              <w:spacing w:line="360" w:lineRule="auto"/>
              <w:ind w:firstLine="480"/>
              <w:rPr>
                <w:rFonts w:ascii="宋体" w:hAnsi="宋体" w:cs="宋体"/>
                <w:sz w:val="24"/>
                <w:szCs w:val="24"/>
              </w:rPr>
            </w:pPr>
            <w:r w:rsidRPr="00267D15">
              <w:rPr>
                <w:rFonts w:ascii="宋体" w:hAnsi="宋体" w:cs="宋体"/>
                <w:sz w:val="24"/>
                <w:szCs w:val="24"/>
              </w:rPr>
              <w:t>从内销业务看，线上聚焦天猫、京东、</w:t>
            </w:r>
            <w:proofErr w:type="gramStart"/>
            <w:r w:rsidRPr="00267D15">
              <w:rPr>
                <w:rFonts w:ascii="宋体" w:hAnsi="宋体" w:cs="宋体"/>
                <w:sz w:val="24"/>
                <w:szCs w:val="24"/>
              </w:rPr>
              <w:t>抖音三</w:t>
            </w:r>
            <w:proofErr w:type="gramEnd"/>
            <w:r w:rsidRPr="00267D15">
              <w:rPr>
                <w:rFonts w:ascii="宋体" w:hAnsi="宋体" w:cs="宋体"/>
                <w:sz w:val="24"/>
                <w:szCs w:val="24"/>
              </w:rPr>
              <w:t>大平台，进一步提高精细化运营水平，有效促进流量转化，销售收入及品牌知名度实现双提升；线下加快自主渠道建设，依托重点城市办事处持续推进“百城攻坚”市场覆盖深耕计划，工程渠道客户和直营大客户数量进一步增长；此外，加快线下零售渠道建设，继续拓展大型商超渠道，同时成功落地线下零售旗舰店，进一步拓宽品牌产品销售渠道。</w:t>
            </w:r>
          </w:p>
          <w:p w14:paraId="206BB8E5" w14:textId="77777777" w:rsidR="002F24CB" w:rsidRPr="00267D15" w:rsidRDefault="002F24CB" w:rsidP="002F24CB">
            <w:pPr>
              <w:pStyle w:val="a7"/>
              <w:spacing w:line="360" w:lineRule="auto"/>
              <w:ind w:firstLine="482"/>
              <w:rPr>
                <w:rFonts w:ascii="宋体" w:hAnsi="宋体" w:cs="宋体"/>
                <w:sz w:val="24"/>
                <w:szCs w:val="24"/>
              </w:rPr>
            </w:pPr>
            <w:r w:rsidRPr="00267D15">
              <w:rPr>
                <w:rFonts w:ascii="宋体" w:hAnsi="宋体" w:cs="宋体"/>
                <w:b/>
                <w:sz w:val="24"/>
                <w:szCs w:val="24"/>
              </w:rPr>
              <w:t>2</w:t>
            </w:r>
            <w:r w:rsidRPr="00267D15">
              <w:rPr>
                <w:rFonts w:ascii="宋体" w:hAnsi="宋体" w:cs="宋体" w:hint="eastAsia"/>
                <w:b/>
                <w:sz w:val="24"/>
                <w:szCs w:val="24"/>
              </w:rPr>
              <w:t>、</w:t>
            </w:r>
            <w:r w:rsidRPr="00267D15">
              <w:rPr>
                <w:rFonts w:ascii="宋体" w:hAnsi="宋体" w:cs="宋体"/>
                <w:b/>
                <w:sz w:val="24"/>
                <w:szCs w:val="24"/>
              </w:rPr>
              <w:t>下半年外销业务展望？</w:t>
            </w:r>
          </w:p>
          <w:p w14:paraId="5FA0DD91" w14:textId="77777777" w:rsidR="002F24CB" w:rsidRPr="00267D15" w:rsidRDefault="002F24CB" w:rsidP="002F24CB">
            <w:pPr>
              <w:pStyle w:val="a7"/>
              <w:spacing w:line="360" w:lineRule="auto"/>
              <w:ind w:firstLine="480"/>
              <w:rPr>
                <w:rFonts w:ascii="宋体" w:hAnsi="宋体" w:cs="宋体"/>
                <w:sz w:val="24"/>
                <w:szCs w:val="24"/>
              </w:rPr>
            </w:pPr>
            <w:r w:rsidRPr="00267D15">
              <w:rPr>
                <w:rFonts w:ascii="宋体" w:hAnsi="宋体" w:cs="宋体"/>
                <w:sz w:val="24"/>
                <w:szCs w:val="24"/>
              </w:rPr>
              <w:t>答：从宏观层面看，接下来美国降息有望在一定程度上提</w:t>
            </w:r>
            <w:proofErr w:type="gramStart"/>
            <w:r w:rsidRPr="00267D15">
              <w:rPr>
                <w:rFonts w:ascii="宋体" w:hAnsi="宋体" w:cs="宋体"/>
                <w:sz w:val="24"/>
                <w:szCs w:val="24"/>
              </w:rPr>
              <w:t>振消费</w:t>
            </w:r>
            <w:proofErr w:type="gramEnd"/>
            <w:r w:rsidRPr="00267D15">
              <w:rPr>
                <w:rFonts w:ascii="宋体" w:hAnsi="宋体" w:cs="宋体"/>
                <w:sz w:val="24"/>
                <w:szCs w:val="24"/>
              </w:rPr>
              <w:t>信心，同时从美国官方公布的相关数据看，近几个月美国家具类零售额呈现边际小幅改善，美国主要渠道</w:t>
            </w:r>
            <w:proofErr w:type="gramStart"/>
            <w:r w:rsidRPr="00267D15">
              <w:rPr>
                <w:rFonts w:ascii="宋体" w:hAnsi="宋体" w:cs="宋体"/>
                <w:sz w:val="24"/>
                <w:szCs w:val="24"/>
              </w:rPr>
              <w:t>商近期</w:t>
            </w:r>
            <w:proofErr w:type="gramEnd"/>
            <w:r w:rsidRPr="00267D15">
              <w:rPr>
                <w:rFonts w:ascii="宋体" w:hAnsi="宋体" w:cs="宋体"/>
                <w:sz w:val="24"/>
                <w:szCs w:val="24"/>
              </w:rPr>
              <w:t xml:space="preserve">披露的季报数据也平稳向好，总体看美国终端需求有望保持平稳、边际改善。 </w:t>
            </w:r>
          </w:p>
          <w:p w14:paraId="3960DC3E" w14:textId="77777777" w:rsidR="002F24CB" w:rsidRPr="00267D15" w:rsidRDefault="002F24CB" w:rsidP="002F24CB">
            <w:pPr>
              <w:pStyle w:val="a7"/>
              <w:spacing w:line="360" w:lineRule="auto"/>
              <w:ind w:firstLine="480"/>
              <w:rPr>
                <w:rFonts w:ascii="宋体" w:hAnsi="宋体" w:cs="宋体"/>
                <w:sz w:val="24"/>
                <w:szCs w:val="24"/>
              </w:rPr>
            </w:pPr>
            <w:r w:rsidRPr="00267D15">
              <w:rPr>
                <w:rFonts w:ascii="宋体" w:hAnsi="宋体" w:cs="宋体"/>
                <w:sz w:val="24"/>
                <w:szCs w:val="24"/>
              </w:rPr>
              <w:t>公司将继续聚焦主业，聚焦优质客户，持续推进高质量发展。随着新客户、新渠道、新业务持续放量，销售收入有望实现持续增长。同时，在经营策略上，公司严格制定销售目标，紧盯销售目标达成情况，目前来看经营目标总体符合预算进度，公司对全年业务发展充满信心。</w:t>
            </w:r>
          </w:p>
          <w:p w14:paraId="53EE04D3" w14:textId="77777777" w:rsidR="002F24CB" w:rsidRPr="00267D15" w:rsidRDefault="002F24CB" w:rsidP="002F24CB">
            <w:pPr>
              <w:pStyle w:val="a7"/>
              <w:spacing w:line="360" w:lineRule="auto"/>
              <w:ind w:firstLine="482"/>
              <w:rPr>
                <w:rFonts w:ascii="宋体" w:hAnsi="宋体" w:cs="宋体"/>
                <w:b/>
                <w:sz w:val="24"/>
                <w:szCs w:val="24"/>
              </w:rPr>
            </w:pPr>
            <w:r w:rsidRPr="00267D15">
              <w:rPr>
                <w:rFonts w:ascii="宋体" w:hAnsi="宋体" w:cs="宋体" w:hint="eastAsia"/>
                <w:b/>
                <w:sz w:val="24"/>
                <w:szCs w:val="24"/>
              </w:rPr>
              <w:t>3、</w:t>
            </w:r>
            <w:r w:rsidRPr="00267D15">
              <w:rPr>
                <w:rFonts w:ascii="宋体" w:hAnsi="宋体" w:cs="宋体"/>
                <w:b/>
                <w:sz w:val="24"/>
                <w:szCs w:val="24"/>
              </w:rPr>
              <w:t>如何看待美国经济可能衰退对外销订单的影响？</w:t>
            </w:r>
          </w:p>
          <w:p w14:paraId="6D3BE55F" w14:textId="77777777" w:rsidR="002F24CB" w:rsidRPr="00267D15" w:rsidRDefault="002F24CB" w:rsidP="002F24CB">
            <w:pPr>
              <w:pStyle w:val="a7"/>
              <w:spacing w:line="360" w:lineRule="auto"/>
              <w:ind w:firstLine="480"/>
              <w:rPr>
                <w:rFonts w:ascii="宋体" w:hAnsi="宋体" w:cs="宋体"/>
                <w:sz w:val="24"/>
                <w:szCs w:val="24"/>
              </w:rPr>
            </w:pPr>
            <w:r w:rsidRPr="00267D15">
              <w:rPr>
                <w:rFonts w:ascii="宋体" w:hAnsi="宋体" w:cs="宋体"/>
                <w:sz w:val="24"/>
                <w:szCs w:val="24"/>
              </w:rPr>
              <w:lastRenderedPageBreak/>
              <w:t>答：如果乐观展望，接下来美国降息有望在一定程度上提</w:t>
            </w:r>
            <w:proofErr w:type="gramStart"/>
            <w:r w:rsidRPr="00267D15">
              <w:rPr>
                <w:rFonts w:ascii="宋体" w:hAnsi="宋体" w:cs="宋体"/>
                <w:sz w:val="24"/>
                <w:szCs w:val="24"/>
              </w:rPr>
              <w:t>振消费</w:t>
            </w:r>
            <w:proofErr w:type="gramEnd"/>
            <w:r w:rsidRPr="00267D15">
              <w:rPr>
                <w:rFonts w:ascii="宋体" w:hAnsi="宋体" w:cs="宋体"/>
                <w:sz w:val="24"/>
                <w:szCs w:val="24"/>
              </w:rPr>
              <w:t>信心，同时从美国官方公布的相关数据看，近几个月美国家具类零售额呈现边际小幅改善趋势，美国主要渠道</w:t>
            </w:r>
            <w:proofErr w:type="gramStart"/>
            <w:r w:rsidRPr="00267D15">
              <w:rPr>
                <w:rFonts w:ascii="宋体" w:hAnsi="宋体" w:cs="宋体"/>
                <w:sz w:val="24"/>
                <w:szCs w:val="24"/>
              </w:rPr>
              <w:t>商近期</w:t>
            </w:r>
            <w:proofErr w:type="gramEnd"/>
            <w:r w:rsidRPr="00267D15">
              <w:rPr>
                <w:rFonts w:ascii="宋体" w:hAnsi="宋体" w:cs="宋体"/>
                <w:sz w:val="24"/>
                <w:szCs w:val="24"/>
              </w:rPr>
              <w:t>披露的季报数据也平稳向好，总体看美国家具类耐用品终端需求有望保持平稳、边际改善。从另一方面看，上半年美国家具类耐用品的终端需求并没有太好，但中国办公椅和沙发出口额增长较快，这可能主要得益于欧美渠道商库存水平较上年同期有所下降、拉动式补货推动出口订单增长；换言之，上半年行业出口增速较快增长并非得益于终端需求拉动，从这个意义上说，即使美国经济下行甚至衰退，对家具类耐用品需求的影响可能已经钝化，对我们出口订单的影响相对可控。此外，从中长期看，龙头企业抗风险能力较强，外部环境下行客观上会使市场集中度提升，龙头企业的市场份额将进一步提升。</w:t>
            </w:r>
          </w:p>
          <w:p w14:paraId="2DDB5BBC" w14:textId="77777777" w:rsidR="002F24CB" w:rsidRPr="00267D15" w:rsidRDefault="002F24CB" w:rsidP="002F24CB">
            <w:pPr>
              <w:pStyle w:val="a7"/>
              <w:spacing w:line="360" w:lineRule="auto"/>
              <w:ind w:firstLine="482"/>
              <w:rPr>
                <w:rFonts w:ascii="宋体" w:hAnsi="宋体" w:cs="宋体"/>
                <w:sz w:val="24"/>
                <w:szCs w:val="24"/>
              </w:rPr>
            </w:pPr>
            <w:r w:rsidRPr="00267D15">
              <w:rPr>
                <w:rFonts w:ascii="宋体" w:hAnsi="宋体" w:cs="宋体"/>
                <w:b/>
                <w:sz w:val="24"/>
                <w:szCs w:val="24"/>
              </w:rPr>
              <w:t>4</w:t>
            </w:r>
            <w:r w:rsidRPr="00267D15">
              <w:rPr>
                <w:rFonts w:ascii="宋体" w:hAnsi="宋体" w:cs="宋体" w:hint="eastAsia"/>
                <w:b/>
                <w:sz w:val="24"/>
                <w:szCs w:val="24"/>
              </w:rPr>
              <w:t>、</w:t>
            </w:r>
            <w:r w:rsidRPr="00267D15">
              <w:rPr>
                <w:rFonts w:ascii="宋体" w:hAnsi="宋体" w:cs="宋体"/>
                <w:b/>
                <w:sz w:val="24"/>
                <w:szCs w:val="24"/>
              </w:rPr>
              <w:t>美国下游客户库存情况如何，补库是否结束？</w:t>
            </w:r>
          </w:p>
          <w:p w14:paraId="535AF644" w14:textId="77777777" w:rsidR="002F24CB" w:rsidRPr="00267D15" w:rsidRDefault="002F24CB" w:rsidP="002F24CB">
            <w:pPr>
              <w:pStyle w:val="a7"/>
              <w:spacing w:line="360" w:lineRule="auto"/>
              <w:ind w:firstLine="480"/>
              <w:rPr>
                <w:rFonts w:ascii="宋体" w:hAnsi="宋体" w:cs="宋体"/>
                <w:b/>
                <w:sz w:val="24"/>
                <w:szCs w:val="24"/>
              </w:rPr>
            </w:pPr>
            <w:r w:rsidRPr="00267D15">
              <w:rPr>
                <w:rFonts w:ascii="宋体" w:hAnsi="宋体" w:cs="宋体"/>
                <w:sz w:val="24"/>
                <w:szCs w:val="24"/>
              </w:rPr>
              <w:t>答：从美国官方发布的统计数据以及我们与客户的沟通情况看，美国市场去年到现在未曾出现补库，也就不存在补库结束的说法。渠道商对库存保持谨慎克制，今年以来渠道</w:t>
            </w:r>
            <w:proofErr w:type="gramStart"/>
            <w:r w:rsidRPr="00267D15">
              <w:rPr>
                <w:rFonts w:ascii="宋体" w:hAnsi="宋体" w:cs="宋体"/>
                <w:sz w:val="24"/>
                <w:szCs w:val="24"/>
              </w:rPr>
              <w:t>商总体</w:t>
            </w:r>
            <w:proofErr w:type="gramEnd"/>
            <w:r w:rsidRPr="00267D15">
              <w:rPr>
                <w:rFonts w:ascii="宋体" w:hAnsi="宋体" w:cs="宋体"/>
                <w:sz w:val="24"/>
                <w:szCs w:val="24"/>
              </w:rPr>
              <w:t>上采取小幅高频下单的采购策略，其库存水平一直处于缓慢下降状态，目前库存水平总体不高。上半年美国家具类耐用品的终端需求并没有太好，但中国办公椅和沙发出口额增长较快，这可能主要得益于欧美渠道商库存水平较上年同期有所下降、拉动式补货推动出口订单增长。</w:t>
            </w:r>
          </w:p>
          <w:p w14:paraId="63A666AB" w14:textId="77777777" w:rsidR="002F24CB" w:rsidRPr="00267D15" w:rsidRDefault="002F24CB" w:rsidP="002F24CB">
            <w:pPr>
              <w:pStyle w:val="a7"/>
              <w:spacing w:line="360" w:lineRule="auto"/>
              <w:ind w:firstLine="482"/>
              <w:rPr>
                <w:rFonts w:ascii="宋体" w:hAnsi="宋体" w:cs="宋体"/>
                <w:sz w:val="24"/>
                <w:szCs w:val="24"/>
              </w:rPr>
            </w:pPr>
            <w:r w:rsidRPr="00267D15">
              <w:rPr>
                <w:rFonts w:ascii="宋体" w:hAnsi="宋体" w:cs="宋体"/>
                <w:b/>
                <w:sz w:val="24"/>
                <w:szCs w:val="24"/>
              </w:rPr>
              <w:t>5</w:t>
            </w:r>
            <w:r w:rsidRPr="00267D15">
              <w:rPr>
                <w:rFonts w:ascii="宋体" w:hAnsi="宋体" w:cs="宋体" w:hint="eastAsia"/>
                <w:b/>
                <w:sz w:val="24"/>
                <w:szCs w:val="24"/>
              </w:rPr>
              <w:t>、</w:t>
            </w:r>
            <w:r w:rsidRPr="00267D15">
              <w:rPr>
                <w:rFonts w:ascii="宋体" w:hAnsi="宋体" w:cs="宋体"/>
                <w:b/>
                <w:sz w:val="24"/>
                <w:szCs w:val="24"/>
              </w:rPr>
              <w:t>上半年国内自主品牌业务发展情况？</w:t>
            </w:r>
          </w:p>
          <w:p w14:paraId="01BD9168" w14:textId="77777777" w:rsidR="002F24CB" w:rsidRPr="00267D15" w:rsidRDefault="002F24CB" w:rsidP="002F24CB">
            <w:pPr>
              <w:pStyle w:val="a7"/>
              <w:spacing w:line="360" w:lineRule="auto"/>
              <w:ind w:firstLine="480"/>
              <w:rPr>
                <w:rFonts w:ascii="宋体" w:hAnsi="宋体" w:cs="宋体"/>
                <w:sz w:val="24"/>
                <w:szCs w:val="24"/>
              </w:rPr>
            </w:pPr>
            <w:r w:rsidRPr="00267D15">
              <w:rPr>
                <w:rFonts w:ascii="宋体" w:hAnsi="宋体" w:cs="宋体"/>
                <w:sz w:val="24"/>
                <w:szCs w:val="24"/>
              </w:rPr>
              <w:t>答：上半年，公司继续围绕产品、营销、渠道三方面协同发力，加快发展国内业务，打造人体工学撑腰</w:t>
            </w:r>
            <w:proofErr w:type="gramStart"/>
            <w:r w:rsidRPr="00267D15">
              <w:rPr>
                <w:rFonts w:ascii="宋体" w:hAnsi="宋体" w:cs="宋体"/>
                <w:sz w:val="24"/>
                <w:szCs w:val="24"/>
              </w:rPr>
              <w:t>椅</w:t>
            </w:r>
            <w:proofErr w:type="gramEnd"/>
            <w:r w:rsidRPr="00267D15">
              <w:rPr>
                <w:rFonts w:ascii="宋体" w:hAnsi="宋体" w:cs="宋体"/>
                <w:sz w:val="24"/>
                <w:szCs w:val="24"/>
              </w:rPr>
              <w:t>领导品牌。</w:t>
            </w:r>
          </w:p>
          <w:p w14:paraId="607FE9BE" w14:textId="77777777" w:rsidR="002F24CB" w:rsidRPr="00267D15" w:rsidRDefault="002F24CB" w:rsidP="002F24CB">
            <w:pPr>
              <w:pStyle w:val="a7"/>
              <w:spacing w:line="360" w:lineRule="auto"/>
              <w:ind w:firstLine="480"/>
              <w:rPr>
                <w:rFonts w:ascii="宋体" w:hAnsi="宋体" w:cs="宋体"/>
                <w:sz w:val="24"/>
                <w:szCs w:val="24"/>
              </w:rPr>
            </w:pPr>
            <w:r w:rsidRPr="002F24CB">
              <w:rPr>
                <w:rFonts w:ascii="宋体" w:hAnsi="宋体" w:cs="宋体"/>
                <w:sz w:val="24"/>
                <w:szCs w:val="24"/>
              </w:rPr>
              <w:t>（1）在产品方面，</w:t>
            </w:r>
            <w:r w:rsidRPr="00267D15">
              <w:rPr>
                <w:rFonts w:ascii="宋体" w:hAnsi="宋体" w:cs="宋体"/>
                <w:sz w:val="24"/>
                <w:szCs w:val="24"/>
              </w:rPr>
              <w:t>围绕“撑腰”价值锚点，持续做好产品创新，不断推出旗舰产品，继去年推出Flow 530/550的基础上，今年4月又推出Flow 360。旗舰产品的成功不仅取决于研发，同时也取决于营销，上半年我们运用系统方法论，进一步</w:t>
            </w:r>
            <w:r w:rsidRPr="00267D15">
              <w:rPr>
                <w:rFonts w:ascii="宋体" w:hAnsi="宋体" w:cs="宋体"/>
                <w:sz w:val="24"/>
                <w:szCs w:val="24"/>
              </w:rPr>
              <w:lastRenderedPageBreak/>
              <w:t>端到端拉通市场、研发、供应链、制造和销售，完善新品上市标准化流程，形成产品、营销、销售三方组织互锁机制，有效助推旗舰产品实现上市即上量的目标。</w:t>
            </w:r>
          </w:p>
          <w:p w14:paraId="26370940" w14:textId="77777777" w:rsidR="002F24CB" w:rsidRPr="00267D15" w:rsidRDefault="002F24CB" w:rsidP="002F24CB">
            <w:pPr>
              <w:pStyle w:val="a7"/>
              <w:spacing w:line="360" w:lineRule="auto"/>
              <w:ind w:firstLine="480"/>
              <w:rPr>
                <w:rFonts w:ascii="宋体" w:hAnsi="宋体" w:cs="宋体"/>
                <w:sz w:val="24"/>
                <w:szCs w:val="24"/>
              </w:rPr>
            </w:pPr>
            <w:r w:rsidRPr="002F24CB">
              <w:rPr>
                <w:rFonts w:ascii="宋体" w:hAnsi="宋体" w:cs="宋体"/>
                <w:sz w:val="24"/>
                <w:szCs w:val="24"/>
              </w:rPr>
              <w:t>（2）在营销方面，</w:t>
            </w:r>
            <w:r w:rsidRPr="00267D15">
              <w:rPr>
                <w:rFonts w:ascii="宋体" w:hAnsi="宋体" w:cs="宋体"/>
                <w:sz w:val="24"/>
                <w:szCs w:val="24"/>
              </w:rPr>
              <w:t>我们贯彻“旗舰爆款”的营销策略，成功举办旗舰新品线上发布会，并通过抖音、小红书、B站、知乎等平台持续进行内容营销和话题营销，助推旗舰新品商业化成功；同时，优化营销费用的投放结构、提高投放效率，品牌搜索词和人群资产快速增长，有效提升品牌影响力。</w:t>
            </w:r>
          </w:p>
          <w:p w14:paraId="286AA3F5" w14:textId="77777777" w:rsidR="002F24CB" w:rsidRPr="00267D15" w:rsidRDefault="002F24CB" w:rsidP="002F24CB">
            <w:pPr>
              <w:pStyle w:val="a7"/>
              <w:spacing w:line="360" w:lineRule="auto"/>
              <w:ind w:firstLine="480"/>
              <w:rPr>
                <w:rFonts w:ascii="宋体" w:hAnsi="宋体" w:cs="宋体"/>
                <w:sz w:val="24"/>
                <w:szCs w:val="24"/>
              </w:rPr>
            </w:pPr>
            <w:r w:rsidRPr="002F24CB">
              <w:rPr>
                <w:rFonts w:ascii="宋体" w:hAnsi="宋体" w:cs="宋体"/>
                <w:sz w:val="24"/>
                <w:szCs w:val="24"/>
              </w:rPr>
              <w:t>（3）在渠道建设方面，</w:t>
            </w:r>
            <w:r w:rsidRPr="00267D15">
              <w:rPr>
                <w:rFonts w:ascii="宋体" w:hAnsi="宋体" w:cs="宋体"/>
                <w:sz w:val="24"/>
                <w:szCs w:val="24"/>
              </w:rPr>
              <w:t>线上线下加快布局，线上聚焦天猫、京东、</w:t>
            </w:r>
            <w:proofErr w:type="gramStart"/>
            <w:r w:rsidRPr="00267D15">
              <w:rPr>
                <w:rFonts w:ascii="宋体" w:hAnsi="宋体" w:cs="宋体"/>
                <w:sz w:val="24"/>
                <w:szCs w:val="24"/>
              </w:rPr>
              <w:t>抖音三</w:t>
            </w:r>
            <w:proofErr w:type="gramEnd"/>
            <w:r w:rsidRPr="00267D15">
              <w:rPr>
                <w:rFonts w:ascii="宋体" w:hAnsi="宋体" w:cs="宋体"/>
                <w:sz w:val="24"/>
                <w:szCs w:val="24"/>
              </w:rPr>
              <w:t>大平台，进一步提高精细化运营水平，实现日销提升和大促爆发，销售收入和品牌知名度持续提升；线下加快零售渠道建设，继续拓展大型商超渠道，同时成功落地线下零售旗舰店，进一步拓宽品牌产品销售渠道。</w:t>
            </w:r>
          </w:p>
          <w:p w14:paraId="1E20C154" w14:textId="77777777" w:rsidR="002F24CB" w:rsidRPr="00267D15" w:rsidRDefault="002F24CB" w:rsidP="002F24CB">
            <w:pPr>
              <w:pStyle w:val="a7"/>
              <w:spacing w:line="360" w:lineRule="auto"/>
              <w:ind w:firstLine="482"/>
              <w:rPr>
                <w:rFonts w:ascii="宋体" w:hAnsi="宋体" w:cs="宋体"/>
                <w:sz w:val="24"/>
                <w:szCs w:val="24"/>
              </w:rPr>
            </w:pPr>
            <w:r w:rsidRPr="00267D15">
              <w:rPr>
                <w:rFonts w:ascii="宋体" w:hAnsi="宋体" w:cs="宋体"/>
                <w:b/>
                <w:sz w:val="24"/>
                <w:szCs w:val="24"/>
              </w:rPr>
              <w:t>6</w:t>
            </w:r>
            <w:r w:rsidRPr="00267D15">
              <w:rPr>
                <w:rFonts w:ascii="宋体" w:hAnsi="宋体" w:cs="宋体" w:hint="eastAsia"/>
                <w:b/>
                <w:sz w:val="24"/>
                <w:szCs w:val="24"/>
              </w:rPr>
              <w:t>、</w:t>
            </w:r>
            <w:r w:rsidRPr="00267D15">
              <w:rPr>
                <w:rFonts w:ascii="宋体" w:hAnsi="宋体" w:cs="宋体"/>
                <w:b/>
                <w:sz w:val="24"/>
                <w:szCs w:val="24"/>
              </w:rPr>
              <w:t>国内市场较卷，公司大力做营销推动国内品牌，国内业务下半年</w:t>
            </w:r>
            <w:proofErr w:type="gramStart"/>
            <w:r w:rsidRPr="00267D15">
              <w:rPr>
                <w:rFonts w:ascii="宋体" w:hAnsi="宋体" w:cs="宋体"/>
                <w:b/>
                <w:sz w:val="24"/>
                <w:szCs w:val="24"/>
              </w:rPr>
              <w:t>是否能环比</w:t>
            </w:r>
            <w:proofErr w:type="gramEnd"/>
            <w:r w:rsidRPr="00267D15">
              <w:rPr>
                <w:rFonts w:ascii="宋体" w:hAnsi="宋体" w:cs="宋体"/>
                <w:b/>
                <w:sz w:val="24"/>
                <w:szCs w:val="24"/>
              </w:rPr>
              <w:t>继续增长</w:t>
            </w:r>
            <w:r w:rsidRPr="00267D15">
              <w:rPr>
                <w:rFonts w:ascii="宋体" w:hAnsi="宋体" w:cs="宋体" w:hint="eastAsia"/>
                <w:b/>
                <w:sz w:val="24"/>
                <w:szCs w:val="24"/>
              </w:rPr>
              <w:t>？</w:t>
            </w:r>
          </w:p>
          <w:p w14:paraId="69A56664" w14:textId="77777777" w:rsidR="002F24CB" w:rsidRPr="00267D15" w:rsidRDefault="002F24CB" w:rsidP="002F24CB">
            <w:pPr>
              <w:pStyle w:val="a7"/>
              <w:spacing w:line="360" w:lineRule="auto"/>
              <w:ind w:firstLine="480"/>
              <w:rPr>
                <w:rFonts w:ascii="宋体" w:hAnsi="宋体" w:cs="宋体"/>
                <w:sz w:val="24"/>
                <w:szCs w:val="24"/>
              </w:rPr>
            </w:pPr>
            <w:r w:rsidRPr="00267D15">
              <w:rPr>
                <w:rFonts w:ascii="宋体" w:hAnsi="宋体" w:cs="宋体"/>
                <w:sz w:val="24"/>
                <w:szCs w:val="24"/>
              </w:rPr>
              <w:t>答：公司将发展自主品牌业务作为重大战略予以推进，目前发展势头较好。下半年是消费旺季，公司将继续围绕产品、营销、渠道三方面协同发力，销售有望继续增长。</w:t>
            </w:r>
          </w:p>
          <w:p w14:paraId="0955F0FC" w14:textId="77777777" w:rsidR="002F24CB" w:rsidRPr="00267D15" w:rsidRDefault="002F24CB" w:rsidP="002F24CB">
            <w:pPr>
              <w:pStyle w:val="a7"/>
              <w:spacing w:line="360" w:lineRule="auto"/>
              <w:ind w:firstLine="482"/>
              <w:rPr>
                <w:rFonts w:ascii="宋体" w:hAnsi="宋体" w:cs="宋体"/>
                <w:sz w:val="24"/>
                <w:szCs w:val="24"/>
              </w:rPr>
            </w:pPr>
            <w:r w:rsidRPr="00267D15">
              <w:rPr>
                <w:rFonts w:ascii="宋体" w:hAnsi="宋体" w:cs="宋体"/>
                <w:b/>
                <w:sz w:val="24"/>
                <w:szCs w:val="24"/>
              </w:rPr>
              <w:t>7</w:t>
            </w:r>
            <w:r w:rsidRPr="00267D15">
              <w:rPr>
                <w:rFonts w:ascii="宋体" w:hAnsi="宋体" w:cs="宋体" w:hint="eastAsia"/>
                <w:b/>
                <w:sz w:val="24"/>
                <w:szCs w:val="24"/>
              </w:rPr>
              <w:t>、</w:t>
            </w:r>
            <w:r w:rsidRPr="00267D15">
              <w:rPr>
                <w:rFonts w:ascii="宋体" w:hAnsi="宋体" w:cs="宋体"/>
                <w:b/>
                <w:sz w:val="24"/>
                <w:szCs w:val="24"/>
              </w:rPr>
              <w:t>请问公司在跨境电商方面的业务打算？</w:t>
            </w:r>
          </w:p>
          <w:p w14:paraId="410AA12E" w14:textId="77777777" w:rsidR="002F24CB" w:rsidRPr="00267D15" w:rsidRDefault="002F24CB" w:rsidP="002F24CB">
            <w:pPr>
              <w:pStyle w:val="a7"/>
              <w:spacing w:line="360" w:lineRule="auto"/>
              <w:ind w:firstLine="480"/>
              <w:rPr>
                <w:rFonts w:ascii="宋体" w:hAnsi="宋体" w:cs="宋体"/>
                <w:sz w:val="24"/>
                <w:szCs w:val="24"/>
              </w:rPr>
            </w:pPr>
            <w:r w:rsidRPr="00267D15">
              <w:rPr>
                <w:rFonts w:ascii="宋体" w:hAnsi="宋体" w:cs="宋体"/>
                <w:sz w:val="24"/>
                <w:szCs w:val="24"/>
              </w:rPr>
              <w:t>答：公司跨境电</w:t>
            </w:r>
            <w:proofErr w:type="gramStart"/>
            <w:r w:rsidRPr="00267D15">
              <w:rPr>
                <w:rFonts w:ascii="宋体" w:hAnsi="宋体" w:cs="宋体"/>
                <w:sz w:val="24"/>
                <w:szCs w:val="24"/>
              </w:rPr>
              <w:t>商业务</w:t>
            </w:r>
            <w:proofErr w:type="gramEnd"/>
            <w:r w:rsidRPr="00267D15">
              <w:rPr>
                <w:rFonts w:ascii="宋体" w:hAnsi="宋体" w:cs="宋体"/>
                <w:sz w:val="24"/>
                <w:szCs w:val="24"/>
              </w:rPr>
              <w:t>将按照高质量发展的要求，在保障盈利的前提下追求规模的稳步增长，并积极拓展新市场、新渠道。同时，将继续在产品规划、营销策略、客户服务等方面持续优化，不断提高精细化运营水平和品牌美誉度。</w:t>
            </w:r>
          </w:p>
          <w:p w14:paraId="4FD62CF0" w14:textId="77777777" w:rsidR="002F24CB" w:rsidRPr="00267D15" w:rsidRDefault="002F24CB" w:rsidP="002F24CB">
            <w:pPr>
              <w:pStyle w:val="a7"/>
              <w:spacing w:line="360" w:lineRule="auto"/>
              <w:ind w:firstLine="482"/>
              <w:rPr>
                <w:rFonts w:ascii="宋体" w:hAnsi="宋体" w:cs="宋体"/>
                <w:sz w:val="24"/>
                <w:szCs w:val="24"/>
              </w:rPr>
            </w:pPr>
            <w:r w:rsidRPr="00267D15">
              <w:rPr>
                <w:rFonts w:ascii="宋体" w:hAnsi="宋体" w:cs="宋体"/>
                <w:b/>
                <w:sz w:val="24"/>
                <w:szCs w:val="24"/>
              </w:rPr>
              <w:t>8</w:t>
            </w:r>
            <w:r w:rsidRPr="00267D15">
              <w:rPr>
                <w:rFonts w:ascii="宋体" w:hAnsi="宋体" w:cs="宋体" w:hint="eastAsia"/>
                <w:b/>
                <w:sz w:val="24"/>
                <w:szCs w:val="24"/>
              </w:rPr>
              <w:t>、</w:t>
            </w:r>
            <w:r w:rsidRPr="00267D15">
              <w:rPr>
                <w:rFonts w:ascii="宋体" w:hAnsi="宋体" w:cs="宋体"/>
                <w:b/>
                <w:sz w:val="24"/>
                <w:szCs w:val="24"/>
              </w:rPr>
              <w:t>海外工厂当前产能及后续规划？</w:t>
            </w:r>
          </w:p>
          <w:p w14:paraId="6686DB1C" w14:textId="77777777" w:rsidR="002F24CB" w:rsidRPr="00267D15" w:rsidRDefault="002F24CB" w:rsidP="002F24CB">
            <w:pPr>
              <w:pStyle w:val="a7"/>
              <w:spacing w:line="360" w:lineRule="auto"/>
              <w:ind w:firstLine="480"/>
              <w:rPr>
                <w:rFonts w:ascii="宋体" w:hAnsi="宋体" w:cs="宋体"/>
                <w:sz w:val="24"/>
                <w:szCs w:val="24"/>
              </w:rPr>
            </w:pPr>
            <w:r w:rsidRPr="00267D15">
              <w:rPr>
                <w:rFonts w:ascii="宋体" w:hAnsi="宋体" w:cs="宋体"/>
                <w:sz w:val="24"/>
                <w:szCs w:val="24"/>
              </w:rPr>
              <w:t>答：当前，欧美客户对供应</w:t>
            </w:r>
            <w:proofErr w:type="gramStart"/>
            <w:r w:rsidRPr="00267D15">
              <w:rPr>
                <w:rFonts w:ascii="宋体" w:hAnsi="宋体" w:cs="宋体"/>
                <w:sz w:val="24"/>
                <w:szCs w:val="24"/>
              </w:rPr>
              <w:t>链安全</w:t>
            </w:r>
            <w:proofErr w:type="gramEnd"/>
            <w:r w:rsidRPr="00267D15">
              <w:rPr>
                <w:rFonts w:ascii="宋体" w:hAnsi="宋体" w:cs="宋体"/>
                <w:sz w:val="24"/>
                <w:szCs w:val="24"/>
              </w:rPr>
              <w:t>的重视程度日益提升，正在加快推进供应</w:t>
            </w:r>
            <w:proofErr w:type="gramStart"/>
            <w:r w:rsidRPr="00267D15">
              <w:rPr>
                <w:rFonts w:ascii="宋体" w:hAnsi="宋体" w:cs="宋体"/>
                <w:sz w:val="24"/>
                <w:szCs w:val="24"/>
              </w:rPr>
              <w:t>链全球</w:t>
            </w:r>
            <w:proofErr w:type="gramEnd"/>
            <w:r w:rsidRPr="00267D15">
              <w:rPr>
                <w:rFonts w:ascii="宋体" w:hAnsi="宋体" w:cs="宋体"/>
                <w:sz w:val="24"/>
                <w:szCs w:val="24"/>
              </w:rPr>
              <w:t xml:space="preserve">布局，公司外销业务将坚定推进全球布局战略，加快建设越南、罗马尼亚等海外生产基地。 </w:t>
            </w:r>
          </w:p>
          <w:p w14:paraId="5E90BEE6" w14:textId="77777777" w:rsidR="002F24CB" w:rsidRPr="00267D15" w:rsidRDefault="002F24CB" w:rsidP="002F24CB">
            <w:pPr>
              <w:pStyle w:val="a7"/>
              <w:spacing w:line="360" w:lineRule="auto"/>
              <w:ind w:firstLine="480"/>
              <w:rPr>
                <w:rFonts w:ascii="宋体" w:hAnsi="宋体" w:cs="宋体"/>
                <w:sz w:val="24"/>
                <w:szCs w:val="24"/>
              </w:rPr>
            </w:pPr>
            <w:r w:rsidRPr="002F24CB">
              <w:rPr>
                <w:rFonts w:ascii="宋体" w:hAnsi="宋体" w:cs="宋体"/>
                <w:sz w:val="24"/>
                <w:szCs w:val="24"/>
              </w:rPr>
              <w:t>（1）越南基地：</w:t>
            </w:r>
            <w:r w:rsidRPr="00267D15">
              <w:rPr>
                <w:rFonts w:ascii="宋体" w:hAnsi="宋体" w:cs="宋体"/>
                <w:sz w:val="24"/>
                <w:szCs w:val="24"/>
              </w:rPr>
              <w:t>公司于2018年在行业内率先“走出去”投资建设越南生产基地，经过数年建设已在客户资源、产能规</w:t>
            </w:r>
            <w:r w:rsidRPr="00267D15">
              <w:rPr>
                <w:rFonts w:ascii="宋体" w:hAnsi="宋体" w:cs="宋体"/>
                <w:sz w:val="24"/>
                <w:szCs w:val="24"/>
              </w:rPr>
              <w:lastRenderedPageBreak/>
              <w:t>模、本地化供应链、人员素质、技术工艺等方面奠定了坚实基础，目前公司对</w:t>
            </w:r>
            <w:proofErr w:type="gramStart"/>
            <w:r w:rsidRPr="00267D15">
              <w:rPr>
                <w:rFonts w:ascii="宋体" w:hAnsi="宋体" w:cs="宋体"/>
                <w:sz w:val="24"/>
                <w:szCs w:val="24"/>
              </w:rPr>
              <w:t>美业务</w:t>
            </w:r>
            <w:proofErr w:type="gramEnd"/>
            <w:r w:rsidRPr="00267D15">
              <w:rPr>
                <w:rFonts w:ascii="宋体" w:hAnsi="宋体" w:cs="宋体"/>
                <w:sz w:val="24"/>
                <w:szCs w:val="24"/>
              </w:rPr>
              <w:t xml:space="preserve">已大部分实现在越南生产出货。近年来公司越南基地订单及产能快速增长，推动公司快速提升美国市场份额和美国大客户渗透率。公司持续推进越南基地产能建设，第三期越南生产基地第一批厂房正在建设中，后续产能建设会根据订单情况、国际贸易格局变化和订单转移趋势进行布局，公司越南基地的产能弹性较大。 </w:t>
            </w:r>
          </w:p>
          <w:p w14:paraId="71F875D0" w14:textId="5A50AEEC" w:rsidR="002F24CB" w:rsidRPr="00267D15" w:rsidRDefault="002F24CB" w:rsidP="002F24CB">
            <w:pPr>
              <w:pStyle w:val="a7"/>
              <w:spacing w:line="360" w:lineRule="auto"/>
              <w:ind w:firstLine="480"/>
              <w:rPr>
                <w:rFonts w:ascii="宋体" w:hAnsi="宋体" w:cs="宋体"/>
                <w:sz w:val="24"/>
                <w:szCs w:val="24"/>
              </w:rPr>
            </w:pPr>
            <w:r w:rsidRPr="002F24CB">
              <w:rPr>
                <w:rFonts w:ascii="宋体" w:hAnsi="宋体" w:cs="宋体"/>
                <w:sz w:val="24"/>
                <w:szCs w:val="24"/>
              </w:rPr>
              <w:t>（2）</w:t>
            </w:r>
            <w:r w:rsidRPr="00267D15">
              <w:rPr>
                <w:rFonts w:ascii="宋体" w:hAnsi="宋体" w:cs="宋体"/>
                <w:sz w:val="24"/>
                <w:szCs w:val="24"/>
              </w:rPr>
              <w:t>公司罗马尼亚基地于2023年上半年实现投产出货，今年上半年加快新产品导入和产能建设，接下去也将加快产能扩建，未来几年罗马尼亚基地也有望持续贡献业绩增量。</w:t>
            </w:r>
          </w:p>
          <w:p w14:paraId="63CC9ADB" w14:textId="77777777" w:rsidR="002F24CB" w:rsidRPr="00267D15" w:rsidRDefault="002F24CB" w:rsidP="002F24CB">
            <w:pPr>
              <w:pStyle w:val="a7"/>
              <w:spacing w:line="360" w:lineRule="auto"/>
              <w:ind w:firstLine="480"/>
              <w:rPr>
                <w:rFonts w:ascii="宋体" w:hAnsi="宋体" w:cs="宋体"/>
                <w:sz w:val="24"/>
                <w:szCs w:val="24"/>
              </w:rPr>
            </w:pPr>
            <w:r w:rsidRPr="00267D15">
              <w:rPr>
                <w:rFonts w:ascii="宋体" w:hAnsi="宋体" w:cs="宋体"/>
                <w:sz w:val="24"/>
                <w:szCs w:val="24"/>
              </w:rPr>
              <w:t xml:space="preserve"> 在当前欧美客户新一轮订单转移背景下，公司位于国内、越南和罗马尼亚的三大生产基地可以协同满足客户全球采购需求，有效规避国际贸易摩擦风险，进一步提高竞争优势。</w:t>
            </w:r>
          </w:p>
          <w:p w14:paraId="3B5DABC9" w14:textId="77777777" w:rsidR="002F24CB" w:rsidRPr="00267D15" w:rsidRDefault="002F24CB" w:rsidP="002F24CB">
            <w:pPr>
              <w:pStyle w:val="a7"/>
              <w:spacing w:line="360" w:lineRule="auto"/>
              <w:ind w:firstLine="482"/>
              <w:rPr>
                <w:rFonts w:ascii="宋体" w:hAnsi="宋体" w:cs="宋体"/>
                <w:sz w:val="24"/>
                <w:szCs w:val="24"/>
              </w:rPr>
            </w:pPr>
            <w:r w:rsidRPr="00267D15">
              <w:rPr>
                <w:rFonts w:ascii="宋体" w:hAnsi="宋体" w:cs="宋体"/>
                <w:b/>
                <w:sz w:val="24"/>
                <w:szCs w:val="24"/>
              </w:rPr>
              <w:t>9</w:t>
            </w:r>
            <w:r w:rsidRPr="00267D15">
              <w:rPr>
                <w:rFonts w:ascii="宋体" w:hAnsi="宋体" w:cs="宋体" w:hint="eastAsia"/>
                <w:b/>
                <w:sz w:val="24"/>
                <w:szCs w:val="24"/>
              </w:rPr>
              <w:t>、</w:t>
            </w:r>
            <w:r w:rsidRPr="00267D15">
              <w:rPr>
                <w:rFonts w:ascii="宋体" w:hAnsi="宋体" w:cs="宋体"/>
                <w:b/>
                <w:sz w:val="24"/>
                <w:szCs w:val="24"/>
              </w:rPr>
              <w:t>海外工厂自动化情况在全生产过程</w:t>
            </w:r>
            <w:r w:rsidRPr="00267D15">
              <w:rPr>
                <w:rFonts w:ascii="宋体" w:hAnsi="宋体" w:cs="宋体" w:hint="eastAsia"/>
                <w:b/>
                <w:sz w:val="24"/>
                <w:szCs w:val="24"/>
              </w:rPr>
              <w:t>中</w:t>
            </w:r>
            <w:r w:rsidRPr="00267D15">
              <w:rPr>
                <w:rFonts w:ascii="宋体" w:hAnsi="宋体" w:cs="宋体"/>
                <w:b/>
                <w:sz w:val="24"/>
                <w:szCs w:val="24"/>
              </w:rPr>
              <w:t>占比</w:t>
            </w:r>
            <w:r w:rsidRPr="00267D15">
              <w:rPr>
                <w:rFonts w:ascii="宋体" w:hAnsi="宋体" w:cs="宋体" w:hint="eastAsia"/>
                <w:b/>
                <w:sz w:val="24"/>
                <w:szCs w:val="24"/>
              </w:rPr>
              <w:t>高</w:t>
            </w:r>
            <w:r w:rsidRPr="00267D15">
              <w:rPr>
                <w:rFonts w:ascii="宋体" w:hAnsi="宋体" w:cs="宋体"/>
                <w:b/>
                <w:sz w:val="24"/>
                <w:szCs w:val="24"/>
              </w:rPr>
              <w:t>吗，是否对比国内有效降低成本？</w:t>
            </w:r>
          </w:p>
          <w:p w14:paraId="13940AE6" w14:textId="77777777" w:rsidR="002F24CB" w:rsidRPr="00267D15" w:rsidRDefault="002F24CB" w:rsidP="002F24CB">
            <w:pPr>
              <w:pStyle w:val="a7"/>
              <w:spacing w:line="360" w:lineRule="auto"/>
              <w:ind w:firstLine="480"/>
              <w:rPr>
                <w:rFonts w:ascii="宋体" w:hAnsi="宋体" w:cs="宋体"/>
                <w:sz w:val="24"/>
                <w:szCs w:val="24"/>
              </w:rPr>
            </w:pPr>
            <w:r w:rsidRPr="00267D15">
              <w:rPr>
                <w:rFonts w:ascii="宋体" w:hAnsi="宋体" w:cs="宋体"/>
                <w:sz w:val="24"/>
                <w:szCs w:val="24"/>
              </w:rPr>
              <w:t xml:space="preserve">答：公司于2018年开始投资建设越南生产基地，回顾过去六年越南基地的发展历程，主要有以下工作重心：（1）产能建设；（2）客户拓展、品类拓展；（3）管理优化，持续推进精益生产、库存优化、效率提升等；（4）本地化供应链建设及垂直整合，已建立完整的垂直整合制造能力；（5）本地化管理团队建设；（6）制造能力和自动化水平持续提升，不断提高承接更高技术工艺要求产品的能力，助力拓展产品线和客户群。上述工作使公司越南基地的客户资源和经营效率持续提升，经营业绩持续向好。 </w:t>
            </w:r>
          </w:p>
          <w:p w14:paraId="3172DAF8" w14:textId="77777777" w:rsidR="002F24CB" w:rsidRPr="00267D15" w:rsidRDefault="002F24CB" w:rsidP="002F24CB">
            <w:pPr>
              <w:pStyle w:val="a7"/>
              <w:spacing w:line="360" w:lineRule="auto"/>
              <w:ind w:firstLine="480"/>
              <w:rPr>
                <w:rFonts w:ascii="宋体" w:hAnsi="宋体" w:cs="宋体"/>
                <w:sz w:val="24"/>
                <w:szCs w:val="24"/>
              </w:rPr>
            </w:pPr>
            <w:r w:rsidRPr="00267D15">
              <w:rPr>
                <w:rFonts w:ascii="宋体" w:hAnsi="宋体" w:cs="宋体"/>
                <w:sz w:val="24"/>
                <w:szCs w:val="24"/>
              </w:rPr>
              <w:t>罗马尼亚生产基地于2023年上半年实现投产出货，正在加快新品导入和产能爬坡，接下去也将加快产能扩建，并提高自动化水平和垂直自制比例。</w:t>
            </w:r>
          </w:p>
          <w:p w14:paraId="1E472587" w14:textId="77777777" w:rsidR="002F24CB" w:rsidRPr="00267D15" w:rsidRDefault="002F24CB" w:rsidP="002F24CB">
            <w:pPr>
              <w:pStyle w:val="a7"/>
              <w:spacing w:line="360" w:lineRule="auto"/>
              <w:ind w:firstLine="482"/>
              <w:rPr>
                <w:rFonts w:ascii="宋体" w:hAnsi="宋体" w:cs="宋体"/>
                <w:sz w:val="24"/>
                <w:szCs w:val="24"/>
              </w:rPr>
            </w:pPr>
            <w:r w:rsidRPr="00267D15">
              <w:rPr>
                <w:rFonts w:ascii="宋体" w:hAnsi="宋体" w:cs="宋体"/>
                <w:b/>
                <w:sz w:val="24"/>
                <w:szCs w:val="24"/>
              </w:rPr>
              <w:t>10</w:t>
            </w:r>
            <w:r w:rsidRPr="00267D15">
              <w:rPr>
                <w:rFonts w:ascii="宋体" w:hAnsi="宋体" w:cs="宋体" w:hint="eastAsia"/>
                <w:b/>
                <w:sz w:val="24"/>
                <w:szCs w:val="24"/>
              </w:rPr>
              <w:t>、</w:t>
            </w:r>
            <w:r w:rsidRPr="00267D15">
              <w:rPr>
                <w:rFonts w:ascii="宋体" w:hAnsi="宋体" w:cs="宋体"/>
                <w:b/>
                <w:sz w:val="24"/>
                <w:szCs w:val="24"/>
              </w:rPr>
              <w:t>上半年成本端优化情况，后续进一步下降的空间？</w:t>
            </w:r>
          </w:p>
          <w:p w14:paraId="2A775FD2" w14:textId="77777777" w:rsidR="002F24CB" w:rsidRPr="00267D15" w:rsidRDefault="002F24CB" w:rsidP="002F24CB">
            <w:pPr>
              <w:pStyle w:val="a7"/>
              <w:spacing w:line="360" w:lineRule="auto"/>
              <w:ind w:firstLine="480"/>
              <w:rPr>
                <w:rFonts w:ascii="宋体" w:hAnsi="宋体" w:cs="宋体"/>
                <w:sz w:val="24"/>
                <w:szCs w:val="24"/>
              </w:rPr>
            </w:pPr>
            <w:r w:rsidRPr="00267D15">
              <w:rPr>
                <w:rFonts w:ascii="宋体" w:hAnsi="宋体" w:cs="宋体"/>
                <w:sz w:val="24"/>
                <w:szCs w:val="24"/>
              </w:rPr>
              <w:t>答：上半年，公司围绕智能制造总体战略，继续深化和推</w:t>
            </w:r>
            <w:r w:rsidRPr="00267D15">
              <w:rPr>
                <w:rFonts w:ascii="宋体" w:hAnsi="宋体" w:cs="宋体"/>
                <w:sz w:val="24"/>
                <w:szCs w:val="24"/>
              </w:rPr>
              <w:lastRenderedPageBreak/>
              <w:t>广T+3计划管理模式，进一步优化采产销一体化计划管理体系和精益运营水平，逐步打造高效敏捷的供应链体系；深入实施UBS人才育</w:t>
            </w:r>
            <w:proofErr w:type="gramStart"/>
            <w:r w:rsidRPr="00267D15">
              <w:rPr>
                <w:rFonts w:ascii="宋体" w:hAnsi="宋体" w:cs="宋体"/>
                <w:sz w:val="24"/>
                <w:szCs w:val="24"/>
              </w:rPr>
              <w:t>成改善周</w:t>
            </w:r>
            <w:proofErr w:type="gramEnd"/>
            <w:r w:rsidRPr="00267D15">
              <w:rPr>
                <w:rFonts w:ascii="宋体" w:hAnsi="宋体" w:cs="宋体"/>
                <w:sz w:val="24"/>
                <w:szCs w:val="24"/>
              </w:rPr>
              <w:t>工作机制，上半年改善提案达1500多件，持续推动质量改善、效率提升、成本优化，同时加快培育精益生产专家型人才队伍。大力推行极致成本方法论，以研发和采购为核心抓手，拉通产品、研发、采购、制造、物流等跨部门协作，推动端到</w:t>
            </w:r>
            <w:proofErr w:type="gramStart"/>
            <w:r w:rsidRPr="00267D15">
              <w:rPr>
                <w:rFonts w:ascii="宋体" w:hAnsi="宋体" w:cs="宋体"/>
                <w:sz w:val="24"/>
                <w:szCs w:val="24"/>
              </w:rPr>
              <w:t>端成本</w:t>
            </w:r>
            <w:proofErr w:type="gramEnd"/>
            <w:r w:rsidRPr="00267D15">
              <w:rPr>
                <w:rFonts w:ascii="宋体" w:hAnsi="宋体" w:cs="宋体"/>
                <w:sz w:val="24"/>
                <w:szCs w:val="24"/>
              </w:rPr>
              <w:t>管理机制落地，实现研发材料创新、材料采购降本、生产工艺改进、质量标准优化等，已完成多款产品降本，有效提升产品竞争力。持续优化全球供应链布局，结合供应商绩效考核结果、提升绩优供应</w:t>
            </w:r>
            <w:proofErr w:type="gramStart"/>
            <w:r w:rsidRPr="00267D15">
              <w:rPr>
                <w:rFonts w:ascii="宋体" w:hAnsi="宋体" w:cs="宋体"/>
                <w:sz w:val="24"/>
                <w:szCs w:val="24"/>
              </w:rPr>
              <w:t>商业务</w:t>
            </w:r>
            <w:proofErr w:type="gramEnd"/>
            <w:r w:rsidRPr="00267D15">
              <w:rPr>
                <w:rFonts w:ascii="宋体" w:hAnsi="宋体" w:cs="宋体"/>
                <w:sz w:val="24"/>
                <w:szCs w:val="24"/>
              </w:rPr>
              <w:t xml:space="preserve">份额，打造良性健康的供应商竞争氛围；同时，持续推行供应商赋能机制，向重点供应商提供管理、运营、精益制造等赋能项目，进一步深化供应链协同发展。 </w:t>
            </w:r>
          </w:p>
          <w:p w14:paraId="40A3C279" w14:textId="77777777" w:rsidR="002F24CB" w:rsidRPr="00267D15" w:rsidRDefault="002F24CB" w:rsidP="002F24CB">
            <w:pPr>
              <w:pStyle w:val="a7"/>
              <w:spacing w:line="360" w:lineRule="auto"/>
              <w:ind w:firstLine="480"/>
              <w:rPr>
                <w:rFonts w:ascii="宋体" w:hAnsi="宋体" w:cs="宋体"/>
                <w:sz w:val="24"/>
                <w:szCs w:val="24"/>
              </w:rPr>
            </w:pPr>
            <w:r w:rsidRPr="00267D15">
              <w:rPr>
                <w:rFonts w:ascii="宋体" w:hAnsi="宋体" w:cs="宋体"/>
                <w:sz w:val="24"/>
                <w:szCs w:val="24"/>
              </w:rPr>
              <w:t>目前看公司成本端还有较大的提升空间，后续将继续坚定推进智能制造战略，持续实施T+3、UBS、端到端极致成本等精益变革项目，不断降低成本、提升效率、增厚盈利水平。</w:t>
            </w:r>
          </w:p>
          <w:p w14:paraId="656864DC" w14:textId="77777777" w:rsidR="002F24CB" w:rsidRPr="00267D15" w:rsidRDefault="002F24CB" w:rsidP="002F24CB">
            <w:pPr>
              <w:pStyle w:val="a7"/>
              <w:spacing w:line="360" w:lineRule="auto"/>
              <w:ind w:firstLine="482"/>
              <w:rPr>
                <w:rFonts w:ascii="宋体" w:hAnsi="宋体" w:cs="宋体"/>
                <w:sz w:val="24"/>
                <w:szCs w:val="24"/>
              </w:rPr>
            </w:pPr>
            <w:r w:rsidRPr="00267D15">
              <w:rPr>
                <w:rFonts w:ascii="宋体" w:hAnsi="宋体" w:cs="宋体"/>
                <w:b/>
                <w:sz w:val="24"/>
                <w:szCs w:val="24"/>
              </w:rPr>
              <w:t>11</w:t>
            </w:r>
            <w:r w:rsidRPr="00267D15">
              <w:rPr>
                <w:rFonts w:ascii="宋体" w:hAnsi="宋体" w:cs="宋体" w:hint="eastAsia"/>
                <w:b/>
                <w:sz w:val="24"/>
                <w:szCs w:val="24"/>
              </w:rPr>
              <w:t>、</w:t>
            </w:r>
            <w:r w:rsidRPr="00267D15">
              <w:rPr>
                <w:rFonts w:ascii="宋体" w:hAnsi="宋体" w:cs="宋体"/>
                <w:b/>
                <w:sz w:val="24"/>
                <w:szCs w:val="24"/>
              </w:rPr>
              <w:t>未来稳态净利率展望？</w:t>
            </w:r>
          </w:p>
          <w:p w14:paraId="70F24202" w14:textId="77777777" w:rsidR="002F24CB" w:rsidRPr="00267D15" w:rsidRDefault="002F24CB" w:rsidP="002F24CB">
            <w:pPr>
              <w:pStyle w:val="a7"/>
              <w:spacing w:line="360" w:lineRule="auto"/>
              <w:ind w:firstLine="480"/>
              <w:rPr>
                <w:rFonts w:ascii="宋体" w:hAnsi="宋体" w:cs="宋体"/>
                <w:sz w:val="24"/>
                <w:szCs w:val="24"/>
              </w:rPr>
            </w:pPr>
            <w:r w:rsidRPr="00267D15">
              <w:rPr>
                <w:rFonts w:ascii="宋体" w:hAnsi="宋体" w:cs="宋体"/>
                <w:sz w:val="24"/>
                <w:szCs w:val="24"/>
              </w:rPr>
              <w:t>答：随着公司销售收入持续增长，规模效应有望持续显现，同时公司坚定推进智能制造战略，持续实施T+3、UBS、端到端极致成本等精益变革项目，不断降低成本、提升效率、增厚运营端盈利水平，净利率中枢有望稳步抬升。</w:t>
            </w:r>
          </w:p>
          <w:p w14:paraId="18DB2AC2" w14:textId="77777777" w:rsidR="002F24CB" w:rsidRPr="00267D15" w:rsidRDefault="002F24CB" w:rsidP="002F24CB">
            <w:pPr>
              <w:pStyle w:val="a7"/>
              <w:spacing w:line="360" w:lineRule="auto"/>
              <w:ind w:firstLine="482"/>
              <w:rPr>
                <w:rFonts w:ascii="宋体" w:hAnsi="宋体" w:cs="宋体"/>
                <w:sz w:val="24"/>
                <w:szCs w:val="24"/>
              </w:rPr>
            </w:pPr>
            <w:r w:rsidRPr="00267D15">
              <w:rPr>
                <w:rFonts w:ascii="宋体" w:hAnsi="宋体" w:cs="宋体"/>
                <w:b/>
                <w:sz w:val="24"/>
                <w:szCs w:val="24"/>
              </w:rPr>
              <w:t>12</w:t>
            </w:r>
            <w:r w:rsidRPr="00267D15">
              <w:rPr>
                <w:rFonts w:ascii="宋体" w:hAnsi="宋体" w:cs="宋体" w:hint="eastAsia"/>
                <w:b/>
                <w:sz w:val="24"/>
                <w:szCs w:val="24"/>
              </w:rPr>
              <w:t>、</w:t>
            </w:r>
            <w:r w:rsidRPr="00267D15">
              <w:rPr>
                <w:rFonts w:ascii="宋体" w:hAnsi="宋体" w:cs="宋体"/>
                <w:b/>
                <w:sz w:val="24"/>
                <w:szCs w:val="24"/>
              </w:rPr>
              <w:t>公司加大分红比例的持续性如何？</w:t>
            </w:r>
          </w:p>
          <w:p w14:paraId="2B041AD6" w14:textId="77777777" w:rsidR="002F24CB" w:rsidRPr="00267D15" w:rsidRDefault="002F24CB" w:rsidP="002F24CB">
            <w:pPr>
              <w:pStyle w:val="a7"/>
              <w:spacing w:line="360" w:lineRule="auto"/>
              <w:ind w:firstLine="480"/>
              <w:rPr>
                <w:rFonts w:ascii="宋体" w:hAnsi="宋体" w:cs="宋体"/>
                <w:sz w:val="24"/>
                <w:szCs w:val="24"/>
              </w:rPr>
            </w:pPr>
            <w:r w:rsidRPr="00267D15">
              <w:rPr>
                <w:rFonts w:ascii="宋体" w:hAnsi="宋体" w:cs="宋体"/>
                <w:sz w:val="24"/>
                <w:szCs w:val="24"/>
              </w:rPr>
              <w:t>答：公司高度重视股东权益和回报，近年来分红比例稳中有升，2023年度现金分红金额占全年实现的</w:t>
            </w:r>
            <w:proofErr w:type="gramStart"/>
            <w:r w:rsidRPr="00267D15">
              <w:rPr>
                <w:rFonts w:ascii="宋体" w:hAnsi="宋体" w:cs="宋体"/>
                <w:sz w:val="24"/>
                <w:szCs w:val="24"/>
              </w:rPr>
              <w:t>归母净利润</w:t>
            </w:r>
            <w:proofErr w:type="gramEnd"/>
            <w:r w:rsidRPr="00267D15">
              <w:rPr>
                <w:rFonts w:ascii="宋体" w:hAnsi="宋体" w:cs="宋体"/>
                <w:sz w:val="24"/>
                <w:szCs w:val="24"/>
              </w:rPr>
              <w:t>的44.48%；公司刚刚实施了2024年中期分红，半年度现金分红金额占上半年实现的</w:t>
            </w:r>
            <w:proofErr w:type="gramStart"/>
            <w:r w:rsidRPr="00267D15">
              <w:rPr>
                <w:rFonts w:ascii="宋体" w:hAnsi="宋体" w:cs="宋体"/>
                <w:sz w:val="24"/>
                <w:szCs w:val="24"/>
              </w:rPr>
              <w:t>归母净利润</w:t>
            </w:r>
            <w:proofErr w:type="gramEnd"/>
            <w:r w:rsidRPr="00267D15">
              <w:rPr>
                <w:rFonts w:ascii="宋体" w:hAnsi="宋体" w:cs="宋体"/>
                <w:sz w:val="24"/>
                <w:szCs w:val="24"/>
              </w:rPr>
              <w:t xml:space="preserve">的41.95%。 </w:t>
            </w:r>
          </w:p>
          <w:p w14:paraId="57864CB9" w14:textId="77777777" w:rsidR="002F24CB" w:rsidRPr="00267D15" w:rsidRDefault="002F24CB" w:rsidP="002F24CB">
            <w:pPr>
              <w:pStyle w:val="a7"/>
              <w:spacing w:line="360" w:lineRule="auto"/>
              <w:ind w:firstLine="480"/>
              <w:rPr>
                <w:rFonts w:ascii="宋体" w:hAnsi="宋体" w:cs="宋体"/>
                <w:sz w:val="24"/>
                <w:szCs w:val="24"/>
              </w:rPr>
            </w:pPr>
            <w:r w:rsidRPr="00267D15">
              <w:rPr>
                <w:rFonts w:ascii="宋体" w:hAnsi="宋体" w:cs="宋体"/>
                <w:sz w:val="24"/>
                <w:szCs w:val="24"/>
              </w:rPr>
              <w:t>后续，公司将在保证公司正常经营和长期发展不受影响的前提下，积极加强现金分红、增强投资者回报、增加分红频次，进一步增强投资者获得感。公司将按照既定战略全力做好各项</w:t>
            </w:r>
            <w:r w:rsidRPr="00267D15">
              <w:rPr>
                <w:rFonts w:ascii="宋体" w:hAnsi="宋体" w:cs="宋体"/>
                <w:sz w:val="24"/>
                <w:szCs w:val="24"/>
              </w:rPr>
              <w:lastRenderedPageBreak/>
              <w:t>生产经营工作，坚定不移做大做强主业，努力以更好的业绩积极回报投资者。</w:t>
            </w:r>
          </w:p>
          <w:p w14:paraId="563A2BE6" w14:textId="77777777" w:rsidR="002F24CB" w:rsidRPr="00267D15" w:rsidRDefault="002F24CB" w:rsidP="002F24CB">
            <w:pPr>
              <w:pStyle w:val="a7"/>
              <w:spacing w:line="360" w:lineRule="auto"/>
              <w:ind w:firstLine="482"/>
              <w:rPr>
                <w:rFonts w:ascii="宋体" w:hAnsi="宋体" w:cs="宋体"/>
                <w:b/>
                <w:sz w:val="24"/>
                <w:szCs w:val="24"/>
              </w:rPr>
            </w:pPr>
            <w:r w:rsidRPr="00267D15">
              <w:rPr>
                <w:rFonts w:ascii="宋体" w:hAnsi="宋体" w:cs="宋体"/>
                <w:b/>
                <w:sz w:val="24"/>
                <w:szCs w:val="24"/>
              </w:rPr>
              <w:t>13</w:t>
            </w:r>
            <w:r w:rsidRPr="00267D15">
              <w:rPr>
                <w:rFonts w:ascii="宋体" w:hAnsi="宋体" w:cs="宋体" w:hint="eastAsia"/>
                <w:b/>
                <w:sz w:val="24"/>
                <w:szCs w:val="24"/>
              </w:rPr>
              <w:t>、</w:t>
            </w:r>
            <w:r w:rsidRPr="00267D15">
              <w:rPr>
                <w:rFonts w:ascii="宋体" w:hAnsi="宋体" w:cs="宋体"/>
                <w:b/>
                <w:sz w:val="24"/>
                <w:szCs w:val="24"/>
              </w:rPr>
              <w:t>后期在汇率波动上是否有做应对？</w:t>
            </w:r>
            <w:r w:rsidRPr="00267D15" w:rsidDel="00E05351">
              <w:rPr>
                <w:rFonts w:ascii="宋体" w:hAnsi="宋体" w:cs="宋体"/>
                <w:b/>
                <w:sz w:val="24"/>
                <w:szCs w:val="24"/>
              </w:rPr>
              <w:t xml:space="preserve"> </w:t>
            </w:r>
          </w:p>
          <w:p w14:paraId="10B2F677" w14:textId="77777777" w:rsidR="002F24CB" w:rsidRPr="00267D15" w:rsidRDefault="002F24CB" w:rsidP="002F24CB">
            <w:pPr>
              <w:pStyle w:val="a7"/>
              <w:spacing w:line="360" w:lineRule="auto"/>
              <w:ind w:firstLine="480"/>
              <w:rPr>
                <w:rFonts w:ascii="宋体" w:hAnsi="宋体" w:cs="宋体"/>
                <w:sz w:val="24"/>
                <w:szCs w:val="24"/>
              </w:rPr>
            </w:pPr>
            <w:r w:rsidRPr="00267D15">
              <w:rPr>
                <w:rFonts w:ascii="宋体" w:hAnsi="宋体" w:cs="宋体"/>
                <w:sz w:val="24"/>
                <w:szCs w:val="24"/>
              </w:rPr>
              <w:t>答：公司对汇率走势保持紧密关注，同时为规避汇率波动风险，提高公司业绩稳健性，公司会综合考虑本外币存款情况、汇率变动情况、公司经营需求等因素开展即期结售汇业务，以及远期结售汇、外汇掉期等衍生品交易业务。</w:t>
            </w:r>
          </w:p>
          <w:p w14:paraId="3CA5F9E3" w14:textId="77777777" w:rsidR="002F24CB" w:rsidRPr="00267D15" w:rsidRDefault="002F24CB" w:rsidP="002F24CB">
            <w:pPr>
              <w:pStyle w:val="a7"/>
              <w:spacing w:line="360" w:lineRule="auto"/>
              <w:ind w:firstLine="482"/>
              <w:rPr>
                <w:rFonts w:ascii="宋体" w:hAnsi="宋体" w:cs="宋体"/>
                <w:sz w:val="24"/>
                <w:szCs w:val="24"/>
              </w:rPr>
            </w:pPr>
            <w:r w:rsidRPr="00267D15">
              <w:rPr>
                <w:rFonts w:ascii="宋体" w:hAnsi="宋体" w:cs="宋体"/>
                <w:b/>
                <w:sz w:val="24"/>
                <w:szCs w:val="24"/>
              </w:rPr>
              <w:t>14</w:t>
            </w:r>
            <w:r w:rsidRPr="00267D15">
              <w:rPr>
                <w:rFonts w:ascii="宋体" w:hAnsi="宋体" w:cs="宋体" w:hint="eastAsia"/>
                <w:b/>
                <w:sz w:val="24"/>
                <w:szCs w:val="24"/>
              </w:rPr>
              <w:t>、</w:t>
            </w:r>
            <w:r w:rsidRPr="00267D15">
              <w:rPr>
                <w:rFonts w:ascii="宋体" w:hAnsi="宋体" w:cs="宋体"/>
                <w:b/>
                <w:sz w:val="24"/>
                <w:szCs w:val="24"/>
              </w:rPr>
              <w:t>单季度销售费用率呈现下降趋势，请问未来公司的费用投放策略？</w:t>
            </w:r>
          </w:p>
          <w:p w14:paraId="46705E51" w14:textId="77777777" w:rsidR="002F24CB" w:rsidRPr="00267D15" w:rsidRDefault="002F24CB" w:rsidP="002F24CB">
            <w:pPr>
              <w:pStyle w:val="a7"/>
              <w:spacing w:line="360" w:lineRule="auto"/>
              <w:ind w:firstLine="480"/>
              <w:rPr>
                <w:rFonts w:ascii="宋体" w:hAnsi="宋体" w:cs="宋体"/>
                <w:sz w:val="24"/>
                <w:szCs w:val="24"/>
              </w:rPr>
            </w:pPr>
            <w:r w:rsidRPr="00267D15">
              <w:rPr>
                <w:rFonts w:ascii="宋体" w:hAnsi="宋体" w:cs="宋体"/>
                <w:sz w:val="24"/>
                <w:szCs w:val="24"/>
              </w:rPr>
              <w:t xml:space="preserve">答：上半年销售费用率为7.17%，较去年同期有所提高，但销售费用率呈逐季度优化趋势（2023Q4为10.50%、2024Q1为7.30%、2024Q2为7.08%）。上半年销售费用很多是前置性投入，随着下半年销售旺季的到来，上述前置性投入有望转化为实际销售收入，销售费用率有望继续优化。 </w:t>
            </w:r>
          </w:p>
          <w:p w14:paraId="5FDF35FF" w14:textId="77777777" w:rsidR="002F24CB" w:rsidRPr="00267D15" w:rsidRDefault="002F24CB" w:rsidP="002F24CB">
            <w:pPr>
              <w:pStyle w:val="a7"/>
              <w:spacing w:line="360" w:lineRule="auto"/>
              <w:ind w:firstLine="480"/>
              <w:rPr>
                <w:rFonts w:ascii="宋体" w:hAnsi="宋体" w:cs="宋体"/>
                <w:b/>
                <w:sz w:val="24"/>
                <w:szCs w:val="24"/>
              </w:rPr>
            </w:pPr>
            <w:r w:rsidRPr="00267D15">
              <w:rPr>
                <w:rFonts w:ascii="宋体" w:hAnsi="宋体" w:cs="宋体"/>
                <w:sz w:val="24"/>
                <w:szCs w:val="24"/>
              </w:rPr>
              <w:t>公司将围绕国内市场开拓和自主品牌建设，兼顾短期和长远，合理规划相应的费用投入，并持续优化费用的投放结构、提高投放效率。随着收入规模增长，费用率有望伴随规模效应而有所优化。</w:t>
            </w:r>
          </w:p>
          <w:p w14:paraId="1127590C" w14:textId="77777777" w:rsidR="002F24CB" w:rsidRPr="00267D15" w:rsidRDefault="002F24CB" w:rsidP="002F24CB">
            <w:pPr>
              <w:pStyle w:val="a7"/>
              <w:spacing w:line="360" w:lineRule="auto"/>
              <w:ind w:firstLine="482"/>
              <w:rPr>
                <w:rFonts w:ascii="宋体" w:hAnsi="宋体" w:cs="宋体"/>
                <w:b/>
                <w:sz w:val="24"/>
                <w:szCs w:val="24"/>
              </w:rPr>
            </w:pPr>
          </w:p>
          <w:p w14:paraId="54A9114F" w14:textId="010B5243" w:rsidR="00B6006C" w:rsidRPr="002F24CB" w:rsidRDefault="002F24CB" w:rsidP="002F24CB">
            <w:pPr>
              <w:ind w:firstLine="480"/>
              <w:rPr>
                <w:rFonts w:ascii="宋体" w:eastAsia="宋体" w:hAnsi="宋体"/>
              </w:rPr>
            </w:pPr>
            <w:r w:rsidRPr="00267D15">
              <w:rPr>
                <w:rFonts w:ascii="宋体" w:eastAsia="宋体" w:hAnsi="宋体" w:cs="宋体" w:hint="eastAsia"/>
                <w:bCs/>
                <w:iCs/>
                <w:color w:val="000000"/>
                <w:sz w:val="24"/>
                <w:szCs w:val="24"/>
              </w:rPr>
              <w:t>注：本次业绩说明会如涉及对行业的预测、公司发展战略规划等相关内容，不能视作公司或管理层对行业、公司发展或业绩的承诺和保证，敬请广大投资者注意投资风险。</w:t>
            </w:r>
          </w:p>
        </w:tc>
      </w:tr>
      <w:bookmarkEnd w:id="0"/>
      <w:tr w:rsidR="00B6006C" w:rsidRPr="00B6006C" w14:paraId="0801596C" w14:textId="77777777" w:rsidTr="00190ACB">
        <w:trPr>
          <w:jc w:val="center"/>
        </w:trPr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0D40D" w14:textId="36D047E5" w:rsidR="00B6006C" w:rsidRPr="00B6006C" w:rsidRDefault="00B6006C" w:rsidP="00BE2589">
            <w:pPr>
              <w:spacing w:line="36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iCs/>
                <w:color w:val="000000"/>
                <w:sz w:val="24"/>
                <w:szCs w:val="24"/>
              </w:rPr>
            </w:pPr>
            <w:r w:rsidRPr="00B6006C">
              <w:rPr>
                <w:rFonts w:ascii="宋体" w:eastAsia="宋体" w:hAnsi="宋体" w:cs="宋体" w:hint="eastAsia"/>
                <w:bCs/>
                <w:iCs/>
                <w:color w:val="000000"/>
                <w:sz w:val="24"/>
                <w:szCs w:val="24"/>
              </w:rPr>
              <w:lastRenderedPageBreak/>
              <w:t>其他事项</w:t>
            </w:r>
          </w:p>
        </w:tc>
        <w:tc>
          <w:tcPr>
            <w:tcW w:w="4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3BC09" w14:textId="4FE31593" w:rsidR="00B6006C" w:rsidRPr="00B6006C" w:rsidRDefault="00B6006C" w:rsidP="00B6006C">
            <w:pPr>
              <w:pStyle w:val="a7"/>
              <w:spacing w:line="360" w:lineRule="auto"/>
              <w:ind w:firstLine="480"/>
              <w:rPr>
                <w:rFonts w:ascii="宋体" w:hAnsi="宋体"/>
                <w:sz w:val="24"/>
                <w:szCs w:val="24"/>
              </w:rPr>
            </w:pPr>
            <w:r w:rsidRPr="00B6006C">
              <w:rPr>
                <w:rFonts w:ascii="宋体" w:hAnsi="宋体" w:hint="eastAsia"/>
                <w:sz w:val="24"/>
                <w:szCs w:val="24"/>
              </w:rPr>
              <w:t>关于公司202</w:t>
            </w:r>
            <w:r w:rsidR="005F4E74">
              <w:rPr>
                <w:rFonts w:ascii="宋体" w:hAnsi="宋体"/>
                <w:sz w:val="24"/>
                <w:szCs w:val="24"/>
              </w:rPr>
              <w:t>4</w:t>
            </w:r>
            <w:r w:rsidRPr="00B6006C">
              <w:rPr>
                <w:rFonts w:ascii="宋体" w:hAnsi="宋体" w:hint="eastAsia"/>
                <w:sz w:val="24"/>
                <w:szCs w:val="24"/>
              </w:rPr>
              <w:t>年</w:t>
            </w:r>
            <w:r w:rsidR="005F4E74">
              <w:rPr>
                <w:rFonts w:ascii="宋体" w:hAnsi="宋体" w:hint="eastAsia"/>
                <w:sz w:val="24"/>
                <w:szCs w:val="24"/>
              </w:rPr>
              <w:t>半</w:t>
            </w:r>
            <w:r w:rsidR="000A63A0">
              <w:rPr>
                <w:rFonts w:ascii="宋体" w:hAnsi="宋体" w:hint="eastAsia"/>
                <w:sz w:val="24"/>
                <w:szCs w:val="24"/>
              </w:rPr>
              <w:t>年</w:t>
            </w:r>
            <w:r w:rsidR="005B7A71">
              <w:rPr>
                <w:rFonts w:ascii="宋体" w:hAnsi="宋体" w:hint="eastAsia"/>
                <w:sz w:val="24"/>
                <w:szCs w:val="24"/>
              </w:rPr>
              <w:t>度</w:t>
            </w:r>
            <w:r w:rsidRPr="00B6006C">
              <w:rPr>
                <w:rFonts w:ascii="宋体" w:hAnsi="宋体" w:hint="eastAsia"/>
                <w:sz w:val="24"/>
                <w:szCs w:val="24"/>
              </w:rPr>
              <w:t>业绩说明会的详细情况，投资者可以通过</w:t>
            </w:r>
            <w:r w:rsidR="00ED798E" w:rsidRPr="005B7A71">
              <w:rPr>
                <w:rFonts w:ascii="宋体" w:hAnsi="宋体" w:cs="宋体"/>
                <w:bCs/>
                <w:iCs/>
                <w:color w:val="000000"/>
                <w:sz w:val="24"/>
                <w:szCs w:val="24"/>
              </w:rPr>
              <w:t>价值在线（</w:t>
            </w:r>
            <w:r w:rsidR="00ED798E" w:rsidRPr="00BC2D14">
              <w:rPr>
                <w:rFonts w:ascii="宋体" w:hAnsi="宋体" w:cs="宋体"/>
                <w:bCs/>
                <w:iCs/>
                <w:color w:val="000000"/>
                <w:sz w:val="24"/>
                <w:szCs w:val="24"/>
              </w:rPr>
              <w:t>https://www.ir-online.cn</w:t>
            </w:r>
            <w:r w:rsidR="00ED798E" w:rsidRPr="005B7A71">
              <w:rPr>
                <w:rFonts w:ascii="宋体" w:hAnsi="宋体" w:cs="宋体"/>
                <w:bCs/>
                <w:iCs/>
                <w:color w:val="000000"/>
                <w:sz w:val="24"/>
                <w:szCs w:val="24"/>
              </w:rPr>
              <w:t>）</w:t>
            </w:r>
            <w:r w:rsidRPr="00B6006C">
              <w:rPr>
                <w:rFonts w:ascii="宋体" w:hAnsi="宋体" w:hint="eastAsia"/>
                <w:sz w:val="24"/>
                <w:szCs w:val="24"/>
              </w:rPr>
              <w:t>查看。公司对关注和支持公司发展并积极提出建议的投资者表示衷心感谢！后续欢迎大家继续通过电话、邮件、上交所e互动平台等方式与公司进行交流。</w:t>
            </w:r>
          </w:p>
        </w:tc>
      </w:tr>
      <w:tr w:rsidR="0026247B" w:rsidRPr="00B6006C" w14:paraId="7C1E37EB" w14:textId="77777777" w:rsidTr="00190ACB">
        <w:trPr>
          <w:jc w:val="center"/>
        </w:trPr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68ED0" w14:textId="77777777" w:rsidR="0026247B" w:rsidRPr="00B6006C" w:rsidRDefault="0026247B" w:rsidP="00BE2589">
            <w:pPr>
              <w:spacing w:line="36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iCs/>
                <w:color w:val="000000"/>
                <w:sz w:val="24"/>
                <w:szCs w:val="24"/>
              </w:rPr>
            </w:pPr>
            <w:r w:rsidRPr="00B6006C">
              <w:rPr>
                <w:rFonts w:ascii="宋体" w:eastAsia="宋体" w:hAnsi="宋体" w:cs="宋体" w:hint="eastAsia"/>
                <w:bCs/>
                <w:iCs/>
                <w:color w:val="000000"/>
                <w:sz w:val="24"/>
                <w:szCs w:val="24"/>
              </w:rPr>
              <w:t>附件清单</w:t>
            </w:r>
          </w:p>
        </w:tc>
        <w:tc>
          <w:tcPr>
            <w:tcW w:w="4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18454" w14:textId="77777777" w:rsidR="0026247B" w:rsidRPr="00B6006C" w:rsidRDefault="0026247B" w:rsidP="00BE2589">
            <w:pPr>
              <w:spacing w:line="360" w:lineRule="auto"/>
              <w:ind w:firstLineChars="0" w:firstLine="0"/>
              <w:rPr>
                <w:rFonts w:ascii="宋体" w:eastAsia="宋体" w:hAnsi="宋体" w:cs="宋体"/>
                <w:bCs/>
                <w:iCs/>
                <w:color w:val="000000"/>
                <w:sz w:val="24"/>
                <w:szCs w:val="24"/>
              </w:rPr>
            </w:pPr>
            <w:r w:rsidRPr="00B6006C">
              <w:rPr>
                <w:rFonts w:ascii="宋体" w:eastAsia="宋体" w:hAnsi="宋体" w:cs="宋体" w:hint="eastAsia"/>
                <w:bCs/>
                <w:iCs/>
                <w:color w:val="000000"/>
                <w:sz w:val="24"/>
                <w:szCs w:val="24"/>
              </w:rPr>
              <w:t>无</w:t>
            </w:r>
          </w:p>
        </w:tc>
      </w:tr>
      <w:tr w:rsidR="0026247B" w:rsidRPr="00B6006C" w14:paraId="586A6102" w14:textId="77777777" w:rsidTr="00190ACB">
        <w:trPr>
          <w:jc w:val="center"/>
        </w:trPr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4356C" w14:textId="77777777" w:rsidR="0026247B" w:rsidRPr="00B6006C" w:rsidRDefault="0026247B" w:rsidP="00BE2589">
            <w:pPr>
              <w:spacing w:line="36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iCs/>
                <w:color w:val="000000"/>
                <w:sz w:val="24"/>
                <w:szCs w:val="24"/>
              </w:rPr>
            </w:pPr>
            <w:r w:rsidRPr="00B6006C">
              <w:rPr>
                <w:rFonts w:ascii="宋体" w:eastAsia="宋体" w:hAnsi="宋体" w:cs="宋体" w:hint="eastAsia"/>
                <w:bCs/>
                <w:iCs/>
                <w:color w:val="000000"/>
                <w:sz w:val="24"/>
                <w:szCs w:val="24"/>
              </w:rPr>
              <w:t>日期</w:t>
            </w:r>
          </w:p>
        </w:tc>
        <w:tc>
          <w:tcPr>
            <w:tcW w:w="4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23E3B" w14:textId="6A189250" w:rsidR="0026247B" w:rsidRPr="00B6006C" w:rsidRDefault="0026247B" w:rsidP="00BE2589">
            <w:pPr>
              <w:spacing w:line="360" w:lineRule="auto"/>
              <w:ind w:firstLineChars="0" w:firstLine="0"/>
              <w:rPr>
                <w:rFonts w:ascii="宋体" w:eastAsia="宋体" w:hAnsi="宋体" w:cs="宋体"/>
                <w:bCs/>
                <w:iCs/>
                <w:color w:val="000000"/>
                <w:sz w:val="24"/>
                <w:szCs w:val="24"/>
              </w:rPr>
            </w:pPr>
            <w:r w:rsidRPr="00B6006C">
              <w:rPr>
                <w:rFonts w:ascii="宋体" w:eastAsia="宋体" w:hAnsi="宋体" w:cs="宋体" w:hint="eastAsia"/>
                <w:bCs/>
                <w:iCs/>
                <w:color w:val="000000"/>
                <w:sz w:val="24"/>
                <w:szCs w:val="24"/>
              </w:rPr>
              <w:t>2</w:t>
            </w:r>
            <w:r w:rsidRPr="00B6006C">
              <w:rPr>
                <w:rFonts w:ascii="宋体" w:eastAsia="宋体" w:hAnsi="宋体" w:cs="宋体"/>
                <w:bCs/>
                <w:iCs/>
                <w:color w:val="000000"/>
                <w:sz w:val="24"/>
                <w:szCs w:val="24"/>
              </w:rPr>
              <w:t>02</w:t>
            </w:r>
            <w:r w:rsidR="000A63A0">
              <w:rPr>
                <w:rFonts w:ascii="宋体" w:eastAsia="宋体" w:hAnsi="宋体" w:cs="宋体"/>
                <w:bCs/>
                <w:iCs/>
                <w:color w:val="000000"/>
                <w:sz w:val="24"/>
                <w:szCs w:val="24"/>
              </w:rPr>
              <w:t>4</w:t>
            </w:r>
            <w:r w:rsidRPr="00B6006C">
              <w:rPr>
                <w:rFonts w:ascii="宋体" w:eastAsia="宋体" w:hAnsi="宋体" w:cs="宋体" w:hint="eastAsia"/>
                <w:bCs/>
                <w:iCs/>
                <w:color w:val="000000"/>
                <w:sz w:val="24"/>
                <w:szCs w:val="24"/>
              </w:rPr>
              <w:t>年</w:t>
            </w:r>
            <w:r w:rsidR="005F4E74">
              <w:rPr>
                <w:rFonts w:ascii="宋体" w:eastAsia="宋体" w:hAnsi="宋体" w:cs="宋体"/>
                <w:bCs/>
                <w:iCs/>
                <w:color w:val="000000"/>
                <w:sz w:val="24"/>
                <w:szCs w:val="24"/>
              </w:rPr>
              <w:t>9</w:t>
            </w:r>
            <w:r w:rsidR="001D326C" w:rsidRPr="00B6006C">
              <w:rPr>
                <w:rFonts w:ascii="宋体" w:eastAsia="宋体" w:hAnsi="宋体" w:cs="宋体" w:hint="eastAsia"/>
                <w:bCs/>
                <w:iCs/>
                <w:color w:val="000000"/>
                <w:sz w:val="24"/>
                <w:szCs w:val="24"/>
              </w:rPr>
              <w:t>月</w:t>
            </w:r>
            <w:r w:rsidR="005F4E74">
              <w:rPr>
                <w:rFonts w:ascii="宋体" w:eastAsia="宋体" w:hAnsi="宋体" w:cs="宋体"/>
                <w:bCs/>
                <w:iCs/>
                <w:color w:val="000000"/>
                <w:sz w:val="24"/>
                <w:szCs w:val="24"/>
              </w:rPr>
              <w:t>10</w:t>
            </w:r>
            <w:r w:rsidR="001D326C" w:rsidRPr="00B6006C">
              <w:rPr>
                <w:rFonts w:ascii="宋体" w:eastAsia="宋体" w:hAnsi="宋体" w:cs="宋体" w:hint="eastAsia"/>
                <w:bCs/>
                <w:iCs/>
                <w:color w:val="000000"/>
                <w:sz w:val="24"/>
                <w:szCs w:val="24"/>
              </w:rPr>
              <w:t>日</w:t>
            </w:r>
          </w:p>
        </w:tc>
      </w:tr>
    </w:tbl>
    <w:p w14:paraId="57DFD7A1" w14:textId="77777777" w:rsidR="0026247B" w:rsidRDefault="0026247B" w:rsidP="0082365A">
      <w:pPr>
        <w:ind w:firstLineChars="0" w:firstLine="0"/>
      </w:pPr>
    </w:p>
    <w:sectPr w:rsidR="002624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E0D29" w14:textId="77777777" w:rsidR="009B1B0A" w:rsidRDefault="009B1B0A" w:rsidP="001D326C">
      <w:pPr>
        <w:spacing w:line="240" w:lineRule="auto"/>
        <w:ind w:firstLine="640"/>
      </w:pPr>
      <w:r>
        <w:separator/>
      </w:r>
    </w:p>
  </w:endnote>
  <w:endnote w:type="continuationSeparator" w:id="0">
    <w:p w14:paraId="2AC4C9D7" w14:textId="77777777" w:rsidR="009B1B0A" w:rsidRDefault="009B1B0A" w:rsidP="001D326C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0191B" w14:textId="77777777" w:rsidR="001D326C" w:rsidRDefault="001D326C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1E164" w14:textId="77777777" w:rsidR="001D326C" w:rsidRDefault="001D326C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B7EA1" w14:textId="77777777" w:rsidR="001D326C" w:rsidRDefault="001D326C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7DD9B" w14:textId="77777777" w:rsidR="009B1B0A" w:rsidRDefault="009B1B0A" w:rsidP="001D326C">
      <w:pPr>
        <w:spacing w:line="240" w:lineRule="auto"/>
        <w:ind w:firstLine="640"/>
      </w:pPr>
      <w:r>
        <w:separator/>
      </w:r>
    </w:p>
  </w:footnote>
  <w:footnote w:type="continuationSeparator" w:id="0">
    <w:p w14:paraId="33B13C21" w14:textId="77777777" w:rsidR="009B1B0A" w:rsidRDefault="009B1B0A" w:rsidP="001D326C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A153E" w14:textId="77777777" w:rsidR="001D326C" w:rsidRDefault="001D326C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86A41" w14:textId="77777777" w:rsidR="001D326C" w:rsidRDefault="001D326C">
    <w:pPr>
      <w:pStyle w:val="a3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B3139" w14:textId="77777777" w:rsidR="001D326C" w:rsidRDefault="001D326C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47B"/>
    <w:rsid w:val="00033715"/>
    <w:rsid w:val="000561A6"/>
    <w:rsid w:val="000A0AF8"/>
    <w:rsid w:val="000A63A0"/>
    <w:rsid w:val="000E227A"/>
    <w:rsid w:val="000F54D1"/>
    <w:rsid w:val="00155BF4"/>
    <w:rsid w:val="00172946"/>
    <w:rsid w:val="00190ACB"/>
    <w:rsid w:val="001C02C1"/>
    <w:rsid w:val="001D2E36"/>
    <w:rsid w:val="001D326C"/>
    <w:rsid w:val="00207200"/>
    <w:rsid w:val="0026247B"/>
    <w:rsid w:val="002937C7"/>
    <w:rsid w:val="002B3496"/>
    <w:rsid w:val="002D06BD"/>
    <w:rsid w:val="002F24CB"/>
    <w:rsid w:val="002F6329"/>
    <w:rsid w:val="002F7CF1"/>
    <w:rsid w:val="00300308"/>
    <w:rsid w:val="003349E2"/>
    <w:rsid w:val="003574D5"/>
    <w:rsid w:val="00377BF6"/>
    <w:rsid w:val="00390B00"/>
    <w:rsid w:val="0039726C"/>
    <w:rsid w:val="003C2EBA"/>
    <w:rsid w:val="004502E1"/>
    <w:rsid w:val="00461DA7"/>
    <w:rsid w:val="004C05B0"/>
    <w:rsid w:val="004D4045"/>
    <w:rsid w:val="00514C69"/>
    <w:rsid w:val="00516DAD"/>
    <w:rsid w:val="005313C5"/>
    <w:rsid w:val="005525AF"/>
    <w:rsid w:val="00554FDC"/>
    <w:rsid w:val="00560F67"/>
    <w:rsid w:val="00576824"/>
    <w:rsid w:val="00585DD8"/>
    <w:rsid w:val="005A753B"/>
    <w:rsid w:val="005B70B6"/>
    <w:rsid w:val="005B7A71"/>
    <w:rsid w:val="005D271D"/>
    <w:rsid w:val="005D2873"/>
    <w:rsid w:val="005F4E74"/>
    <w:rsid w:val="00604CF1"/>
    <w:rsid w:val="00620011"/>
    <w:rsid w:val="006475A9"/>
    <w:rsid w:val="006B38C0"/>
    <w:rsid w:val="006E309C"/>
    <w:rsid w:val="00713FA9"/>
    <w:rsid w:val="00743EC9"/>
    <w:rsid w:val="00754B15"/>
    <w:rsid w:val="00767A28"/>
    <w:rsid w:val="00783A0C"/>
    <w:rsid w:val="007B5214"/>
    <w:rsid w:val="00814179"/>
    <w:rsid w:val="00817821"/>
    <w:rsid w:val="0082365A"/>
    <w:rsid w:val="00827BF6"/>
    <w:rsid w:val="00832FE9"/>
    <w:rsid w:val="008417CA"/>
    <w:rsid w:val="008A79B7"/>
    <w:rsid w:val="008B6579"/>
    <w:rsid w:val="008E1AAE"/>
    <w:rsid w:val="00903FFA"/>
    <w:rsid w:val="00922F8B"/>
    <w:rsid w:val="0094421B"/>
    <w:rsid w:val="009B1B0A"/>
    <w:rsid w:val="009F50EB"/>
    <w:rsid w:val="00A20306"/>
    <w:rsid w:val="00A64111"/>
    <w:rsid w:val="00A93BE8"/>
    <w:rsid w:val="00AC6691"/>
    <w:rsid w:val="00AD24F5"/>
    <w:rsid w:val="00AD51AF"/>
    <w:rsid w:val="00AE66AA"/>
    <w:rsid w:val="00B6006C"/>
    <w:rsid w:val="00B74281"/>
    <w:rsid w:val="00B75745"/>
    <w:rsid w:val="00B76217"/>
    <w:rsid w:val="00B81C20"/>
    <w:rsid w:val="00BC2D14"/>
    <w:rsid w:val="00C40251"/>
    <w:rsid w:val="00C847BE"/>
    <w:rsid w:val="00CB7CB8"/>
    <w:rsid w:val="00CC4A9C"/>
    <w:rsid w:val="00D24F07"/>
    <w:rsid w:val="00D3268D"/>
    <w:rsid w:val="00D7126E"/>
    <w:rsid w:val="00D92623"/>
    <w:rsid w:val="00DA0A29"/>
    <w:rsid w:val="00DB6D68"/>
    <w:rsid w:val="00DF7AAE"/>
    <w:rsid w:val="00E368CC"/>
    <w:rsid w:val="00E4310C"/>
    <w:rsid w:val="00E6664F"/>
    <w:rsid w:val="00E75480"/>
    <w:rsid w:val="00E85C1E"/>
    <w:rsid w:val="00EB1E84"/>
    <w:rsid w:val="00ED798E"/>
    <w:rsid w:val="00EE1C2C"/>
    <w:rsid w:val="00EF176C"/>
    <w:rsid w:val="00EF3FA1"/>
    <w:rsid w:val="00F157DC"/>
    <w:rsid w:val="00F41904"/>
    <w:rsid w:val="00F70F7B"/>
    <w:rsid w:val="00FC09FD"/>
    <w:rsid w:val="00FC2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C763E7"/>
  <w15:chartTrackingRefBased/>
  <w15:docId w15:val="{779F945D-D761-49A8-A3BD-34EAA94A9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247B"/>
    <w:pPr>
      <w:widowControl w:val="0"/>
      <w:spacing w:line="560" w:lineRule="exact"/>
      <w:ind w:firstLineChars="200" w:firstLine="200"/>
      <w:jc w:val="both"/>
    </w:pPr>
    <w:rPr>
      <w:rFonts w:ascii="Times New Roman" w:eastAsia="仿宋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32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D326C"/>
    <w:rPr>
      <w:rFonts w:ascii="Times New Roman" w:eastAsia="仿宋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D326C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D326C"/>
    <w:rPr>
      <w:rFonts w:ascii="Times New Roman" w:eastAsia="仿宋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1D326C"/>
    <w:pPr>
      <w:spacing w:line="240" w:lineRule="auto"/>
      <w:ind w:firstLine="420"/>
    </w:pPr>
    <w:rPr>
      <w:rFonts w:eastAsia="宋体"/>
      <w:sz w:val="21"/>
    </w:rPr>
  </w:style>
  <w:style w:type="paragraph" w:styleId="a8">
    <w:name w:val="Normal (Web)"/>
    <w:basedOn w:val="a"/>
    <w:qFormat/>
    <w:rsid w:val="00EF176C"/>
    <w:pPr>
      <w:spacing w:beforeAutospacing="1" w:afterAutospacing="1" w:line="240" w:lineRule="auto"/>
      <w:ind w:firstLineChars="0" w:firstLine="0"/>
      <w:jc w:val="left"/>
    </w:pPr>
    <w:rPr>
      <w:rFonts w:asciiTheme="minorHAnsi" w:eastAsiaTheme="minorEastAsia" w:hAnsiTheme="minorHAnsi"/>
      <w:kern w:val="0"/>
      <w:sz w:val="28"/>
      <w:szCs w:val="24"/>
    </w:rPr>
  </w:style>
  <w:style w:type="character" w:styleId="a9">
    <w:name w:val="annotation reference"/>
    <w:basedOn w:val="a0"/>
    <w:uiPriority w:val="99"/>
    <w:semiHidden/>
    <w:unhideWhenUsed/>
    <w:rsid w:val="00CC4A9C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CC4A9C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CC4A9C"/>
    <w:rPr>
      <w:rFonts w:ascii="Times New Roman" w:eastAsia="仿宋" w:hAnsi="Times New Roman" w:cs="Times New Roman"/>
      <w:sz w:val="32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C4A9C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CC4A9C"/>
    <w:rPr>
      <w:rFonts w:ascii="Times New Roman" w:eastAsia="仿宋" w:hAnsi="Times New Roman" w:cs="Times New Roman"/>
      <w:b/>
      <w:bCs/>
      <w:sz w:val="32"/>
      <w:szCs w:val="20"/>
    </w:rPr>
  </w:style>
  <w:style w:type="paragraph" w:customStyle="1" w:styleId="TableParagraph">
    <w:name w:val="Table Paragraph"/>
    <w:basedOn w:val="a"/>
    <w:uiPriority w:val="1"/>
    <w:qFormat/>
    <w:rsid w:val="00BC2D14"/>
    <w:pPr>
      <w:autoSpaceDE w:val="0"/>
      <w:autoSpaceDN w:val="0"/>
      <w:spacing w:line="240" w:lineRule="auto"/>
      <w:ind w:firstLineChars="0" w:firstLine="0"/>
      <w:jc w:val="left"/>
    </w:pPr>
    <w:rPr>
      <w:rFonts w:ascii="仿宋" w:hAnsi="仿宋" w:cs="仿宋"/>
      <w:kern w:val="0"/>
      <w:sz w:val="22"/>
      <w:szCs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761</Words>
  <Characters>4338</Characters>
  <Application>Microsoft Office Word</Application>
  <DocSecurity>0</DocSecurity>
  <Lines>36</Lines>
  <Paragraphs>10</Paragraphs>
  <ScaleCrop>false</ScaleCrop>
  <Company/>
  <LinksUpToDate>false</LinksUpToDate>
  <CharactersWithSpaces>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</dc:creator>
  <cp:keywords/>
  <dc:description/>
  <cp:lastModifiedBy>UE</cp:lastModifiedBy>
  <cp:revision>2</cp:revision>
  <cp:lastPrinted>2022-05-18T09:14:00Z</cp:lastPrinted>
  <dcterms:created xsi:type="dcterms:W3CDTF">2024-09-10T10:39:00Z</dcterms:created>
  <dcterms:modified xsi:type="dcterms:W3CDTF">2024-09-10T10:39:00Z</dcterms:modified>
</cp:coreProperties>
</file>