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4D" w:rsidRDefault="00D3704D" w:rsidP="00871A26">
      <w:pPr>
        <w:spacing w:beforeLines="50" w:before="156" w:afterLines="50" w:after="156" w:line="400" w:lineRule="exact"/>
        <w:rPr>
          <w:rFonts w:ascii="TimesNewRoman" w:hAnsi="宋体"/>
          <w:sz w:val="24"/>
        </w:rPr>
      </w:pPr>
      <w:r w:rsidRPr="00943E94">
        <w:rPr>
          <w:rFonts w:ascii="TimesNewRoman" w:hAnsi="宋体" w:hint="eastAsia"/>
          <w:sz w:val="24"/>
        </w:rPr>
        <w:t>证券代码：</w:t>
      </w:r>
      <w:r w:rsidR="009D2D7D">
        <w:rPr>
          <w:rFonts w:ascii="TimesNewRoman" w:hAnsi="TimesNewRoman"/>
          <w:sz w:val="24"/>
        </w:rPr>
        <w:t>688499</w:t>
      </w:r>
      <w:r w:rsidRPr="00943E94">
        <w:rPr>
          <w:rFonts w:ascii="TimesNewRoman" w:hAnsi="TimesNewRoman" w:hint="eastAsia"/>
          <w:sz w:val="24"/>
        </w:rPr>
        <w:t xml:space="preserve">                                </w:t>
      </w:r>
      <w:r w:rsidRPr="00943E94">
        <w:rPr>
          <w:rFonts w:ascii="TimesNewRoman" w:hAnsi="宋体" w:hint="eastAsia"/>
          <w:sz w:val="24"/>
        </w:rPr>
        <w:t>证券简称：</w:t>
      </w:r>
      <w:r w:rsidR="009D2D7D">
        <w:rPr>
          <w:rFonts w:ascii="TimesNewRoman" w:hAnsi="宋体" w:hint="eastAsia"/>
          <w:sz w:val="24"/>
        </w:rPr>
        <w:t>利元亨</w:t>
      </w:r>
    </w:p>
    <w:p w:rsidR="008D39BC" w:rsidRPr="00943E94" w:rsidRDefault="008D39BC" w:rsidP="00871A26">
      <w:pPr>
        <w:spacing w:beforeLines="50" w:before="156" w:afterLines="50" w:after="156" w:line="400" w:lineRule="exact"/>
        <w:rPr>
          <w:rFonts w:ascii="TimesNewRoman" w:hAnsi="TimesNewRoman" w:hint="eastAsia"/>
          <w:sz w:val="24"/>
        </w:rPr>
      </w:pPr>
      <w:r w:rsidRPr="008D39BC">
        <w:rPr>
          <w:rFonts w:ascii="TimesNewRoman" w:hAnsi="TimesNewRoman" w:hint="eastAsia"/>
          <w:sz w:val="24"/>
        </w:rPr>
        <w:t>转债代码：</w:t>
      </w:r>
      <w:r w:rsidRPr="008D39BC">
        <w:rPr>
          <w:rFonts w:ascii="TimesNewRoman" w:hAnsi="TimesNewRoman" w:hint="eastAsia"/>
          <w:sz w:val="24"/>
        </w:rPr>
        <w:t xml:space="preserve">118026                                </w:t>
      </w:r>
      <w:r w:rsidRPr="008D39BC">
        <w:rPr>
          <w:rFonts w:ascii="TimesNewRoman" w:hAnsi="TimesNewRoman" w:hint="eastAsia"/>
          <w:sz w:val="24"/>
        </w:rPr>
        <w:t>转债简称：利元转债</w:t>
      </w:r>
    </w:p>
    <w:p w:rsidR="00C04DF9" w:rsidRDefault="009D2D7D" w:rsidP="003C6AEE">
      <w:pPr>
        <w:spacing w:beforeLines="100" w:before="312" w:afterLines="100" w:after="312" w:line="400" w:lineRule="exact"/>
        <w:jc w:val="center"/>
        <w:rPr>
          <w:rFonts w:ascii="TimesNewRoman" w:hAnsi="宋体"/>
          <w:b/>
          <w:sz w:val="32"/>
          <w:szCs w:val="32"/>
        </w:rPr>
      </w:pPr>
      <w:r>
        <w:rPr>
          <w:rFonts w:ascii="TimesNewRoman" w:hAnsi="宋体" w:hint="eastAsia"/>
          <w:b/>
          <w:sz w:val="32"/>
          <w:szCs w:val="32"/>
        </w:rPr>
        <w:t>广东利元亨智能装备</w:t>
      </w:r>
      <w:r w:rsidR="00E83A63">
        <w:rPr>
          <w:rFonts w:ascii="TimesNewRoman" w:hAnsi="宋体" w:hint="eastAsia"/>
          <w:b/>
          <w:sz w:val="32"/>
          <w:szCs w:val="32"/>
        </w:rPr>
        <w:t>股份有限公司</w:t>
      </w:r>
    </w:p>
    <w:p w:rsidR="00032A60" w:rsidRDefault="00032A60" w:rsidP="003C6AEE">
      <w:pPr>
        <w:spacing w:beforeLines="100" w:before="312" w:afterLines="100" w:after="312" w:line="400" w:lineRule="exact"/>
        <w:jc w:val="center"/>
        <w:rPr>
          <w:rFonts w:ascii="TimesNewRoman" w:hAnsi="宋体"/>
          <w:b/>
          <w:sz w:val="32"/>
          <w:szCs w:val="32"/>
        </w:rPr>
      </w:pPr>
      <w:r w:rsidRPr="00032A60">
        <w:rPr>
          <w:rFonts w:ascii="TimesNewRoman" w:hAnsi="宋体" w:hint="eastAsia"/>
          <w:b/>
          <w:sz w:val="32"/>
          <w:szCs w:val="32"/>
        </w:rPr>
        <w:t>参加</w:t>
      </w:r>
      <w:r w:rsidRPr="00032A60">
        <w:rPr>
          <w:rFonts w:ascii="TimesNewRoman" w:hAnsi="宋体" w:hint="eastAsia"/>
          <w:b/>
          <w:sz w:val="32"/>
          <w:szCs w:val="32"/>
        </w:rPr>
        <w:t>202</w:t>
      </w:r>
      <w:r>
        <w:rPr>
          <w:rFonts w:ascii="TimesNewRoman" w:hAnsi="宋体"/>
          <w:b/>
          <w:sz w:val="32"/>
          <w:szCs w:val="32"/>
        </w:rPr>
        <w:t>4</w:t>
      </w:r>
      <w:r w:rsidRPr="00032A60">
        <w:rPr>
          <w:rFonts w:ascii="TimesNewRoman" w:hAnsi="宋体" w:hint="eastAsia"/>
          <w:b/>
          <w:sz w:val="32"/>
          <w:szCs w:val="32"/>
        </w:rPr>
        <w:t>广东辖区上市公司投资者</w:t>
      </w:r>
      <w:bookmarkStart w:id="0" w:name="OLE_LINK1"/>
      <w:bookmarkStart w:id="1" w:name="OLE_LINK2"/>
      <w:r w:rsidRPr="00032A60">
        <w:rPr>
          <w:rFonts w:ascii="TimesNewRoman" w:hAnsi="宋体" w:hint="eastAsia"/>
          <w:b/>
          <w:sz w:val="32"/>
          <w:szCs w:val="32"/>
        </w:rPr>
        <w:t>网上集体接待日活动</w:t>
      </w:r>
      <w:bookmarkEnd w:id="0"/>
      <w:bookmarkEnd w:id="1"/>
    </w:p>
    <w:p w:rsidR="00D3704D" w:rsidRPr="00DA783F" w:rsidRDefault="00777579" w:rsidP="00DA783F">
      <w:pPr>
        <w:spacing w:beforeLines="100" w:before="312" w:afterLines="100" w:after="312" w:line="400" w:lineRule="exact"/>
        <w:jc w:val="center"/>
        <w:rPr>
          <w:rFonts w:ascii="TimesNewRoman" w:hAnsi="宋体"/>
          <w:b/>
          <w:sz w:val="32"/>
          <w:szCs w:val="32"/>
        </w:rPr>
      </w:pPr>
      <w:r>
        <w:rPr>
          <w:rFonts w:ascii="TimesNewRoman" w:hAnsi="宋体" w:hint="eastAsia"/>
          <w:b/>
          <w:sz w:val="32"/>
          <w:szCs w:val="32"/>
        </w:rPr>
        <w:t>投资者交流记录表</w:t>
      </w:r>
    </w:p>
    <w:p w:rsidR="00D3704D" w:rsidRPr="00943E94" w:rsidRDefault="00D3704D" w:rsidP="00D3704D">
      <w:pPr>
        <w:spacing w:line="400" w:lineRule="exact"/>
        <w:rPr>
          <w:rFonts w:ascii="TimesNewRoman" w:hAnsi="TimesNewRoman" w:hint="eastAsia"/>
          <w:sz w:val="24"/>
        </w:rPr>
      </w:pPr>
      <w:r w:rsidRPr="00943E94">
        <w:rPr>
          <w:rFonts w:ascii="TimesNewRoman" w:hAnsi="TimesNewRoman" w:hint="eastAsia"/>
          <w:sz w:val="24"/>
        </w:rPr>
        <w:t xml:space="preserve">                                                     </w:t>
      </w:r>
      <w:r w:rsidRPr="00943E94">
        <w:rPr>
          <w:rFonts w:ascii="TimesNewRoman" w:hAnsi="宋体" w:hint="eastAsia"/>
          <w:sz w:val="24"/>
        </w:rPr>
        <w:t>编号：</w:t>
      </w:r>
      <w:r w:rsidR="004D2728" w:rsidRPr="004D2728">
        <w:rPr>
          <w:rFonts w:ascii="TimesNewRoman" w:hAnsi="TimesNewRoman"/>
          <w:sz w:val="24"/>
        </w:rPr>
        <w:t>202</w:t>
      </w:r>
      <w:r w:rsidR="00DA783F">
        <w:rPr>
          <w:rFonts w:ascii="TimesNewRoman" w:hAnsi="TimesNewRoman"/>
          <w:sz w:val="24"/>
        </w:rPr>
        <w:t>4</w:t>
      </w:r>
      <w:r w:rsidR="00E96AED">
        <w:rPr>
          <w:rFonts w:ascii="TimesNewRoman" w:hAnsi="TimesNewRoman"/>
          <w:sz w:val="24"/>
        </w:rPr>
        <w:t>-</w:t>
      </w:r>
      <w:r w:rsidR="004D2728" w:rsidRPr="004D2728">
        <w:rPr>
          <w:rFonts w:ascii="TimesNewRoman" w:hAnsi="TimesNewRoman"/>
          <w:sz w:val="24"/>
        </w:rPr>
        <w:t>0</w:t>
      </w:r>
      <w:r w:rsidR="003C6AEE">
        <w:rPr>
          <w:rFonts w:ascii="TimesNewRoman" w:hAnsi="TimesNewRoman" w:hint="eastAsia"/>
          <w:sz w:val="24"/>
        </w:rPr>
        <w:t>9</w:t>
      </w:r>
      <w:r w:rsidR="004D2728" w:rsidRPr="004D2728">
        <w:rPr>
          <w:rFonts w:ascii="TimesNewRoman" w:hAnsi="TimesNewRoman"/>
          <w:sz w:val="24"/>
        </w:rPr>
        <w:t>00</w:t>
      </w:r>
      <w:r w:rsidR="00961462">
        <w:rPr>
          <w:rFonts w:ascii="TimesNewRoman" w:hAnsi="TimesNewRoman"/>
          <w:sz w:val="24"/>
        </w:rPr>
        <w:t>2</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117"/>
      </w:tblGrid>
      <w:tr w:rsidR="00D3704D" w:rsidRPr="00943E94" w:rsidTr="00D16CBE">
        <w:trPr>
          <w:trHeight w:val="2405"/>
          <w:jc w:val="center"/>
        </w:trPr>
        <w:tc>
          <w:tcPr>
            <w:tcW w:w="1908" w:type="dxa"/>
            <w:vAlign w:val="center"/>
          </w:tcPr>
          <w:p w:rsidR="00D3704D" w:rsidRPr="00943E94" w:rsidRDefault="00D3704D" w:rsidP="001C59B7">
            <w:pPr>
              <w:spacing w:line="480" w:lineRule="atLeast"/>
              <w:rPr>
                <w:rFonts w:ascii="TimesNewRoman" w:hAnsi="TimesNewRoman" w:hint="eastAsia"/>
                <w:b/>
                <w:sz w:val="24"/>
              </w:rPr>
            </w:pPr>
            <w:r w:rsidRPr="00943E94">
              <w:rPr>
                <w:rFonts w:ascii="TimesNewRoman" w:hAnsi="宋体" w:hint="eastAsia"/>
                <w:b/>
                <w:sz w:val="24"/>
              </w:rPr>
              <w:t>投资者关系活动类别</w:t>
            </w:r>
          </w:p>
          <w:p w:rsidR="00D3704D" w:rsidRPr="00943E94" w:rsidRDefault="00D3704D" w:rsidP="001C59B7">
            <w:pPr>
              <w:spacing w:line="480" w:lineRule="atLeast"/>
              <w:rPr>
                <w:rFonts w:ascii="TimesNewRoman" w:hAnsi="TimesNewRoman" w:hint="eastAsia"/>
                <w:b/>
                <w:sz w:val="24"/>
              </w:rPr>
            </w:pPr>
          </w:p>
        </w:tc>
        <w:tc>
          <w:tcPr>
            <w:tcW w:w="7117" w:type="dxa"/>
            <w:tcBorders>
              <w:bottom w:val="single" w:sz="4" w:space="0" w:color="auto"/>
            </w:tcBorders>
          </w:tcPr>
          <w:p w:rsidR="00D3704D" w:rsidRPr="00943E94" w:rsidRDefault="009D2D7D" w:rsidP="002749ED">
            <w:pPr>
              <w:spacing w:line="480" w:lineRule="atLeast"/>
              <w:rPr>
                <w:rFonts w:ascii="TimesNewRoman" w:hAnsi="TimesNewRoman" w:hint="eastAsia"/>
                <w:sz w:val="24"/>
              </w:rPr>
            </w:pPr>
            <w:r w:rsidRPr="00943E94">
              <w:rPr>
                <w:rFonts w:ascii="TimesNewRoman" w:hAnsi="TimesNewRoman" w:hint="eastAsia"/>
                <w:sz w:val="24"/>
              </w:rPr>
              <w:t>□</w:t>
            </w:r>
            <w:r w:rsidR="00D3704D" w:rsidRPr="00943E94">
              <w:rPr>
                <w:rFonts w:ascii="TimesNewRoman" w:hAnsi="宋体" w:hint="eastAsia"/>
                <w:sz w:val="24"/>
              </w:rPr>
              <w:t>特定对象调研</w:t>
            </w:r>
            <w:r w:rsidR="00337761">
              <w:rPr>
                <w:rFonts w:ascii="TimesNewRoman" w:hAnsi="TimesNewRoman" w:hint="eastAsia"/>
                <w:sz w:val="24"/>
              </w:rPr>
              <w:t xml:space="preserve">      </w:t>
            </w:r>
            <w:r w:rsidR="006F3FA6">
              <w:rPr>
                <w:rFonts w:ascii="TimesNewRoman" w:hAnsi="TimesNewRoman" w:hint="eastAsia"/>
                <w:sz w:val="24"/>
              </w:rPr>
              <w:t xml:space="preserve">  </w:t>
            </w:r>
            <w:r w:rsidR="00337761" w:rsidRPr="00943E94">
              <w:rPr>
                <w:rFonts w:ascii="TimesNewRoman" w:hAnsi="TimesNewRoman" w:hint="eastAsia"/>
                <w:sz w:val="24"/>
              </w:rPr>
              <w:t>□</w:t>
            </w:r>
            <w:r w:rsidR="00D3704D" w:rsidRPr="00943E94">
              <w:rPr>
                <w:rFonts w:ascii="TimesNewRoman" w:hAnsi="宋体" w:hint="eastAsia"/>
                <w:sz w:val="24"/>
              </w:rPr>
              <w:t>分析师会议</w:t>
            </w:r>
          </w:p>
          <w:p w:rsidR="00D3704D" w:rsidRPr="00943E94" w:rsidRDefault="00D3704D" w:rsidP="002749ED">
            <w:pPr>
              <w:spacing w:line="480" w:lineRule="atLeast"/>
              <w:rPr>
                <w:rFonts w:ascii="TimesNewRoman" w:hAnsi="TimesNewRoman" w:hint="eastAsia"/>
                <w:sz w:val="24"/>
              </w:rPr>
            </w:pPr>
            <w:r w:rsidRPr="00943E94">
              <w:rPr>
                <w:rFonts w:ascii="TimesNewRoman" w:hAnsi="TimesNewRoman" w:hint="eastAsia"/>
                <w:sz w:val="24"/>
              </w:rPr>
              <w:t>□</w:t>
            </w:r>
            <w:r w:rsidRPr="00943E94">
              <w:rPr>
                <w:rFonts w:ascii="TimesNewRoman" w:hAnsi="宋体" w:hint="eastAsia"/>
                <w:sz w:val="24"/>
              </w:rPr>
              <w:t>媒体采访</w:t>
            </w:r>
            <w:r w:rsidRPr="00943E94">
              <w:rPr>
                <w:rFonts w:ascii="TimesNewRoman" w:hAnsi="TimesNewRoman" w:hint="eastAsia"/>
                <w:sz w:val="24"/>
              </w:rPr>
              <w:t xml:space="preserve">            </w:t>
            </w:r>
            <w:r w:rsidR="00AF2197" w:rsidRPr="003C6AEE">
              <w:rPr>
                <w:rFonts w:ascii="宋体" w:hAnsi="宋体" w:hint="eastAsia"/>
                <w:sz w:val="24"/>
              </w:rPr>
              <w:t>■</w:t>
            </w:r>
            <w:r w:rsidR="00777579">
              <w:rPr>
                <w:rFonts w:ascii="TimesNewRoman" w:hAnsi="宋体" w:hint="eastAsia"/>
                <w:sz w:val="24"/>
              </w:rPr>
              <w:t>业绩</w:t>
            </w:r>
            <w:r w:rsidRPr="00943E94">
              <w:rPr>
                <w:rFonts w:ascii="TimesNewRoman" w:hAnsi="宋体" w:hint="eastAsia"/>
                <w:sz w:val="24"/>
              </w:rPr>
              <w:t>说明会</w:t>
            </w:r>
          </w:p>
          <w:p w:rsidR="00D3704D" w:rsidRPr="00943E94" w:rsidRDefault="00D3704D" w:rsidP="002749ED">
            <w:pPr>
              <w:spacing w:line="480" w:lineRule="atLeast"/>
              <w:rPr>
                <w:rFonts w:ascii="TimesNewRoman" w:hAnsi="TimesNewRoman" w:hint="eastAsia"/>
                <w:sz w:val="24"/>
              </w:rPr>
            </w:pPr>
            <w:r w:rsidRPr="00943E94">
              <w:rPr>
                <w:rFonts w:ascii="TimesNewRoman" w:hAnsi="TimesNewRoman" w:hint="eastAsia"/>
                <w:sz w:val="24"/>
              </w:rPr>
              <w:t>□</w:t>
            </w:r>
            <w:r w:rsidRPr="00943E94">
              <w:rPr>
                <w:rFonts w:ascii="TimesNewRoman" w:hAnsi="宋体" w:hint="eastAsia"/>
                <w:sz w:val="24"/>
              </w:rPr>
              <w:t>新闻发布会</w:t>
            </w:r>
            <w:r w:rsidRPr="00943E94">
              <w:rPr>
                <w:rFonts w:ascii="TimesNewRoman" w:hAnsi="TimesNewRoman" w:hint="eastAsia"/>
                <w:sz w:val="24"/>
              </w:rPr>
              <w:t xml:space="preserve">          </w:t>
            </w:r>
            <w:r w:rsidRPr="00943E94">
              <w:rPr>
                <w:rFonts w:ascii="TimesNewRoman" w:hAnsi="TimesNewRoman" w:hint="eastAsia"/>
                <w:sz w:val="24"/>
              </w:rPr>
              <w:t>□</w:t>
            </w:r>
            <w:r w:rsidRPr="00943E94">
              <w:rPr>
                <w:rFonts w:ascii="TimesNewRoman" w:hAnsi="宋体" w:hint="eastAsia"/>
                <w:sz w:val="24"/>
              </w:rPr>
              <w:t>路演活动</w:t>
            </w:r>
          </w:p>
          <w:p w:rsidR="00D3704D" w:rsidRPr="00943E94" w:rsidRDefault="00A64ABE" w:rsidP="002749ED">
            <w:pPr>
              <w:tabs>
                <w:tab w:val="left" w:pos="3045"/>
                <w:tab w:val="center" w:pos="3199"/>
              </w:tabs>
              <w:spacing w:line="480" w:lineRule="atLeast"/>
              <w:rPr>
                <w:rFonts w:ascii="TimesNewRoman" w:hAnsi="TimesNewRoman" w:hint="eastAsia"/>
                <w:sz w:val="24"/>
              </w:rPr>
            </w:pPr>
            <w:r>
              <w:rPr>
                <w:rFonts w:ascii="宋体" w:hAnsi="宋体" w:hint="eastAsia"/>
                <w:sz w:val="24"/>
              </w:rPr>
              <w:t>□</w:t>
            </w:r>
            <w:r w:rsidR="00D3704D" w:rsidRPr="00943E94">
              <w:rPr>
                <w:rFonts w:ascii="TimesNewRoman" w:hAnsi="宋体" w:hint="eastAsia"/>
                <w:sz w:val="24"/>
              </w:rPr>
              <w:t>现场参观</w:t>
            </w:r>
            <w:r w:rsidR="00D3704D" w:rsidRPr="00943E94">
              <w:rPr>
                <w:rFonts w:ascii="TimesNewRoman" w:hAnsi="TimesNewRoman"/>
                <w:sz w:val="24"/>
              </w:rPr>
              <w:tab/>
            </w:r>
          </w:p>
          <w:p w:rsidR="00D3704D" w:rsidRPr="00943E94" w:rsidRDefault="00AF2197" w:rsidP="00AF2197">
            <w:pPr>
              <w:tabs>
                <w:tab w:val="left" w:pos="3045"/>
                <w:tab w:val="center" w:pos="3199"/>
              </w:tabs>
              <w:spacing w:line="480" w:lineRule="atLeast"/>
              <w:rPr>
                <w:rFonts w:ascii="TimesNewRoman" w:hAnsi="TimesNewRoman" w:hint="eastAsia"/>
                <w:sz w:val="24"/>
              </w:rPr>
            </w:pPr>
            <w:r w:rsidRPr="00943E94">
              <w:rPr>
                <w:rFonts w:ascii="TimesNewRoman" w:hAnsi="TimesNewRoman" w:hint="eastAsia"/>
                <w:sz w:val="24"/>
              </w:rPr>
              <w:t>□</w:t>
            </w:r>
            <w:r w:rsidR="008C175B" w:rsidRPr="008C175B">
              <w:rPr>
                <w:rFonts w:ascii="TimesNewRoman" w:hAnsi="TimesNewRoman" w:hint="eastAsia"/>
                <w:sz w:val="24"/>
              </w:rPr>
              <w:t>其他</w:t>
            </w:r>
          </w:p>
        </w:tc>
      </w:tr>
      <w:tr w:rsidR="00134783" w:rsidRPr="00943E94" w:rsidTr="006C37FE">
        <w:trPr>
          <w:trHeight w:val="824"/>
          <w:jc w:val="center"/>
        </w:trPr>
        <w:tc>
          <w:tcPr>
            <w:tcW w:w="1908" w:type="dxa"/>
            <w:vAlign w:val="center"/>
          </w:tcPr>
          <w:p w:rsidR="00134783" w:rsidRPr="00943E94" w:rsidRDefault="00134783" w:rsidP="006212C0">
            <w:pPr>
              <w:spacing w:line="480" w:lineRule="atLeast"/>
              <w:rPr>
                <w:rFonts w:ascii="TimesNewRoman" w:hAnsi="TimesNewRoman" w:hint="eastAsia"/>
                <w:b/>
                <w:sz w:val="24"/>
              </w:rPr>
            </w:pPr>
            <w:r w:rsidRPr="00943E94">
              <w:rPr>
                <w:rFonts w:ascii="TimesNewRoman" w:hAnsi="宋体" w:hint="eastAsia"/>
                <w:b/>
                <w:sz w:val="24"/>
              </w:rPr>
              <w:t>参与单位名称</w:t>
            </w:r>
          </w:p>
        </w:tc>
        <w:tc>
          <w:tcPr>
            <w:tcW w:w="7117" w:type="dxa"/>
            <w:vAlign w:val="center"/>
          </w:tcPr>
          <w:p w:rsidR="00E772E3" w:rsidRPr="00E772E3" w:rsidRDefault="006212C0" w:rsidP="006212C0">
            <w:pPr>
              <w:spacing w:line="480" w:lineRule="atLeast"/>
              <w:rPr>
                <w:rFonts w:ascii="TimesNewRoman" w:eastAsiaTheme="minorEastAsia" w:hAnsi="TimesNewRoman" w:cs="Arial" w:hint="eastAsia"/>
                <w:color w:val="000000"/>
                <w:kern w:val="0"/>
                <w:sz w:val="24"/>
                <w:szCs w:val="24"/>
              </w:rPr>
            </w:pPr>
            <w:r>
              <w:rPr>
                <w:rFonts w:ascii="TimesNewRoman" w:eastAsiaTheme="minorEastAsia" w:hAnsi="TimesNewRoman" w:cs="Arial" w:hint="eastAsia"/>
                <w:color w:val="000000"/>
                <w:kern w:val="0"/>
                <w:sz w:val="24"/>
                <w:szCs w:val="24"/>
              </w:rPr>
              <w:t>通过</w:t>
            </w:r>
            <w:r w:rsidRPr="006212C0">
              <w:rPr>
                <w:rFonts w:ascii="TimesNewRoman" w:eastAsiaTheme="minorEastAsia" w:hAnsi="TimesNewRoman" w:cs="Arial" w:hint="eastAsia"/>
                <w:color w:val="000000"/>
                <w:kern w:val="0"/>
                <w:sz w:val="24"/>
                <w:szCs w:val="24"/>
              </w:rPr>
              <w:t>全景网“投资者关系互动平台”（</w:t>
            </w:r>
            <w:r w:rsidRPr="006212C0">
              <w:rPr>
                <w:rFonts w:ascii="TimesNewRoman" w:eastAsiaTheme="minorEastAsia" w:hAnsi="TimesNewRoman" w:cs="Arial" w:hint="eastAsia"/>
                <w:color w:val="000000"/>
                <w:kern w:val="0"/>
                <w:sz w:val="24"/>
                <w:szCs w:val="24"/>
              </w:rPr>
              <w:t>https://ir.p5w.net</w:t>
            </w:r>
            <w:r w:rsidRPr="006212C0">
              <w:rPr>
                <w:rFonts w:ascii="TimesNewRoman" w:eastAsiaTheme="minorEastAsia" w:hAnsi="TimesNewRoman" w:cs="Arial" w:hint="eastAsia"/>
                <w:color w:val="000000"/>
                <w:kern w:val="0"/>
                <w:sz w:val="24"/>
                <w:szCs w:val="24"/>
              </w:rPr>
              <w:t>）</w:t>
            </w:r>
            <w:r>
              <w:rPr>
                <w:rFonts w:ascii="TimesNewRoman" w:eastAsiaTheme="minorEastAsia" w:hAnsi="TimesNewRoman" w:cs="Arial" w:hint="eastAsia"/>
                <w:color w:val="000000"/>
                <w:kern w:val="0"/>
                <w:sz w:val="24"/>
                <w:szCs w:val="24"/>
              </w:rPr>
              <w:t>参与</w:t>
            </w:r>
            <w:r w:rsidRPr="006212C0">
              <w:rPr>
                <w:rFonts w:ascii="TimesNewRoman" w:eastAsiaTheme="minorEastAsia" w:hAnsi="TimesNewRoman" w:cs="Arial" w:hint="eastAsia"/>
                <w:color w:val="000000"/>
                <w:kern w:val="0"/>
                <w:sz w:val="24"/>
                <w:szCs w:val="24"/>
              </w:rPr>
              <w:t>网上集体接待日活动</w:t>
            </w:r>
            <w:r>
              <w:rPr>
                <w:rFonts w:ascii="TimesNewRoman" w:eastAsiaTheme="minorEastAsia" w:hAnsi="TimesNewRoman" w:cs="Arial" w:hint="eastAsia"/>
                <w:color w:val="000000"/>
                <w:kern w:val="0"/>
                <w:sz w:val="24"/>
                <w:szCs w:val="24"/>
              </w:rPr>
              <w:t>的</w:t>
            </w:r>
            <w:r w:rsidR="00961462" w:rsidRPr="00961462">
              <w:rPr>
                <w:rFonts w:ascii="TimesNewRoman" w:eastAsiaTheme="minorEastAsia" w:hAnsi="TimesNewRoman" w:cs="Arial" w:hint="eastAsia"/>
                <w:color w:val="000000"/>
                <w:kern w:val="0"/>
                <w:sz w:val="24"/>
                <w:szCs w:val="24"/>
              </w:rPr>
              <w:t>投资者</w:t>
            </w:r>
          </w:p>
        </w:tc>
      </w:tr>
      <w:tr w:rsidR="00D3704D" w:rsidRPr="00943E94" w:rsidTr="00AF2197">
        <w:trPr>
          <w:trHeight w:val="441"/>
          <w:jc w:val="center"/>
        </w:trPr>
        <w:tc>
          <w:tcPr>
            <w:tcW w:w="1908" w:type="dxa"/>
            <w:vAlign w:val="center"/>
          </w:tcPr>
          <w:p w:rsidR="00D3704D" w:rsidRPr="00943E94" w:rsidRDefault="00D3704D" w:rsidP="00D16CBE">
            <w:pPr>
              <w:spacing w:line="480" w:lineRule="atLeast"/>
              <w:rPr>
                <w:rFonts w:ascii="TimesNewRoman" w:hAnsi="TimesNewRoman" w:hint="eastAsia"/>
                <w:b/>
                <w:sz w:val="24"/>
              </w:rPr>
            </w:pPr>
            <w:r w:rsidRPr="00943E94">
              <w:rPr>
                <w:rFonts w:ascii="TimesNewRoman" w:hAnsi="宋体" w:hint="eastAsia"/>
                <w:b/>
                <w:sz w:val="24"/>
              </w:rPr>
              <w:t>时间</w:t>
            </w:r>
          </w:p>
        </w:tc>
        <w:tc>
          <w:tcPr>
            <w:tcW w:w="7117" w:type="dxa"/>
            <w:vAlign w:val="center"/>
          </w:tcPr>
          <w:p w:rsidR="00D3704D" w:rsidRPr="00943E94" w:rsidRDefault="00961462" w:rsidP="00CE652A">
            <w:pPr>
              <w:spacing w:line="480" w:lineRule="atLeast"/>
              <w:rPr>
                <w:rFonts w:ascii="TimesNewRoman" w:hAnsi="TimesNewRoman" w:hint="eastAsia"/>
                <w:sz w:val="24"/>
              </w:rPr>
            </w:pPr>
            <w:r w:rsidRPr="00961462">
              <w:rPr>
                <w:rFonts w:ascii="TimesNewRoman" w:hAnsi="TimesNewRoman" w:hint="eastAsia"/>
                <w:sz w:val="24"/>
              </w:rPr>
              <w:t>2024</w:t>
            </w:r>
            <w:r w:rsidRPr="00961462">
              <w:rPr>
                <w:rFonts w:ascii="TimesNewRoman" w:hAnsi="TimesNewRoman" w:hint="eastAsia"/>
                <w:sz w:val="24"/>
              </w:rPr>
              <w:t>年</w:t>
            </w:r>
            <w:r w:rsidRPr="00961462">
              <w:rPr>
                <w:rFonts w:ascii="TimesNewRoman" w:hAnsi="TimesNewRoman" w:hint="eastAsia"/>
                <w:sz w:val="24"/>
              </w:rPr>
              <w:t>9</w:t>
            </w:r>
            <w:r w:rsidRPr="00961462">
              <w:rPr>
                <w:rFonts w:ascii="TimesNewRoman" w:hAnsi="TimesNewRoman" w:hint="eastAsia"/>
                <w:sz w:val="24"/>
              </w:rPr>
              <w:t>月</w:t>
            </w:r>
            <w:r w:rsidRPr="00961462">
              <w:rPr>
                <w:rFonts w:ascii="TimesNewRoman" w:hAnsi="TimesNewRoman" w:hint="eastAsia"/>
                <w:sz w:val="24"/>
              </w:rPr>
              <w:t>12</w:t>
            </w:r>
            <w:r w:rsidRPr="00961462">
              <w:rPr>
                <w:rFonts w:ascii="TimesNewRoman" w:hAnsi="TimesNewRoman" w:hint="eastAsia"/>
                <w:sz w:val="24"/>
              </w:rPr>
              <w:t>日</w:t>
            </w:r>
            <w:r w:rsidRPr="00961462">
              <w:rPr>
                <w:rFonts w:ascii="TimesNewRoman" w:hAnsi="TimesNewRoman" w:hint="eastAsia"/>
                <w:sz w:val="24"/>
              </w:rPr>
              <w:t xml:space="preserve"> (</w:t>
            </w:r>
            <w:r w:rsidR="00CE652A">
              <w:rPr>
                <w:rFonts w:ascii="TimesNewRoman" w:hAnsi="TimesNewRoman" w:hint="eastAsia"/>
                <w:sz w:val="24"/>
              </w:rPr>
              <w:t>星期四</w:t>
            </w:r>
            <w:r w:rsidRPr="00961462">
              <w:rPr>
                <w:rFonts w:ascii="TimesNewRoman" w:hAnsi="TimesNewRoman" w:hint="eastAsia"/>
                <w:sz w:val="24"/>
              </w:rPr>
              <w:t xml:space="preserve">) </w:t>
            </w:r>
            <w:r w:rsidRPr="00961462">
              <w:rPr>
                <w:rFonts w:ascii="TimesNewRoman" w:hAnsi="TimesNewRoman" w:hint="eastAsia"/>
                <w:sz w:val="24"/>
              </w:rPr>
              <w:t>下午</w:t>
            </w:r>
            <w:r w:rsidRPr="00961462">
              <w:rPr>
                <w:rFonts w:ascii="TimesNewRoman" w:hAnsi="TimesNewRoman" w:hint="eastAsia"/>
                <w:sz w:val="24"/>
              </w:rPr>
              <w:t xml:space="preserve"> 1</w:t>
            </w:r>
            <w:r w:rsidR="00CE652A">
              <w:rPr>
                <w:rFonts w:ascii="TimesNewRoman" w:hAnsi="TimesNewRoman"/>
                <w:sz w:val="24"/>
              </w:rPr>
              <w:t>5</w:t>
            </w:r>
            <w:r w:rsidRPr="00961462">
              <w:rPr>
                <w:rFonts w:ascii="TimesNewRoman" w:hAnsi="TimesNewRoman" w:hint="eastAsia"/>
                <w:sz w:val="24"/>
              </w:rPr>
              <w:t>:30</w:t>
            </w:r>
            <w:r w:rsidR="006212C0">
              <w:rPr>
                <w:rFonts w:ascii="TimesNewRoman" w:hAnsi="TimesNewRoman"/>
                <w:sz w:val="24"/>
              </w:rPr>
              <w:t>-</w:t>
            </w:r>
            <w:r w:rsidRPr="00961462">
              <w:rPr>
                <w:rFonts w:ascii="TimesNewRoman" w:hAnsi="TimesNewRoman" w:hint="eastAsia"/>
                <w:sz w:val="24"/>
              </w:rPr>
              <w:t>16:30</w:t>
            </w:r>
          </w:p>
        </w:tc>
      </w:tr>
      <w:tr w:rsidR="00D3704D" w:rsidRPr="00943E94" w:rsidTr="00AF2197">
        <w:trPr>
          <w:trHeight w:val="380"/>
          <w:jc w:val="center"/>
        </w:trPr>
        <w:tc>
          <w:tcPr>
            <w:tcW w:w="1908" w:type="dxa"/>
            <w:vAlign w:val="center"/>
          </w:tcPr>
          <w:p w:rsidR="00D3704D" w:rsidRPr="00943E94" w:rsidRDefault="00D3704D" w:rsidP="00D16CBE">
            <w:pPr>
              <w:spacing w:line="480" w:lineRule="atLeast"/>
              <w:rPr>
                <w:rFonts w:ascii="TimesNewRoman" w:hAnsi="TimesNewRoman" w:hint="eastAsia"/>
                <w:b/>
                <w:sz w:val="24"/>
              </w:rPr>
            </w:pPr>
            <w:r w:rsidRPr="00943E94">
              <w:rPr>
                <w:rFonts w:ascii="TimesNewRoman" w:hAnsi="宋体" w:hint="eastAsia"/>
                <w:b/>
                <w:sz w:val="24"/>
              </w:rPr>
              <w:t>地点</w:t>
            </w:r>
          </w:p>
        </w:tc>
        <w:tc>
          <w:tcPr>
            <w:tcW w:w="7117" w:type="dxa"/>
            <w:vAlign w:val="center"/>
          </w:tcPr>
          <w:p w:rsidR="00D3704D" w:rsidRPr="00DA783F" w:rsidRDefault="00F87481" w:rsidP="007D089F">
            <w:pPr>
              <w:spacing w:line="480" w:lineRule="atLeast"/>
              <w:rPr>
                <w:rFonts w:ascii="TimesNewRoman" w:eastAsiaTheme="minorEastAsia" w:hAnsi="TimesNewRoman" w:cs="Arial" w:hint="eastAsia"/>
                <w:color w:val="000000"/>
                <w:kern w:val="0"/>
                <w:sz w:val="24"/>
                <w:szCs w:val="24"/>
              </w:rPr>
            </w:pPr>
            <w:r w:rsidRPr="00F87481">
              <w:rPr>
                <w:rFonts w:ascii="TimesNewRoman" w:eastAsiaTheme="minorEastAsia" w:hAnsi="TimesNewRoman" w:cs="Arial" w:hint="eastAsia"/>
                <w:color w:val="000000"/>
                <w:kern w:val="0"/>
                <w:sz w:val="24"/>
                <w:szCs w:val="24"/>
              </w:rPr>
              <w:t>全景网“投资者关系互动平台”（</w:t>
            </w:r>
            <w:r w:rsidRPr="00F87481">
              <w:rPr>
                <w:rFonts w:ascii="TimesNewRoman" w:eastAsiaTheme="minorEastAsia" w:hAnsi="TimesNewRoman" w:cs="Arial" w:hint="eastAsia"/>
                <w:color w:val="000000"/>
                <w:kern w:val="0"/>
                <w:sz w:val="24"/>
                <w:szCs w:val="24"/>
              </w:rPr>
              <w:t>https://ir.p5w.net</w:t>
            </w:r>
            <w:r w:rsidRPr="00F87481">
              <w:rPr>
                <w:rFonts w:ascii="TimesNewRoman" w:eastAsiaTheme="minorEastAsia" w:hAnsi="TimesNewRoman" w:cs="Arial" w:hint="eastAsia"/>
                <w:color w:val="000000"/>
                <w:kern w:val="0"/>
                <w:sz w:val="24"/>
                <w:szCs w:val="24"/>
              </w:rPr>
              <w:t>）</w:t>
            </w:r>
          </w:p>
        </w:tc>
        <w:bookmarkStart w:id="2" w:name="_GoBack"/>
        <w:bookmarkEnd w:id="2"/>
      </w:tr>
      <w:tr w:rsidR="00D3704D" w:rsidRPr="00943E94" w:rsidTr="001C59B7">
        <w:trPr>
          <w:jc w:val="center"/>
        </w:trPr>
        <w:tc>
          <w:tcPr>
            <w:tcW w:w="1908" w:type="dxa"/>
            <w:vAlign w:val="center"/>
          </w:tcPr>
          <w:p w:rsidR="00D3704D" w:rsidRPr="00943E94" w:rsidRDefault="00D3704D" w:rsidP="001C59B7">
            <w:pPr>
              <w:spacing w:line="480" w:lineRule="atLeast"/>
              <w:rPr>
                <w:rFonts w:ascii="TimesNewRoman" w:hAnsi="TimesNewRoman" w:hint="eastAsia"/>
                <w:b/>
                <w:sz w:val="24"/>
              </w:rPr>
            </w:pPr>
            <w:r w:rsidRPr="00943E94">
              <w:rPr>
                <w:rFonts w:ascii="TimesNewRoman" w:hAnsi="宋体" w:hint="eastAsia"/>
                <w:b/>
                <w:sz w:val="24"/>
              </w:rPr>
              <w:t>上市公司接待人员姓名</w:t>
            </w:r>
          </w:p>
        </w:tc>
        <w:tc>
          <w:tcPr>
            <w:tcW w:w="7117" w:type="dxa"/>
          </w:tcPr>
          <w:p w:rsidR="00E772E3" w:rsidRPr="00E772E3" w:rsidRDefault="00E772E3" w:rsidP="00E772E3">
            <w:pPr>
              <w:spacing w:line="480" w:lineRule="atLeast"/>
              <w:rPr>
                <w:rFonts w:ascii="TimesNewRoman" w:hAnsi="宋体"/>
                <w:sz w:val="24"/>
              </w:rPr>
            </w:pPr>
            <w:r w:rsidRPr="00E772E3">
              <w:rPr>
                <w:rFonts w:ascii="TimesNewRoman" w:hAnsi="宋体" w:hint="eastAsia"/>
                <w:sz w:val="24"/>
              </w:rPr>
              <w:t>广东利元亨智能装备股份有限公司董事长</w:t>
            </w:r>
            <w:r w:rsidR="00DA783F">
              <w:rPr>
                <w:rFonts w:ascii="TimesNewRoman" w:hAnsi="宋体" w:hint="eastAsia"/>
                <w:sz w:val="24"/>
              </w:rPr>
              <w:t>兼总裁</w:t>
            </w:r>
            <w:r w:rsidRPr="00E772E3">
              <w:rPr>
                <w:rFonts w:ascii="TimesNewRoman" w:hAnsi="宋体" w:hint="eastAsia"/>
                <w:sz w:val="24"/>
              </w:rPr>
              <w:t xml:space="preserve"> </w:t>
            </w:r>
            <w:r w:rsidR="007640EC">
              <w:rPr>
                <w:rFonts w:ascii="TimesNewRoman" w:hAnsi="宋体" w:hint="eastAsia"/>
                <w:sz w:val="24"/>
              </w:rPr>
              <w:t>周俊雄</w:t>
            </w:r>
          </w:p>
          <w:p w:rsidR="00816D5A" w:rsidRDefault="00E772E3" w:rsidP="00537F78">
            <w:pPr>
              <w:spacing w:line="480" w:lineRule="atLeast"/>
              <w:rPr>
                <w:rFonts w:ascii="TimesNewRoman" w:hAnsi="宋体"/>
                <w:sz w:val="24"/>
              </w:rPr>
            </w:pPr>
            <w:r w:rsidRPr="00E772E3">
              <w:rPr>
                <w:rFonts w:ascii="TimesNewRoman" w:hAnsi="宋体" w:hint="eastAsia"/>
                <w:sz w:val="24"/>
              </w:rPr>
              <w:t>广东利元亨智能装备股份有限公司</w:t>
            </w:r>
            <w:r w:rsidR="00DA783F">
              <w:rPr>
                <w:rFonts w:ascii="TimesNewRoman" w:hAnsi="宋体" w:hint="eastAsia"/>
                <w:sz w:val="24"/>
              </w:rPr>
              <w:t>副总裁</w:t>
            </w:r>
            <w:r w:rsidRPr="00E772E3">
              <w:rPr>
                <w:rFonts w:ascii="TimesNewRoman" w:hAnsi="宋体" w:hint="eastAsia"/>
                <w:sz w:val="24"/>
              </w:rPr>
              <w:t>兼财务总监</w:t>
            </w:r>
            <w:r w:rsidRPr="00E772E3">
              <w:rPr>
                <w:rFonts w:ascii="TimesNewRoman" w:hAnsi="宋体" w:hint="eastAsia"/>
                <w:sz w:val="24"/>
              </w:rPr>
              <w:t xml:space="preserve"> </w:t>
            </w:r>
            <w:r w:rsidRPr="00E772E3">
              <w:rPr>
                <w:rFonts w:ascii="TimesNewRoman" w:hAnsi="宋体" w:hint="eastAsia"/>
                <w:sz w:val="24"/>
              </w:rPr>
              <w:t>高雪松</w:t>
            </w:r>
          </w:p>
          <w:p w:rsidR="00DA783F" w:rsidRPr="00DA783F" w:rsidRDefault="00DA783F" w:rsidP="00537F78">
            <w:pPr>
              <w:spacing w:line="480" w:lineRule="atLeast"/>
              <w:rPr>
                <w:rFonts w:ascii="TimesNewRoman" w:hAnsi="宋体"/>
                <w:sz w:val="24"/>
              </w:rPr>
            </w:pPr>
            <w:r w:rsidRPr="00E772E3">
              <w:rPr>
                <w:rFonts w:ascii="TimesNewRoman" w:hAnsi="宋体" w:hint="eastAsia"/>
                <w:sz w:val="24"/>
              </w:rPr>
              <w:t>广东利元亨智能装备股份有限公司</w:t>
            </w:r>
            <w:r>
              <w:rPr>
                <w:rFonts w:ascii="TimesNewRoman" w:hAnsi="宋体" w:hint="eastAsia"/>
                <w:sz w:val="24"/>
              </w:rPr>
              <w:t>董事会秘书</w:t>
            </w:r>
            <w:r w:rsidRPr="00E772E3">
              <w:rPr>
                <w:rFonts w:ascii="TimesNewRoman" w:hAnsi="宋体" w:hint="eastAsia"/>
                <w:sz w:val="24"/>
              </w:rPr>
              <w:t xml:space="preserve"> </w:t>
            </w:r>
            <w:r>
              <w:rPr>
                <w:rFonts w:ascii="TimesNewRoman" w:hAnsi="宋体" w:hint="eastAsia"/>
                <w:sz w:val="24"/>
              </w:rPr>
              <w:t>陈振容</w:t>
            </w:r>
          </w:p>
        </w:tc>
      </w:tr>
      <w:tr w:rsidR="007510CB" w:rsidRPr="007510CB" w:rsidTr="001C59B7">
        <w:trPr>
          <w:jc w:val="center"/>
        </w:trPr>
        <w:tc>
          <w:tcPr>
            <w:tcW w:w="1908" w:type="dxa"/>
            <w:vAlign w:val="center"/>
          </w:tcPr>
          <w:p w:rsidR="00606691" w:rsidRPr="007510CB" w:rsidRDefault="00606691" w:rsidP="001C59B7">
            <w:pPr>
              <w:spacing w:line="480" w:lineRule="atLeast"/>
              <w:rPr>
                <w:rFonts w:ascii="TimesNewRoman" w:hAnsi="宋体"/>
                <w:b/>
                <w:color w:val="000000" w:themeColor="text1"/>
                <w:sz w:val="24"/>
              </w:rPr>
            </w:pPr>
            <w:r w:rsidRPr="007510CB">
              <w:rPr>
                <w:rFonts w:ascii="TimesNewRoman" w:hAnsi="宋体" w:hint="eastAsia"/>
                <w:b/>
                <w:color w:val="000000" w:themeColor="text1"/>
                <w:sz w:val="24"/>
              </w:rPr>
              <w:t>投资者关系活动主要内容介绍</w:t>
            </w:r>
          </w:p>
        </w:tc>
        <w:tc>
          <w:tcPr>
            <w:tcW w:w="7117" w:type="dxa"/>
          </w:tcPr>
          <w:p w:rsidR="00130213" w:rsidRPr="00130213" w:rsidRDefault="00130213" w:rsidP="00D8322C">
            <w:pPr>
              <w:pStyle w:val="HTML"/>
              <w:spacing w:line="360" w:lineRule="auto"/>
              <w:rPr>
                <w:b/>
                <w:color w:val="000000" w:themeColor="text1"/>
              </w:rPr>
            </w:pPr>
            <w:r w:rsidRPr="00130213">
              <w:rPr>
                <w:rFonts w:hint="eastAsia"/>
                <w:b/>
                <w:color w:val="000000" w:themeColor="text1"/>
              </w:rPr>
              <w:t>公司就投资者在本次</w:t>
            </w:r>
            <w:r w:rsidR="006212C0" w:rsidRPr="006212C0">
              <w:rPr>
                <w:rFonts w:hint="eastAsia"/>
                <w:b/>
                <w:color w:val="000000" w:themeColor="text1"/>
              </w:rPr>
              <w:t>网上集体接待日活动</w:t>
            </w:r>
            <w:r w:rsidRPr="00130213">
              <w:rPr>
                <w:rFonts w:hint="eastAsia"/>
                <w:b/>
                <w:color w:val="000000" w:themeColor="text1"/>
              </w:rPr>
              <w:t>中提出的问题进行了回复：</w:t>
            </w:r>
          </w:p>
          <w:p w:rsidR="00130213" w:rsidRPr="00E86541" w:rsidRDefault="00CA74DF" w:rsidP="006212C0">
            <w:pPr>
              <w:pStyle w:val="HTML"/>
              <w:spacing w:line="360" w:lineRule="auto"/>
              <w:ind w:firstLineChars="200" w:firstLine="482"/>
              <w:rPr>
                <w:b/>
                <w:color w:val="000000" w:themeColor="text1"/>
              </w:rPr>
            </w:pPr>
            <w:r>
              <w:rPr>
                <w:rFonts w:hint="eastAsia"/>
                <w:b/>
                <w:color w:val="000000" w:themeColor="text1"/>
              </w:rPr>
              <w:t>1、</w:t>
            </w:r>
            <w:r w:rsidR="00130213" w:rsidRPr="00E86541">
              <w:rPr>
                <w:rFonts w:hint="eastAsia"/>
                <w:b/>
                <w:color w:val="000000" w:themeColor="text1"/>
              </w:rPr>
              <w:t>高总，可以透露下截止到8月底，咱们在手订单多少亿元，有多少是固态电池相关订单？谢谢</w:t>
            </w:r>
          </w:p>
          <w:p w:rsidR="00E86541" w:rsidRDefault="006212C0" w:rsidP="006212C0">
            <w:pPr>
              <w:pStyle w:val="HTML"/>
              <w:spacing w:line="360" w:lineRule="auto"/>
              <w:ind w:firstLineChars="200" w:firstLine="482"/>
              <w:rPr>
                <w:color w:val="000000" w:themeColor="text1"/>
              </w:rPr>
            </w:pPr>
            <w:r>
              <w:rPr>
                <w:rFonts w:hint="eastAsia"/>
                <w:b/>
                <w:color w:val="000000" w:themeColor="text1"/>
              </w:rPr>
              <w:t>回</w:t>
            </w:r>
            <w:r w:rsidR="00E86541" w:rsidRPr="006212C0">
              <w:rPr>
                <w:rFonts w:hint="eastAsia"/>
                <w:b/>
                <w:color w:val="000000" w:themeColor="text1"/>
              </w:rPr>
              <w:t>复：</w:t>
            </w:r>
            <w:r w:rsidR="00130213" w:rsidRPr="00130213">
              <w:rPr>
                <w:rFonts w:hint="eastAsia"/>
                <w:color w:val="000000" w:themeColor="text1"/>
              </w:rPr>
              <w:t>尊敬的投资者您好！具体订单信息请以公司定期报告披露的内容为准。在固态电池方向，迄今为止利元亨已与多家行业头部企业就固态电池方案进行深入对接，并提供相关设备支持。作</w:t>
            </w:r>
            <w:r w:rsidR="00E86541">
              <w:rPr>
                <w:rFonts w:hint="eastAsia"/>
                <w:color w:val="000000" w:themeColor="text1"/>
              </w:rPr>
              <w:t>为引领未来的电池技术，固态电池的研发和生产是我们战略布局的重</w:t>
            </w:r>
            <w:r w:rsidR="00E86541">
              <w:rPr>
                <w:rFonts w:hint="eastAsia"/>
                <w:color w:val="000000" w:themeColor="text1"/>
              </w:rPr>
              <w:lastRenderedPageBreak/>
              <w:t>点。</w:t>
            </w:r>
          </w:p>
          <w:p w:rsidR="00130213" w:rsidRDefault="00130213" w:rsidP="00D8322C">
            <w:pPr>
              <w:pStyle w:val="HTML"/>
              <w:spacing w:line="360" w:lineRule="auto"/>
              <w:rPr>
                <w:color w:val="000000" w:themeColor="text1"/>
              </w:rPr>
            </w:pPr>
            <w:r w:rsidRPr="00130213">
              <w:rPr>
                <w:rFonts w:hint="eastAsia"/>
                <w:color w:val="000000" w:themeColor="text1"/>
              </w:rPr>
              <w:t>我们正致力于加大研发力度，突破固态电池技术的关键难关。依托于利元亨的平台型技术架构，我们在固态电池的工艺与装备技术方面已实现了重要的进展和突破。目前，我们已经成功开发出干法电极、固态电解质压制转印、锂铜复合设备等关键设备的样机，并在极片绝缘胶框成形设备、高压化成分容设备等方面取得了阶段性成果。同时，我们搭建了符合干燥环境要求的全固态实验室，并已着手进行关键工艺的验证工作。感谢您的关注！</w:t>
            </w:r>
          </w:p>
          <w:p w:rsidR="00130213" w:rsidRPr="00130213" w:rsidRDefault="00130213" w:rsidP="00D8322C">
            <w:pPr>
              <w:pStyle w:val="HTML"/>
              <w:spacing w:line="360" w:lineRule="auto"/>
              <w:rPr>
                <w:color w:val="000000" w:themeColor="text1"/>
              </w:rPr>
            </w:pPr>
          </w:p>
          <w:p w:rsidR="00130213" w:rsidRPr="00130213" w:rsidRDefault="00CA74DF" w:rsidP="006212C0">
            <w:pPr>
              <w:pStyle w:val="HTML"/>
              <w:spacing w:line="360" w:lineRule="auto"/>
              <w:ind w:firstLineChars="200" w:firstLine="482"/>
              <w:rPr>
                <w:b/>
                <w:color w:val="000000" w:themeColor="text1"/>
              </w:rPr>
            </w:pPr>
            <w:r>
              <w:rPr>
                <w:rFonts w:hint="eastAsia"/>
                <w:b/>
                <w:color w:val="000000" w:themeColor="text1"/>
              </w:rPr>
              <w:t>2、</w:t>
            </w:r>
            <w:r w:rsidR="00130213" w:rsidRPr="00130213">
              <w:rPr>
                <w:rFonts w:hint="eastAsia"/>
                <w:b/>
                <w:color w:val="000000" w:themeColor="text1"/>
              </w:rPr>
              <w:t>请问未来三个月内公司有无重组计划，或被收购计划（或有无企业私人和公司领导洽谈举牌）</w:t>
            </w:r>
          </w:p>
          <w:p w:rsidR="00130213" w:rsidRDefault="006212C0" w:rsidP="006212C0">
            <w:pPr>
              <w:pStyle w:val="HTML"/>
              <w:spacing w:line="360" w:lineRule="auto"/>
              <w:ind w:firstLineChars="200" w:firstLine="482"/>
              <w:rPr>
                <w:color w:val="000000" w:themeColor="text1"/>
              </w:rPr>
            </w:pPr>
            <w:r w:rsidRPr="006212C0">
              <w:rPr>
                <w:rFonts w:hint="eastAsia"/>
                <w:b/>
                <w:color w:val="000000" w:themeColor="text1"/>
              </w:rPr>
              <w:t>回复</w:t>
            </w:r>
            <w:r w:rsidR="00CA74DF">
              <w:rPr>
                <w:rFonts w:hint="eastAsia"/>
                <w:color w:val="000000" w:themeColor="text1"/>
              </w:rPr>
              <w:t>：</w:t>
            </w:r>
            <w:r w:rsidR="00130213" w:rsidRPr="00130213">
              <w:rPr>
                <w:rFonts w:hint="eastAsia"/>
                <w:color w:val="000000" w:themeColor="text1"/>
              </w:rPr>
              <w:t>尊敬的投资者您好！公司所有信息均以上海证券交易所网站（www.sse.com.cn）和指定信息披露报刊刊登的公告为准。我们将严格按照信息披露的要求，及时、准确、全面地履行信息披露义务。感谢您的关注！</w:t>
            </w:r>
          </w:p>
          <w:p w:rsidR="00130213" w:rsidRPr="00130213" w:rsidRDefault="00130213" w:rsidP="00D8322C">
            <w:pPr>
              <w:pStyle w:val="HTML"/>
              <w:spacing w:line="360" w:lineRule="auto"/>
              <w:rPr>
                <w:color w:val="000000" w:themeColor="text1"/>
              </w:rPr>
            </w:pPr>
          </w:p>
          <w:p w:rsidR="00130213" w:rsidRPr="00130213" w:rsidRDefault="00130213" w:rsidP="006212C0">
            <w:pPr>
              <w:pStyle w:val="HTML"/>
              <w:spacing w:line="360" w:lineRule="auto"/>
              <w:ind w:firstLineChars="200" w:firstLine="482"/>
              <w:rPr>
                <w:b/>
                <w:color w:val="000000" w:themeColor="text1"/>
              </w:rPr>
            </w:pPr>
            <w:r w:rsidRPr="00130213">
              <w:rPr>
                <w:rFonts w:hint="eastAsia"/>
                <w:b/>
                <w:color w:val="000000" w:themeColor="text1"/>
              </w:rPr>
              <w:t>3、陈总，公司总部在惠州，公司现在或未来有无和惠州美孚合作的意向？</w:t>
            </w:r>
          </w:p>
          <w:p w:rsidR="00130213" w:rsidRDefault="006212C0" w:rsidP="006212C0">
            <w:pPr>
              <w:pStyle w:val="HTML"/>
              <w:spacing w:line="360" w:lineRule="auto"/>
              <w:ind w:firstLineChars="200" w:firstLine="482"/>
              <w:rPr>
                <w:color w:val="000000" w:themeColor="text1"/>
              </w:rPr>
            </w:pPr>
            <w:r w:rsidRPr="006212C0">
              <w:rPr>
                <w:rFonts w:hint="eastAsia"/>
                <w:b/>
                <w:color w:val="000000" w:themeColor="text1"/>
              </w:rPr>
              <w:t>回复</w:t>
            </w:r>
            <w:r w:rsidR="00CA74DF">
              <w:rPr>
                <w:rFonts w:hint="eastAsia"/>
                <w:color w:val="000000" w:themeColor="text1"/>
              </w:rPr>
              <w:t>：</w:t>
            </w:r>
            <w:r w:rsidR="00130213" w:rsidRPr="00130213">
              <w:rPr>
                <w:rFonts w:hint="eastAsia"/>
                <w:color w:val="000000" w:themeColor="text1"/>
              </w:rPr>
              <w:t>尊敬的投资者您好！截至目前公司与惠州美孚无合作。感谢您的关注！</w:t>
            </w:r>
          </w:p>
          <w:p w:rsidR="00130213" w:rsidRPr="00130213" w:rsidRDefault="00130213" w:rsidP="00D8322C">
            <w:pPr>
              <w:pStyle w:val="HTML"/>
              <w:spacing w:line="360" w:lineRule="auto"/>
              <w:rPr>
                <w:color w:val="000000" w:themeColor="text1"/>
              </w:rPr>
            </w:pPr>
          </w:p>
          <w:p w:rsidR="00130213" w:rsidRPr="00130213" w:rsidRDefault="00130213" w:rsidP="006212C0">
            <w:pPr>
              <w:pStyle w:val="HTML"/>
              <w:spacing w:line="360" w:lineRule="auto"/>
              <w:ind w:firstLineChars="200" w:firstLine="482"/>
              <w:rPr>
                <w:rFonts w:ascii="Times New Roman" w:hAnsi="Times New Roman" w:cs="Times New Roman"/>
                <w:b/>
                <w:color w:val="000000" w:themeColor="text1"/>
                <w:kern w:val="2"/>
              </w:rPr>
            </w:pPr>
            <w:r w:rsidRPr="00130213">
              <w:rPr>
                <w:rFonts w:ascii="Times New Roman" w:hAnsi="Times New Roman" w:cs="Times New Roman" w:hint="eastAsia"/>
                <w:b/>
                <w:color w:val="000000" w:themeColor="text1"/>
                <w:kern w:val="2"/>
              </w:rPr>
              <w:t>4</w:t>
            </w:r>
            <w:r w:rsidRPr="00130213">
              <w:rPr>
                <w:rFonts w:ascii="Times New Roman" w:hAnsi="Times New Roman" w:cs="Times New Roman" w:hint="eastAsia"/>
                <w:b/>
                <w:color w:val="000000" w:themeColor="text1"/>
                <w:kern w:val="2"/>
              </w:rPr>
              <w:t>、公司发行的可转债长期大幅低于面值，公司有没有考虑打折回收借的债呢？为避免所持股份被大幅稀释，周总个人有没有考虑打折买回之前减持的可转债呢？谢谢！</w:t>
            </w:r>
          </w:p>
          <w:p w:rsidR="008E7682" w:rsidRPr="00130213" w:rsidRDefault="006212C0" w:rsidP="006212C0">
            <w:pPr>
              <w:pStyle w:val="HTML"/>
              <w:spacing w:line="360" w:lineRule="auto"/>
              <w:ind w:firstLineChars="200" w:firstLine="482"/>
              <w:rPr>
                <w:rFonts w:ascii="Times New Roman" w:hAnsi="Times New Roman" w:cs="Times New Roman"/>
                <w:color w:val="000000" w:themeColor="text1"/>
                <w:kern w:val="2"/>
                <w:shd w:val="clear" w:color="auto" w:fill="FFFFFF"/>
              </w:rPr>
            </w:pPr>
            <w:r w:rsidRPr="006212C0">
              <w:rPr>
                <w:rFonts w:ascii="Times New Roman" w:hAnsi="Times New Roman" w:cs="Times New Roman" w:hint="eastAsia"/>
                <w:b/>
                <w:color w:val="000000" w:themeColor="text1"/>
                <w:kern w:val="2"/>
                <w:shd w:val="clear" w:color="auto" w:fill="FFFFFF"/>
              </w:rPr>
              <w:t>回复</w:t>
            </w:r>
            <w:r w:rsidR="00CA74DF">
              <w:rPr>
                <w:rFonts w:ascii="Times New Roman" w:hAnsi="Times New Roman" w:cs="Times New Roman" w:hint="eastAsia"/>
                <w:color w:val="000000" w:themeColor="text1"/>
                <w:kern w:val="2"/>
                <w:shd w:val="clear" w:color="auto" w:fill="FFFFFF"/>
              </w:rPr>
              <w:t>：</w:t>
            </w:r>
            <w:r w:rsidR="00130213" w:rsidRPr="00130213">
              <w:rPr>
                <w:rFonts w:ascii="Times New Roman" w:hAnsi="Times New Roman" w:cs="Times New Roman" w:hint="eastAsia"/>
                <w:color w:val="000000" w:themeColor="text1"/>
                <w:kern w:val="2"/>
                <w:shd w:val="clear" w:color="auto" w:fill="FFFFFF"/>
              </w:rPr>
              <w:t>尊敬的投资者您好！公司于</w:t>
            </w:r>
            <w:r w:rsidR="00130213" w:rsidRPr="00130213">
              <w:rPr>
                <w:rFonts w:ascii="Times New Roman" w:hAnsi="Times New Roman" w:cs="Times New Roman" w:hint="eastAsia"/>
                <w:color w:val="000000" w:themeColor="text1"/>
                <w:kern w:val="2"/>
                <w:shd w:val="clear" w:color="auto" w:fill="FFFFFF"/>
              </w:rPr>
              <w:t>2024</w:t>
            </w:r>
            <w:r w:rsidR="00130213" w:rsidRPr="00130213">
              <w:rPr>
                <w:rFonts w:ascii="Times New Roman" w:hAnsi="Times New Roman" w:cs="Times New Roman" w:hint="eastAsia"/>
                <w:color w:val="000000" w:themeColor="text1"/>
                <w:kern w:val="2"/>
                <w:shd w:val="clear" w:color="auto" w:fill="FFFFFF"/>
              </w:rPr>
              <w:t>年</w:t>
            </w:r>
            <w:r w:rsidR="00130213" w:rsidRPr="00130213">
              <w:rPr>
                <w:rFonts w:ascii="Times New Roman" w:hAnsi="Times New Roman" w:cs="Times New Roman" w:hint="eastAsia"/>
                <w:color w:val="000000" w:themeColor="text1"/>
                <w:kern w:val="2"/>
                <w:shd w:val="clear" w:color="auto" w:fill="FFFFFF"/>
              </w:rPr>
              <w:t>9</w:t>
            </w:r>
            <w:r w:rsidR="00130213" w:rsidRPr="00130213">
              <w:rPr>
                <w:rFonts w:ascii="Times New Roman" w:hAnsi="Times New Roman" w:cs="Times New Roman" w:hint="eastAsia"/>
                <w:color w:val="000000" w:themeColor="text1"/>
                <w:kern w:val="2"/>
                <w:shd w:val="clear" w:color="auto" w:fill="FFFFFF"/>
              </w:rPr>
              <w:t>月</w:t>
            </w:r>
            <w:r w:rsidR="00130213" w:rsidRPr="00130213">
              <w:rPr>
                <w:rFonts w:ascii="Times New Roman" w:hAnsi="Times New Roman" w:cs="Times New Roman" w:hint="eastAsia"/>
                <w:color w:val="000000" w:themeColor="text1"/>
                <w:kern w:val="2"/>
                <w:shd w:val="clear" w:color="auto" w:fill="FFFFFF"/>
              </w:rPr>
              <w:t>2</w:t>
            </w:r>
            <w:r w:rsidR="00130213" w:rsidRPr="00130213">
              <w:rPr>
                <w:rFonts w:ascii="Times New Roman" w:hAnsi="Times New Roman" w:cs="Times New Roman" w:hint="eastAsia"/>
                <w:color w:val="000000" w:themeColor="text1"/>
                <w:kern w:val="2"/>
                <w:shd w:val="clear" w:color="auto" w:fill="FFFFFF"/>
              </w:rPr>
              <w:t>日召开第三届董事会第五次会议，审议同意将“利元转债”的转股价格从</w:t>
            </w:r>
            <w:r w:rsidR="00130213" w:rsidRPr="00130213">
              <w:rPr>
                <w:rFonts w:ascii="Times New Roman" w:hAnsi="Times New Roman" w:cs="Times New Roman" w:hint="eastAsia"/>
                <w:color w:val="000000" w:themeColor="text1"/>
                <w:kern w:val="2"/>
                <w:shd w:val="clear" w:color="auto" w:fill="FFFFFF"/>
              </w:rPr>
              <w:t>45.00</w:t>
            </w:r>
            <w:r w:rsidR="00130213" w:rsidRPr="00130213">
              <w:rPr>
                <w:rFonts w:ascii="Times New Roman" w:hAnsi="Times New Roman" w:cs="Times New Roman" w:hint="eastAsia"/>
                <w:color w:val="000000" w:themeColor="text1"/>
                <w:kern w:val="2"/>
                <w:shd w:val="clear" w:color="auto" w:fill="FFFFFF"/>
              </w:rPr>
              <w:t>元</w:t>
            </w:r>
            <w:r w:rsidR="00130213" w:rsidRPr="00130213">
              <w:rPr>
                <w:rFonts w:ascii="Times New Roman" w:hAnsi="Times New Roman" w:cs="Times New Roman" w:hint="eastAsia"/>
                <w:color w:val="000000" w:themeColor="text1"/>
                <w:kern w:val="2"/>
                <w:shd w:val="clear" w:color="auto" w:fill="FFFFFF"/>
              </w:rPr>
              <w:t>/</w:t>
            </w:r>
            <w:r w:rsidR="00130213" w:rsidRPr="00130213">
              <w:rPr>
                <w:rFonts w:ascii="Times New Roman" w:hAnsi="Times New Roman" w:cs="Times New Roman" w:hint="eastAsia"/>
                <w:color w:val="000000" w:themeColor="text1"/>
                <w:kern w:val="2"/>
                <w:shd w:val="clear" w:color="auto" w:fill="FFFFFF"/>
              </w:rPr>
              <w:t>股调整至</w:t>
            </w:r>
            <w:r w:rsidR="00130213" w:rsidRPr="00130213">
              <w:rPr>
                <w:rFonts w:ascii="Times New Roman" w:hAnsi="Times New Roman" w:cs="Times New Roman" w:hint="eastAsia"/>
                <w:color w:val="000000" w:themeColor="text1"/>
                <w:kern w:val="2"/>
                <w:shd w:val="clear" w:color="auto" w:fill="FFFFFF"/>
              </w:rPr>
              <w:t>21.00</w:t>
            </w:r>
            <w:r w:rsidR="00130213" w:rsidRPr="00130213">
              <w:rPr>
                <w:rFonts w:ascii="Times New Roman" w:hAnsi="Times New Roman" w:cs="Times New Roman" w:hint="eastAsia"/>
                <w:color w:val="000000" w:themeColor="text1"/>
                <w:kern w:val="2"/>
                <w:shd w:val="clear" w:color="auto" w:fill="FFFFFF"/>
              </w:rPr>
              <w:t>元</w:t>
            </w:r>
            <w:r w:rsidR="00130213" w:rsidRPr="00130213">
              <w:rPr>
                <w:rFonts w:ascii="Times New Roman" w:hAnsi="Times New Roman" w:cs="Times New Roman" w:hint="eastAsia"/>
                <w:color w:val="000000" w:themeColor="text1"/>
                <w:kern w:val="2"/>
                <w:shd w:val="clear" w:color="auto" w:fill="FFFFFF"/>
              </w:rPr>
              <w:t>/</w:t>
            </w:r>
            <w:r w:rsidR="00130213" w:rsidRPr="00130213">
              <w:rPr>
                <w:rFonts w:ascii="Times New Roman" w:hAnsi="Times New Roman" w:cs="Times New Roman" w:hint="eastAsia"/>
                <w:color w:val="000000" w:themeColor="text1"/>
                <w:kern w:val="2"/>
                <w:shd w:val="clear" w:color="auto" w:fill="FFFFFF"/>
              </w:rPr>
              <w:t>股，这一调整是为了提高可转债的吸引力，并鼓励投资者行使转股权。这一决策表明公司正在积极采取措施以应对可转债价格低于面值的问题。可转债价格受资本市场环境、公</w:t>
            </w:r>
            <w:r w:rsidR="00130213" w:rsidRPr="00130213">
              <w:rPr>
                <w:rFonts w:ascii="Times New Roman" w:hAnsi="Times New Roman" w:cs="Times New Roman" w:hint="eastAsia"/>
                <w:color w:val="000000" w:themeColor="text1"/>
                <w:kern w:val="2"/>
                <w:shd w:val="clear" w:color="auto" w:fill="FFFFFF"/>
              </w:rPr>
              <w:lastRenderedPageBreak/>
              <w:t>司经营状况、可转债存续期间等因素影响有所波动，关于可转债的后续事宜，公司董事会会根据实际情况审慎决策，并会按照监管要求及时履行信息披露义务。感谢您的意见！</w:t>
            </w:r>
          </w:p>
        </w:tc>
      </w:tr>
      <w:tr w:rsidR="007510CB" w:rsidRPr="007510CB" w:rsidTr="00D16CBE">
        <w:trPr>
          <w:trHeight w:val="241"/>
          <w:jc w:val="center"/>
        </w:trPr>
        <w:tc>
          <w:tcPr>
            <w:tcW w:w="1908" w:type="dxa"/>
          </w:tcPr>
          <w:p w:rsidR="00606691" w:rsidRPr="007510CB" w:rsidRDefault="007D496C" w:rsidP="002749ED">
            <w:pPr>
              <w:spacing w:line="480" w:lineRule="atLeast"/>
              <w:rPr>
                <w:rFonts w:ascii="TimesNewRoman" w:hAnsi="宋体"/>
                <w:b/>
                <w:color w:val="000000" w:themeColor="text1"/>
                <w:sz w:val="24"/>
              </w:rPr>
            </w:pPr>
            <w:r>
              <w:rPr>
                <w:rFonts w:ascii="TimesNewRoman" w:hAnsi="宋体" w:hint="eastAsia"/>
                <w:b/>
                <w:color w:val="000000" w:themeColor="text1"/>
                <w:kern w:val="0"/>
                <w:sz w:val="24"/>
              </w:rPr>
              <w:lastRenderedPageBreak/>
              <w:t>附件清单（如有）</w:t>
            </w:r>
          </w:p>
        </w:tc>
        <w:tc>
          <w:tcPr>
            <w:tcW w:w="7117" w:type="dxa"/>
          </w:tcPr>
          <w:p w:rsidR="00606691" w:rsidRPr="00A04C8C" w:rsidRDefault="00606691" w:rsidP="000D29EC">
            <w:pPr>
              <w:spacing w:line="480" w:lineRule="atLeast"/>
              <w:rPr>
                <w:color w:val="000000" w:themeColor="text1"/>
                <w:sz w:val="24"/>
              </w:rPr>
            </w:pPr>
            <w:r w:rsidRPr="00A04C8C">
              <w:rPr>
                <w:color w:val="000000" w:themeColor="text1"/>
                <w:sz w:val="24"/>
                <w:szCs w:val="24"/>
              </w:rPr>
              <w:t>无</w:t>
            </w:r>
          </w:p>
        </w:tc>
      </w:tr>
      <w:tr w:rsidR="00D3704D" w:rsidRPr="007510CB" w:rsidTr="00D16CBE">
        <w:trPr>
          <w:trHeight w:val="333"/>
          <w:jc w:val="center"/>
        </w:trPr>
        <w:tc>
          <w:tcPr>
            <w:tcW w:w="1908" w:type="dxa"/>
            <w:vAlign w:val="center"/>
          </w:tcPr>
          <w:p w:rsidR="00D3704D" w:rsidRPr="007510CB" w:rsidRDefault="00D3704D" w:rsidP="002749ED">
            <w:pPr>
              <w:spacing w:line="480" w:lineRule="atLeast"/>
              <w:rPr>
                <w:rFonts w:ascii="TimesNewRoman" w:hAnsi="TimesNewRoman" w:hint="eastAsia"/>
                <w:b/>
                <w:color w:val="000000" w:themeColor="text1"/>
                <w:sz w:val="24"/>
              </w:rPr>
            </w:pPr>
            <w:r w:rsidRPr="007510CB">
              <w:rPr>
                <w:rFonts w:ascii="TimesNewRoman" w:hAnsi="宋体" w:hint="eastAsia"/>
                <w:b/>
                <w:color w:val="000000" w:themeColor="text1"/>
                <w:sz w:val="24"/>
              </w:rPr>
              <w:t>日期</w:t>
            </w:r>
          </w:p>
        </w:tc>
        <w:tc>
          <w:tcPr>
            <w:tcW w:w="7117" w:type="dxa"/>
          </w:tcPr>
          <w:p w:rsidR="00D3704D" w:rsidRPr="00A04C8C" w:rsidRDefault="00C04DF9" w:rsidP="00CA74DF">
            <w:pPr>
              <w:spacing w:line="480" w:lineRule="atLeast"/>
              <w:rPr>
                <w:color w:val="000000" w:themeColor="text1"/>
                <w:sz w:val="24"/>
                <w:szCs w:val="24"/>
              </w:rPr>
            </w:pPr>
            <w:r w:rsidRPr="00A04C8C">
              <w:rPr>
                <w:color w:val="000000" w:themeColor="text1"/>
                <w:sz w:val="24"/>
                <w:szCs w:val="24"/>
              </w:rPr>
              <w:t>202</w:t>
            </w:r>
            <w:r w:rsidR="005D0BD3">
              <w:rPr>
                <w:color w:val="000000" w:themeColor="text1"/>
                <w:sz w:val="24"/>
                <w:szCs w:val="24"/>
              </w:rPr>
              <w:t>4</w:t>
            </w:r>
            <w:r w:rsidR="00D3704D" w:rsidRPr="00A04C8C">
              <w:rPr>
                <w:color w:val="000000" w:themeColor="text1"/>
                <w:sz w:val="24"/>
                <w:szCs w:val="24"/>
              </w:rPr>
              <w:t>年</w:t>
            </w:r>
            <w:r w:rsidR="009D2D7D" w:rsidRPr="00A04C8C">
              <w:rPr>
                <w:color w:val="000000" w:themeColor="text1"/>
                <w:sz w:val="24"/>
                <w:szCs w:val="24"/>
              </w:rPr>
              <w:t xml:space="preserve"> </w:t>
            </w:r>
            <w:r w:rsidR="003C6AEE" w:rsidRPr="00A04C8C">
              <w:rPr>
                <w:color w:val="000000" w:themeColor="text1"/>
                <w:sz w:val="24"/>
                <w:szCs w:val="24"/>
              </w:rPr>
              <w:t>9</w:t>
            </w:r>
            <w:r w:rsidR="00D3704D" w:rsidRPr="00A04C8C">
              <w:rPr>
                <w:color w:val="000000" w:themeColor="text1"/>
                <w:sz w:val="24"/>
                <w:szCs w:val="24"/>
              </w:rPr>
              <w:t>月</w:t>
            </w:r>
            <w:r w:rsidR="00CA74DF">
              <w:rPr>
                <w:color w:val="000000" w:themeColor="text1"/>
                <w:sz w:val="24"/>
                <w:szCs w:val="24"/>
              </w:rPr>
              <w:t>12</w:t>
            </w:r>
            <w:r w:rsidR="00D3704D" w:rsidRPr="00A04C8C">
              <w:rPr>
                <w:color w:val="000000" w:themeColor="text1"/>
                <w:sz w:val="24"/>
                <w:szCs w:val="24"/>
              </w:rPr>
              <w:t>日</w:t>
            </w:r>
          </w:p>
        </w:tc>
      </w:tr>
    </w:tbl>
    <w:p w:rsidR="00D3704D" w:rsidRPr="007510CB" w:rsidRDefault="00D3704D" w:rsidP="00D3704D">
      <w:pPr>
        <w:rPr>
          <w:rFonts w:ascii="TimesNewRoman" w:hAnsi="TimesNewRoman" w:hint="eastAsia"/>
          <w:color w:val="000000" w:themeColor="text1"/>
        </w:rPr>
      </w:pPr>
    </w:p>
    <w:sectPr w:rsidR="00D3704D" w:rsidRPr="007510CB" w:rsidSect="002749ED">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36" w:rsidRDefault="00736736" w:rsidP="00D3704D">
      <w:r>
        <w:separator/>
      </w:r>
    </w:p>
  </w:endnote>
  <w:endnote w:type="continuationSeparator" w:id="0">
    <w:p w:rsidR="00736736" w:rsidRDefault="00736736" w:rsidP="00D3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55993"/>
      <w:docPartObj>
        <w:docPartGallery w:val="Page Numbers (Bottom of Page)"/>
        <w:docPartUnique/>
      </w:docPartObj>
    </w:sdtPr>
    <w:sdtEndPr/>
    <w:sdtContent>
      <w:p w:rsidR="007510CB" w:rsidRDefault="007510CB">
        <w:pPr>
          <w:pStyle w:val="a5"/>
          <w:jc w:val="center"/>
        </w:pPr>
        <w:r>
          <w:fldChar w:fldCharType="begin"/>
        </w:r>
        <w:r>
          <w:instrText>PAGE   \* MERGEFORMAT</w:instrText>
        </w:r>
        <w:r>
          <w:fldChar w:fldCharType="separate"/>
        </w:r>
        <w:r w:rsidR="00CE652A" w:rsidRPr="00CE652A">
          <w:rPr>
            <w:noProof/>
            <w:lang w:val="zh-CN"/>
          </w:rPr>
          <w:t>1</w:t>
        </w:r>
        <w:r>
          <w:fldChar w:fldCharType="end"/>
        </w:r>
      </w:p>
    </w:sdtContent>
  </w:sdt>
  <w:p w:rsidR="007510CB" w:rsidRDefault="007510C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36" w:rsidRDefault="00736736" w:rsidP="00D3704D">
      <w:r>
        <w:separator/>
      </w:r>
    </w:p>
  </w:footnote>
  <w:footnote w:type="continuationSeparator" w:id="0">
    <w:p w:rsidR="00736736" w:rsidRDefault="00736736" w:rsidP="00D370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59FB"/>
    <w:multiLevelType w:val="hybridMultilevel"/>
    <w:tmpl w:val="7E062644"/>
    <w:lvl w:ilvl="0" w:tplc="A502BDB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4D"/>
    <w:rsid w:val="00007235"/>
    <w:rsid w:val="00007434"/>
    <w:rsid w:val="00007A64"/>
    <w:rsid w:val="0001134B"/>
    <w:rsid w:val="00016D7C"/>
    <w:rsid w:val="00032A60"/>
    <w:rsid w:val="00041BD6"/>
    <w:rsid w:val="00045A41"/>
    <w:rsid w:val="000649C3"/>
    <w:rsid w:val="00081817"/>
    <w:rsid w:val="00082349"/>
    <w:rsid w:val="000846EC"/>
    <w:rsid w:val="000963FF"/>
    <w:rsid w:val="000A6856"/>
    <w:rsid w:val="000D0E7C"/>
    <w:rsid w:val="000D29EC"/>
    <w:rsid w:val="00100FB7"/>
    <w:rsid w:val="001123B3"/>
    <w:rsid w:val="001254C0"/>
    <w:rsid w:val="00130213"/>
    <w:rsid w:val="00132274"/>
    <w:rsid w:val="00134783"/>
    <w:rsid w:val="00136249"/>
    <w:rsid w:val="00136A3B"/>
    <w:rsid w:val="00140353"/>
    <w:rsid w:val="0014748C"/>
    <w:rsid w:val="00163F1B"/>
    <w:rsid w:val="001662AD"/>
    <w:rsid w:val="00174E5B"/>
    <w:rsid w:val="001752A3"/>
    <w:rsid w:val="0018028C"/>
    <w:rsid w:val="001828EB"/>
    <w:rsid w:val="0018389C"/>
    <w:rsid w:val="001A5A36"/>
    <w:rsid w:val="001C1223"/>
    <w:rsid w:val="001C59B7"/>
    <w:rsid w:val="001C694C"/>
    <w:rsid w:val="001C6DC4"/>
    <w:rsid w:val="001F36CA"/>
    <w:rsid w:val="001F4725"/>
    <w:rsid w:val="00206444"/>
    <w:rsid w:val="002137E2"/>
    <w:rsid w:val="002264AA"/>
    <w:rsid w:val="0023721D"/>
    <w:rsid w:val="00241ED6"/>
    <w:rsid w:val="00246516"/>
    <w:rsid w:val="00256CBC"/>
    <w:rsid w:val="002633B7"/>
    <w:rsid w:val="002713D9"/>
    <w:rsid w:val="002749ED"/>
    <w:rsid w:val="00281C82"/>
    <w:rsid w:val="002910E9"/>
    <w:rsid w:val="002932A1"/>
    <w:rsid w:val="00293B2A"/>
    <w:rsid w:val="002941F4"/>
    <w:rsid w:val="002A5EDA"/>
    <w:rsid w:val="002B2BC2"/>
    <w:rsid w:val="002C249C"/>
    <w:rsid w:val="002C2A88"/>
    <w:rsid w:val="002D60DE"/>
    <w:rsid w:val="002D7AAC"/>
    <w:rsid w:val="003017A7"/>
    <w:rsid w:val="00312019"/>
    <w:rsid w:val="00316A4E"/>
    <w:rsid w:val="00322B99"/>
    <w:rsid w:val="0032749B"/>
    <w:rsid w:val="00337761"/>
    <w:rsid w:val="0034225E"/>
    <w:rsid w:val="00350008"/>
    <w:rsid w:val="00366D14"/>
    <w:rsid w:val="00370EE6"/>
    <w:rsid w:val="003711B6"/>
    <w:rsid w:val="003A4BC5"/>
    <w:rsid w:val="003A6AD9"/>
    <w:rsid w:val="003B678A"/>
    <w:rsid w:val="003C23EA"/>
    <w:rsid w:val="003C6AEE"/>
    <w:rsid w:val="003D0B0D"/>
    <w:rsid w:val="003E6CF9"/>
    <w:rsid w:val="003F018A"/>
    <w:rsid w:val="003F1AE1"/>
    <w:rsid w:val="00402CC2"/>
    <w:rsid w:val="00415E89"/>
    <w:rsid w:val="00416724"/>
    <w:rsid w:val="00421CAC"/>
    <w:rsid w:val="00422D27"/>
    <w:rsid w:val="004401A3"/>
    <w:rsid w:val="004422C1"/>
    <w:rsid w:val="0044659F"/>
    <w:rsid w:val="0044774A"/>
    <w:rsid w:val="004511AD"/>
    <w:rsid w:val="00461165"/>
    <w:rsid w:val="0046364D"/>
    <w:rsid w:val="00471670"/>
    <w:rsid w:val="00474CEB"/>
    <w:rsid w:val="00490731"/>
    <w:rsid w:val="004A0EBC"/>
    <w:rsid w:val="004B2D4B"/>
    <w:rsid w:val="004C4573"/>
    <w:rsid w:val="004C57EA"/>
    <w:rsid w:val="004D2728"/>
    <w:rsid w:val="004F3751"/>
    <w:rsid w:val="004F605B"/>
    <w:rsid w:val="00502D46"/>
    <w:rsid w:val="00506085"/>
    <w:rsid w:val="00511DA7"/>
    <w:rsid w:val="005257EA"/>
    <w:rsid w:val="00526844"/>
    <w:rsid w:val="00532440"/>
    <w:rsid w:val="005341CB"/>
    <w:rsid w:val="00537F78"/>
    <w:rsid w:val="00550615"/>
    <w:rsid w:val="00551555"/>
    <w:rsid w:val="0059469B"/>
    <w:rsid w:val="005A4790"/>
    <w:rsid w:val="005B5582"/>
    <w:rsid w:val="005B6EB0"/>
    <w:rsid w:val="005C1B38"/>
    <w:rsid w:val="005C7F55"/>
    <w:rsid w:val="005D0BD3"/>
    <w:rsid w:val="005D1A6C"/>
    <w:rsid w:val="005E11B8"/>
    <w:rsid w:val="005F06D4"/>
    <w:rsid w:val="00601EB3"/>
    <w:rsid w:val="00606691"/>
    <w:rsid w:val="006212C0"/>
    <w:rsid w:val="00633E3A"/>
    <w:rsid w:val="00664FB0"/>
    <w:rsid w:val="00674522"/>
    <w:rsid w:val="006873C6"/>
    <w:rsid w:val="00691AD0"/>
    <w:rsid w:val="006946AA"/>
    <w:rsid w:val="006A52E0"/>
    <w:rsid w:val="006A6F3C"/>
    <w:rsid w:val="006C21D6"/>
    <w:rsid w:val="006C37FE"/>
    <w:rsid w:val="006D42A9"/>
    <w:rsid w:val="006D59F1"/>
    <w:rsid w:val="006E18AA"/>
    <w:rsid w:val="006F05CE"/>
    <w:rsid w:val="006F3FA6"/>
    <w:rsid w:val="0070033E"/>
    <w:rsid w:val="00704870"/>
    <w:rsid w:val="00717633"/>
    <w:rsid w:val="00722173"/>
    <w:rsid w:val="00727BEB"/>
    <w:rsid w:val="00727C04"/>
    <w:rsid w:val="0073572A"/>
    <w:rsid w:val="00736736"/>
    <w:rsid w:val="00741124"/>
    <w:rsid w:val="007455B6"/>
    <w:rsid w:val="00746AA1"/>
    <w:rsid w:val="007504E7"/>
    <w:rsid w:val="007510CB"/>
    <w:rsid w:val="007640EC"/>
    <w:rsid w:val="0076447D"/>
    <w:rsid w:val="00775851"/>
    <w:rsid w:val="00777579"/>
    <w:rsid w:val="007821B2"/>
    <w:rsid w:val="007933A1"/>
    <w:rsid w:val="007A43AC"/>
    <w:rsid w:val="007A6774"/>
    <w:rsid w:val="007B76EC"/>
    <w:rsid w:val="007D089F"/>
    <w:rsid w:val="007D4640"/>
    <w:rsid w:val="007D496C"/>
    <w:rsid w:val="007E0E61"/>
    <w:rsid w:val="007E49F6"/>
    <w:rsid w:val="007E7623"/>
    <w:rsid w:val="008034E4"/>
    <w:rsid w:val="00812B86"/>
    <w:rsid w:val="00816D5A"/>
    <w:rsid w:val="00822259"/>
    <w:rsid w:val="00825D5E"/>
    <w:rsid w:val="00847AFF"/>
    <w:rsid w:val="00847C3F"/>
    <w:rsid w:val="00871A26"/>
    <w:rsid w:val="00883D42"/>
    <w:rsid w:val="008A13EF"/>
    <w:rsid w:val="008A1D41"/>
    <w:rsid w:val="008B460B"/>
    <w:rsid w:val="008C175B"/>
    <w:rsid w:val="008C2CC0"/>
    <w:rsid w:val="008C6760"/>
    <w:rsid w:val="008D39BC"/>
    <w:rsid w:val="008E1538"/>
    <w:rsid w:val="008E246B"/>
    <w:rsid w:val="008E2BFB"/>
    <w:rsid w:val="008E7682"/>
    <w:rsid w:val="008E76FF"/>
    <w:rsid w:val="008F1F47"/>
    <w:rsid w:val="008F33B8"/>
    <w:rsid w:val="008F70F5"/>
    <w:rsid w:val="008F7B85"/>
    <w:rsid w:val="00900C17"/>
    <w:rsid w:val="009027BF"/>
    <w:rsid w:val="009204B8"/>
    <w:rsid w:val="00924D44"/>
    <w:rsid w:val="00932A6C"/>
    <w:rsid w:val="00941380"/>
    <w:rsid w:val="00943D37"/>
    <w:rsid w:val="00943E94"/>
    <w:rsid w:val="0095733F"/>
    <w:rsid w:val="00961462"/>
    <w:rsid w:val="00986394"/>
    <w:rsid w:val="009A2BDB"/>
    <w:rsid w:val="009A64A5"/>
    <w:rsid w:val="009B1061"/>
    <w:rsid w:val="009C0B5A"/>
    <w:rsid w:val="009C50BB"/>
    <w:rsid w:val="009D0B5E"/>
    <w:rsid w:val="009D11B8"/>
    <w:rsid w:val="009D2D7D"/>
    <w:rsid w:val="009D5F85"/>
    <w:rsid w:val="009E0AD4"/>
    <w:rsid w:val="009E1DF1"/>
    <w:rsid w:val="009E68F0"/>
    <w:rsid w:val="009F68B1"/>
    <w:rsid w:val="00A02A37"/>
    <w:rsid w:val="00A04C8C"/>
    <w:rsid w:val="00A0744B"/>
    <w:rsid w:val="00A113FC"/>
    <w:rsid w:val="00A11C23"/>
    <w:rsid w:val="00A22416"/>
    <w:rsid w:val="00A30CC8"/>
    <w:rsid w:val="00A57249"/>
    <w:rsid w:val="00A60105"/>
    <w:rsid w:val="00A64ABE"/>
    <w:rsid w:val="00A7584E"/>
    <w:rsid w:val="00A92AD4"/>
    <w:rsid w:val="00A931C5"/>
    <w:rsid w:val="00AA0E54"/>
    <w:rsid w:val="00AA7CF7"/>
    <w:rsid w:val="00AB6086"/>
    <w:rsid w:val="00AD4C75"/>
    <w:rsid w:val="00AE7FF6"/>
    <w:rsid w:val="00AF2197"/>
    <w:rsid w:val="00AF6F58"/>
    <w:rsid w:val="00B00CDE"/>
    <w:rsid w:val="00B11A28"/>
    <w:rsid w:val="00B177F7"/>
    <w:rsid w:val="00B246C1"/>
    <w:rsid w:val="00B37BD0"/>
    <w:rsid w:val="00B37DDB"/>
    <w:rsid w:val="00B40F71"/>
    <w:rsid w:val="00B45FBA"/>
    <w:rsid w:val="00B559A3"/>
    <w:rsid w:val="00B7520F"/>
    <w:rsid w:val="00B85DA8"/>
    <w:rsid w:val="00B87599"/>
    <w:rsid w:val="00B90BC3"/>
    <w:rsid w:val="00BA61B5"/>
    <w:rsid w:val="00BA73F6"/>
    <w:rsid w:val="00BB2769"/>
    <w:rsid w:val="00BB2DB5"/>
    <w:rsid w:val="00BB47EF"/>
    <w:rsid w:val="00BB7D88"/>
    <w:rsid w:val="00BC7406"/>
    <w:rsid w:val="00BE1465"/>
    <w:rsid w:val="00BE4D98"/>
    <w:rsid w:val="00BF1090"/>
    <w:rsid w:val="00BF3679"/>
    <w:rsid w:val="00BF7413"/>
    <w:rsid w:val="00C04B64"/>
    <w:rsid w:val="00C04DF9"/>
    <w:rsid w:val="00C11C7A"/>
    <w:rsid w:val="00C25D36"/>
    <w:rsid w:val="00C30B8F"/>
    <w:rsid w:val="00C320A4"/>
    <w:rsid w:val="00C35433"/>
    <w:rsid w:val="00C64189"/>
    <w:rsid w:val="00C73730"/>
    <w:rsid w:val="00CA6204"/>
    <w:rsid w:val="00CA74DF"/>
    <w:rsid w:val="00CA774D"/>
    <w:rsid w:val="00CD03F9"/>
    <w:rsid w:val="00CE3A25"/>
    <w:rsid w:val="00CE3BE3"/>
    <w:rsid w:val="00CE652A"/>
    <w:rsid w:val="00D004CF"/>
    <w:rsid w:val="00D1528D"/>
    <w:rsid w:val="00D16CBE"/>
    <w:rsid w:val="00D20834"/>
    <w:rsid w:val="00D21866"/>
    <w:rsid w:val="00D305D4"/>
    <w:rsid w:val="00D310AF"/>
    <w:rsid w:val="00D3704D"/>
    <w:rsid w:val="00D5243A"/>
    <w:rsid w:val="00D57055"/>
    <w:rsid w:val="00D654EC"/>
    <w:rsid w:val="00D66C56"/>
    <w:rsid w:val="00D75691"/>
    <w:rsid w:val="00D8322C"/>
    <w:rsid w:val="00D9280E"/>
    <w:rsid w:val="00D934AE"/>
    <w:rsid w:val="00DA1279"/>
    <w:rsid w:val="00DA2DE9"/>
    <w:rsid w:val="00DA48B4"/>
    <w:rsid w:val="00DA6B6B"/>
    <w:rsid w:val="00DA783F"/>
    <w:rsid w:val="00DB0B87"/>
    <w:rsid w:val="00DC3E35"/>
    <w:rsid w:val="00DC6488"/>
    <w:rsid w:val="00DD553E"/>
    <w:rsid w:val="00DE1483"/>
    <w:rsid w:val="00DE56A1"/>
    <w:rsid w:val="00E05343"/>
    <w:rsid w:val="00E22760"/>
    <w:rsid w:val="00E23AE5"/>
    <w:rsid w:val="00E3771B"/>
    <w:rsid w:val="00E41DBA"/>
    <w:rsid w:val="00E425C7"/>
    <w:rsid w:val="00E542BE"/>
    <w:rsid w:val="00E62CC4"/>
    <w:rsid w:val="00E67912"/>
    <w:rsid w:val="00E73989"/>
    <w:rsid w:val="00E772E3"/>
    <w:rsid w:val="00E80235"/>
    <w:rsid w:val="00E83A63"/>
    <w:rsid w:val="00E86541"/>
    <w:rsid w:val="00E96AED"/>
    <w:rsid w:val="00EA759E"/>
    <w:rsid w:val="00EB1469"/>
    <w:rsid w:val="00EC1D56"/>
    <w:rsid w:val="00EC4BAE"/>
    <w:rsid w:val="00EE62D5"/>
    <w:rsid w:val="00EF3B7D"/>
    <w:rsid w:val="00F019FE"/>
    <w:rsid w:val="00F01A7F"/>
    <w:rsid w:val="00F02620"/>
    <w:rsid w:val="00F06CF7"/>
    <w:rsid w:val="00F10609"/>
    <w:rsid w:val="00F22C6B"/>
    <w:rsid w:val="00F22E84"/>
    <w:rsid w:val="00F313A6"/>
    <w:rsid w:val="00F317EE"/>
    <w:rsid w:val="00F32670"/>
    <w:rsid w:val="00F5585A"/>
    <w:rsid w:val="00F575CB"/>
    <w:rsid w:val="00F6410B"/>
    <w:rsid w:val="00F67693"/>
    <w:rsid w:val="00F8703D"/>
    <w:rsid w:val="00F87481"/>
    <w:rsid w:val="00F91AFD"/>
    <w:rsid w:val="00F95DD9"/>
    <w:rsid w:val="00F97B2F"/>
    <w:rsid w:val="00FA6D1F"/>
    <w:rsid w:val="00FB20BD"/>
    <w:rsid w:val="00FB739E"/>
    <w:rsid w:val="00FC0A2D"/>
    <w:rsid w:val="00FD064F"/>
    <w:rsid w:val="00FD7484"/>
    <w:rsid w:val="00FE669E"/>
    <w:rsid w:val="00FF11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18942E"/>
  <w15:docId w15:val="{3F87C572-3BEB-4DAD-831C-4D81D392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04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0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3704D"/>
    <w:rPr>
      <w:sz w:val="18"/>
      <w:szCs w:val="18"/>
    </w:rPr>
  </w:style>
  <w:style w:type="paragraph" w:styleId="a5">
    <w:name w:val="footer"/>
    <w:basedOn w:val="a"/>
    <w:link w:val="a6"/>
    <w:uiPriority w:val="99"/>
    <w:unhideWhenUsed/>
    <w:rsid w:val="00D370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3704D"/>
    <w:rPr>
      <w:sz w:val="18"/>
      <w:szCs w:val="18"/>
    </w:rPr>
  </w:style>
  <w:style w:type="paragraph" w:customStyle="1" w:styleId="Default">
    <w:name w:val="Default"/>
    <w:rsid w:val="00B246C1"/>
    <w:pPr>
      <w:widowControl w:val="0"/>
      <w:autoSpaceDE w:val="0"/>
      <w:autoSpaceDN w:val="0"/>
      <w:adjustRightInd w:val="0"/>
    </w:pPr>
    <w:rPr>
      <w:rFonts w:ascii="宋体" w:eastAsia="宋体" w:cs="宋体"/>
      <w:color w:val="000000"/>
      <w:kern w:val="0"/>
      <w:sz w:val="24"/>
      <w:szCs w:val="24"/>
    </w:rPr>
  </w:style>
  <w:style w:type="character" w:styleId="a7">
    <w:name w:val="annotation reference"/>
    <w:basedOn w:val="a0"/>
    <w:uiPriority w:val="99"/>
    <w:semiHidden/>
    <w:unhideWhenUsed/>
    <w:rsid w:val="00941380"/>
    <w:rPr>
      <w:sz w:val="21"/>
      <w:szCs w:val="21"/>
    </w:rPr>
  </w:style>
  <w:style w:type="paragraph" w:styleId="a8">
    <w:name w:val="annotation text"/>
    <w:basedOn w:val="a"/>
    <w:link w:val="a9"/>
    <w:uiPriority w:val="99"/>
    <w:semiHidden/>
    <w:unhideWhenUsed/>
    <w:rsid w:val="00941380"/>
    <w:pPr>
      <w:jc w:val="left"/>
    </w:pPr>
  </w:style>
  <w:style w:type="character" w:customStyle="1" w:styleId="a9">
    <w:name w:val="批注文字 字符"/>
    <w:basedOn w:val="a0"/>
    <w:link w:val="a8"/>
    <w:uiPriority w:val="99"/>
    <w:semiHidden/>
    <w:rsid w:val="00941380"/>
    <w:rPr>
      <w:rFonts w:ascii="Times New Roman" w:eastAsia="宋体" w:hAnsi="Times New Roman" w:cs="Times New Roman"/>
      <w:szCs w:val="20"/>
    </w:rPr>
  </w:style>
  <w:style w:type="paragraph" w:styleId="aa">
    <w:name w:val="annotation subject"/>
    <w:basedOn w:val="a8"/>
    <w:next w:val="a8"/>
    <w:link w:val="ab"/>
    <w:uiPriority w:val="99"/>
    <w:semiHidden/>
    <w:unhideWhenUsed/>
    <w:rsid w:val="00941380"/>
    <w:rPr>
      <w:b/>
      <w:bCs/>
    </w:rPr>
  </w:style>
  <w:style w:type="character" w:customStyle="1" w:styleId="ab">
    <w:name w:val="批注主题 字符"/>
    <w:basedOn w:val="a9"/>
    <w:link w:val="aa"/>
    <w:uiPriority w:val="99"/>
    <w:semiHidden/>
    <w:rsid w:val="00941380"/>
    <w:rPr>
      <w:rFonts w:ascii="Times New Roman" w:eastAsia="宋体" w:hAnsi="Times New Roman" w:cs="Times New Roman"/>
      <w:b/>
      <w:bCs/>
      <w:szCs w:val="20"/>
    </w:rPr>
  </w:style>
  <w:style w:type="paragraph" w:styleId="ac">
    <w:name w:val="Balloon Text"/>
    <w:basedOn w:val="a"/>
    <w:link w:val="ad"/>
    <w:uiPriority w:val="99"/>
    <w:semiHidden/>
    <w:unhideWhenUsed/>
    <w:rsid w:val="00941380"/>
    <w:rPr>
      <w:sz w:val="18"/>
      <w:szCs w:val="18"/>
    </w:rPr>
  </w:style>
  <w:style w:type="character" w:customStyle="1" w:styleId="ad">
    <w:name w:val="批注框文本 字符"/>
    <w:basedOn w:val="a0"/>
    <w:link w:val="ac"/>
    <w:uiPriority w:val="99"/>
    <w:semiHidden/>
    <w:rsid w:val="00941380"/>
    <w:rPr>
      <w:rFonts w:ascii="Times New Roman" w:eastAsia="宋体" w:hAnsi="Times New Roman" w:cs="Times New Roman"/>
      <w:sz w:val="18"/>
      <w:szCs w:val="18"/>
    </w:rPr>
  </w:style>
  <w:style w:type="character" w:customStyle="1" w:styleId="hrefstyle">
    <w:name w:val="hrefstyle"/>
    <w:basedOn w:val="a0"/>
    <w:rsid w:val="00A30CC8"/>
  </w:style>
  <w:style w:type="character" w:styleId="ae">
    <w:name w:val="Emphasis"/>
    <w:basedOn w:val="a0"/>
    <w:uiPriority w:val="20"/>
    <w:qFormat/>
    <w:rsid w:val="000A6856"/>
    <w:rPr>
      <w:i/>
      <w:iCs/>
    </w:rPr>
  </w:style>
  <w:style w:type="paragraph" w:styleId="af">
    <w:name w:val="Normal (Web)"/>
    <w:basedOn w:val="a"/>
    <w:uiPriority w:val="99"/>
    <w:unhideWhenUsed/>
    <w:rsid w:val="007933A1"/>
    <w:pPr>
      <w:widowControl/>
      <w:spacing w:before="100" w:beforeAutospacing="1" w:after="100" w:afterAutospacing="1"/>
      <w:jc w:val="left"/>
    </w:pPr>
    <w:rPr>
      <w:rFonts w:ascii="宋体" w:hAnsi="宋体" w:cs="宋体"/>
      <w:kern w:val="0"/>
      <w:sz w:val="24"/>
      <w:szCs w:val="24"/>
    </w:rPr>
  </w:style>
  <w:style w:type="paragraph" w:styleId="af0">
    <w:name w:val="List Paragraph"/>
    <w:basedOn w:val="a"/>
    <w:uiPriority w:val="34"/>
    <w:qFormat/>
    <w:rsid w:val="00134783"/>
    <w:pPr>
      <w:ind w:firstLineChars="200" w:firstLine="420"/>
    </w:pPr>
    <w:rPr>
      <w:rFonts w:asciiTheme="minorHAnsi" w:eastAsiaTheme="minorEastAsia" w:hAnsiTheme="minorHAnsi" w:cstheme="minorBidi"/>
      <w:szCs w:val="22"/>
    </w:rPr>
  </w:style>
  <w:style w:type="paragraph" w:styleId="HTML">
    <w:name w:val="HTML Preformatted"/>
    <w:basedOn w:val="a"/>
    <w:link w:val="HTML0"/>
    <w:uiPriority w:val="99"/>
    <w:unhideWhenUsed/>
    <w:rsid w:val="00D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uiPriority w:val="99"/>
    <w:rsid w:val="00DA783F"/>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57925">
      <w:bodyDiv w:val="1"/>
      <w:marLeft w:val="0"/>
      <w:marRight w:val="0"/>
      <w:marTop w:val="0"/>
      <w:marBottom w:val="0"/>
      <w:divBdr>
        <w:top w:val="none" w:sz="0" w:space="0" w:color="auto"/>
        <w:left w:val="none" w:sz="0" w:space="0" w:color="auto"/>
        <w:bottom w:val="none" w:sz="0" w:space="0" w:color="auto"/>
        <w:right w:val="none" w:sz="0" w:space="0" w:color="auto"/>
      </w:divBdr>
    </w:div>
    <w:div w:id="935669244">
      <w:bodyDiv w:val="1"/>
      <w:marLeft w:val="0"/>
      <w:marRight w:val="0"/>
      <w:marTop w:val="0"/>
      <w:marBottom w:val="0"/>
      <w:divBdr>
        <w:top w:val="none" w:sz="0" w:space="0" w:color="auto"/>
        <w:left w:val="none" w:sz="0" w:space="0" w:color="auto"/>
        <w:bottom w:val="none" w:sz="0" w:space="0" w:color="auto"/>
        <w:right w:val="none" w:sz="0" w:space="0" w:color="auto"/>
      </w:divBdr>
    </w:div>
    <w:div w:id="1557274453">
      <w:bodyDiv w:val="1"/>
      <w:marLeft w:val="0"/>
      <w:marRight w:val="0"/>
      <w:marTop w:val="0"/>
      <w:marBottom w:val="0"/>
      <w:divBdr>
        <w:top w:val="none" w:sz="0" w:space="0" w:color="auto"/>
        <w:left w:val="none" w:sz="0" w:space="0" w:color="auto"/>
        <w:bottom w:val="none" w:sz="0" w:space="0" w:color="auto"/>
        <w:right w:val="none" w:sz="0" w:space="0" w:color="auto"/>
      </w:divBdr>
    </w:div>
    <w:div w:id="1639677147">
      <w:bodyDiv w:val="1"/>
      <w:marLeft w:val="0"/>
      <w:marRight w:val="0"/>
      <w:marTop w:val="0"/>
      <w:marBottom w:val="0"/>
      <w:divBdr>
        <w:top w:val="none" w:sz="0" w:space="0" w:color="auto"/>
        <w:left w:val="none" w:sz="0" w:space="0" w:color="auto"/>
        <w:bottom w:val="none" w:sz="0" w:space="0" w:color="auto"/>
        <w:right w:val="none" w:sz="0" w:space="0" w:color="auto"/>
      </w:divBdr>
    </w:div>
    <w:div w:id="1822116309">
      <w:bodyDiv w:val="1"/>
      <w:marLeft w:val="0"/>
      <w:marRight w:val="0"/>
      <w:marTop w:val="0"/>
      <w:marBottom w:val="0"/>
      <w:divBdr>
        <w:top w:val="none" w:sz="0" w:space="0" w:color="auto"/>
        <w:left w:val="none" w:sz="0" w:space="0" w:color="auto"/>
        <w:bottom w:val="none" w:sz="0" w:space="0" w:color="auto"/>
        <w:right w:val="none" w:sz="0" w:space="0" w:color="auto"/>
      </w:divBdr>
    </w:div>
    <w:div w:id="1875918309">
      <w:bodyDiv w:val="1"/>
      <w:marLeft w:val="0"/>
      <w:marRight w:val="0"/>
      <w:marTop w:val="0"/>
      <w:marBottom w:val="0"/>
      <w:divBdr>
        <w:top w:val="none" w:sz="0" w:space="0" w:color="auto"/>
        <w:left w:val="none" w:sz="0" w:space="0" w:color="auto"/>
        <w:bottom w:val="none" w:sz="0" w:space="0" w:color="auto"/>
        <w:right w:val="none" w:sz="0" w:space="0" w:color="auto"/>
      </w:divBdr>
    </w:div>
    <w:div w:id="1913733952">
      <w:bodyDiv w:val="1"/>
      <w:marLeft w:val="0"/>
      <w:marRight w:val="0"/>
      <w:marTop w:val="0"/>
      <w:marBottom w:val="0"/>
      <w:divBdr>
        <w:top w:val="none" w:sz="0" w:space="0" w:color="auto"/>
        <w:left w:val="none" w:sz="0" w:space="0" w:color="auto"/>
        <w:bottom w:val="none" w:sz="0" w:space="0" w:color="auto"/>
        <w:right w:val="none" w:sz="0" w:space="0" w:color="auto"/>
      </w:divBdr>
    </w:div>
    <w:div w:id="21462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3</Pages>
  <Words>222</Words>
  <Characters>1272</Characters>
  <Application>Microsoft Office Word</Application>
  <DocSecurity>0</DocSecurity>
  <Lines>10</Lines>
  <Paragraphs>2</Paragraphs>
  <ScaleCrop>false</ScaleCrop>
  <Company>Microsoft</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yuanyuzhu</dc:creator>
  <cp:lastModifiedBy>Lyric</cp:lastModifiedBy>
  <cp:revision>41</cp:revision>
  <cp:lastPrinted>2024-09-09T09:27:00Z</cp:lastPrinted>
  <dcterms:created xsi:type="dcterms:W3CDTF">2022-04-09T08:03:00Z</dcterms:created>
  <dcterms:modified xsi:type="dcterms:W3CDTF">2024-09-12T09:44:00Z</dcterms:modified>
</cp:coreProperties>
</file>