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C90C" w14:textId="77777777" w:rsidR="00615480" w:rsidRDefault="00000000">
      <w:pPr>
        <w:spacing w:beforeLines="50" w:before="120" w:afterLines="50" w:after="120"/>
        <w:ind w:firstLineChars="200" w:firstLine="643"/>
        <w:jc w:val="center"/>
        <w:rPr>
          <w:rFonts w:ascii="宋体" w:eastAsia="宋体" w:hAnsi="宋体" w:cs="宋体" w:hint="eastAsia"/>
          <w:b/>
          <w:bCs/>
          <w:sz w:val="32"/>
          <w:szCs w:val="24"/>
        </w:rPr>
      </w:pPr>
      <w:r>
        <w:rPr>
          <w:rFonts w:ascii="宋体" w:eastAsia="宋体" w:hAnsi="宋体" w:cs="宋体" w:hint="eastAsia"/>
          <w:b/>
          <w:bCs/>
          <w:sz w:val="32"/>
          <w:szCs w:val="24"/>
        </w:rPr>
        <w:t>深圳市三旺通信股份有限公司</w:t>
      </w:r>
    </w:p>
    <w:p w14:paraId="19E3118B" w14:textId="77777777" w:rsidR="00615480" w:rsidRDefault="00000000">
      <w:pPr>
        <w:spacing w:beforeLines="50" w:before="120" w:afterLines="50" w:after="120"/>
        <w:ind w:firstLineChars="200" w:firstLine="643"/>
        <w:jc w:val="center"/>
        <w:rPr>
          <w:rFonts w:ascii="宋体" w:eastAsia="宋体" w:hAnsi="宋体" w:cs="宋体" w:hint="eastAsia"/>
          <w:b/>
          <w:bCs/>
          <w:sz w:val="32"/>
          <w:szCs w:val="24"/>
        </w:rPr>
      </w:pPr>
      <w:r>
        <w:rPr>
          <w:rFonts w:ascii="宋体" w:eastAsia="宋体" w:hAnsi="宋体" w:cs="宋体" w:hint="eastAsia"/>
          <w:b/>
          <w:bCs/>
          <w:sz w:val="32"/>
          <w:szCs w:val="24"/>
        </w:rPr>
        <w:t>投资者关系活动记录表</w:t>
      </w:r>
    </w:p>
    <w:p w14:paraId="4CFA52AE" w14:textId="77777777" w:rsidR="00615480" w:rsidRDefault="00000000">
      <w:pPr>
        <w:spacing w:afterLines="100" w:after="240"/>
        <w:ind w:firstLineChars="200" w:firstLine="643"/>
        <w:jc w:val="center"/>
        <w:rPr>
          <w:rFonts w:ascii="宋体" w:eastAsia="宋体" w:hAnsi="宋体" w:cs="宋体" w:hint="eastAsia"/>
          <w:b/>
          <w:bCs/>
          <w:sz w:val="32"/>
          <w:szCs w:val="24"/>
        </w:rPr>
      </w:pPr>
      <w:r>
        <w:rPr>
          <w:rFonts w:ascii="宋体" w:eastAsia="宋体" w:hAnsi="宋体" w:cs="宋体" w:hint="eastAsia"/>
          <w:b/>
          <w:bCs/>
          <w:sz w:val="32"/>
          <w:szCs w:val="24"/>
        </w:rPr>
        <w:t>（2</w:t>
      </w:r>
      <w:r>
        <w:rPr>
          <w:rFonts w:ascii="宋体" w:eastAsia="宋体" w:hAnsi="宋体" w:cs="宋体"/>
          <w:b/>
          <w:bCs/>
          <w:sz w:val="32"/>
          <w:szCs w:val="24"/>
        </w:rPr>
        <w:t>02</w:t>
      </w:r>
      <w:r>
        <w:rPr>
          <w:rFonts w:ascii="宋体" w:eastAsia="宋体" w:hAnsi="宋体" w:cs="宋体" w:hint="eastAsia"/>
          <w:b/>
          <w:bCs/>
          <w:sz w:val="32"/>
          <w:szCs w:val="24"/>
          <w:lang w:val="en-US"/>
        </w:rPr>
        <w:t>4</w:t>
      </w:r>
      <w:r>
        <w:rPr>
          <w:rFonts w:ascii="宋体" w:eastAsia="宋体" w:hAnsi="宋体" w:cs="宋体" w:hint="eastAsia"/>
          <w:b/>
          <w:bCs/>
          <w:sz w:val="32"/>
          <w:szCs w:val="24"/>
        </w:rPr>
        <w:t>年</w:t>
      </w:r>
      <w:r>
        <w:rPr>
          <w:rFonts w:ascii="宋体" w:eastAsia="宋体" w:hAnsi="宋体" w:cs="宋体" w:hint="eastAsia"/>
          <w:b/>
          <w:bCs/>
          <w:sz w:val="32"/>
          <w:szCs w:val="24"/>
          <w:lang w:val="en-US"/>
        </w:rPr>
        <w:t>9</w:t>
      </w:r>
      <w:r>
        <w:rPr>
          <w:rFonts w:ascii="宋体" w:eastAsia="宋体" w:hAnsi="宋体" w:cs="宋体" w:hint="eastAsia"/>
          <w:b/>
          <w:bCs/>
          <w:sz w:val="32"/>
          <w:szCs w:val="24"/>
        </w:rPr>
        <w:t>月）</w:t>
      </w:r>
    </w:p>
    <w:p w14:paraId="554B4094" w14:textId="77777777" w:rsidR="00615480" w:rsidRDefault="00000000">
      <w:pPr>
        <w:spacing w:before="50" w:afterLines="100" w:after="240"/>
        <w:ind w:firstLineChars="200" w:firstLine="480"/>
        <w:jc w:val="center"/>
        <w:rPr>
          <w:rFonts w:ascii="宋体" w:eastAsia="宋体" w:hAnsi="宋体" w:cs="宋体" w:hint="eastAsia"/>
          <w:sz w:val="24"/>
          <w:szCs w:val="24"/>
          <w:lang w:val="en-US"/>
        </w:rPr>
      </w:pPr>
      <w:r>
        <w:rPr>
          <w:rFonts w:ascii="宋体" w:eastAsia="宋体" w:hAnsi="宋体" w:cs="宋体" w:hint="eastAsia"/>
          <w:sz w:val="24"/>
          <w:szCs w:val="24"/>
        </w:rPr>
        <w:t xml:space="preserve">证券简称：三旺通信 </w:t>
      </w:r>
      <w:r>
        <w:rPr>
          <w:rFonts w:ascii="宋体" w:eastAsia="宋体" w:hAnsi="宋体" w:cs="宋体"/>
          <w:sz w:val="24"/>
          <w:szCs w:val="24"/>
        </w:rPr>
        <w:t xml:space="preserve">     </w:t>
      </w:r>
      <w:r>
        <w:rPr>
          <w:rFonts w:ascii="宋体" w:eastAsia="宋体" w:hAnsi="宋体" w:cs="宋体" w:hint="eastAsia"/>
          <w:sz w:val="24"/>
          <w:szCs w:val="24"/>
        </w:rPr>
        <w:t>证券代码：6</w:t>
      </w:r>
      <w:r>
        <w:rPr>
          <w:rFonts w:ascii="宋体" w:eastAsia="宋体" w:hAnsi="宋体" w:cs="宋体"/>
          <w:sz w:val="24"/>
          <w:szCs w:val="24"/>
        </w:rPr>
        <w:t>88618</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编号：</w:t>
      </w:r>
      <w:r>
        <w:rPr>
          <w:rFonts w:ascii="宋体" w:eastAsia="宋体" w:hAnsi="宋体" w:cs="宋体"/>
          <w:sz w:val="24"/>
          <w:szCs w:val="24"/>
        </w:rPr>
        <w:t>202</w:t>
      </w:r>
      <w:r>
        <w:rPr>
          <w:rFonts w:ascii="宋体" w:eastAsia="宋体" w:hAnsi="宋体" w:cs="宋体" w:hint="eastAsia"/>
          <w:sz w:val="24"/>
          <w:szCs w:val="24"/>
          <w:lang w:val="en-US"/>
        </w:rPr>
        <w:t>4</w:t>
      </w:r>
      <w:r>
        <w:rPr>
          <w:rFonts w:ascii="宋体" w:eastAsia="宋体" w:hAnsi="宋体" w:cs="宋体" w:hint="eastAsia"/>
          <w:sz w:val="24"/>
          <w:szCs w:val="24"/>
        </w:rPr>
        <w:t>-</w:t>
      </w:r>
      <w:r>
        <w:rPr>
          <w:rFonts w:ascii="宋体" w:eastAsia="宋体" w:hAnsi="宋体" w:cs="宋体"/>
          <w:sz w:val="24"/>
          <w:szCs w:val="24"/>
        </w:rPr>
        <w:t>0</w:t>
      </w:r>
      <w:r>
        <w:rPr>
          <w:rFonts w:ascii="宋体" w:eastAsia="宋体" w:hAnsi="宋体" w:cs="宋体" w:hint="eastAsia"/>
          <w:sz w:val="24"/>
          <w:szCs w:val="24"/>
          <w:lang w:val="en-US"/>
        </w:rPr>
        <w:t>21</w:t>
      </w: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7"/>
        <w:gridCol w:w="7795"/>
      </w:tblGrid>
      <w:tr w:rsidR="00615480" w14:paraId="5A39A64A" w14:textId="77777777">
        <w:trPr>
          <w:trHeight w:val="1534"/>
        </w:trPr>
        <w:tc>
          <w:tcPr>
            <w:tcW w:w="898" w:type="pct"/>
            <w:vAlign w:val="center"/>
          </w:tcPr>
          <w:p w14:paraId="226030DA" w14:textId="77777777" w:rsidR="00615480" w:rsidRDefault="00615480">
            <w:pPr>
              <w:pStyle w:val="TableParagraph"/>
              <w:ind w:firstLine="482"/>
              <w:jc w:val="center"/>
              <w:rPr>
                <w:rFonts w:ascii="宋体" w:eastAsia="宋体" w:hAnsi="宋体" w:cs="宋体" w:hint="eastAsia"/>
                <w:b/>
                <w:bCs/>
                <w:sz w:val="24"/>
                <w:szCs w:val="24"/>
              </w:rPr>
            </w:pPr>
          </w:p>
          <w:p w14:paraId="7AF65630" w14:textId="77777777" w:rsidR="00615480" w:rsidRDefault="00000000">
            <w:pPr>
              <w:pStyle w:val="TableParagraph"/>
              <w:ind w:left="482" w:hangingChars="200" w:hanging="482"/>
              <w:rPr>
                <w:rFonts w:ascii="宋体" w:eastAsia="宋体" w:hAnsi="宋体" w:cs="宋体" w:hint="eastAsia"/>
                <w:b/>
                <w:bCs/>
                <w:sz w:val="24"/>
                <w:szCs w:val="24"/>
              </w:rPr>
            </w:pPr>
            <w:r>
              <w:rPr>
                <w:rFonts w:ascii="宋体" w:eastAsia="宋体" w:hAnsi="宋体" w:cs="宋体" w:hint="eastAsia"/>
                <w:b/>
                <w:bCs/>
                <w:sz w:val="24"/>
                <w:szCs w:val="24"/>
              </w:rPr>
              <w:t>投资者关系活动类别</w:t>
            </w:r>
          </w:p>
        </w:tc>
        <w:tc>
          <w:tcPr>
            <w:tcW w:w="4101" w:type="pct"/>
            <w:vAlign w:val="center"/>
          </w:tcPr>
          <w:p w14:paraId="39273654" w14:textId="77777777" w:rsidR="00615480" w:rsidRDefault="00000000">
            <w:pPr>
              <w:pStyle w:val="TableParagraph"/>
              <w:tabs>
                <w:tab w:val="left" w:pos="2418"/>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□特</w:t>
            </w:r>
            <w:r>
              <w:rPr>
                <w:rFonts w:ascii="宋体" w:eastAsia="宋体" w:hAnsi="宋体" w:cs="宋体" w:hint="eastAsia"/>
                <w:spacing w:val="-3"/>
                <w:sz w:val="24"/>
                <w:szCs w:val="24"/>
              </w:rPr>
              <w:t>定</w:t>
            </w:r>
            <w:r>
              <w:rPr>
                <w:rFonts w:ascii="宋体" w:eastAsia="宋体" w:hAnsi="宋体" w:cs="宋体" w:hint="eastAsia"/>
                <w:sz w:val="24"/>
                <w:szCs w:val="24"/>
              </w:rPr>
              <w:t>对</w:t>
            </w:r>
            <w:r>
              <w:rPr>
                <w:rFonts w:ascii="宋体" w:eastAsia="宋体" w:hAnsi="宋体" w:cs="宋体" w:hint="eastAsia"/>
                <w:spacing w:val="-3"/>
                <w:sz w:val="24"/>
                <w:szCs w:val="24"/>
              </w:rPr>
              <w:t>象</w:t>
            </w:r>
            <w:r>
              <w:rPr>
                <w:rFonts w:ascii="宋体" w:eastAsia="宋体" w:hAnsi="宋体" w:cs="宋体" w:hint="eastAsia"/>
                <w:sz w:val="24"/>
                <w:szCs w:val="24"/>
              </w:rPr>
              <w:t>调研</w:t>
            </w:r>
            <w:r>
              <w:rPr>
                <w:rFonts w:ascii="宋体" w:eastAsia="宋体" w:hAnsi="宋体" w:cs="宋体" w:hint="eastAsia"/>
                <w:sz w:val="24"/>
                <w:szCs w:val="24"/>
              </w:rPr>
              <w:tab/>
              <w:t>□分</w:t>
            </w:r>
            <w:r>
              <w:rPr>
                <w:rFonts w:ascii="宋体" w:eastAsia="宋体" w:hAnsi="宋体" w:cs="宋体" w:hint="eastAsia"/>
                <w:spacing w:val="-3"/>
                <w:sz w:val="24"/>
                <w:szCs w:val="24"/>
              </w:rPr>
              <w:t>析</w:t>
            </w:r>
            <w:r>
              <w:rPr>
                <w:rFonts w:ascii="宋体" w:eastAsia="宋体" w:hAnsi="宋体" w:cs="宋体" w:hint="eastAsia"/>
                <w:sz w:val="24"/>
                <w:szCs w:val="24"/>
              </w:rPr>
              <w:t>师</w:t>
            </w:r>
            <w:r>
              <w:rPr>
                <w:rFonts w:ascii="宋体" w:eastAsia="宋体" w:hAnsi="宋体" w:cs="宋体" w:hint="eastAsia"/>
                <w:spacing w:val="-3"/>
                <w:sz w:val="24"/>
                <w:szCs w:val="24"/>
              </w:rPr>
              <w:t>会</w:t>
            </w:r>
            <w:r>
              <w:rPr>
                <w:rFonts w:ascii="宋体" w:eastAsia="宋体" w:hAnsi="宋体" w:cs="宋体" w:hint="eastAsia"/>
                <w:sz w:val="24"/>
                <w:szCs w:val="24"/>
              </w:rPr>
              <w:t>议</w:t>
            </w:r>
          </w:p>
          <w:p w14:paraId="2D17F10C" w14:textId="77777777" w:rsidR="00615480" w:rsidRDefault="00000000">
            <w:pPr>
              <w:pStyle w:val="TableParagraph"/>
              <w:tabs>
                <w:tab w:val="left" w:pos="2418"/>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□媒</w:t>
            </w:r>
            <w:r>
              <w:rPr>
                <w:rFonts w:ascii="宋体" w:eastAsia="宋体" w:hAnsi="宋体" w:cs="宋体" w:hint="eastAsia"/>
                <w:spacing w:val="-3"/>
                <w:sz w:val="24"/>
                <w:szCs w:val="24"/>
              </w:rPr>
              <w:t>体</w:t>
            </w:r>
            <w:r>
              <w:rPr>
                <w:rFonts w:ascii="宋体" w:eastAsia="宋体" w:hAnsi="宋体" w:cs="宋体" w:hint="eastAsia"/>
                <w:sz w:val="24"/>
                <w:szCs w:val="24"/>
              </w:rPr>
              <w:t>采访</w:t>
            </w:r>
            <w:r>
              <w:rPr>
                <w:rFonts w:ascii="宋体" w:eastAsia="宋体" w:hAnsi="宋体" w:cs="宋体" w:hint="eastAsia"/>
                <w:sz w:val="24"/>
                <w:szCs w:val="24"/>
              </w:rPr>
              <w:tab/>
              <w:t>■业</w:t>
            </w:r>
            <w:r>
              <w:rPr>
                <w:rFonts w:ascii="宋体" w:eastAsia="宋体" w:hAnsi="宋体" w:cs="宋体" w:hint="eastAsia"/>
                <w:spacing w:val="-3"/>
                <w:sz w:val="24"/>
                <w:szCs w:val="24"/>
              </w:rPr>
              <w:t>绩</w:t>
            </w:r>
            <w:r>
              <w:rPr>
                <w:rFonts w:ascii="宋体" w:eastAsia="宋体" w:hAnsi="宋体" w:cs="宋体" w:hint="eastAsia"/>
                <w:sz w:val="24"/>
                <w:szCs w:val="24"/>
              </w:rPr>
              <w:t>说</w:t>
            </w:r>
            <w:r>
              <w:rPr>
                <w:rFonts w:ascii="宋体" w:eastAsia="宋体" w:hAnsi="宋体" w:cs="宋体" w:hint="eastAsia"/>
                <w:spacing w:val="-3"/>
                <w:sz w:val="24"/>
                <w:szCs w:val="24"/>
              </w:rPr>
              <w:t>明</w:t>
            </w:r>
            <w:r>
              <w:rPr>
                <w:rFonts w:ascii="宋体" w:eastAsia="宋体" w:hAnsi="宋体" w:cs="宋体" w:hint="eastAsia"/>
                <w:sz w:val="24"/>
                <w:szCs w:val="24"/>
              </w:rPr>
              <w:t>会</w:t>
            </w:r>
          </w:p>
          <w:p w14:paraId="619A0406" w14:textId="77777777" w:rsidR="00615480" w:rsidRDefault="00000000">
            <w:pPr>
              <w:pStyle w:val="TableParagraph"/>
              <w:tabs>
                <w:tab w:val="left" w:pos="2418"/>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□新</w:t>
            </w:r>
            <w:r>
              <w:rPr>
                <w:rFonts w:ascii="宋体" w:eastAsia="宋体" w:hAnsi="宋体" w:cs="宋体" w:hint="eastAsia"/>
                <w:spacing w:val="-3"/>
                <w:sz w:val="24"/>
                <w:szCs w:val="24"/>
              </w:rPr>
              <w:t>闻</w:t>
            </w:r>
            <w:r>
              <w:rPr>
                <w:rFonts w:ascii="宋体" w:eastAsia="宋体" w:hAnsi="宋体" w:cs="宋体" w:hint="eastAsia"/>
                <w:sz w:val="24"/>
                <w:szCs w:val="24"/>
              </w:rPr>
              <w:t>发</w:t>
            </w:r>
            <w:r>
              <w:rPr>
                <w:rFonts w:ascii="宋体" w:eastAsia="宋体" w:hAnsi="宋体" w:cs="宋体" w:hint="eastAsia"/>
                <w:spacing w:val="-3"/>
                <w:sz w:val="24"/>
                <w:szCs w:val="24"/>
              </w:rPr>
              <w:t>布</w:t>
            </w:r>
            <w:r>
              <w:rPr>
                <w:rFonts w:ascii="宋体" w:eastAsia="宋体" w:hAnsi="宋体" w:cs="宋体" w:hint="eastAsia"/>
                <w:sz w:val="24"/>
                <w:szCs w:val="24"/>
              </w:rPr>
              <w:t>会</w:t>
            </w:r>
            <w:r>
              <w:rPr>
                <w:rFonts w:ascii="宋体" w:eastAsia="宋体" w:hAnsi="宋体" w:cs="宋体" w:hint="eastAsia"/>
                <w:sz w:val="24"/>
                <w:szCs w:val="24"/>
              </w:rPr>
              <w:tab/>
              <w:t>□路</w:t>
            </w:r>
            <w:r>
              <w:rPr>
                <w:rFonts w:ascii="宋体" w:eastAsia="宋体" w:hAnsi="宋体" w:cs="宋体" w:hint="eastAsia"/>
                <w:spacing w:val="-3"/>
                <w:sz w:val="24"/>
                <w:szCs w:val="24"/>
              </w:rPr>
              <w:t>演</w:t>
            </w:r>
            <w:r>
              <w:rPr>
                <w:rFonts w:ascii="宋体" w:eastAsia="宋体" w:hAnsi="宋体" w:cs="宋体" w:hint="eastAsia"/>
                <w:sz w:val="24"/>
                <w:szCs w:val="24"/>
              </w:rPr>
              <w:t>活动</w:t>
            </w:r>
          </w:p>
          <w:p w14:paraId="541188AD" w14:textId="77777777" w:rsidR="00615480" w:rsidRDefault="00000000">
            <w:pPr>
              <w:pStyle w:val="TableParagraph"/>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□现场参观 </w:t>
            </w:r>
            <w:r>
              <w:rPr>
                <w:rFonts w:ascii="宋体" w:eastAsia="宋体" w:hAnsi="宋体" w:cs="宋体"/>
                <w:sz w:val="24"/>
                <w:szCs w:val="24"/>
              </w:rPr>
              <w:t xml:space="preserve">     </w:t>
            </w:r>
            <w:r>
              <w:rPr>
                <w:rFonts w:ascii="宋体" w:eastAsia="宋体" w:hAnsi="宋体" w:cs="宋体" w:hint="eastAsia"/>
                <w:sz w:val="24"/>
                <w:szCs w:val="24"/>
              </w:rPr>
              <w:t>□其他</w:t>
            </w:r>
          </w:p>
        </w:tc>
      </w:tr>
      <w:tr w:rsidR="00615480" w14:paraId="647C6B0E" w14:textId="77777777">
        <w:trPr>
          <w:trHeight w:val="348"/>
        </w:trPr>
        <w:tc>
          <w:tcPr>
            <w:tcW w:w="898" w:type="pct"/>
            <w:vAlign w:val="center"/>
          </w:tcPr>
          <w:p w14:paraId="37E4E239" w14:textId="77777777" w:rsidR="00615480" w:rsidRDefault="00000000">
            <w:pPr>
              <w:pStyle w:val="TableParagraph"/>
              <w:ind w:left="241" w:hangingChars="100" w:hanging="241"/>
              <w:rPr>
                <w:rFonts w:ascii="宋体" w:eastAsia="宋体" w:hAnsi="宋体" w:cs="宋体" w:hint="eastAsia"/>
                <w:b/>
                <w:bCs/>
                <w:sz w:val="24"/>
                <w:szCs w:val="24"/>
              </w:rPr>
            </w:pPr>
            <w:r>
              <w:rPr>
                <w:rFonts w:ascii="宋体" w:eastAsia="宋体" w:hAnsi="宋体" w:cs="宋体" w:hint="eastAsia"/>
                <w:b/>
                <w:bCs/>
                <w:sz w:val="24"/>
                <w:szCs w:val="24"/>
              </w:rPr>
              <w:t>参与单位名称及人员姓名</w:t>
            </w:r>
          </w:p>
        </w:tc>
        <w:tc>
          <w:tcPr>
            <w:tcW w:w="4101" w:type="pct"/>
            <w:vAlign w:val="center"/>
          </w:tcPr>
          <w:p w14:paraId="519C7E01" w14:textId="77777777" w:rsidR="00615480" w:rsidRDefault="00000000">
            <w:pPr>
              <w:pStyle w:val="TableParagraph"/>
              <w:ind w:firstLine="482"/>
              <w:rPr>
                <w:rFonts w:ascii="宋体" w:eastAsia="宋体" w:hAnsi="宋体" w:cs="宋体" w:hint="eastAsia"/>
                <w:sz w:val="24"/>
                <w:szCs w:val="24"/>
                <w:lang w:val="en-US"/>
              </w:rPr>
            </w:pPr>
            <w:r>
              <w:rPr>
                <w:rFonts w:ascii="宋体" w:eastAsia="宋体" w:hAnsi="宋体" w:cs="宋体" w:hint="eastAsia"/>
                <w:sz w:val="24"/>
                <w:szCs w:val="24"/>
                <w:lang w:val="en-US"/>
              </w:rPr>
              <w:t>线上参与三旺通信2024年半年度业绩说明会的投资者</w:t>
            </w:r>
          </w:p>
        </w:tc>
      </w:tr>
      <w:tr w:rsidR="00615480" w14:paraId="31E78005" w14:textId="77777777">
        <w:trPr>
          <w:trHeight w:val="507"/>
        </w:trPr>
        <w:tc>
          <w:tcPr>
            <w:tcW w:w="898" w:type="pct"/>
            <w:vAlign w:val="center"/>
          </w:tcPr>
          <w:p w14:paraId="393E37EA" w14:textId="77777777" w:rsidR="00615480" w:rsidRDefault="00000000">
            <w:pPr>
              <w:pStyle w:val="TableParagraph"/>
              <w:ind w:firstLine="482"/>
              <w:rPr>
                <w:rFonts w:ascii="宋体" w:eastAsia="宋体" w:hAnsi="宋体" w:cs="宋体" w:hint="eastAsia"/>
                <w:b/>
                <w:bCs/>
                <w:sz w:val="24"/>
                <w:szCs w:val="24"/>
              </w:rPr>
            </w:pPr>
            <w:r>
              <w:rPr>
                <w:rFonts w:ascii="宋体" w:eastAsia="宋体" w:hAnsi="宋体" w:cs="宋体" w:hint="eastAsia"/>
                <w:b/>
                <w:bCs/>
                <w:sz w:val="24"/>
                <w:szCs w:val="24"/>
              </w:rPr>
              <w:t>时间</w:t>
            </w:r>
          </w:p>
        </w:tc>
        <w:tc>
          <w:tcPr>
            <w:tcW w:w="4101" w:type="pct"/>
            <w:vAlign w:val="center"/>
          </w:tcPr>
          <w:p w14:paraId="475C350F" w14:textId="77777777" w:rsidR="00615480" w:rsidRDefault="00000000">
            <w:pPr>
              <w:pStyle w:val="TableParagraph"/>
              <w:ind w:firstLine="482"/>
              <w:rPr>
                <w:rFonts w:ascii="宋体" w:eastAsia="宋体" w:hAnsi="宋体" w:cs="宋体" w:hint="eastAsia"/>
                <w:sz w:val="24"/>
                <w:szCs w:val="24"/>
                <w:lang w:val="en-US"/>
              </w:rPr>
            </w:pPr>
            <w:r>
              <w:rPr>
                <w:rFonts w:ascii="宋体" w:eastAsia="宋体" w:hAnsi="宋体" w:cs="宋体" w:hint="eastAsia"/>
                <w:sz w:val="24"/>
                <w:szCs w:val="24"/>
                <w:lang w:val="en-US"/>
              </w:rPr>
              <w:t>2024年9月13日</w:t>
            </w:r>
          </w:p>
        </w:tc>
      </w:tr>
      <w:tr w:rsidR="00615480" w:rsidRPr="0034269B" w14:paraId="516F3BFB" w14:textId="77777777">
        <w:trPr>
          <w:trHeight w:val="880"/>
        </w:trPr>
        <w:tc>
          <w:tcPr>
            <w:tcW w:w="898" w:type="pct"/>
            <w:vAlign w:val="center"/>
          </w:tcPr>
          <w:p w14:paraId="31EE062C" w14:textId="77777777" w:rsidR="00615480" w:rsidRDefault="00000000">
            <w:pPr>
              <w:pStyle w:val="TableParagraph"/>
              <w:ind w:firstLine="482"/>
              <w:rPr>
                <w:rFonts w:ascii="宋体" w:eastAsia="宋体" w:hAnsi="宋体" w:cs="宋体" w:hint="eastAsia"/>
                <w:b/>
                <w:bCs/>
                <w:sz w:val="24"/>
                <w:szCs w:val="24"/>
              </w:rPr>
            </w:pPr>
            <w:r>
              <w:rPr>
                <w:rFonts w:ascii="宋体" w:eastAsia="宋体" w:hAnsi="宋体" w:cs="宋体" w:hint="eastAsia"/>
                <w:b/>
                <w:bCs/>
                <w:sz w:val="24"/>
                <w:szCs w:val="24"/>
              </w:rPr>
              <w:t>地点</w:t>
            </w:r>
          </w:p>
        </w:tc>
        <w:tc>
          <w:tcPr>
            <w:tcW w:w="4101" w:type="pct"/>
            <w:vAlign w:val="center"/>
          </w:tcPr>
          <w:p w14:paraId="752A35F5" w14:textId="77777777" w:rsidR="00615480" w:rsidRDefault="00000000">
            <w:pPr>
              <w:pStyle w:val="TableParagraph"/>
              <w:ind w:firstLine="482"/>
              <w:rPr>
                <w:rFonts w:ascii="宋体" w:eastAsia="宋体" w:hAnsi="宋体" w:cs="宋体" w:hint="eastAsia"/>
                <w:sz w:val="24"/>
                <w:szCs w:val="24"/>
                <w:lang w:val="en-US"/>
              </w:rPr>
            </w:pPr>
            <w:r>
              <w:rPr>
                <w:rFonts w:ascii="宋体" w:eastAsia="宋体" w:hAnsi="宋体" w:cs="宋体" w:hint="eastAsia"/>
                <w:sz w:val="24"/>
                <w:szCs w:val="24"/>
                <w:lang w:val="en-US"/>
              </w:rPr>
              <w:t>上海证券交易所</w:t>
            </w:r>
            <w:proofErr w:type="gramStart"/>
            <w:r>
              <w:rPr>
                <w:rFonts w:ascii="宋体" w:eastAsia="宋体" w:hAnsi="宋体" w:cs="宋体" w:hint="eastAsia"/>
                <w:sz w:val="24"/>
                <w:szCs w:val="24"/>
                <w:lang w:val="en-US"/>
              </w:rPr>
              <w:t>上证路演</w:t>
            </w:r>
            <w:proofErr w:type="gramEnd"/>
            <w:r>
              <w:rPr>
                <w:rFonts w:ascii="宋体" w:eastAsia="宋体" w:hAnsi="宋体" w:cs="宋体" w:hint="eastAsia"/>
                <w:sz w:val="24"/>
                <w:szCs w:val="24"/>
                <w:lang w:val="en-US"/>
              </w:rPr>
              <w:t>中心</w:t>
            </w:r>
          </w:p>
          <w:p w14:paraId="3B318846" w14:textId="77777777" w:rsidR="00615480" w:rsidRDefault="00000000">
            <w:pPr>
              <w:pStyle w:val="TableParagraph"/>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（网址：http://roadshow.sseinfo.com/）</w:t>
            </w:r>
          </w:p>
        </w:tc>
      </w:tr>
      <w:tr w:rsidR="00615480" w14:paraId="37026D45" w14:textId="77777777">
        <w:trPr>
          <w:trHeight w:val="647"/>
        </w:trPr>
        <w:tc>
          <w:tcPr>
            <w:tcW w:w="898" w:type="pct"/>
            <w:vAlign w:val="center"/>
          </w:tcPr>
          <w:p w14:paraId="2930A183" w14:textId="77777777" w:rsidR="00615480" w:rsidRDefault="00000000">
            <w:pPr>
              <w:pStyle w:val="TableParagraph"/>
              <w:rPr>
                <w:rFonts w:ascii="宋体" w:eastAsia="宋体" w:hAnsi="宋体" w:cs="宋体" w:hint="eastAsia"/>
                <w:b/>
                <w:bCs/>
                <w:sz w:val="24"/>
                <w:szCs w:val="24"/>
              </w:rPr>
            </w:pPr>
            <w:r>
              <w:rPr>
                <w:rFonts w:ascii="宋体" w:eastAsia="宋体" w:hAnsi="宋体" w:cs="宋体" w:hint="eastAsia"/>
                <w:b/>
                <w:bCs/>
                <w:sz w:val="24"/>
                <w:szCs w:val="24"/>
              </w:rPr>
              <w:t>公司接待人员</w:t>
            </w:r>
          </w:p>
          <w:p w14:paraId="6AF30631" w14:textId="77777777" w:rsidR="00615480" w:rsidRDefault="00000000">
            <w:pPr>
              <w:pStyle w:val="TableParagraph"/>
              <w:ind w:firstLine="482"/>
              <w:rPr>
                <w:rFonts w:ascii="宋体" w:eastAsia="宋体" w:hAnsi="宋体" w:cs="宋体" w:hint="eastAsia"/>
                <w:b/>
                <w:bCs/>
                <w:sz w:val="24"/>
                <w:szCs w:val="24"/>
              </w:rPr>
            </w:pPr>
            <w:r>
              <w:rPr>
                <w:rFonts w:ascii="宋体" w:eastAsia="宋体" w:hAnsi="宋体" w:cs="宋体" w:hint="eastAsia"/>
                <w:b/>
                <w:bCs/>
                <w:sz w:val="24"/>
                <w:szCs w:val="24"/>
              </w:rPr>
              <w:t>姓名</w:t>
            </w:r>
          </w:p>
        </w:tc>
        <w:tc>
          <w:tcPr>
            <w:tcW w:w="4101" w:type="pct"/>
            <w:vAlign w:val="bottom"/>
          </w:tcPr>
          <w:p w14:paraId="4069348A" w14:textId="77777777" w:rsidR="00615480" w:rsidRDefault="00000000">
            <w:pPr>
              <w:pStyle w:val="TableParagraph"/>
              <w:spacing w:line="360" w:lineRule="auto"/>
              <w:ind w:firstLine="482"/>
              <w:rPr>
                <w:rFonts w:ascii="宋体" w:eastAsia="宋体" w:hAnsi="宋体" w:cs="宋体" w:hint="eastAsia"/>
                <w:sz w:val="24"/>
                <w:szCs w:val="24"/>
                <w:lang w:val="en-US"/>
              </w:rPr>
            </w:pPr>
            <w:r>
              <w:rPr>
                <w:rFonts w:ascii="宋体" w:eastAsia="宋体" w:hAnsi="宋体" w:cs="宋体" w:hint="eastAsia"/>
                <w:sz w:val="24"/>
                <w:szCs w:val="24"/>
                <w:lang w:val="en-US"/>
              </w:rPr>
              <w:t>董事长、总经理：熊伟</w:t>
            </w:r>
          </w:p>
          <w:p w14:paraId="107BCD3F" w14:textId="77777777" w:rsidR="00615480" w:rsidRDefault="00000000">
            <w:pPr>
              <w:pStyle w:val="TableParagraph"/>
              <w:spacing w:line="360" w:lineRule="auto"/>
              <w:ind w:firstLine="482"/>
              <w:rPr>
                <w:rFonts w:ascii="宋体" w:eastAsia="宋体" w:hAnsi="宋体" w:cs="宋体" w:hint="eastAsia"/>
                <w:sz w:val="24"/>
                <w:szCs w:val="24"/>
                <w:lang w:val="en-US"/>
              </w:rPr>
            </w:pPr>
            <w:r>
              <w:rPr>
                <w:rFonts w:ascii="宋体" w:eastAsia="宋体" w:hAnsi="宋体" w:cs="宋体" w:hint="eastAsia"/>
                <w:sz w:val="24"/>
                <w:szCs w:val="24"/>
                <w:lang w:val="en-US"/>
              </w:rPr>
              <w:t>董事会秘书：熊</w:t>
            </w:r>
            <w:proofErr w:type="gramStart"/>
            <w:r>
              <w:rPr>
                <w:rFonts w:ascii="宋体" w:eastAsia="宋体" w:hAnsi="宋体" w:cs="宋体" w:hint="eastAsia"/>
                <w:sz w:val="24"/>
                <w:szCs w:val="24"/>
                <w:lang w:val="en-US"/>
              </w:rPr>
              <w:t>莹莹</w:t>
            </w:r>
            <w:proofErr w:type="gramEnd"/>
          </w:p>
          <w:p w14:paraId="30459F52" w14:textId="77777777" w:rsidR="00615480" w:rsidRDefault="00000000">
            <w:pPr>
              <w:pStyle w:val="TableParagraph"/>
              <w:spacing w:line="360" w:lineRule="auto"/>
              <w:ind w:firstLine="482"/>
              <w:rPr>
                <w:rFonts w:ascii="宋体" w:eastAsia="宋体" w:hAnsi="宋体" w:cs="宋体" w:hint="eastAsia"/>
                <w:sz w:val="24"/>
                <w:szCs w:val="24"/>
                <w:lang w:val="en-US"/>
              </w:rPr>
            </w:pPr>
            <w:r>
              <w:rPr>
                <w:rFonts w:ascii="宋体" w:eastAsia="宋体" w:hAnsi="宋体" w:cs="宋体" w:hint="eastAsia"/>
                <w:sz w:val="24"/>
                <w:szCs w:val="24"/>
                <w:lang w:val="en-US"/>
              </w:rPr>
              <w:t>独立董事：金江滨</w:t>
            </w:r>
          </w:p>
          <w:p w14:paraId="62DD840C" w14:textId="77777777" w:rsidR="00615480" w:rsidRDefault="00000000">
            <w:pPr>
              <w:pStyle w:val="TableParagraph"/>
              <w:spacing w:line="360" w:lineRule="auto"/>
              <w:ind w:firstLine="482"/>
              <w:rPr>
                <w:rFonts w:ascii="宋体" w:eastAsia="宋体" w:hAnsi="宋体" w:cs="宋体" w:hint="eastAsia"/>
                <w:sz w:val="24"/>
                <w:szCs w:val="24"/>
                <w:lang w:val="en-US"/>
              </w:rPr>
            </w:pPr>
            <w:r>
              <w:rPr>
                <w:rFonts w:ascii="宋体" w:eastAsia="宋体" w:hAnsi="宋体" w:cs="宋体" w:hint="eastAsia"/>
                <w:sz w:val="24"/>
                <w:szCs w:val="24"/>
                <w:lang w:val="en-US"/>
              </w:rPr>
              <w:t xml:space="preserve">财务总监：冯秀芳 </w:t>
            </w:r>
          </w:p>
        </w:tc>
      </w:tr>
      <w:tr w:rsidR="00615480" w14:paraId="65842B5F" w14:textId="77777777">
        <w:trPr>
          <w:trHeight w:val="274"/>
        </w:trPr>
        <w:tc>
          <w:tcPr>
            <w:tcW w:w="898" w:type="pct"/>
            <w:vAlign w:val="center"/>
          </w:tcPr>
          <w:p w14:paraId="746E3CA4" w14:textId="77777777" w:rsidR="00615480" w:rsidRDefault="00000000">
            <w:pPr>
              <w:pStyle w:val="TableParagraph"/>
              <w:rPr>
                <w:rFonts w:ascii="宋体" w:eastAsia="宋体" w:hAnsi="宋体" w:cs="宋体" w:hint="eastAsia"/>
                <w:b/>
                <w:bCs/>
                <w:sz w:val="24"/>
                <w:szCs w:val="24"/>
              </w:rPr>
            </w:pPr>
            <w:r>
              <w:rPr>
                <w:rFonts w:ascii="宋体" w:eastAsia="宋体" w:hAnsi="宋体" w:cs="宋体" w:hint="eastAsia"/>
                <w:b/>
                <w:bCs/>
                <w:sz w:val="24"/>
                <w:szCs w:val="24"/>
              </w:rPr>
              <w:t>投资者关系活动主要内容介绍</w:t>
            </w:r>
          </w:p>
        </w:tc>
        <w:tc>
          <w:tcPr>
            <w:tcW w:w="4101" w:type="pct"/>
            <w:vAlign w:val="center"/>
          </w:tcPr>
          <w:p w14:paraId="63315C7C" w14:textId="77777777" w:rsidR="00615480" w:rsidRDefault="00000000">
            <w:pPr>
              <w:spacing w:line="360" w:lineRule="auto"/>
              <w:ind w:firstLineChars="200" w:firstLine="482"/>
              <w:jc w:val="both"/>
              <w:rPr>
                <w:rFonts w:ascii="宋体" w:eastAsia="宋体" w:hAnsi="宋体" w:cs="宋体" w:hint="eastAsia"/>
                <w:b/>
                <w:bCs/>
                <w:sz w:val="24"/>
                <w:szCs w:val="24"/>
                <w:lang w:val="en-US"/>
              </w:rPr>
            </w:pPr>
            <w:r>
              <w:rPr>
                <w:rFonts w:ascii="宋体" w:eastAsia="宋体" w:hAnsi="宋体" w:cs="宋体" w:hint="eastAsia"/>
                <w:b/>
                <w:bCs/>
                <w:sz w:val="24"/>
                <w:szCs w:val="24"/>
                <w:lang w:val="en-US"/>
              </w:rPr>
              <w:t>问题1</w:t>
            </w:r>
            <w:r>
              <w:rPr>
                <w:rFonts w:ascii="宋体" w:eastAsia="宋体" w:hAnsi="宋体" w:cs="宋体"/>
                <w:b/>
                <w:bCs/>
                <w:sz w:val="24"/>
                <w:szCs w:val="24"/>
                <w:lang w:val="en-US"/>
              </w:rPr>
              <w:t>：</w:t>
            </w:r>
            <w:r>
              <w:rPr>
                <w:rFonts w:ascii="宋体" w:eastAsia="宋体" w:hAnsi="宋体" w:cs="宋体" w:hint="eastAsia"/>
                <w:b/>
                <w:bCs/>
                <w:sz w:val="24"/>
                <w:szCs w:val="24"/>
                <w:lang w:val="en-US"/>
              </w:rPr>
              <w:t>能否谈谈公司在智能网联的应用场景和应用案例情况？</w:t>
            </w:r>
          </w:p>
          <w:p w14:paraId="0CC6CC06" w14:textId="77777777" w:rsidR="00615480" w:rsidRDefault="00000000">
            <w:pPr>
              <w:spacing w:line="360" w:lineRule="auto"/>
              <w:ind w:firstLineChars="200" w:firstLine="480"/>
              <w:jc w:val="both"/>
              <w:rPr>
                <w:rFonts w:ascii="宋体" w:eastAsia="宋体" w:hAnsi="宋体" w:cs="宋体" w:hint="eastAsia"/>
                <w:sz w:val="24"/>
                <w:szCs w:val="24"/>
                <w:lang w:val="en-US"/>
              </w:rPr>
            </w:pPr>
            <w:r>
              <w:rPr>
                <w:rFonts w:ascii="宋体" w:eastAsia="宋体" w:hAnsi="宋体" w:cs="宋体" w:hint="eastAsia"/>
                <w:sz w:val="24"/>
                <w:szCs w:val="24"/>
                <w:lang w:val="en-US"/>
              </w:rPr>
              <w:t>回复：尊敬的投资者，您好！公司在智能网联的应用场景包含车联网、</w:t>
            </w:r>
            <w:proofErr w:type="gramStart"/>
            <w:r>
              <w:rPr>
                <w:rFonts w:ascii="宋体" w:eastAsia="宋体" w:hAnsi="宋体" w:cs="宋体" w:hint="eastAsia"/>
                <w:sz w:val="24"/>
                <w:szCs w:val="24"/>
                <w:lang w:val="en-US"/>
              </w:rPr>
              <w:t>低速无</w:t>
            </w:r>
            <w:proofErr w:type="gramEnd"/>
            <w:r>
              <w:rPr>
                <w:rFonts w:ascii="宋体" w:eastAsia="宋体" w:hAnsi="宋体" w:cs="宋体" w:hint="eastAsia"/>
                <w:sz w:val="24"/>
                <w:szCs w:val="24"/>
                <w:lang w:val="en-US"/>
              </w:rPr>
              <w:t>人车、高速无人车、车路协同、配送无人驾驶、港口无人驾驶、矿区无人驾驶、环卫无人驾驶、智慧农业无人驾驶、无人驾驶公交车、无人驾驶大巴、路侧单元、V2X等。应用案例包括九</w:t>
            </w:r>
            <w:proofErr w:type="gramStart"/>
            <w:r>
              <w:rPr>
                <w:rFonts w:ascii="宋体" w:eastAsia="宋体" w:hAnsi="宋体" w:cs="宋体" w:hint="eastAsia"/>
                <w:sz w:val="24"/>
                <w:szCs w:val="24"/>
                <w:lang w:val="en-US"/>
              </w:rPr>
              <w:t>绵</w:t>
            </w:r>
            <w:proofErr w:type="gramEnd"/>
            <w:r>
              <w:rPr>
                <w:rFonts w:ascii="宋体" w:eastAsia="宋体" w:hAnsi="宋体" w:cs="宋体" w:hint="eastAsia"/>
                <w:sz w:val="24"/>
                <w:szCs w:val="24"/>
                <w:lang w:val="en-US"/>
              </w:rPr>
              <w:t>高速车路协同、柳州车联网先导区项目（一期）、吉利研究院智慧道路国家试点项目等。其中，柳州车联网先导区项目（一期）主要是针对C-V2X基础设施及全息感知设备（路侧终端）向交通管理者和参与者提供信息与服务，以实现对自动驾驶车辆、V2X网联车安全高效行驶的全面管理。三旺通信在该项目中通过工业级以太网交换机获取前端相机、RSU、雷达等设备数据，实现信息的互联互通，在助力人、路、车、云全方位高效连接上开启“护航模式”。感谢您的关注！</w:t>
            </w:r>
          </w:p>
          <w:p w14:paraId="10A1E544" w14:textId="77777777" w:rsidR="00615480" w:rsidRDefault="00000000">
            <w:pPr>
              <w:pStyle w:val="af4"/>
              <w:autoSpaceDE/>
              <w:autoSpaceDN/>
              <w:spacing w:line="360" w:lineRule="auto"/>
              <w:ind w:firstLine="482"/>
              <w:jc w:val="both"/>
              <w:rPr>
                <w:rFonts w:ascii="宋体" w:eastAsia="宋体" w:hAnsi="宋体" w:cs="宋体" w:hint="eastAsia"/>
                <w:b/>
                <w:bCs/>
                <w:sz w:val="24"/>
                <w:szCs w:val="24"/>
                <w:lang w:val="en-US"/>
              </w:rPr>
            </w:pPr>
            <w:r>
              <w:rPr>
                <w:rFonts w:ascii="宋体" w:eastAsia="宋体" w:hAnsi="宋体" w:cs="宋体" w:hint="eastAsia"/>
                <w:b/>
                <w:bCs/>
                <w:sz w:val="24"/>
                <w:szCs w:val="24"/>
                <w:lang w:val="en-US"/>
              </w:rPr>
              <w:t>问题2：2024年上半年公司毛利率情况如何，预计未来会呈现什么样的趋势？</w:t>
            </w:r>
          </w:p>
          <w:p w14:paraId="52ED1545" w14:textId="77777777" w:rsidR="00615480" w:rsidRDefault="00000000">
            <w:pPr>
              <w:spacing w:line="360" w:lineRule="auto"/>
              <w:ind w:firstLineChars="200" w:firstLine="480"/>
              <w:jc w:val="both"/>
              <w:rPr>
                <w:rFonts w:ascii="宋体" w:eastAsia="宋体" w:hAnsi="宋体" w:cs="宋体" w:hint="eastAsia"/>
                <w:sz w:val="24"/>
                <w:szCs w:val="24"/>
                <w:lang w:val="en-US"/>
              </w:rPr>
            </w:pPr>
            <w:r>
              <w:rPr>
                <w:rFonts w:ascii="宋体" w:eastAsia="宋体" w:hAnsi="宋体" w:cs="宋体" w:hint="eastAsia"/>
                <w:sz w:val="24"/>
                <w:szCs w:val="24"/>
                <w:lang w:val="en-US"/>
              </w:rPr>
              <w:lastRenderedPageBreak/>
              <w:t>回复：尊敬的投资者，您好！2024年上半年公司毛利率为63.48%，较上年同期增长9.08个百分点。未来毛利率受产品结构、规模效益等多种因素的影响，随着公司供应产品的多样化，综合毛利率在短期内可能存在一定的波动。但从长期来看，公司将通过不断提升技术及产品优势，使综合毛利率维持在合理、可持续的水平。感谢您的关注！</w:t>
            </w:r>
          </w:p>
          <w:p w14:paraId="59EDBE37" w14:textId="77777777" w:rsidR="00615480" w:rsidRDefault="00000000">
            <w:pPr>
              <w:spacing w:line="360" w:lineRule="auto"/>
              <w:ind w:firstLineChars="200" w:firstLine="482"/>
              <w:jc w:val="both"/>
              <w:rPr>
                <w:rFonts w:ascii="宋体" w:eastAsia="宋体" w:hAnsi="宋体" w:cs="宋体" w:hint="eastAsia"/>
                <w:b/>
                <w:bCs/>
                <w:sz w:val="24"/>
                <w:szCs w:val="24"/>
                <w:lang w:val="en-US"/>
              </w:rPr>
            </w:pPr>
            <w:r>
              <w:rPr>
                <w:rFonts w:ascii="宋体" w:eastAsia="宋体" w:hAnsi="宋体" w:cs="宋体" w:hint="eastAsia"/>
                <w:b/>
                <w:bCs/>
                <w:sz w:val="24"/>
                <w:szCs w:val="24"/>
                <w:lang w:val="en-US"/>
              </w:rPr>
              <w:t>问题3：请问公司2024年上半年的研发进展情况如何？</w:t>
            </w:r>
          </w:p>
          <w:p w14:paraId="57E9C886" w14:textId="77777777" w:rsidR="00615480" w:rsidRDefault="00000000">
            <w:pPr>
              <w:spacing w:line="360" w:lineRule="auto"/>
              <w:ind w:firstLineChars="200" w:firstLine="480"/>
              <w:jc w:val="both"/>
              <w:rPr>
                <w:rFonts w:ascii="宋体" w:eastAsia="宋体" w:hAnsi="宋体" w:cs="宋体" w:hint="eastAsia"/>
                <w:sz w:val="24"/>
                <w:szCs w:val="24"/>
                <w:lang w:val="en-US"/>
              </w:rPr>
            </w:pPr>
            <w:r>
              <w:rPr>
                <w:rFonts w:ascii="宋体" w:eastAsia="宋体" w:hAnsi="宋体" w:cs="宋体"/>
                <w:sz w:val="24"/>
                <w:szCs w:val="24"/>
                <w:lang w:val="en-US"/>
              </w:rPr>
              <w:t>回复：</w:t>
            </w:r>
            <w:r>
              <w:rPr>
                <w:rFonts w:ascii="宋体" w:eastAsia="宋体" w:hAnsi="宋体" w:cs="宋体" w:hint="eastAsia"/>
                <w:sz w:val="24"/>
                <w:szCs w:val="24"/>
                <w:lang w:val="en-US"/>
              </w:rPr>
              <w:t>尊敬的投资者，您好！基于工业互联网体系架构3.0，公司完成了以工业网络、工业平台、工业安全、工业AI、工业控制、边缘计算为主体的产品和技术整体布局，打造了全</w:t>
            </w:r>
            <w:proofErr w:type="gramStart"/>
            <w:r>
              <w:rPr>
                <w:rFonts w:ascii="宋体" w:eastAsia="宋体" w:hAnsi="宋体" w:cs="宋体" w:hint="eastAsia"/>
                <w:sz w:val="24"/>
                <w:szCs w:val="24"/>
                <w:lang w:val="en-US"/>
              </w:rPr>
              <w:t>栈式工业</w:t>
            </w:r>
            <w:proofErr w:type="gramEnd"/>
            <w:r>
              <w:rPr>
                <w:rFonts w:ascii="宋体" w:eastAsia="宋体" w:hAnsi="宋体" w:cs="宋体" w:hint="eastAsia"/>
                <w:sz w:val="24"/>
                <w:szCs w:val="24"/>
                <w:lang w:val="en-US"/>
              </w:rPr>
              <w:t>互联网解决方案、端到端数字化系统解决方案、</w:t>
            </w:r>
            <w:proofErr w:type="spellStart"/>
            <w:r>
              <w:rPr>
                <w:rFonts w:ascii="宋体" w:eastAsia="宋体" w:hAnsi="宋体" w:cs="宋体" w:hint="eastAsia"/>
                <w:sz w:val="24"/>
                <w:szCs w:val="24"/>
                <w:lang w:val="en-US"/>
              </w:rPr>
              <w:t>HaaS</w:t>
            </w:r>
            <w:proofErr w:type="spellEnd"/>
            <w:r>
              <w:rPr>
                <w:rFonts w:ascii="宋体" w:eastAsia="宋体" w:hAnsi="宋体" w:cs="宋体" w:hint="eastAsia"/>
                <w:sz w:val="24"/>
                <w:szCs w:val="24"/>
                <w:lang w:val="en-US"/>
              </w:rPr>
              <w:t>解决方案、端到端TSN解决方案等。根据不同客户、不同应用场景有效地进行灵活定制，围绕系统架构正逐步开发模块化产品技术、SWOS工业交换机操作系统、NOS工业交换机操作系统，持续夯实产品的可靠性、实时性、安全性、稳定性，促进产品高质量提升。在不断加强定制化的同时，公司进一步加大行业专用产品、技术方向的投入，努力掌握工业互联网核心技术与核心装备，突破关键零组件，形成自主可控的工业互联网完整产业链。截至2024年上半年，公司累计获得发明专利41项，实用新型专利59项，外观设计专利8项，软件著作权145项。报告期内，公司共投入研发费用3,345.38万元，研发投入占营业收入约21.39%。感谢您的关注！</w:t>
            </w:r>
          </w:p>
          <w:p w14:paraId="6C21E073" w14:textId="6A779DCA" w:rsidR="00615480" w:rsidRDefault="00000000">
            <w:pPr>
              <w:pStyle w:val="af4"/>
              <w:autoSpaceDE/>
              <w:autoSpaceDN/>
              <w:spacing w:line="360" w:lineRule="auto"/>
              <w:ind w:firstLine="482"/>
              <w:jc w:val="both"/>
              <w:rPr>
                <w:rFonts w:ascii="宋体" w:eastAsia="宋体" w:hAnsi="宋体" w:cs="宋体" w:hint="eastAsia"/>
                <w:b/>
                <w:bCs/>
                <w:sz w:val="24"/>
                <w:szCs w:val="24"/>
                <w:lang w:val="en-US"/>
              </w:rPr>
            </w:pPr>
            <w:r>
              <w:rPr>
                <w:rFonts w:ascii="宋体" w:eastAsia="宋体" w:hAnsi="宋体" w:cs="宋体" w:hint="eastAsia"/>
                <w:b/>
                <w:bCs/>
                <w:sz w:val="24"/>
                <w:szCs w:val="24"/>
                <w:lang w:val="en-US"/>
              </w:rPr>
              <w:t>问题4：</w:t>
            </w:r>
            <w:proofErr w:type="gramStart"/>
            <w:r>
              <w:rPr>
                <w:rFonts w:ascii="宋体" w:eastAsia="宋体" w:hAnsi="宋体" w:cs="宋体" w:hint="eastAsia"/>
                <w:b/>
                <w:bCs/>
                <w:sz w:val="24"/>
                <w:szCs w:val="24"/>
                <w:lang w:val="en-US"/>
              </w:rPr>
              <w:t>为何公司</w:t>
            </w:r>
            <w:proofErr w:type="gramEnd"/>
            <w:r>
              <w:rPr>
                <w:rFonts w:ascii="宋体" w:eastAsia="宋体" w:hAnsi="宋体" w:cs="宋体" w:hint="eastAsia"/>
                <w:b/>
                <w:bCs/>
                <w:sz w:val="24"/>
                <w:szCs w:val="24"/>
                <w:lang w:val="en-US"/>
              </w:rPr>
              <w:t>解决方案</w:t>
            </w:r>
            <w:proofErr w:type="gramStart"/>
            <w:r>
              <w:rPr>
                <w:rFonts w:ascii="宋体" w:eastAsia="宋体" w:hAnsi="宋体" w:cs="宋体" w:hint="eastAsia"/>
                <w:b/>
                <w:bCs/>
                <w:sz w:val="24"/>
                <w:szCs w:val="24"/>
                <w:lang w:val="en-US"/>
              </w:rPr>
              <w:t>今年半</w:t>
            </w:r>
            <w:proofErr w:type="gramEnd"/>
            <w:r>
              <w:rPr>
                <w:rFonts w:ascii="宋体" w:eastAsia="宋体" w:hAnsi="宋体" w:cs="宋体" w:hint="eastAsia"/>
                <w:b/>
                <w:bCs/>
                <w:sz w:val="24"/>
                <w:szCs w:val="24"/>
                <w:lang w:val="en-US"/>
              </w:rPr>
              <w:t>年收入为零呢？前面两年这可是公司大力开拓的业务，是这块业务后面打算退出，专心做产品，不做解决方案了吗？</w:t>
            </w:r>
          </w:p>
          <w:p w14:paraId="662FC078" w14:textId="77777777" w:rsidR="00615480" w:rsidRDefault="00000000">
            <w:pPr>
              <w:pStyle w:val="af4"/>
              <w:autoSpaceDE/>
              <w:autoSpaceDN/>
              <w:spacing w:line="360" w:lineRule="auto"/>
              <w:ind w:firstLine="480"/>
              <w:jc w:val="both"/>
              <w:rPr>
                <w:rFonts w:ascii="宋体" w:eastAsia="宋体" w:hAnsi="宋体" w:cs="宋体" w:hint="eastAsia"/>
                <w:sz w:val="24"/>
                <w:szCs w:val="24"/>
                <w:lang w:val="en-US"/>
              </w:rPr>
            </w:pPr>
            <w:r>
              <w:rPr>
                <w:rFonts w:ascii="宋体" w:eastAsia="宋体" w:hAnsi="宋体" w:cs="宋体" w:hint="eastAsia"/>
                <w:sz w:val="24"/>
                <w:szCs w:val="24"/>
                <w:lang w:val="en-US"/>
              </w:rPr>
              <w:t>回复：尊敬的投资者，您好！面对复杂多变的经济环境和下游需求的波动，公司有选择性地推进解决方案类业务的发展，以确保资源的有效配置和业务的长远发展。公司上半年解决方案类业务订单量同比减少，且部分解决方案类项目实施周期较长，导致项目进度延后或验收推迟，这在一定程度上影响了上半年的营收表现。公司计划由过往单一的通信产品提供商转变为场景化的软硬件产品解决方案提供商，这是需要一定周期的，未来公司将积极应对技术快速迭代、市场需求多变等挑战，采取灵活的市场策略，持续优化产品线，并通过与客户的紧密合作，深入了解并满足客户的需求。感谢您的关注！</w:t>
            </w:r>
          </w:p>
        </w:tc>
      </w:tr>
      <w:tr w:rsidR="00615480" w14:paraId="4861ACEE" w14:textId="77777777">
        <w:trPr>
          <w:trHeight w:val="90"/>
        </w:trPr>
        <w:tc>
          <w:tcPr>
            <w:tcW w:w="898" w:type="pct"/>
            <w:vAlign w:val="center"/>
          </w:tcPr>
          <w:p w14:paraId="3C3B5D0A" w14:textId="77777777" w:rsidR="00615480" w:rsidRDefault="00000000">
            <w:pPr>
              <w:pStyle w:val="TableParagraph"/>
              <w:ind w:firstLineChars="100" w:firstLine="241"/>
              <w:rPr>
                <w:rFonts w:ascii="宋体" w:eastAsia="宋体" w:hAnsi="宋体" w:cs="宋体" w:hint="eastAsia"/>
                <w:b/>
                <w:bCs/>
                <w:sz w:val="24"/>
                <w:szCs w:val="24"/>
              </w:rPr>
            </w:pPr>
            <w:r>
              <w:rPr>
                <w:rFonts w:ascii="宋体" w:eastAsia="宋体" w:hAnsi="宋体" w:cs="宋体" w:hint="eastAsia"/>
                <w:b/>
                <w:bCs/>
                <w:sz w:val="24"/>
                <w:szCs w:val="24"/>
              </w:rPr>
              <w:lastRenderedPageBreak/>
              <w:t>附件清单</w:t>
            </w:r>
          </w:p>
          <w:p w14:paraId="19C55A63" w14:textId="77777777" w:rsidR="00615480" w:rsidRDefault="00000000">
            <w:pPr>
              <w:pStyle w:val="TableParagraph"/>
              <w:ind w:firstLineChars="100" w:firstLine="241"/>
              <w:rPr>
                <w:rFonts w:ascii="宋体" w:eastAsia="宋体" w:hAnsi="宋体" w:cs="宋体" w:hint="eastAsia"/>
                <w:b/>
                <w:bCs/>
                <w:sz w:val="24"/>
                <w:szCs w:val="24"/>
              </w:rPr>
            </w:pPr>
            <w:r>
              <w:rPr>
                <w:rFonts w:ascii="宋体" w:eastAsia="宋体" w:hAnsi="宋体" w:cs="宋体" w:hint="eastAsia"/>
                <w:b/>
                <w:bCs/>
                <w:sz w:val="24"/>
                <w:szCs w:val="24"/>
              </w:rPr>
              <w:t>（如有）</w:t>
            </w:r>
          </w:p>
        </w:tc>
        <w:tc>
          <w:tcPr>
            <w:tcW w:w="4101" w:type="pct"/>
            <w:vAlign w:val="center"/>
          </w:tcPr>
          <w:p w14:paraId="3CA0FE3E" w14:textId="77777777" w:rsidR="00615480" w:rsidRDefault="00000000">
            <w:pPr>
              <w:pStyle w:val="TableParagraph"/>
              <w:ind w:firstLineChars="200" w:firstLine="480"/>
              <w:rPr>
                <w:rFonts w:ascii="宋体" w:eastAsia="宋体" w:hAnsi="宋体" w:cs="宋体" w:hint="eastAsia"/>
                <w:sz w:val="24"/>
                <w:szCs w:val="24"/>
              </w:rPr>
            </w:pPr>
            <w:r>
              <w:rPr>
                <w:rFonts w:ascii="宋体" w:eastAsia="宋体" w:hAnsi="宋体" w:cs="宋体" w:hint="eastAsia"/>
                <w:sz w:val="24"/>
                <w:szCs w:val="24"/>
              </w:rPr>
              <w:t>无</w:t>
            </w:r>
          </w:p>
        </w:tc>
      </w:tr>
      <w:tr w:rsidR="00615480" w14:paraId="25B95463" w14:textId="77777777">
        <w:trPr>
          <w:trHeight w:val="90"/>
        </w:trPr>
        <w:tc>
          <w:tcPr>
            <w:tcW w:w="898" w:type="pct"/>
            <w:vAlign w:val="center"/>
          </w:tcPr>
          <w:p w14:paraId="2E0DDFCF" w14:textId="77777777" w:rsidR="00615480" w:rsidRDefault="00000000">
            <w:pPr>
              <w:pStyle w:val="TableParagraph"/>
              <w:ind w:firstLineChars="100" w:firstLine="241"/>
              <w:rPr>
                <w:rFonts w:ascii="宋体" w:eastAsia="宋体" w:hAnsi="宋体" w:cs="宋体" w:hint="eastAsia"/>
                <w:b/>
                <w:bCs/>
                <w:sz w:val="24"/>
                <w:szCs w:val="24"/>
                <w:lang w:val="en-US"/>
              </w:rPr>
            </w:pPr>
            <w:r>
              <w:rPr>
                <w:rFonts w:ascii="宋体" w:eastAsia="宋体" w:hAnsi="宋体" w:cs="宋体" w:hint="eastAsia"/>
                <w:b/>
                <w:bCs/>
                <w:sz w:val="24"/>
                <w:szCs w:val="24"/>
                <w:lang w:val="en-US"/>
              </w:rPr>
              <w:t>风险提示</w:t>
            </w:r>
          </w:p>
        </w:tc>
        <w:tc>
          <w:tcPr>
            <w:tcW w:w="4101" w:type="pct"/>
            <w:vAlign w:val="center"/>
          </w:tcPr>
          <w:p w14:paraId="78F50374" w14:textId="77777777" w:rsidR="00615480" w:rsidRDefault="00000000">
            <w:pPr>
              <w:pStyle w:val="TableParagraph"/>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val="en-US"/>
              </w:rPr>
              <w:t>公司郑重提醒广大投资者，以上如涉及对行业发展趋势、公司发展战略规划、未来经营情况等内容的预测，不能视为公司或公司管理层对行业、公司发展的承诺和保证。有关信息请以公司在指定信息披露媒体《中国证券报》《上海证券报》、《证券时报》以及上海证券交易所网站（www.sse.com.cn）披露的相关公告为准，敬请广大投资者注意投资风险。</w:t>
            </w:r>
          </w:p>
        </w:tc>
      </w:tr>
      <w:tr w:rsidR="00615480" w14:paraId="34E69878" w14:textId="77777777">
        <w:trPr>
          <w:trHeight w:val="531"/>
        </w:trPr>
        <w:tc>
          <w:tcPr>
            <w:tcW w:w="898" w:type="pct"/>
            <w:vAlign w:val="center"/>
          </w:tcPr>
          <w:p w14:paraId="105315CB" w14:textId="77777777" w:rsidR="00615480" w:rsidRDefault="00000000">
            <w:pPr>
              <w:pStyle w:val="TableParagraph"/>
              <w:ind w:firstLine="482"/>
              <w:rPr>
                <w:rFonts w:ascii="宋体" w:eastAsia="宋体" w:hAnsi="宋体" w:cs="宋体" w:hint="eastAsia"/>
                <w:b/>
                <w:bCs/>
                <w:sz w:val="24"/>
                <w:szCs w:val="24"/>
              </w:rPr>
            </w:pPr>
            <w:r>
              <w:rPr>
                <w:rFonts w:ascii="宋体" w:eastAsia="宋体" w:hAnsi="宋体" w:cs="宋体" w:hint="eastAsia"/>
                <w:b/>
                <w:bCs/>
                <w:sz w:val="24"/>
                <w:szCs w:val="24"/>
              </w:rPr>
              <w:t>日期</w:t>
            </w:r>
          </w:p>
        </w:tc>
        <w:tc>
          <w:tcPr>
            <w:tcW w:w="4101" w:type="pct"/>
            <w:vAlign w:val="center"/>
          </w:tcPr>
          <w:p w14:paraId="2B4EA6E1" w14:textId="77777777" w:rsidR="00615480" w:rsidRDefault="00000000">
            <w:pPr>
              <w:pStyle w:val="TableParagraph"/>
              <w:ind w:firstLineChars="200" w:firstLine="480"/>
              <w:rPr>
                <w:rFonts w:ascii="宋体" w:eastAsia="宋体" w:hAnsi="宋体" w:cs="宋体" w:hint="eastAsia"/>
                <w:sz w:val="24"/>
                <w:szCs w:val="24"/>
              </w:rPr>
            </w:pPr>
            <w:r>
              <w:rPr>
                <w:rFonts w:ascii="宋体" w:eastAsia="宋体" w:hAnsi="宋体" w:cs="宋体" w:hint="eastAsia"/>
                <w:sz w:val="24"/>
                <w:szCs w:val="24"/>
              </w:rPr>
              <w:t>202</w:t>
            </w:r>
            <w:r>
              <w:rPr>
                <w:rFonts w:ascii="宋体" w:eastAsia="宋体" w:hAnsi="宋体" w:cs="宋体" w:hint="eastAsia"/>
                <w:sz w:val="24"/>
                <w:szCs w:val="24"/>
                <w:lang w:val="en-US"/>
              </w:rPr>
              <w:t>4</w:t>
            </w:r>
            <w:r>
              <w:rPr>
                <w:rFonts w:ascii="宋体" w:eastAsia="宋体" w:hAnsi="宋体" w:cs="宋体" w:hint="eastAsia"/>
                <w:sz w:val="24"/>
                <w:szCs w:val="24"/>
              </w:rPr>
              <w:t>年</w:t>
            </w:r>
            <w:r>
              <w:rPr>
                <w:rFonts w:ascii="宋体" w:eastAsia="宋体" w:hAnsi="宋体" w:cs="宋体" w:hint="eastAsia"/>
                <w:sz w:val="24"/>
                <w:szCs w:val="24"/>
                <w:lang w:val="en-US"/>
              </w:rPr>
              <w:t>9</w:t>
            </w:r>
            <w:r>
              <w:rPr>
                <w:rFonts w:ascii="宋体" w:eastAsia="宋体" w:hAnsi="宋体" w:cs="宋体" w:hint="eastAsia"/>
                <w:sz w:val="24"/>
                <w:szCs w:val="24"/>
              </w:rPr>
              <w:t>月</w:t>
            </w:r>
            <w:r>
              <w:rPr>
                <w:rFonts w:ascii="宋体" w:eastAsia="宋体" w:hAnsi="宋体" w:cs="宋体" w:hint="eastAsia"/>
                <w:sz w:val="24"/>
                <w:szCs w:val="24"/>
                <w:lang w:val="en-US"/>
              </w:rPr>
              <w:t>13</w:t>
            </w:r>
            <w:r>
              <w:rPr>
                <w:rFonts w:ascii="宋体" w:eastAsia="宋体" w:hAnsi="宋体" w:cs="宋体" w:hint="eastAsia"/>
                <w:sz w:val="24"/>
                <w:szCs w:val="24"/>
              </w:rPr>
              <w:t>日</w:t>
            </w:r>
          </w:p>
        </w:tc>
      </w:tr>
    </w:tbl>
    <w:p w14:paraId="47E46934" w14:textId="77777777" w:rsidR="00615480" w:rsidRDefault="00615480">
      <w:pPr>
        <w:rPr>
          <w:rFonts w:ascii="宋体" w:eastAsia="宋体" w:hAnsi="宋体" w:cs="宋体" w:hint="eastAsia"/>
          <w:sz w:val="24"/>
          <w:szCs w:val="24"/>
        </w:rPr>
      </w:pPr>
    </w:p>
    <w:sectPr w:rsidR="00615480">
      <w:footerReference w:type="default" r:id="rId7"/>
      <w:type w:val="continuous"/>
      <w:pgSz w:w="11910" w:h="16840"/>
      <w:pgMar w:top="1276" w:right="1420" w:bottom="1270"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C863D" w14:textId="77777777" w:rsidR="00281D13" w:rsidRDefault="00281D13">
      <w:pPr>
        <w:rPr>
          <w:rFonts w:hint="eastAsia"/>
        </w:rPr>
      </w:pPr>
      <w:r>
        <w:separator/>
      </w:r>
    </w:p>
  </w:endnote>
  <w:endnote w:type="continuationSeparator" w:id="0">
    <w:p w14:paraId="73F936BD" w14:textId="77777777" w:rsidR="00281D13" w:rsidRDefault="00281D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729514"/>
    </w:sdtPr>
    <w:sdtContent>
      <w:p w14:paraId="428BF27A" w14:textId="77777777" w:rsidR="00615480" w:rsidRDefault="00000000">
        <w:pPr>
          <w:pStyle w:val="a8"/>
          <w:ind w:firstLine="440"/>
          <w:jc w:val="center"/>
          <w:rPr>
            <w:rFonts w:hint="eastAsia"/>
          </w:rPr>
        </w:pPr>
        <w:r>
          <w:fldChar w:fldCharType="begin"/>
        </w:r>
        <w:r>
          <w:instrText>PAGE   \* MERGEFORMAT</w:instrText>
        </w:r>
        <w:r>
          <w:fldChar w:fldCharType="separate"/>
        </w:r>
        <w:r>
          <w:t>3</w:t>
        </w:r>
        <w:r>
          <w:fldChar w:fldCharType="end"/>
        </w:r>
      </w:p>
    </w:sdtContent>
  </w:sdt>
  <w:p w14:paraId="44588A3E" w14:textId="77777777" w:rsidR="00615480" w:rsidRDefault="00615480">
    <w:pPr>
      <w:ind w:firstLine="44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49BE3" w14:textId="77777777" w:rsidR="00281D13" w:rsidRDefault="00281D13">
      <w:pPr>
        <w:rPr>
          <w:rFonts w:hint="eastAsia"/>
        </w:rPr>
      </w:pPr>
      <w:r>
        <w:separator/>
      </w:r>
    </w:p>
  </w:footnote>
  <w:footnote w:type="continuationSeparator" w:id="0">
    <w:p w14:paraId="46280998" w14:textId="77777777" w:rsidR="00281D13" w:rsidRDefault="00281D1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I2OWMyZDU5ZDE3MWExODI4ODJkYTkyNzcyNTI5NmYifQ=="/>
  </w:docVars>
  <w:rsids>
    <w:rsidRoot w:val="00172A27"/>
    <w:rsid w:val="00000447"/>
    <w:rsid w:val="0000088C"/>
    <w:rsid w:val="00002818"/>
    <w:rsid w:val="00004202"/>
    <w:rsid w:val="00004FA2"/>
    <w:rsid w:val="000050CD"/>
    <w:rsid w:val="000051F4"/>
    <w:rsid w:val="000153D4"/>
    <w:rsid w:val="00015F08"/>
    <w:rsid w:val="00016255"/>
    <w:rsid w:val="000162BA"/>
    <w:rsid w:val="000162E3"/>
    <w:rsid w:val="000166B2"/>
    <w:rsid w:val="0002122F"/>
    <w:rsid w:val="00021EED"/>
    <w:rsid w:val="00022C02"/>
    <w:rsid w:val="00023768"/>
    <w:rsid w:val="00023BD7"/>
    <w:rsid w:val="000241F7"/>
    <w:rsid w:val="0002493B"/>
    <w:rsid w:val="00026F79"/>
    <w:rsid w:val="000307B2"/>
    <w:rsid w:val="00031C8A"/>
    <w:rsid w:val="00033011"/>
    <w:rsid w:val="0003448B"/>
    <w:rsid w:val="000419C2"/>
    <w:rsid w:val="00042A51"/>
    <w:rsid w:val="0004558D"/>
    <w:rsid w:val="000536EF"/>
    <w:rsid w:val="000548BD"/>
    <w:rsid w:val="00054EF2"/>
    <w:rsid w:val="00056240"/>
    <w:rsid w:val="0005663C"/>
    <w:rsid w:val="00056EF0"/>
    <w:rsid w:val="00057677"/>
    <w:rsid w:val="00057835"/>
    <w:rsid w:val="00061763"/>
    <w:rsid w:val="00063C70"/>
    <w:rsid w:val="00065E0F"/>
    <w:rsid w:val="0007055A"/>
    <w:rsid w:val="000757D1"/>
    <w:rsid w:val="0007670D"/>
    <w:rsid w:val="0008035B"/>
    <w:rsid w:val="0008050F"/>
    <w:rsid w:val="00081E91"/>
    <w:rsid w:val="0008240B"/>
    <w:rsid w:val="00084163"/>
    <w:rsid w:val="0008480F"/>
    <w:rsid w:val="000851D4"/>
    <w:rsid w:val="000874B7"/>
    <w:rsid w:val="00087E32"/>
    <w:rsid w:val="00090188"/>
    <w:rsid w:val="0009236F"/>
    <w:rsid w:val="00093043"/>
    <w:rsid w:val="00093DE4"/>
    <w:rsid w:val="00094CA9"/>
    <w:rsid w:val="000950EA"/>
    <w:rsid w:val="00095F12"/>
    <w:rsid w:val="000967E2"/>
    <w:rsid w:val="000968A4"/>
    <w:rsid w:val="000A08C8"/>
    <w:rsid w:val="000A1362"/>
    <w:rsid w:val="000A24E9"/>
    <w:rsid w:val="000A2D87"/>
    <w:rsid w:val="000A4B87"/>
    <w:rsid w:val="000A5782"/>
    <w:rsid w:val="000A6541"/>
    <w:rsid w:val="000A7CAC"/>
    <w:rsid w:val="000B04B6"/>
    <w:rsid w:val="000B1FAC"/>
    <w:rsid w:val="000B2CB0"/>
    <w:rsid w:val="000B7E83"/>
    <w:rsid w:val="000C04C6"/>
    <w:rsid w:val="000C0547"/>
    <w:rsid w:val="000C1461"/>
    <w:rsid w:val="000C2A2A"/>
    <w:rsid w:val="000C362C"/>
    <w:rsid w:val="000C3CE0"/>
    <w:rsid w:val="000C441B"/>
    <w:rsid w:val="000C4BE7"/>
    <w:rsid w:val="000C5F9B"/>
    <w:rsid w:val="000C6C5A"/>
    <w:rsid w:val="000D5C25"/>
    <w:rsid w:val="000D73EF"/>
    <w:rsid w:val="000E06D1"/>
    <w:rsid w:val="000E2CD5"/>
    <w:rsid w:val="000E4942"/>
    <w:rsid w:val="000E5CC1"/>
    <w:rsid w:val="000E7622"/>
    <w:rsid w:val="000E7A97"/>
    <w:rsid w:val="000F0532"/>
    <w:rsid w:val="000F102F"/>
    <w:rsid w:val="000F2A3D"/>
    <w:rsid w:val="000F51B9"/>
    <w:rsid w:val="000F5A37"/>
    <w:rsid w:val="000F650D"/>
    <w:rsid w:val="000F7D4F"/>
    <w:rsid w:val="0010362E"/>
    <w:rsid w:val="00105411"/>
    <w:rsid w:val="00106DF1"/>
    <w:rsid w:val="00111F34"/>
    <w:rsid w:val="00112443"/>
    <w:rsid w:val="001126B8"/>
    <w:rsid w:val="00112E6B"/>
    <w:rsid w:val="001148FD"/>
    <w:rsid w:val="00115FBA"/>
    <w:rsid w:val="001167E5"/>
    <w:rsid w:val="00117CBF"/>
    <w:rsid w:val="0012189C"/>
    <w:rsid w:val="00123A5B"/>
    <w:rsid w:val="00124128"/>
    <w:rsid w:val="0012576D"/>
    <w:rsid w:val="00126443"/>
    <w:rsid w:val="00126753"/>
    <w:rsid w:val="00127505"/>
    <w:rsid w:val="00127B1E"/>
    <w:rsid w:val="00127ECF"/>
    <w:rsid w:val="00130B6C"/>
    <w:rsid w:val="00130DFC"/>
    <w:rsid w:val="00134790"/>
    <w:rsid w:val="00136E46"/>
    <w:rsid w:val="001401D3"/>
    <w:rsid w:val="001412C7"/>
    <w:rsid w:val="001419DB"/>
    <w:rsid w:val="00142F97"/>
    <w:rsid w:val="00143E5E"/>
    <w:rsid w:val="00146E7F"/>
    <w:rsid w:val="00146FD9"/>
    <w:rsid w:val="00147587"/>
    <w:rsid w:val="001501F6"/>
    <w:rsid w:val="0015068A"/>
    <w:rsid w:val="00151A01"/>
    <w:rsid w:val="00151BD7"/>
    <w:rsid w:val="001534EC"/>
    <w:rsid w:val="001537F8"/>
    <w:rsid w:val="00154B29"/>
    <w:rsid w:val="001558DF"/>
    <w:rsid w:val="00155E96"/>
    <w:rsid w:val="001646D1"/>
    <w:rsid w:val="001649B5"/>
    <w:rsid w:val="001677BC"/>
    <w:rsid w:val="00167EA9"/>
    <w:rsid w:val="001709BC"/>
    <w:rsid w:val="00172A27"/>
    <w:rsid w:val="00173317"/>
    <w:rsid w:val="00173B1A"/>
    <w:rsid w:val="001750DA"/>
    <w:rsid w:val="00175935"/>
    <w:rsid w:val="00176232"/>
    <w:rsid w:val="00177484"/>
    <w:rsid w:val="001800BF"/>
    <w:rsid w:val="001811A5"/>
    <w:rsid w:val="00184E2E"/>
    <w:rsid w:val="00190DA8"/>
    <w:rsid w:val="0019303D"/>
    <w:rsid w:val="00194601"/>
    <w:rsid w:val="00194D3D"/>
    <w:rsid w:val="00195115"/>
    <w:rsid w:val="001955BB"/>
    <w:rsid w:val="001A0B2F"/>
    <w:rsid w:val="001A380A"/>
    <w:rsid w:val="001A46B9"/>
    <w:rsid w:val="001A5DC1"/>
    <w:rsid w:val="001A5F3C"/>
    <w:rsid w:val="001A6091"/>
    <w:rsid w:val="001A6920"/>
    <w:rsid w:val="001A6C94"/>
    <w:rsid w:val="001B1B44"/>
    <w:rsid w:val="001C08E2"/>
    <w:rsid w:val="001C26DF"/>
    <w:rsid w:val="001C290E"/>
    <w:rsid w:val="001C43D6"/>
    <w:rsid w:val="001C7985"/>
    <w:rsid w:val="001C7D50"/>
    <w:rsid w:val="001D2086"/>
    <w:rsid w:val="001D3BE9"/>
    <w:rsid w:val="001D40DA"/>
    <w:rsid w:val="001D43E8"/>
    <w:rsid w:val="001D4B09"/>
    <w:rsid w:val="001D501F"/>
    <w:rsid w:val="001D5CB6"/>
    <w:rsid w:val="001D6234"/>
    <w:rsid w:val="001D6BBF"/>
    <w:rsid w:val="001D774B"/>
    <w:rsid w:val="001E130D"/>
    <w:rsid w:val="001E2EBF"/>
    <w:rsid w:val="001E4202"/>
    <w:rsid w:val="001E444B"/>
    <w:rsid w:val="001E486B"/>
    <w:rsid w:val="001E5EC8"/>
    <w:rsid w:val="001E6789"/>
    <w:rsid w:val="001E6ED3"/>
    <w:rsid w:val="001E7CAD"/>
    <w:rsid w:val="001F1AD9"/>
    <w:rsid w:val="002023CD"/>
    <w:rsid w:val="00202F5F"/>
    <w:rsid w:val="00207B6F"/>
    <w:rsid w:val="00210ED9"/>
    <w:rsid w:val="0021199E"/>
    <w:rsid w:val="00211E8C"/>
    <w:rsid w:val="0021385E"/>
    <w:rsid w:val="00213ADC"/>
    <w:rsid w:val="00214C8E"/>
    <w:rsid w:val="00216214"/>
    <w:rsid w:val="0021737F"/>
    <w:rsid w:val="0021738D"/>
    <w:rsid w:val="00220BA9"/>
    <w:rsid w:val="00223E94"/>
    <w:rsid w:val="00226472"/>
    <w:rsid w:val="00227705"/>
    <w:rsid w:val="00231911"/>
    <w:rsid w:val="0023238F"/>
    <w:rsid w:val="00234C97"/>
    <w:rsid w:val="00235DBA"/>
    <w:rsid w:val="00236781"/>
    <w:rsid w:val="00236B5E"/>
    <w:rsid w:val="00237CE6"/>
    <w:rsid w:val="00241A6F"/>
    <w:rsid w:val="00241F39"/>
    <w:rsid w:val="0024210D"/>
    <w:rsid w:val="002424D6"/>
    <w:rsid w:val="0024482A"/>
    <w:rsid w:val="00251E05"/>
    <w:rsid w:val="00252609"/>
    <w:rsid w:val="00253162"/>
    <w:rsid w:val="00253553"/>
    <w:rsid w:val="00257506"/>
    <w:rsid w:val="00261A17"/>
    <w:rsid w:val="00261D50"/>
    <w:rsid w:val="00262036"/>
    <w:rsid w:val="002621B3"/>
    <w:rsid w:val="00263A63"/>
    <w:rsid w:val="00263E15"/>
    <w:rsid w:val="00264D79"/>
    <w:rsid w:val="002663C2"/>
    <w:rsid w:val="00266898"/>
    <w:rsid w:val="00267244"/>
    <w:rsid w:val="002676DD"/>
    <w:rsid w:val="00267D6A"/>
    <w:rsid w:val="002714B5"/>
    <w:rsid w:val="00271B82"/>
    <w:rsid w:val="00274423"/>
    <w:rsid w:val="00274929"/>
    <w:rsid w:val="00276F19"/>
    <w:rsid w:val="00281090"/>
    <w:rsid w:val="002812FC"/>
    <w:rsid w:val="00281D13"/>
    <w:rsid w:val="00284054"/>
    <w:rsid w:val="002845D9"/>
    <w:rsid w:val="00285763"/>
    <w:rsid w:val="00287506"/>
    <w:rsid w:val="002879D1"/>
    <w:rsid w:val="002922E2"/>
    <w:rsid w:val="002932FB"/>
    <w:rsid w:val="002A1795"/>
    <w:rsid w:val="002A347C"/>
    <w:rsid w:val="002A474F"/>
    <w:rsid w:val="002A5409"/>
    <w:rsid w:val="002A5AA8"/>
    <w:rsid w:val="002A5E1F"/>
    <w:rsid w:val="002A6BA5"/>
    <w:rsid w:val="002A70B2"/>
    <w:rsid w:val="002B104A"/>
    <w:rsid w:val="002B1CD2"/>
    <w:rsid w:val="002B1E25"/>
    <w:rsid w:val="002B23A6"/>
    <w:rsid w:val="002B2C58"/>
    <w:rsid w:val="002B3A1D"/>
    <w:rsid w:val="002B40A9"/>
    <w:rsid w:val="002B5281"/>
    <w:rsid w:val="002B61FE"/>
    <w:rsid w:val="002B69CB"/>
    <w:rsid w:val="002B6C39"/>
    <w:rsid w:val="002B7061"/>
    <w:rsid w:val="002B76C3"/>
    <w:rsid w:val="002C0789"/>
    <w:rsid w:val="002C0B38"/>
    <w:rsid w:val="002C1793"/>
    <w:rsid w:val="002C2382"/>
    <w:rsid w:val="002D11D0"/>
    <w:rsid w:val="002D2566"/>
    <w:rsid w:val="002D2670"/>
    <w:rsid w:val="002D2F52"/>
    <w:rsid w:val="002D4D69"/>
    <w:rsid w:val="002D56A4"/>
    <w:rsid w:val="002D5839"/>
    <w:rsid w:val="002D59A0"/>
    <w:rsid w:val="002D65C6"/>
    <w:rsid w:val="002D76BF"/>
    <w:rsid w:val="002E0BA7"/>
    <w:rsid w:val="002E0EA5"/>
    <w:rsid w:val="002E1224"/>
    <w:rsid w:val="002E1EE9"/>
    <w:rsid w:val="002E4247"/>
    <w:rsid w:val="002F1E29"/>
    <w:rsid w:val="002F34F5"/>
    <w:rsid w:val="002F49B3"/>
    <w:rsid w:val="002F669B"/>
    <w:rsid w:val="002F7DB2"/>
    <w:rsid w:val="0030405B"/>
    <w:rsid w:val="0030696E"/>
    <w:rsid w:val="00312764"/>
    <w:rsid w:val="00312E4F"/>
    <w:rsid w:val="00314102"/>
    <w:rsid w:val="00314F1A"/>
    <w:rsid w:val="00315D3A"/>
    <w:rsid w:val="00317045"/>
    <w:rsid w:val="0032046D"/>
    <w:rsid w:val="00320A9F"/>
    <w:rsid w:val="003242A9"/>
    <w:rsid w:val="00325627"/>
    <w:rsid w:val="00325FBF"/>
    <w:rsid w:val="003263BF"/>
    <w:rsid w:val="00327552"/>
    <w:rsid w:val="00327707"/>
    <w:rsid w:val="00327A46"/>
    <w:rsid w:val="003319BD"/>
    <w:rsid w:val="00331EAC"/>
    <w:rsid w:val="003322B1"/>
    <w:rsid w:val="003329BD"/>
    <w:rsid w:val="0033589D"/>
    <w:rsid w:val="0034003E"/>
    <w:rsid w:val="00340E9A"/>
    <w:rsid w:val="0034269B"/>
    <w:rsid w:val="00342CE5"/>
    <w:rsid w:val="00343CBC"/>
    <w:rsid w:val="00343EFD"/>
    <w:rsid w:val="00344019"/>
    <w:rsid w:val="003442B6"/>
    <w:rsid w:val="00344550"/>
    <w:rsid w:val="00344E5D"/>
    <w:rsid w:val="00345CC2"/>
    <w:rsid w:val="00347330"/>
    <w:rsid w:val="00347CA3"/>
    <w:rsid w:val="00351BF9"/>
    <w:rsid w:val="00352964"/>
    <w:rsid w:val="00356BE8"/>
    <w:rsid w:val="00356E8C"/>
    <w:rsid w:val="00357037"/>
    <w:rsid w:val="00357ED1"/>
    <w:rsid w:val="00361621"/>
    <w:rsid w:val="00362285"/>
    <w:rsid w:val="00362CBF"/>
    <w:rsid w:val="00363688"/>
    <w:rsid w:val="00363DEA"/>
    <w:rsid w:val="00364F43"/>
    <w:rsid w:val="003652F2"/>
    <w:rsid w:val="00366031"/>
    <w:rsid w:val="00371FFB"/>
    <w:rsid w:val="003729D3"/>
    <w:rsid w:val="0037434B"/>
    <w:rsid w:val="00374B73"/>
    <w:rsid w:val="00376EBE"/>
    <w:rsid w:val="00377BF6"/>
    <w:rsid w:val="00381B81"/>
    <w:rsid w:val="00383D66"/>
    <w:rsid w:val="0038552B"/>
    <w:rsid w:val="003874C7"/>
    <w:rsid w:val="003947E8"/>
    <w:rsid w:val="00395AB1"/>
    <w:rsid w:val="00395C16"/>
    <w:rsid w:val="00396BFB"/>
    <w:rsid w:val="003A0F44"/>
    <w:rsid w:val="003A4501"/>
    <w:rsid w:val="003A476F"/>
    <w:rsid w:val="003A5DF1"/>
    <w:rsid w:val="003B025B"/>
    <w:rsid w:val="003B03CC"/>
    <w:rsid w:val="003B1E82"/>
    <w:rsid w:val="003B1F66"/>
    <w:rsid w:val="003B2C40"/>
    <w:rsid w:val="003B4194"/>
    <w:rsid w:val="003B5DC5"/>
    <w:rsid w:val="003B64B7"/>
    <w:rsid w:val="003B6C48"/>
    <w:rsid w:val="003B7405"/>
    <w:rsid w:val="003B79A3"/>
    <w:rsid w:val="003B7FBF"/>
    <w:rsid w:val="003C0AEC"/>
    <w:rsid w:val="003C2FE2"/>
    <w:rsid w:val="003C3323"/>
    <w:rsid w:val="003D1FE6"/>
    <w:rsid w:val="003D2E40"/>
    <w:rsid w:val="003D2F6A"/>
    <w:rsid w:val="003D4B64"/>
    <w:rsid w:val="003D64FD"/>
    <w:rsid w:val="003D703E"/>
    <w:rsid w:val="003E1F7A"/>
    <w:rsid w:val="003E223E"/>
    <w:rsid w:val="003E2637"/>
    <w:rsid w:val="003E2D0B"/>
    <w:rsid w:val="003E3373"/>
    <w:rsid w:val="003E3C0D"/>
    <w:rsid w:val="003E7CDE"/>
    <w:rsid w:val="003F20BA"/>
    <w:rsid w:val="003F4AFE"/>
    <w:rsid w:val="003F7CFD"/>
    <w:rsid w:val="003F7F64"/>
    <w:rsid w:val="004012A5"/>
    <w:rsid w:val="00402B77"/>
    <w:rsid w:val="00403D3F"/>
    <w:rsid w:val="004049EF"/>
    <w:rsid w:val="004067CF"/>
    <w:rsid w:val="004107E3"/>
    <w:rsid w:val="004111CD"/>
    <w:rsid w:val="00413CF8"/>
    <w:rsid w:val="00414E6C"/>
    <w:rsid w:val="004150FF"/>
    <w:rsid w:val="00415AA6"/>
    <w:rsid w:val="00416ECF"/>
    <w:rsid w:val="004221A5"/>
    <w:rsid w:val="00423091"/>
    <w:rsid w:val="00423FFF"/>
    <w:rsid w:val="0042563D"/>
    <w:rsid w:val="0042630A"/>
    <w:rsid w:val="00426D37"/>
    <w:rsid w:val="00427511"/>
    <w:rsid w:val="00427704"/>
    <w:rsid w:val="0043198E"/>
    <w:rsid w:val="004333F1"/>
    <w:rsid w:val="00433F10"/>
    <w:rsid w:val="004366E5"/>
    <w:rsid w:val="00440685"/>
    <w:rsid w:val="004409A5"/>
    <w:rsid w:val="004409D8"/>
    <w:rsid w:val="00442CEF"/>
    <w:rsid w:val="00443230"/>
    <w:rsid w:val="00444CA9"/>
    <w:rsid w:val="00445465"/>
    <w:rsid w:val="00446B17"/>
    <w:rsid w:val="00447F3C"/>
    <w:rsid w:val="004514AA"/>
    <w:rsid w:val="00452A80"/>
    <w:rsid w:val="0045688D"/>
    <w:rsid w:val="00456B4A"/>
    <w:rsid w:val="00457932"/>
    <w:rsid w:val="00457D45"/>
    <w:rsid w:val="0046008D"/>
    <w:rsid w:val="004618E2"/>
    <w:rsid w:val="0046268E"/>
    <w:rsid w:val="00462FA6"/>
    <w:rsid w:val="00466F49"/>
    <w:rsid w:val="00467F66"/>
    <w:rsid w:val="0047043F"/>
    <w:rsid w:val="00470834"/>
    <w:rsid w:val="0047132E"/>
    <w:rsid w:val="0047133F"/>
    <w:rsid w:val="00472419"/>
    <w:rsid w:val="00472C22"/>
    <w:rsid w:val="00475FEF"/>
    <w:rsid w:val="00480515"/>
    <w:rsid w:val="00481477"/>
    <w:rsid w:val="004837E7"/>
    <w:rsid w:val="00484C13"/>
    <w:rsid w:val="00485619"/>
    <w:rsid w:val="00486CF9"/>
    <w:rsid w:val="00487645"/>
    <w:rsid w:val="00491FA5"/>
    <w:rsid w:val="00492897"/>
    <w:rsid w:val="00492F30"/>
    <w:rsid w:val="004934CF"/>
    <w:rsid w:val="004939B0"/>
    <w:rsid w:val="0049506C"/>
    <w:rsid w:val="004963A5"/>
    <w:rsid w:val="00496468"/>
    <w:rsid w:val="00497040"/>
    <w:rsid w:val="004970AC"/>
    <w:rsid w:val="004A25E9"/>
    <w:rsid w:val="004A2F27"/>
    <w:rsid w:val="004A77E9"/>
    <w:rsid w:val="004A7A21"/>
    <w:rsid w:val="004A7C19"/>
    <w:rsid w:val="004B017C"/>
    <w:rsid w:val="004B0D33"/>
    <w:rsid w:val="004B361B"/>
    <w:rsid w:val="004B3F0C"/>
    <w:rsid w:val="004B4AB9"/>
    <w:rsid w:val="004B6EA2"/>
    <w:rsid w:val="004B7370"/>
    <w:rsid w:val="004C2353"/>
    <w:rsid w:val="004C47F4"/>
    <w:rsid w:val="004C4B21"/>
    <w:rsid w:val="004C51B3"/>
    <w:rsid w:val="004C554C"/>
    <w:rsid w:val="004C7117"/>
    <w:rsid w:val="004D3541"/>
    <w:rsid w:val="004D479F"/>
    <w:rsid w:val="004D55E1"/>
    <w:rsid w:val="004D7D84"/>
    <w:rsid w:val="004E0CED"/>
    <w:rsid w:val="004E1ACA"/>
    <w:rsid w:val="004E2B03"/>
    <w:rsid w:val="004F10E5"/>
    <w:rsid w:val="004F2321"/>
    <w:rsid w:val="004F3D54"/>
    <w:rsid w:val="004F5F43"/>
    <w:rsid w:val="004F6B26"/>
    <w:rsid w:val="00500D60"/>
    <w:rsid w:val="00500EE9"/>
    <w:rsid w:val="005025B7"/>
    <w:rsid w:val="00504C2D"/>
    <w:rsid w:val="00510050"/>
    <w:rsid w:val="00510970"/>
    <w:rsid w:val="00512A88"/>
    <w:rsid w:val="00512D89"/>
    <w:rsid w:val="0051322C"/>
    <w:rsid w:val="00515A3B"/>
    <w:rsid w:val="0052053F"/>
    <w:rsid w:val="00520A0A"/>
    <w:rsid w:val="00521764"/>
    <w:rsid w:val="0052244C"/>
    <w:rsid w:val="00522A30"/>
    <w:rsid w:val="00523045"/>
    <w:rsid w:val="00523751"/>
    <w:rsid w:val="00525AE2"/>
    <w:rsid w:val="005277C0"/>
    <w:rsid w:val="0052786B"/>
    <w:rsid w:val="00527B16"/>
    <w:rsid w:val="00530F55"/>
    <w:rsid w:val="0053112E"/>
    <w:rsid w:val="00531E1F"/>
    <w:rsid w:val="0053214B"/>
    <w:rsid w:val="00532ECB"/>
    <w:rsid w:val="00532FE2"/>
    <w:rsid w:val="0053362B"/>
    <w:rsid w:val="005348E4"/>
    <w:rsid w:val="005353D0"/>
    <w:rsid w:val="00536965"/>
    <w:rsid w:val="00540B85"/>
    <w:rsid w:val="00540D11"/>
    <w:rsid w:val="0054479E"/>
    <w:rsid w:val="0054760D"/>
    <w:rsid w:val="0054765D"/>
    <w:rsid w:val="00550E87"/>
    <w:rsid w:val="00551879"/>
    <w:rsid w:val="00554306"/>
    <w:rsid w:val="005543A7"/>
    <w:rsid w:val="005612EB"/>
    <w:rsid w:val="00561817"/>
    <w:rsid w:val="005629FC"/>
    <w:rsid w:val="00562DFE"/>
    <w:rsid w:val="005633FC"/>
    <w:rsid w:val="00563E10"/>
    <w:rsid w:val="00564950"/>
    <w:rsid w:val="00565F86"/>
    <w:rsid w:val="0056640C"/>
    <w:rsid w:val="00567065"/>
    <w:rsid w:val="00567A21"/>
    <w:rsid w:val="00571D6A"/>
    <w:rsid w:val="005750E9"/>
    <w:rsid w:val="00575692"/>
    <w:rsid w:val="0057769B"/>
    <w:rsid w:val="00582FD5"/>
    <w:rsid w:val="00583545"/>
    <w:rsid w:val="0058381F"/>
    <w:rsid w:val="00583A24"/>
    <w:rsid w:val="00583A47"/>
    <w:rsid w:val="005860C1"/>
    <w:rsid w:val="00587A18"/>
    <w:rsid w:val="00591D96"/>
    <w:rsid w:val="0059366B"/>
    <w:rsid w:val="0059406A"/>
    <w:rsid w:val="005958B7"/>
    <w:rsid w:val="00595B51"/>
    <w:rsid w:val="00596AD0"/>
    <w:rsid w:val="00597D10"/>
    <w:rsid w:val="005A0A45"/>
    <w:rsid w:val="005A0AC6"/>
    <w:rsid w:val="005A1E59"/>
    <w:rsid w:val="005A26C7"/>
    <w:rsid w:val="005A2CF4"/>
    <w:rsid w:val="005A32DB"/>
    <w:rsid w:val="005A40EA"/>
    <w:rsid w:val="005A4511"/>
    <w:rsid w:val="005A4662"/>
    <w:rsid w:val="005A614B"/>
    <w:rsid w:val="005B063C"/>
    <w:rsid w:val="005B0C07"/>
    <w:rsid w:val="005B20A7"/>
    <w:rsid w:val="005B2892"/>
    <w:rsid w:val="005B2D33"/>
    <w:rsid w:val="005B3ED0"/>
    <w:rsid w:val="005B603F"/>
    <w:rsid w:val="005C147F"/>
    <w:rsid w:val="005C4306"/>
    <w:rsid w:val="005C4BE3"/>
    <w:rsid w:val="005C60C6"/>
    <w:rsid w:val="005C68AB"/>
    <w:rsid w:val="005C775C"/>
    <w:rsid w:val="005D0D9F"/>
    <w:rsid w:val="005D1207"/>
    <w:rsid w:val="005D1FDF"/>
    <w:rsid w:val="005D37C8"/>
    <w:rsid w:val="005D3B5A"/>
    <w:rsid w:val="005D5667"/>
    <w:rsid w:val="005D65C4"/>
    <w:rsid w:val="005E1434"/>
    <w:rsid w:val="005E1D99"/>
    <w:rsid w:val="005F271A"/>
    <w:rsid w:val="005F2A20"/>
    <w:rsid w:val="005F6D94"/>
    <w:rsid w:val="005F78B9"/>
    <w:rsid w:val="005F7A90"/>
    <w:rsid w:val="00600628"/>
    <w:rsid w:val="006032B3"/>
    <w:rsid w:val="00603CAB"/>
    <w:rsid w:val="0060454F"/>
    <w:rsid w:val="0060494D"/>
    <w:rsid w:val="0060513D"/>
    <w:rsid w:val="0061212E"/>
    <w:rsid w:val="006145DE"/>
    <w:rsid w:val="00614F78"/>
    <w:rsid w:val="00614FC5"/>
    <w:rsid w:val="0061530C"/>
    <w:rsid w:val="006153E3"/>
    <w:rsid w:val="00615480"/>
    <w:rsid w:val="00615D74"/>
    <w:rsid w:val="00615E37"/>
    <w:rsid w:val="00616F5D"/>
    <w:rsid w:val="00617A8B"/>
    <w:rsid w:val="00617DA4"/>
    <w:rsid w:val="0062231A"/>
    <w:rsid w:val="00622D49"/>
    <w:rsid w:val="00623C16"/>
    <w:rsid w:val="00623F59"/>
    <w:rsid w:val="0062581E"/>
    <w:rsid w:val="006339DE"/>
    <w:rsid w:val="006361D1"/>
    <w:rsid w:val="00637E5D"/>
    <w:rsid w:val="00640A99"/>
    <w:rsid w:val="00641BA1"/>
    <w:rsid w:val="006461CF"/>
    <w:rsid w:val="006515D1"/>
    <w:rsid w:val="00651F59"/>
    <w:rsid w:val="00655427"/>
    <w:rsid w:val="00661C21"/>
    <w:rsid w:val="00662459"/>
    <w:rsid w:val="00662C4E"/>
    <w:rsid w:val="00665810"/>
    <w:rsid w:val="00666342"/>
    <w:rsid w:val="00666BB1"/>
    <w:rsid w:val="00666CD3"/>
    <w:rsid w:val="00667224"/>
    <w:rsid w:val="00670CC4"/>
    <w:rsid w:val="00670EB3"/>
    <w:rsid w:val="00677776"/>
    <w:rsid w:val="00680FA4"/>
    <w:rsid w:val="00681B4C"/>
    <w:rsid w:val="00682A0C"/>
    <w:rsid w:val="0068389F"/>
    <w:rsid w:val="00683E36"/>
    <w:rsid w:val="00684848"/>
    <w:rsid w:val="006853ED"/>
    <w:rsid w:val="00685B98"/>
    <w:rsid w:val="0068645E"/>
    <w:rsid w:val="00687505"/>
    <w:rsid w:val="0069479A"/>
    <w:rsid w:val="006954C1"/>
    <w:rsid w:val="00696F9E"/>
    <w:rsid w:val="00696FB0"/>
    <w:rsid w:val="006A00B1"/>
    <w:rsid w:val="006A0568"/>
    <w:rsid w:val="006A348A"/>
    <w:rsid w:val="006A5F54"/>
    <w:rsid w:val="006A67E2"/>
    <w:rsid w:val="006A7EE2"/>
    <w:rsid w:val="006B0317"/>
    <w:rsid w:val="006B260B"/>
    <w:rsid w:val="006B2C19"/>
    <w:rsid w:val="006B318F"/>
    <w:rsid w:val="006B3462"/>
    <w:rsid w:val="006B549A"/>
    <w:rsid w:val="006C0970"/>
    <w:rsid w:val="006C18AE"/>
    <w:rsid w:val="006C2DD6"/>
    <w:rsid w:val="006C2EC2"/>
    <w:rsid w:val="006C3613"/>
    <w:rsid w:val="006C4909"/>
    <w:rsid w:val="006C66B8"/>
    <w:rsid w:val="006D23C2"/>
    <w:rsid w:val="006D3261"/>
    <w:rsid w:val="006D58EA"/>
    <w:rsid w:val="006D7714"/>
    <w:rsid w:val="006E026A"/>
    <w:rsid w:val="006E114C"/>
    <w:rsid w:val="006E1202"/>
    <w:rsid w:val="006E345B"/>
    <w:rsid w:val="006E3911"/>
    <w:rsid w:val="006E54AA"/>
    <w:rsid w:val="006E6D8B"/>
    <w:rsid w:val="006E733F"/>
    <w:rsid w:val="006F126D"/>
    <w:rsid w:val="006F2AFD"/>
    <w:rsid w:val="006F359A"/>
    <w:rsid w:val="006F3CE8"/>
    <w:rsid w:val="006F4E8D"/>
    <w:rsid w:val="006F7750"/>
    <w:rsid w:val="006F7EEE"/>
    <w:rsid w:val="00701963"/>
    <w:rsid w:val="00703871"/>
    <w:rsid w:val="00706530"/>
    <w:rsid w:val="00707EBD"/>
    <w:rsid w:val="0071096D"/>
    <w:rsid w:val="007115CE"/>
    <w:rsid w:val="00715AB2"/>
    <w:rsid w:val="007164DD"/>
    <w:rsid w:val="0071753E"/>
    <w:rsid w:val="00717DFC"/>
    <w:rsid w:val="00723459"/>
    <w:rsid w:val="007276B4"/>
    <w:rsid w:val="00727BA9"/>
    <w:rsid w:val="00730640"/>
    <w:rsid w:val="00731805"/>
    <w:rsid w:val="00731EFC"/>
    <w:rsid w:val="00740E49"/>
    <w:rsid w:val="007456A6"/>
    <w:rsid w:val="007463D2"/>
    <w:rsid w:val="00746711"/>
    <w:rsid w:val="0074722B"/>
    <w:rsid w:val="007472F6"/>
    <w:rsid w:val="00747915"/>
    <w:rsid w:val="007508CF"/>
    <w:rsid w:val="00751865"/>
    <w:rsid w:val="00751D84"/>
    <w:rsid w:val="00752687"/>
    <w:rsid w:val="007537CE"/>
    <w:rsid w:val="00753EA3"/>
    <w:rsid w:val="00754B5E"/>
    <w:rsid w:val="0075590E"/>
    <w:rsid w:val="0076066C"/>
    <w:rsid w:val="00760869"/>
    <w:rsid w:val="00764E78"/>
    <w:rsid w:val="00765ABA"/>
    <w:rsid w:val="00765FAD"/>
    <w:rsid w:val="00767840"/>
    <w:rsid w:val="007733AD"/>
    <w:rsid w:val="0077443F"/>
    <w:rsid w:val="00774ACA"/>
    <w:rsid w:val="007764B8"/>
    <w:rsid w:val="0077757E"/>
    <w:rsid w:val="00782571"/>
    <w:rsid w:val="00783CD0"/>
    <w:rsid w:val="00785008"/>
    <w:rsid w:val="00785C52"/>
    <w:rsid w:val="00786250"/>
    <w:rsid w:val="00786347"/>
    <w:rsid w:val="00787664"/>
    <w:rsid w:val="00790B18"/>
    <w:rsid w:val="00790EC8"/>
    <w:rsid w:val="00791C3C"/>
    <w:rsid w:val="00792ABC"/>
    <w:rsid w:val="00792E60"/>
    <w:rsid w:val="007948A7"/>
    <w:rsid w:val="0079513D"/>
    <w:rsid w:val="007951F3"/>
    <w:rsid w:val="00795663"/>
    <w:rsid w:val="00796020"/>
    <w:rsid w:val="00796934"/>
    <w:rsid w:val="007A097C"/>
    <w:rsid w:val="007A2C32"/>
    <w:rsid w:val="007A4887"/>
    <w:rsid w:val="007A585C"/>
    <w:rsid w:val="007A5BE5"/>
    <w:rsid w:val="007B08FB"/>
    <w:rsid w:val="007B21B1"/>
    <w:rsid w:val="007B2B01"/>
    <w:rsid w:val="007B5112"/>
    <w:rsid w:val="007B79DA"/>
    <w:rsid w:val="007C0DAD"/>
    <w:rsid w:val="007C1D7C"/>
    <w:rsid w:val="007C28BF"/>
    <w:rsid w:val="007C3198"/>
    <w:rsid w:val="007C3A7C"/>
    <w:rsid w:val="007C3A86"/>
    <w:rsid w:val="007C4ED4"/>
    <w:rsid w:val="007C649C"/>
    <w:rsid w:val="007C6866"/>
    <w:rsid w:val="007C7E08"/>
    <w:rsid w:val="007C7E36"/>
    <w:rsid w:val="007D15E8"/>
    <w:rsid w:val="007D43A1"/>
    <w:rsid w:val="007D4ADB"/>
    <w:rsid w:val="007D778E"/>
    <w:rsid w:val="007D7D8C"/>
    <w:rsid w:val="007E0493"/>
    <w:rsid w:val="007E0C0F"/>
    <w:rsid w:val="007E368D"/>
    <w:rsid w:val="007E4473"/>
    <w:rsid w:val="007E7B3C"/>
    <w:rsid w:val="007F3C7B"/>
    <w:rsid w:val="007F5D00"/>
    <w:rsid w:val="00800518"/>
    <w:rsid w:val="00800F73"/>
    <w:rsid w:val="00800FB8"/>
    <w:rsid w:val="00802876"/>
    <w:rsid w:val="008044C3"/>
    <w:rsid w:val="0081221B"/>
    <w:rsid w:val="00812BE7"/>
    <w:rsid w:val="00813A4B"/>
    <w:rsid w:val="00813C29"/>
    <w:rsid w:val="00813C98"/>
    <w:rsid w:val="00815DC2"/>
    <w:rsid w:val="00817B7C"/>
    <w:rsid w:val="008206F9"/>
    <w:rsid w:val="008213F3"/>
    <w:rsid w:val="00822ACE"/>
    <w:rsid w:val="00824902"/>
    <w:rsid w:val="00832824"/>
    <w:rsid w:val="00832CC0"/>
    <w:rsid w:val="008351D8"/>
    <w:rsid w:val="00840303"/>
    <w:rsid w:val="008407B6"/>
    <w:rsid w:val="00840D40"/>
    <w:rsid w:val="008410EB"/>
    <w:rsid w:val="00841556"/>
    <w:rsid w:val="00842141"/>
    <w:rsid w:val="00842AF6"/>
    <w:rsid w:val="00843C4C"/>
    <w:rsid w:val="00844A3E"/>
    <w:rsid w:val="00845D14"/>
    <w:rsid w:val="00846B71"/>
    <w:rsid w:val="00847609"/>
    <w:rsid w:val="00847E7F"/>
    <w:rsid w:val="00852BCF"/>
    <w:rsid w:val="008549A3"/>
    <w:rsid w:val="00855B13"/>
    <w:rsid w:val="0085695F"/>
    <w:rsid w:val="00857FC9"/>
    <w:rsid w:val="0086064A"/>
    <w:rsid w:val="00861677"/>
    <w:rsid w:val="00861A94"/>
    <w:rsid w:val="00861E6C"/>
    <w:rsid w:val="0086382E"/>
    <w:rsid w:val="00865359"/>
    <w:rsid w:val="00866AD0"/>
    <w:rsid w:val="00870888"/>
    <w:rsid w:val="00872481"/>
    <w:rsid w:val="00872593"/>
    <w:rsid w:val="008758E7"/>
    <w:rsid w:val="008770AC"/>
    <w:rsid w:val="00881AFB"/>
    <w:rsid w:val="00882F27"/>
    <w:rsid w:val="00884AD5"/>
    <w:rsid w:val="00885D61"/>
    <w:rsid w:val="00886725"/>
    <w:rsid w:val="00886C3E"/>
    <w:rsid w:val="0088741F"/>
    <w:rsid w:val="008875BA"/>
    <w:rsid w:val="008914B2"/>
    <w:rsid w:val="0089400C"/>
    <w:rsid w:val="008946EF"/>
    <w:rsid w:val="008950B3"/>
    <w:rsid w:val="008959B2"/>
    <w:rsid w:val="00895D74"/>
    <w:rsid w:val="00896F85"/>
    <w:rsid w:val="00897046"/>
    <w:rsid w:val="008A2217"/>
    <w:rsid w:val="008A331E"/>
    <w:rsid w:val="008A4042"/>
    <w:rsid w:val="008A4C02"/>
    <w:rsid w:val="008A59E0"/>
    <w:rsid w:val="008A60E2"/>
    <w:rsid w:val="008A6B79"/>
    <w:rsid w:val="008B061B"/>
    <w:rsid w:val="008B1C09"/>
    <w:rsid w:val="008B2A58"/>
    <w:rsid w:val="008B2EFD"/>
    <w:rsid w:val="008B30E8"/>
    <w:rsid w:val="008B4E32"/>
    <w:rsid w:val="008B552F"/>
    <w:rsid w:val="008B73A6"/>
    <w:rsid w:val="008B7994"/>
    <w:rsid w:val="008B7ABB"/>
    <w:rsid w:val="008C0EB9"/>
    <w:rsid w:val="008C105E"/>
    <w:rsid w:val="008C36DD"/>
    <w:rsid w:val="008C4FCE"/>
    <w:rsid w:val="008C6F79"/>
    <w:rsid w:val="008C74C3"/>
    <w:rsid w:val="008D016E"/>
    <w:rsid w:val="008D0D0E"/>
    <w:rsid w:val="008D1E59"/>
    <w:rsid w:val="008D31FD"/>
    <w:rsid w:val="008D4AEA"/>
    <w:rsid w:val="008D5A82"/>
    <w:rsid w:val="008D5CC0"/>
    <w:rsid w:val="008D64E5"/>
    <w:rsid w:val="008E0420"/>
    <w:rsid w:val="008E0B81"/>
    <w:rsid w:val="008E169F"/>
    <w:rsid w:val="008E1C73"/>
    <w:rsid w:val="008E2065"/>
    <w:rsid w:val="008E3FA4"/>
    <w:rsid w:val="008E4807"/>
    <w:rsid w:val="008E4F04"/>
    <w:rsid w:val="008E6DB2"/>
    <w:rsid w:val="008F0547"/>
    <w:rsid w:val="008F05C4"/>
    <w:rsid w:val="008F379F"/>
    <w:rsid w:val="008F42C5"/>
    <w:rsid w:val="008F55B5"/>
    <w:rsid w:val="008F5728"/>
    <w:rsid w:val="008F5D3F"/>
    <w:rsid w:val="00901D90"/>
    <w:rsid w:val="00903C0B"/>
    <w:rsid w:val="009053B2"/>
    <w:rsid w:val="00905E43"/>
    <w:rsid w:val="00911831"/>
    <w:rsid w:val="00912AD6"/>
    <w:rsid w:val="00915E59"/>
    <w:rsid w:val="00916F27"/>
    <w:rsid w:val="00917070"/>
    <w:rsid w:val="00917F40"/>
    <w:rsid w:val="0092009F"/>
    <w:rsid w:val="0092381A"/>
    <w:rsid w:val="00923B87"/>
    <w:rsid w:val="00923D86"/>
    <w:rsid w:val="009249DE"/>
    <w:rsid w:val="00924DE2"/>
    <w:rsid w:val="009259E6"/>
    <w:rsid w:val="00926240"/>
    <w:rsid w:val="0092695A"/>
    <w:rsid w:val="009273A9"/>
    <w:rsid w:val="00930103"/>
    <w:rsid w:val="0093054E"/>
    <w:rsid w:val="00930FEE"/>
    <w:rsid w:val="009330BD"/>
    <w:rsid w:val="00933207"/>
    <w:rsid w:val="00934833"/>
    <w:rsid w:val="00934BEB"/>
    <w:rsid w:val="009353A0"/>
    <w:rsid w:val="0093559A"/>
    <w:rsid w:val="00936324"/>
    <w:rsid w:val="00937C5E"/>
    <w:rsid w:val="0094296B"/>
    <w:rsid w:val="00942B42"/>
    <w:rsid w:val="00942E0D"/>
    <w:rsid w:val="009445D0"/>
    <w:rsid w:val="00947027"/>
    <w:rsid w:val="0094759A"/>
    <w:rsid w:val="0095233E"/>
    <w:rsid w:val="00952C0D"/>
    <w:rsid w:val="009565F7"/>
    <w:rsid w:val="00964D33"/>
    <w:rsid w:val="0096605B"/>
    <w:rsid w:val="0096667A"/>
    <w:rsid w:val="00970947"/>
    <w:rsid w:val="00972759"/>
    <w:rsid w:val="00972F70"/>
    <w:rsid w:val="009730A9"/>
    <w:rsid w:val="00973AF0"/>
    <w:rsid w:val="0097400A"/>
    <w:rsid w:val="00974BAE"/>
    <w:rsid w:val="009754F9"/>
    <w:rsid w:val="0097574E"/>
    <w:rsid w:val="009772A0"/>
    <w:rsid w:val="009838C3"/>
    <w:rsid w:val="00983FC0"/>
    <w:rsid w:val="00985458"/>
    <w:rsid w:val="00985633"/>
    <w:rsid w:val="00986059"/>
    <w:rsid w:val="009945AB"/>
    <w:rsid w:val="00994841"/>
    <w:rsid w:val="0099541A"/>
    <w:rsid w:val="00995E90"/>
    <w:rsid w:val="00996553"/>
    <w:rsid w:val="009A02C8"/>
    <w:rsid w:val="009A2255"/>
    <w:rsid w:val="009A28E1"/>
    <w:rsid w:val="009A3607"/>
    <w:rsid w:val="009A46B4"/>
    <w:rsid w:val="009A6C5D"/>
    <w:rsid w:val="009B1ADD"/>
    <w:rsid w:val="009B2539"/>
    <w:rsid w:val="009B4527"/>
    <w:rsid w:val="009B5DF9"/>
    <w:rsid w:val="009B70D4"/>
    <w:rsid w:val="009C1202"/>
    <w:rsid w:val="009C25C8"/>
    <w:rsid w:val="009C3206"/>
    <w:rsid w:val="009C4523"/>
    <w:rsid w:val="009C4C24"/>
    <w:rsid w:val="009C5308"/>
    <w:rsid w:val="009C564C"/>
    <w:rsid w:val="009C6CE4"/>
    <w:rsid w:val="009D061D"/>
    <w:rsid w:val="009D11C9"/>
    <w:rsid w:val="009D2981"/>
    <w:rsid w:val="009D4A43"/>
    <w:rsid w:val="009E3B0E"/>
    <w:rsid w:val="009F11D2"/>
    <w:rsid w:val="009F166B"/>
    <w:rsid w:val="009F2F90"/>
    <w:rsid w:val="009F31AB"/>
    <w:rsid w:val="009F43BE"/>
    <w:rsid w:val="00A013C4"/>
    <w:rsid w:val="00A01755"/>
    <w:rsid w:val="00A0191C"/>
    <w:rsid w:val="00A01F99"/>
    <w:rsid w:val="00A03AF4"/>
    <w:rsid w:val="00A05AB9"/>
    <w:rsid w:val="00A062B3"/>
    <w:rsid w:val="00A11C31"/>
    <w:rsid w:val="00A1428A"/>
    <w:rsid w:val="00A14A08"/>
    <w:rsid w:val="00A14E67"/>
    <w:rsid w:val="00A1527A"/>
    <w:rsid w:val="00A15FB1"/>
    <w:rsid w:val="00A2248F"/>
    <w:rsid w:val="00A22AEE"/>
    <w:rsid w:val="00A23E78"/>
    <w:rsid w:val="00A25CB1"/>
    <w:rsid w:val="00A27E8E"/>
    <w:rsid w:val="00A31364"/>
    <w:rsid w:val="00A37587"/>
    <w:rsid w:val="00A37F27"/>
    <w:rsid w:val="00A4225F"/>
    <w:rsid w:val="00A43C51"/>
    <w:rsid w:val="00A43F50"/>
    <w:rsid w:val="00A4479E"/>
    <w:rsid w:val="00A448E9"/>
    <w:rsid w:val="00A46135"/>
    <w:rsid w:val="00A4691B"/>
    <w:rsid w:val="00A46A89"/>
    <w:rsid w:val="00A5022F"/>
    <w:rsid w:val="00A51C79"/>
    <w:rsid w:val="00A5484A"/>
    <w:rsid w:val="00A54A52"/>
    <w:rsid w:val="00A54D93"/>
    <w:rsid w:val="00A57F11"/>
    <w:rsid w:val="00A61C94"/>
    <w:rsid w:val="00A6449A"/>
    <w:rsid w:val="00A64DAB"/>
    <w:rsid w:val="00A66501"/>
    <w:rsid w:val="00A67213"/>
    <w:rsid w:val="00A67766"/>
    <w:rsid w:val="00A7119B"/>
    <w:rsid w:val="00A71A8A"/>
    <w:rsid w:val="00A7451A"/>
    <w:rsid w:val="00A74C99"/>
    <w:rsid w:val="00A756E2"/>
    <w:rsid w:val="00A758EE"/>
    <w:rsid w:val="00A75C9E"/>
    <w:rsid w:val="00A81AE6"/>
    <w:rsid w:val="00A922AA"/>
    <w:rsid w:val="00A94B3C"/>
    <w:rsid w:val="00A95D2C"/>
    <w:rsid w:val="00A968FA"/>
    <w:rsid w:val="00A9716D"/>
    <w:rsid w:val="00AA2642"/>
    <w:rsid w:val="00AA4844"/>
    <w:rsid w:val="00AA4B40"/>
    <w:rsid w:val="00AA534A"/>
    <w:rsid w:val="00AA5712"/>
    <w:rsid w:val="00AA6C1B"/>
    <w:rsid w:val="00AA6EC1"/>
    <w:rsid w:val="00AB06B0"/>
    <w:rsid w:val="00AB15EF"/>
    <w:rsid w:val="00AB2269"/>
    <w:rsid w:val="00AB28AC"/>
    <w:rsid w:val="00AB3648"/>
    <w:rsid w:val="00AB55F0"/>
    <w:rsid w:val="00AB6AA1"/>
    <w:rsid w:val="00AB6E06"/>
    <w:rsid w:val="00AB7DC6"/>
    <w:rsid w:val="00AC0CDA"/>
    <w:rsid w:val="00AC1374"/>
    <w:rsid w:val="00AC2C30"/>
    <w:rsid w:val="00AC3A5E"/>
    <w:rsid w:val="00AC4B67"/>
    <w:rsid w:val="00AD14AD"/>
    <w:rsid w:val="00AD33C8"/>
    <w:rsid w:val="00AD41E3"/>
    <w:rsid w:val="00AD4B70"/>
    <w:rsid w:val="00AD4E81"/>
    <w:rsid w:val="00AD59C2"/>
    <w:rsid w:val="00AD71AA"/>
    <w:rsid w:val="00AE3244"/>
    <w:rsid w:val="00AE45B2"/>
    <w:rsid w:val="00AE46FF"/>
    <w:rsid w:val="00AE5AFE"/>
    <w:rsid w:val="00AF3203"/>
    <w:rsid w:val="00AF3787"/>
    <w:rsid w:val="00AF4336"/>
    <w:rsid w:val="00B00E2A"/>
    <w:rsid w:val="00B01018"/>
    <w:rsid w:val="00B02BAE"/>
    <w:rsid w:val="00B03361"/>
    <w:rsid w:val="00B036AC"/>
    <w:rsid w:val="00B04A3A"/>
    <w:rsid w:val="00B04A82"/>
    <w:rsid w:val="00B04FAB"/>
    <w:rsid w:val="00B10251"/>
    <w:rsid w:val="00B108FF"/>
    <w:rsid w:val="00B129EC"/>
    <w:rsid w:val="00B13575"/>
    <w:rsid w:val="00B14EE8"/>
    <w:rsid w:val="00B1500E"/>
    <w:rsid w:val="00B151E4"/>
    <w:rsid w:val="00B15371"/>
    <w:rsid w:val="00B166AE"/>
    <w:rsid w:val="00B17669"/>
    <w:rsid w:val="00B215D2"/>
    <w:rsid w:val="00B21EAC"/>
    <w:rsid w:val="00B21FCB"/>
    <w:rsid w:val="00B2215F"/>
    <w:rsid w:val="00B22270"/>
    <w:rsid w:val="00B25559"/>
    <w:rsid w:val="00B27D7F"/>
    <w:rsid w:val="00B3142C"/>
    <w:rsid w:val="00B3160B"/>
    <w:rsid w:val="00B334DD"/>
    <w:rsid w:val="00B34BE8"/>
    <w:rsid w:val="00B40D6B"/>
    <w:rsid w:val="00B415C1"/>
    <w:rsid w:val="00B4188A"/>
    <w:rsid w:val="00B41C7B"/>
    <w:rsid w:val="00B444AF"/>
    <w:rsid w:val="00B460FE"/>
    <w:rsid w:val="00B47BC3"/>
    <w:rsid w:val="00B53EE4"/>
    <w:rsid w:val="00B552B7"/>
    <w:rsid w:val="00B55CDD"/>
    <w:rsid w:val="00B57AC9"/>
    <w:rsid w:val="00B638ED"/>
    <w:rsid w:val="00B6490B"/>
    <w:rsid w:val="00B64AD7"/>
    <w:rsid w:val="00B67E02"/>
    <w:rsid w:val="00B75541"/>
    <w:rsid w:val="00B800B0"/>
    <w:rsid w:val="00B81A6F"/>
    <w:rsid w:val="00B827BC"/>
    <w:rsid w:val="00B82F13"/>
    <w:rsid w:val="00B87EAB"/>
    <w:rsid w:val="00B900A0"/>
    <w:rsid w:val="00B90A13"/>
    <w:rsid w:val="00B9425D"/>
    <w:rsid w:val="00B946D7"/>
    <w:rsid w:val="00B963BE"/>
    <w:rsid w:val="00B9674A"/>
    <w:rsid w:val="00B97ED0"/>
    <w:rsid w:val="00B97F42"/>
    <w:rsid w:val="00BA006E"/>
    <w:rsid w:val="00BA01DE"/>
    <w:rsid w:val="00BA0386"/>
    <w:rsid w:val="00BA3369"/>
    <w:rsid w:val="00BA39F3"/>
    <w:rsid w:val="00BA56C2"/>
    <w:rsid w:val="00BA6722"/>
    <w:rsid w:val="00BA6AE5"/>
    <w:rsid w:val="00BA727C"/>
    <w:rsid w:val="00BA7DEF"/>
    <w:rsid w:val="00BB1DAF"/>
    <w:rsid w:val="00BB4147"/>
    <w:rsid w:val="00BB5782"/>
    <w:rsid w:val="00BC167D"/>
    <w:rsid w:val="00BC1C78"/>
    <w:rsid w:val="00BC39BD"/>
    <w:rsid w:val="00BC601B"/>
    <w:rsid w:val="00BC648D"/>
    <w:rsid w:val="00BC78D3"/>
    <w:rsid w:val="00BD03E0"/>
    <w:rsid w:val="00BD0F88"/>
    <w:rsid w:val="00BD1184"/>
    <w:rsid w:val="00BD1B52"/>
    <w:rsid w:val="00BD1E47"/>
    <w:rsid w:val="00BD37EA"/>
    <w:rsid w:val="00BD5EA8"/>
    <w:rsid w:val="00BD6F57"/>
    <w:rsid w:val="00BD70FE"/>
    <w:rsid w:val="00BD7277"/>
    <w:rsid w:val="00BE1CCA"/>
    <w:rsid w:val="00BE1DE2"/>
    <w:rsid w:val="00BE29A4"/>
    <w:rsid w:val="00BE45DB"/>
    <w:rsid w:val="00BE6770"/>
    <w:rsid w:val="00BE7601"/>
    <w:rsid w:val="00BF3088"/>
    <w:rsid w:val="00C00C16"/>
    <w:rsid w:val="00C01CD0"/>
    <w:rsid w:val="00C03AF8"/>
    <w:rsid w:val="00C04ACF"/>
    <w:rsid w:val="00C05134"/>
    <w:rsid w:val="00C05163"/>
    <w:rsid w:val="00C0548F"/>
    <w:rsid w:val="00C061CF"/>
    <w:rsid w:val="00C06BF2"/>
    <w:rsid w:val="00C105CA"/>
    <w:rsid w:val="00C11786"/>
    <w:rsid w:val="00C149AA"/>
    <w:rsid w:val="00C150F9"/>
    <w:rsid w:val="00C16263"/>
    <w:rsid w:val="00C17D56"/>
    <w:rsid w:val="00C20028"/>
    <w:rsid w:val="00C235F2"/>
    <w:rsid w:val="00C23F4F"/>
    <w:rsid w:val="00C24456"/>
    <w:rsid w:val="00C246F2"/>
    <w:rsid w:val="00C25D64"/>
    <w:rsid w:val="00C26FCF"/>
    <w:rsid w:val="00C2773E"/>
    <w:rsid w:val="00C309FC"/>
    <w:rsid w:val="00C31AD6"/>
    <w:rsid w:val="00C322F8"/>
    <w:rsid w:val="00C40A40"/>
    <w:rsid w:val="00C40AA7"/>
    <w:rsid w:val="00C42497"/>
    <w:rsid w:val="00C42588"/>
    <w:rsid w:val="00C42BBC"/>
    <w:rsid w:val="00C43E50"/>
    <w:rsid w:val="00C44AF2"/>
    <w:rsid w:val="00C45F2A"/>
    <w:rsid w:val="00C471A6"/>
    <w:rsid w:val="00C50EBF"/>
    <w:rsid w:val="00C50F61"/>
    <w:rsid w:val="00C5268B"/>
    <w:rsid w:val="00C52F30"/>
    <w:rsid w:val="00C53499"/>
    <w:rsid w:val="00C534EE"/>
    <w:rsid w:val="00C5742B"/>
    <w:rsid w:val="00C60A50"/>
    <w:rsid w:val="00C61272"/>
    <w:rsid w:val="00C61E45"/>
    <w:rsid w:val="00C636B6"/>
    <w:rsid w:val="00C649CA"/>
    <w:rsid w:val="00C64AC0"/>
    <w:rsid w:val="00C66B51"/>
    <w:rsid w:val="00C6702C"/>
    <w:rsid w:val="00C6738F"/>
    <w:rsid w:val="00C67A0F"/>
    <w:rsid w:val="00C70001"/>
    <w:rsid w:val="00C72033"/>
    <w:rsid w:val="00C73ED7"/>
    <w:rsid w:val="00C75550"/>
    <w:rsid w:val="00C75EC6"/>
    <w:rsid w:val="00C76E23"/>
    <w:rsid w:val="00C80501"/>
    <w:rsid w:val="00C833E7"/>
    <w:rsid w:val="00C840E3"/>
    <w:rsid w:val="00C84F50"/>
    <w:rsid w:val="00C84FBF"/>
    <w:rsid w:val="00C8664B"/>
    <w:rsid w:val="00C86979"/>
    <w:rsid w:val="00C9042A"/>
    <w:rsid w:val="00C9119B"/>
    <w:rsid w:val="00C93CFA"/>
    <w:rsid w:val="00C95D36"/>
    <w:rsid w:val="00C96DD8"/>
    <w:rsid w:val="00C9730D"/>
    <w:rsid w:val="00CA4A68"/>
    <w:rsid w:val="00CA65D2"/>
    <w:rsid w:val="00CA6B7C"/>
    <w:rsid w:val="00CB0BCA"/>
    <w:rsid w:val="00CB1CC7"/>
    <w:rsid w:val="00CB2DE2"/>
    <w:rsid w:val="00CB50BB"/>
    <w:rsid w:val="00CB5184"/>
    <w:rsid w:val="00CB5971"/>
    <w:rsid w:val="00CB5FE7"/>
    <w:rsid w:val="00CB6B42"/>
    <w:rsid w:val="00CC2AA6"/>
    <w:rsid w:val="00CC40BB"/>
    <w:rsid w:val="00CC7A06"/>
    <w:rsid w:val="00CD045A"/>
    <w:rsid w:val="00CD1794"/>
    <w:rsid w:val="00CD3666"/>
    <w:rsid w:val="00CD46D1"/>
    <w:rsid w:val="00CD4F16"/>
    <w:rsid w:val="00CD5B2C"/>
    <w:rsid w:val="00CD6E0F"/>
    <w:rsid w:val="00CD76B0"/>
    <w:rsid w:val="00CD7BA0"/>
    <w:rsid w:val="00CE25DB"/>
    <w:rsid w:val="00CE3DEE"/>
    <w:rsid w:val="00CE5E58"/>
    <w:rsid w:val="00CE6956"/>
    <w:rsid w:val="00CE734C"/>
    <w:rsid w:val="00CE7DCA"/>
    <w:rsid w:val="00CF20F1"/>
    <w:rsid w:val="00CF22AE"/>
    <w:rsid w:val="00CF51F8"/>
    <w:rsid w:val="00CF5C85"/>
    <w:rsid w:val="00CF71A9"/>
    <w:rsid w:val="00D002E4"/>
    <w:rsid w:val="00D0033B"/>
    <w:rsid w:val="00D0417D"/>
    <w:rsid w:val="00D05D26"/>
    <w:rsid w:val="00D06300"/>
    <w:rsid w:val="00D069BB"/>
    <w:rsid w:val="00D1287E"/>
    <w:rsid w:val="00D1560F"/>
    <w:rsid w:val="00D21192"/>
    <w:rsid w:val="00D211D6"/>
    <w:rsid w:val="00D268A0"/>
    <w:rsid w:val="00D30B95"/>
    <w:rsid w:val="00D31B68"/>
    <w:rsid w:val="00D32F8B"/>
    <w:rsid w:val="00D34F35"/>
    <w:rsid w:val="00D35793"/>
    <w:rsid w:val="00D358AC"/>
    <w:rsid w:val="00D4485D"/>
    <w:rsid w:val="00D45BE6"/>
    <w:rsid w:val="00D46AF0"/>
    <w:rsid w:val="00D47BAF"/>
    <w:rsid w:val="00D511E9"/>
    <w:rsid w:val="00D51261"/>
    <w:rsid w:val="00D5138D"/>
    <w:rsid w:val="00D5242A"/>
    <w:rsid w:val="00D53928"/>
    <w:rsid w:val="00D54701"/>
    <w:rsid w:val="00D56F03"/>
    <w:rsid w:val="00D60428"/>
    <w:rsid w:val="00D61577"/>
    <w:rsid w:val="00D619E7"/>
    <w:rsid w:val="00D62263"/>
    <w:rsid w:val="00D6584D"/>
    <w:rsid w:val="00D661B2"/>
    <w:rsid w:val="00D67191"/>
    <w:rsid w:val="00D700A2"/>
    <w:rsid w:val="00D70412"/>
    <w:rsid w:val="00D709BD"/>
    <w:rsid w:val="00D70BC2"/>
    <w:rsid w:val="00D70F73"/>
    <w:rsid w:val="00D714B1"/>
    <w:rsid w:val="00D71EB3"/>
    <w:rsid w:val="00D729FA"/>
    <w:rsid w:val="00D72A9F"/>
    <w:rsid w:val="00D748CD"/>
    <w:rsid w:val="00D756CE"/>
    <w:rsid w:val="00D75A34"/>
    <w:rsid w:val="00D774DF"/>
    <w:rsid w:val="00D77F9D"/>
    <w:rsid w:val="00D8079C"/>
    <w:rsid w:val="00D80968"/>
    <w:rsid w:val="00D81229"/>
    <w:rsid w:val="00D81D50"/>
    <w:rsid w:val="00D82DE3"/>
    <w:rsid w:val="00D84CA7"/>
    <w:rsid w:val="00D858C4"/>
    <w:rsid w:val="00D86170"/>
    <w:rsid w:val="00D87E8D"/>
    <w:rsid w:val="00D90894"/>
    <w:rsid w:val="00D90B47"/>
    <w:rsid w:val="00D91869"/>
    <w:rsid w:val="00D921A4"/>
    <w:rsid w:val="00D95404"/>
    <w:rsid w:val="00D978F4"/>
    <w:rsid w:val="00D97F22"/>
    <w:rsid w:val="00DA04D2"/>
    <w:rsid w:val="00DA38E5"/>
    <w:rsid w:val="00DA43E4"/>
    <w:rsid w:val="00DA53C2"/>
    <w:rsid w:val="00DA793D"/>
    <w:rsid w:val="00DB450E"/>
    <w:rsid w:val="00DB6C48"/>
    <w:rsid w:val="00DB729F"/>
    <w:rsid w:val="00DC07C0"/>
    <w:rsid w:val="00DC1A34"/>
    <w:rsid w:val="00DC4F99"/>
    <w:rsid w:val="00DD0817"/>
    <w:rsid w:val="00DD0DD2"/>
    <w:rsid w:val="00DD207A"/>
    <w:rsid w:val="00DD3411"/>
    <w:rsid w:val="00DD5EAD"/>
    <w:rsid w:val="00DD6157"/>
    <w:rsid w:val="00DD63FF"/>
    <w:rsid w:val="00DE02AC"/>
    <w:rsid w:val="00DE17A7"/>
    <w:rsid w:val="00DE19C5"/>
    <w:rsid w:val="00DE420A"/>
    <w:rsid w:val="00DE42FA"/>
    <w:rsid w:val="00DE49F7"/>
    <w:rsid w:val="00DE779C"/>
    <w:rsid w:val="00DF0247"/>
    <w:rsid w:val="00DF52E7"/>
    <w:rsid w:val="00DF6BF5"/>
    <w:rsid w:val="00DF7DF1"/>
    <w:rsid w:val="00E02122"/>
    <w:rsid w:val="00E037A6"/>
    <w:rsid w:val="00E04D03"/>
    <w:rsid w:val="00E04EB8"/>
    <w:rsid w:val="00E0565B"/>
    <w:rsid w:val="00E07FA7"/>
    <w:rsid w:val="00E144E6"/>
    <w:rsid w:val="00E1452D"/>
    <w:rsid w:val="00E14894"/>
    <w:rsid w:val="00E15C60"/>
    <w:rsid w:val="00E1650D"/>
    <w:rsid w:val="00E212DB"/>
    <w:rsid w:val="00E21A4B"/>
    <w:rsid w:val="00E21CBE"/>
    <w:rsid w:val="00E227EF"/>
    <w:rsid w:val="00E23E6B"/>
    <w:rsid w:val="00E260E4"/>
    <w:rsid w:val="00E26624"/>
    <w:rsid w:val="00E2732F"/>
    <w:rsid w:val="00E277F0"/>
    <w:rsid w:val="00E2787E"/>
    <w:rsid w:val="00E278CC"/>
    <w:rsid w:val="00E27BD2"/>
    <w:rsid w:val="00E30102"/>
    <w:rsid w:val="00E31C8D"/>
    <w:rsid w:val="00E33780"/>
    <w:rsid w:val="00E33CA4"/>
    <w:rsid w:val="00E33F71"/>
    <w:rsid w:val="00E3469A"/>
    <w:rsid w:val="00E346AB"/>
    <w:rsid w:val="00E34729"/>
    <w:rsid w:val="00E404AE"/>
    <w:rsid w:val="00E42CA6"/>
    <w:rsid w:val="00E42F80"/>
    <w:rsid w:val="00E43698"/>
    <w:rsid w:val="00E43DDF"/>
    <w:rsid w:val="00E5148D"/>
    <w:rsid w:val="00E519F1"/>
    <w:rsid w:val="00E5411D"/>
    <w:rsid w:val="00E55B63"/>
    <w:rsid w:val="00E613E5"/>
    <w:rsid w:val="00E6172B"/>
    <w:rsid w:val="00E621A4"/>
    <w:rsid w:val="00E63634"/>
    <w:rsid w:val="00E65427"/>
    <w:rsid w:val="00E676A3"/>
    <w:rsid w:val="00E67B31"/>
    <w:rsid w:val="00E7034C"/>
    <w:rsid w:val="00E70C03"/>
    <w:rsid w:val="00E717A3"/>
    <w:rsid w:val="00E72170"/>
    <w:rsid w:val="00E72BF7"/>
    <w:rsid w:val="00E740C9"/>
    <w:rsid w:val="00E766D8"/>
    <w:rsid w:val="00E8153A"/>
    <w:rsid w:val="00E83670"/>
    <w:rsid w:val="00E860F6"/>
    <w:rsid w:val="00E864F1"/>
    <w:rsid w:val="00E86907"/>
    <w:rsid w:val="00E90B80"/>
    <w:rsid w:val="00E90FFE"/>
    <w:rsid w:val="00E938FF"/>
    <w:rsid w:val="00E94B79"/>
    <w:rsid w:val="00E9579B"/>
    <w:rsid w:val="00EA352F"/>
    <w:rsid w:val="00EA479B"/>
    <w:rsid w:val="00EA7615"/>
    <w:rsid w:val="00EB2B5A"/>
    <w:rsid w:val="00EB5407"/>
    <w:rsid w:val="00EB6564"/>
    <w:rsid w:val="00EC2732"/>
    <w:rsid w:val="00EC306B"/>
    <w:rsid w:val="00EC48D2"/>
    <w:rsid w:val="00EC546F"/>
    <w:rsid w:val="00EC6ADD"/>
    <w:rsid w:val="00EC7511"/>
    <w:rsid w:val="00EC7997"/>
    <w:rsid w:val="00ED4542"/>
    <w:rsid w:val="00ED6628"/>
    <w:rsid w:val="00EE0088"/>
    <w:rsid w:val="00EE0C1E"/>
    <w:rsid w:val="00EE1D14"/>
    <w:rsid w:val="00EE442E"/>
    <w:rsid w:val="00EE4B23"/>
    <w:rsid w:val="00EE50A1"/>
    <w:rsid w:val="00EE50FC"/>
    <w:rsid w:val="00EE5D2E"/>
    <w:rsid w:val="00EE7247"/>
    <w:rsid w:val="00EF050F"/>
    <w:rsid w:val="00EF61ED"/>
    <w:rsid w:val="00EF761C"/>
    <w:rsid w:val="00F008CE"/>
    <w:rsid w:val="00F0146F"/>
    <w:rsid w:val="00F01C0A"/>
    <w:rsid w:val="00F021C6"/>
    <w:rsid w:val="00F0229B"/>
    <w:rsid w:val="00F02773"/>
    <w:rsid w:val="00F03626"/>
    <w:rsid w:val="00F069C2"/>
    <w:rsid w:val="00F10BF3"/>
    <w:rsid w:val="00F12C01"/>
    <w:rsid w:val="00F164B4"/>
    <w:rsid w:val="00F16566"/>
    <w:rsid w:val="00F24000"/>
    <w:rsid w:val="00F248C9"/>
    <w:rsid w:val="00F2530C"/>
    <w:rsid w:val="00F25EB6"/>
    <w:rsid w:val="00F2614B"/>
    <w:rsid w:val="00F27449"/>
    <w:rsid w:val="00F3105E"/>
    <w:rsid w:val="00F3110E"/>
    <w:rsid w:val="00F3119B"/>
    <w:rsid w:val="00F31694"/>
    <w:rsid w:val="00F320AA"/>
    <w:rsid w:val="00F33C99"/>
    <w:rsid w:val="00F37591"/>
    <w:rsid w:val="00F376D4"/>
    <w:rsid w:val="00F37D03"/>
    <w:rsid w:val="00F4045F"/>
    <w:rsid w:val="00F42CC1"/>
    <w:rsid w:val="00F4354B"/>
    <w:rsid w:val="00F45ADF"/>
    <w:rsid w:val="00F46E3F"/>
    <w:rsid w:val="00F50355"/>
    <w:rsid w:val="00F51AD6"/>
    <w:rsid w:val="00F51F9E"/>
    <w:rsid w:val="00F529D2"/>
    <w:rsid w:val="00F535F2"/>
    <w:rsid w:val="00F54EAC"/>
    <w:rsid w:val="00F56598"/>
    <w:rsid w:val="00F60320"/>
    <w:rsid w:val="00F6059C"/>
    <w:rsid w:val="00F620BD"/>
    <w:rsid w:val="00F62770"/>
    <w:rsid w:val="00F64908"/>
    <w:rsid w:val="00F64EB7"/>
    <w:rsid w:val="00F70CE8"/>
    <w:rsid w:val="00F70D75"/>
    <w:rsid w:val="00F711ED"/>
    <w:rsid w:val="00F72209"/>
    <w:rsid w:val="00F746BC"/>
    <w:rsid w:val="00F74FEC"/>
    <w:rsid w:val="00F7552B"/>
    <w:rsid w:val="00F8012D"/>
    <w:rsid w:val="00F80B78"/>
    <w:rsid w:val="00F825F2"/>
    <w:rsid w:val="00F8798B"/>
    <w:rsid w:val="00F90227"/>
    <w:rsid w:val="00F92F0D"/>
    <w:rsid w:val="00F931C8"/>
    <w:rsid w:val="00F94331"/>
    <w:rsid w:val="00F94CE6"/>
    <w:rsid w:val="00F96CAE"/>
    <w:rsid w:val="00FA0AFD"/>
    <w:rsid w:val="00FA0ECF"/>
    <w:rsid w:val="00FA1CA5"/>
    <w:rsid w:val="00FA1EB5"/>
    <w:rsid w:val="00FA1EE5"/>
    <w:rsid w:val="00FA32E5"/>
    <w:rsid w:val="00FA3598"/>
    <w:rsid w:val="00FA48BC"/>
    <w:rsid w:val="00FA4F1E"/>
    <w:rsid w:val="00FB0722"/>
    <w:rsid w:val="00FB187D"/>
    <w:rsid w:val="00FB32F0"/>
    <w:rsid w:val="00FB3346"/>
    <w:rsid w:val="00FB403B"/>
    <w:rsid w:val="00FB4533"/>
    <w:rsid w:val="00FB63EC"/>
    <w:rsid w:val="00FB700D"/>
    <w:rsid w:val="00FB7517"/>
    <w:rsid w:val="00FC115F"/>
    <w:rsid w:val="00FC177E"/>
    <w:rsid w:val="00FC23AC"/>
    <w:rsid w:val="00FC4312"/>
    <w:rsid w:val="00FC47FF"/>
    <w:rsid w:val="00FC55D7"/>
    <w:rsid w:val="00FC664E"/>
    <w:rsid w:val="00FD353C"/>
    <w:rsid w:val="00FD5115"/>
    <w:rsid w:val="00FD677A"/>
    <w:rsid w:val="00FE1456"/>
    <w:rsid w:val="00FE1EF5"/>
    <w:rsid w:val="00FE5A7F"/>
    <w:rsid w:val="00FE6993"/>
    <w:rsid w:val="00FF296A"/>
    <w:rsid w:val="00FF55DE"/>
    <w:rsid w:val="00FF56AD"/>
    <w:rsid w:val="00FF75C7"/>
    <w:rsid w:val="014E4B9E"/>
    <w:rsid w:val="01967403"/>
    <w:rsid w:val="01E50C6F"/>
    <w:rsid w:val="01E96C2E"/>
    <w:rsid w:val="0280481A"/>
    <w:rsid w:val="03675E17"/>
    <w:rsid w:val="03D327C3"/>
    <w:rsid w:val="06033868"/>
    <w:rsid w:val="06B94BB1"/>
    <w:rsid w:val="0756280B"/>
    <w:rsid w:val="079A1059"/>
    <w:rsid w:val="08186DE4"/>
    <w:rsid w:val="08A55592"/>
    <w:rsid w:val="08B5406B"/>
    <w:rsid w:val="08FB6128"/>
    <w:rsid w:val="09186774"/>
    <w:rsid w:val="097C7920"/>
    <w:rsid w:val="0A0B2B63"/>
    <w:rsid w:val="0AAE6D76"/>
    <w:rsid w:val="0AB11615"/>
    <w:rsid w:val="0B640D3A"/>
    <w:rsid w:val="0BA22F82"/>
    <w:rsid w:val="0C48085D"/>
    <w:rsid w:val="0C786B3D"/>
    <w:rsid w:val="0CF00AA7"/>
    <w:rsid w:val="0EB96488"/>
    <w:rsid w:val="0ED97DAC"/>
    <w:rsid w:val="0F4528D8"/>
    <w:rsid w:val="10CD0E85"/>
    <w:rsid w:val="10F7682E"/>
    <w:rsid w:val="11AF3221"/>
    <w:rsid w:val="1203061D"/>
    <w:rsid w:val="12070CAE"/>
    <w:rsid w:val="122E47A2"/>
    <w:rsid w:val="12B5714F"/>
    <w:rsid w:val="12BF6B70"/>
    <w:rsid w:val="15790DC2"/>
    <w:rsid w:val="162752AF"/>
    <w:rsid w:val="16355ED4"/>
    <w:rsid w:val="165840B5"/>
    <w:rsid w:val="168F6536"/>
    <w:rsid w:val="169544FF"/>
    <w:rsid w:val="175020E4"/>
    <w:rsid w:val="177831BD"/>
    <w:rsid w:val="17B31280"/>
    <w:rsid w:val="180A3DB0"/>
    <w:rsid w:val="18597385"/>
    <w:rsid w:val="19042D9A"/>
    <w:rsid w:val="1A034EA3"/>
    <w:rsid w:val="1A3369FB"/>
    <w:rsid w:val="1BD25F20"/>
    <w:rsid w:val="1D5D57EA"/>
    <w:rsid w:val="1DC00535"/>
    <w:rsid w:val="1E076032"/>
    <w:rsid w:val="207D2D29"/>
    <w:rsid w:val="20872CA1"/>
    <w:rsid w:val="209D3BF8"/>
    <w:rsid w:val="20D152EE"/>
    <w:rsid w:val="20FB5A46"/>
    <w:rsid w:val="2198622B"/>
    <w:rsid w:val="21CA57CE"/>
    <w:rsid w:val="21EF5245"/>
    <w:rsid w:val="229E0373"/>
    <w:rsid w:val="22B3482A"/>
    <w:rsid w:val="23A64C21"/>
    <w:rsid w:val="24AF3C02"/>
    <w:rsid w:val="24CA338F"/>
    <w:rsid w:val="25395E1B"/>
    <w:rsid w:val="25490309"/>
    <w:rsid w:val="25E03954"/>
    <w:rsid w:val="263C2F69"/>
    <w:rsid w:val="271B68B7"/>
    <w:rsid w:val="27602AA7"/>
    <w:rsid w:val="28F20B3A"/>
    <w:rsid w:val="29392EA8"/>
    <w:rsid w:val="29554457"/>
    <w:rsid w:val="2A410274"/>
    <w:rsid w:val="2A671049"/>
    <w:rsid w:val="2A685EFA"/>
    <w:rsid w:val="2B960845"/>
    <w:rsid w:val="2B967943"/>
    <w:rsid w:val="2C9D20B6"/>
    <w:rsid w:val="2E3D2956"/>
    <w:rsid w:val="2EA1540F"/>
    <w:rsid w:val="2ECB4D13"/>
    <w:rsid w:val="2ED2229D"/>
    <w:rsid w:val="2F002C2A"/>
    <w:rsid w:val="2F801E03"/>
    <w:rsid w:val="2F813D29"/>
    <w:rsid w:val="30466800"/>
    <w:rsid w:val="30BF77A8"/>
    <w:rsid w:val="32CB38F3"/>
    <w:rsid w:val="34997509"/>
    <w:rsid w:val="34BF6741"/>
    <w:rsid w:val="34CF7F0F"/>
    <w:rsid w:val="34F069C3"/>
    <w:rsid w:val="3569702C"/>
    <w:rsid w:val="35F16851"/>
    <w:rsid w:val="37000CD1"/>
    <w:rsid w:val="37593503"/>
    <w:rsid w:val="37BB194B"/>
    <w:rsid w:val="37DE1D23"/>
    <w:rsid w:val="37E65B49"/>
    <w:rsid w:val="38CC3AF8"/>
    <w:rsid w:val="39D72A54"/>
    <w:rsid w:val="39F96E2B"/>
    <w:rsid w:val="3A13315C"/>
    <w:rsid w:val="3A451DB4"/>
    <w:rsid w:val="3B0720C3"/>
    <w:rsid w:val="3B2B09F8"/>
    <w:rsid w:val="3C261771"/>
    <w:rsid w:val="3C9351BF"/>
    <w:rsid w:val="3CB82DEC"/>
    <w:rsid w:val="3CC31ADC"/>
    <w:rsid w:val="3D287942"/>
    <w:rsid w:val="3D513618"/>
    <w:rsid w:val="3EE36472"/>
    <w:rsid w:val="3EE91175"/>
    <w:rsid w:val="3F570FF7"/>
    <w:rsid w:val="3F7830D5"/>
    <w:rsid w:val="3FF039BB"/>
    <w:rsid w:val="405745EF"/>
    <w:rsid w:val="40602D33"/>
    <w:rsid w:val="40B3456E"/>
    <w:rsid w:val="416F202B"/>
    <w:rsid w:val="419B24EE"/>
    <w:rsid w:val="41F04BB8"/>
    <w:rsid w:val="42982C9D"/>
    <w:rsid w:val="429A2162"/>
    <w:rsid w:val="42B7012F"/>
    <w:rsid w:val="43A740D1"/>
    <w:rsid w:val="44561602"/>
    <w:rsid w:val="46E76B5A"/>
    <w:rsid w:val="4782422D"/>
    <w:rsid w:val="49963212"/>
    <w:rsid w:val="4A4C2CEB"/>
    <w:rsid w:val="4B2475D0"/>
    <w:rsid w:val="4B66331C"/>
    <w:rsid w:val="4B7E58BA"/>
    <w:rsid w:val="4BFA3233"/>
    <w:rsid w:val="4C2322B0"/>
    <w:rsid w:val="4CE44D26"/>
    <w:rsid w:val="4DD97EE6"/>
    <w:rsid w:val="4DF04F8E"/>
    <w:rsid w:val="4E606D65"/>
    <w:rsid w:val="4E774B74"/>
    <w:rsid w:val="4E7C7A4F"/>
    <w:rsid w:val="4EE0008E"/>
    <w:rsid w:val="4F302992"/>
    <w:rsid w:val="50130A31"/>
    <w:rsid w:val="504C751E"/>
    <w:rsid w:val="50F37031"/>
    <w:rsid w:val="51460589"/>
    <w:rsid w:val="5184324A"/>
    <w:rsid w:val="51FD48CA"/>
    <w:rsid w:val="52C11403"/>
    <w:rsid w:val="52F01788"/>
    <w:rsid w:val="52FC4743"/>
    <w:rsid w:val="534D5B51"/>
    <w:rsid w:val="53794DB8"/>
    <w:rsid w:val="53E14257"/>
    <w:rsid w:val="54994D7E"/>
    <w:rsid w:val="55454A35"/>
    <w:rsid w:val="556763AF"/>
    <w:rsid w:val="55A2585D"/>
    <w:rsid w:val="56914FFB"/>
    <w:rsid w:val="57004BF9"/>
    <w:rsid w:val="57511940"/>
    <w:rsid w:val="580E0568"/>
    <w:rsid w:val="58A66A4F"/>
    <w:rsid w:val="59161DEF"/>
    <w:rsid w:val="5A603BE4"/>
    <w:rsid w:val="5B2067F5"/>
    <w:rsid w:val="5B846E39"/>
    <w:rsid w:val="5DB7220C"/>
    <w:rsid w:val="5DE057CC"/>
    <w:rsid w:val="5DEB0CE7"/>
    <w:rsid w:val="5E1E5301"/>
    <w:rsid w:val="5E687C70"/>
    <w:rsid w:val="5F6C799D"/>
    <w:rsid w:val="600C0E24"/>
    <w:rsid w:val="60D8128B"/>
    <w:rsid w:val="61F96EED"/>
    <w:rsid w:val="62091A8F"/>
    <w:rsid w:val="62C42EDF"/>
    <w:rsid w:val="62EC7770"/>
    <w:rsid w:val="640145F8"/>
    <w:rsid w:val="640870A0"/>
    <w:rsid w:val="64E746A5"/>
    <w:rsid w:val="65282282"/>
    <w:rsid w:val="653E4157"/>
    <w:rsid w:val="65422FB6"/>
    <w:rsid w:val="66A80F4A"/>
    <w:rsid w:val="67B121BA"/>
    <w:rsid w:val="67E203F0"/>
    <w:rsid w:val="680622D3"/>
    <w:rsid w:val="68580655"/>
    <w:rsid w:val="6A637B3F"/>
    <w:rsid w:val="6A9A7CCD"/>
    <w:rsid w:val="6A9E3C3F"/>
    <w:rsid w:val="6AF644A2"/>
    <w:rsid w:val="6BF825B0"/>
    <w:rsid w:val="6CBD76CE"/>
    <w:rsid w:val="6D38217E"/>
    <w:rsid w:val="6D642DFF"/>
    <w:rsid w:val="6DB47941"/>
    <w:rsid w:val="6E6E155E"/>
    <w:rsid w:val="6E7754A8"/>
    <w:rsid w:val="6F5C59DD"/>
    <w:rsid w:val="6FFA0E82"/>
    <w:rsid w:val="72990E66"/>
    <w:rsid w:val="72AB785A"/>
    <w:rsid w:val="72D30C6F"/>
    <w:rsid w:val="736E69FD"/>
    <w:rsid w:val="73D75019"/>
    <w:rsid w:val="74145D78"/>
    <w:rsid w:val="7423455C"/>
    <w:rsid w:val="742B4AB2"/>
    <w:rsid w:val="743261FE"/>
    <w:rsid w:val="744F0834"/>
    <w:rsid w:val="745C5711"/>
    <w:rsid w:val="74CA0ED6"/>
    <w:rsid w:val="75020083"/>
    <w:rsid w:val="761153D9"/>
    <w:rsid w:val="764022A0"/>
    <w:rsid w:val="77605D8F"/>
    <w:rsid w:val="7A882894"/>
    <w:rsid w:val="7B567667"/>
    <w:rsid w:val="7B9D59FD"/>
    <w:rsid w:val="7BC563E1"/>
    <w:rsid w:val="7CD93021"/>
    <w:rsid w:val="7DA64137"/>
    <w:rsid w:val="7DD37FAE"/>
    <w:rsid w:val="7DDB2794"/>
    <w:rsid w:val="7E884F8C"/>
    <w:rsid w:val="7ED821B9"/>
    <w:rsid w:val="7EDE2755"/>
    <w:rsid w:val="7F6E1D9D"/>
    <w:rsid w:val="7FE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12FEC"/>
  <w15:docId w15:val="{F8CCC77E-649B-46E6-A48D-809834D4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outlineLvl w:val="0"/>
    </w:pPr>
    <w:rPr>
      <w:rFonts w:ascii="PMingLiU" w:eastAsia="PMingLiU" w:hAnsi="PMingLiU" w:cs="PMingLiU"/>
      <w:sz w:val="44"/>
      <w:szCs w:val="44"/>
    </w:rPr>
  </w:style>
  <w:style w:type="paragraph" w:styleId="3">
    <w:name w:val="heading 3"/>
    <w:basedOn w:val="a"/>
    <w:next w:val="a"/>
    <w:autoRedefine/>
    <w:semiHidden/>
    <w:unhideWhenUsed/>
    <w:qFormat/>
    <w:pPr>
      <w:spacing w:beforeAutospacing="1" w:afterAutospacing="1"/>
      <w:outlineLvl w:val="2"/>
    </w:pPr>
    <w:rPr>
      <w:rFonts w:ascii="宋体" w:eastAsia="宋体" w:hAnsi="宋体"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autoRedefine/>
    <w:uiPriority w:val="1"/>
    <w:qFormat/>
    <w:pPr>
      <w:ind w:left="220"/>
    </w:pPr>
    <w:rPr>
      <w:sz w:val="32"/>
      <w:szCs w:val="32"/>
    </w:rPr>
  </w:style>
  <w:style w:type="paragraph" w:styleId="a6">
    <w:name w:val="Balloon Text"/>
    <w:basedOn w:val="a"/>
    <w:link w:val="a7"/>
    <w:autoRedefine/>
    <w:qFormat/>
    <w:rPr>
      <w:sz w:val="18"/>
      <w:szCs w:val="18"/>
    </w:rPr>
  </w:style>
  <w:style w:type="paragraph" w:styleId="a8">
    <w:name w:val="footer"/>
    <w:basedOn w:val="a"/>
    <w:link w:val="a9"/>
    <w:autoRedefine/>
    <w:uiPriority w:val="99"/>
    <w:qFormat/>
    <w:pPr>
      <w:tabs>
        <w:tab w:val="center" w:pos="4153"/>
        <w:tab w:val="right" w:pos="8306"/>
      </w:tabs>
      <w:snapToGrid w:val="0"/>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val="en-US" w:bidi="ar-SA"/>
    </w:rPr>
  </w:style>
  <w:style w:type="paragraph" w:styleId="ac">
    <w:name w:val="Normal (Web)"/>
    <w:basedOn w:val="a"/>
    <w:autoRedefine/>
    <w:qFormat/>
    <w:pPr>
      <w:spacing w:beforeAutospacing="1" w:afterAutospacing="1"/>
    </w:pPr>
    <w:rPr>
      <w:rFonts w:cs="Times New Roman"/>
      <w:sz w:val="24"/>
      <w:lang w:val="en-US" w:bidi="ar-SA"/>
    </w:rPr>
  </w:style>
  <w:style w:type="paragraph" w:styleId="ad">
    <w:name w:val="annotation subject"/>
    <w:basedOn w:val="a3"/>
    <w:next w:val="a3"/>
    <w:link w:val="ae"/>
    <w:autoRedefine/>
    <w:qFormat/>
    <w:rPr>
      <w:b/>
      <w:bCs/>
    </w:rPr>
  </w:style>
  <w:style w:type="character" w:styleId="af">
    <w:name w:val="Strong"/>
    <w:basedOn w:val="a0"/>
    <w:autoRedefine/>
    <w:qFormat/>
    <w:rPr>
      <w:b/>
      <w:sz w:val="24"/>
      <w:szCs w:val="24"/>
    </w:rPr>
  </w:style>
  <w:style w:type="character" w:styleId="af0">
    <w:name w:val="FollowedHyperlink"/>
    <w:basedOn w:val="a0"/>
    <w:autoRedefine/>
    <w:qFormat/>
    <w:rPr>
      <w:color w:val="551A8B"/>
      <w:u w:val="single"/>
    </w:rPr>
  </w:style>
  <w:style w:type="character" w:styleId="af1">
    <w:name w:val="Emphasis"/>
    <w:basedOn w:val="a0"/>
    <w:autoRedefine/>
    <w:qFormat/>
    <w:rPr>
      <w:color w:val="D73130"/>
      <w:sz w:val="24"/>
      <w:szCs w:val="24"/>
    </w:rPr>
  </w:style>
  <w:style w:type="character" w:styleId="af2">
    <w:name w:val="Hyperlink"/>
    <w:basedOn w:val="a0"/>
    <w:autoRedefine/>
    <w:qFormat/>
    <w:rPr>
      <w:color w:val="0563C1" w:themeColor="hyperlink"/>
      <w:u w:val="single"/>
    </w:rPr>
  </w:style>
  <w:style w:type="character" w:styleId="af3">
    <w:name w:val="annotation reference"/>
    <w:basedOn w:val="a0"/>
    <w:autoRedefine/>
    <w:qFormat/>
    <w:rPr>
      <w:sz w:val="21"/>
      <w:szCs w:val="21"/>
    </w:rPr>
  </w:style>
  <w:style w:type="character" w:styleId="HTML0">
    <w:name w:val="HTML Cite"/>
    <w:basedOn w:val="a0"/>
    <w:autoRedefine/>
    <w:qFormat/>
    <w:rPr>
      <w:sz w:val="24"/>
      <w:szCs w:val="24"/>
    </w:rPr>
  </w:style>
  <w:style w:type="paragraph" w:customStyle="1" w:styleId="TableParagraph">
    <w:name w:val="Table Paragraph"/>
    <w:basedOn w:val="a"/>
    <w:autoRedefine/>
    <w:uiPriority w:val="1"/>
    <w:qFormat/>
  </w:style>
  <w:style w:type="paragraph" w:styleId="af4">
    <w:name w:val="List Paragraph"/>
    <w:basedOn w:val="a"/>
    <w:autoRedefine/>
    <w:uiPriority w:val="34"/>
    <w:qFormat/>
    <w:pPr>
      <w:ind w:firstLineChars="200" w:firstLine="420"/>
    </w:p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e">
    <w:name w:val="批注主题 字符"/>
    <w:basedOn w:val="a4"/>
    <w:link w:val="ad"/>
    <w:autoRedefine/>
    <w:qFormat/>
    <w:rPr>
      <w:rFonts w:ascii="仿宋" w:eastAsia="仿宋" w:hAnsi="仿宋" w:cs="仿宋"/>
      <w:b/>
      <w:bCs/>
      <w:sz w:val="22"/>
      <w:szCs w:val="22"/>
      <w:lang w:val="zh-CN" w:bidi="zh-CN"/>
    </w:rPr>
  </w:style>
  <w:style w:type="character" w:customStyle="1" w:styleId="ab">
    <w:name w:val="页眉 字符"/>
    <w:basedOn w:val="a0"/>
    <w:link w:val="aa"/>
    <w:autoRedefine/>
    <w:qFormat/>
    <w:rPr>
      <w:rFonts w:ascii="仿宋" w:eastAsia="仿宋" w:hAnsi="仿宋" w:cs="仿宋"/>
      <w:sz w:val="18"/>
      <w:szCs w:val="18"/>
      <w:lang w:val="zh-CN" w:bidi="zh-CN"/>
    </w:rPr>
  </w:style>
  <w:style w:type="character" w:customStyle="1" w:styleId="a9">
    <w:name w:val="页脚 字符"/>
    <w:basedOn w:val="a0"/>
    <w:link w:val="a8"/>
    <w:autoRedefine/>
    <w:uiPriority w:val="99"/>
    <w:qFormat/>
    <w:rPr>
      <w:rFonts w:ascii="仿宋" w:eastAsia="仿宋" w:hAnsi="仿宋" w:cs="仿宋"/>
      <w:sz w:val="18"/>
      <w:szCs w:val="18"/>
      <w:lang w:val="zh-CN" w:bidi="zh-CN"/>
    </w:rPr>
  </w:style>
  <w:style w:type="character" w:customStyle="1" w:styleId="a7">
    <w:name w:val="批注框文本 字符"/>
    <w:basedOn w:val="a0"/>
    <w:link w:val="a6"/>
    <w:autoRedefine/>
    <w:qFormat/>
    <w:rPr>
      <w:rFonts w:ascii="仿宋" w:eastAsia="仿宋" w:hAnsi="仿宋" w:cs="仿宋"/>
      <w:sz w:val="18"/>
      <w:szCs w:val="18"/>
      <w:lang w:val="zh-CN" w:bidi="zh-CN"/>
    </w:rPr>
  </w:style>
  <w:style w:type="paragraph" w:customStyle="1" w:styleId="10">
    <w:name w:val="修订1"/>
    <w:autoRedefine/>
    <w:hidden/>
    <w:uiPriority w:val="99"/>
    <w:semiHidden/>
    <w:qFormat/>
    <w:rPr>
      <w:rFonts w:ascii="仿宋" w:eastAsia="仿宋" w:hAnsi="仿宋" w:cs="仿宋"/>
      <w:sz w:val="22"/>
      <w:szCs w:val="22"/>
      <w:lang w:val="zh-CN" w:bidi="zh-CN"/>
    </w:rPr>
  </w:style>
  <w:style w:type="paragraph" w:customStyle="1" w:styleId="2">
    <w:name w:val="修订2"/>
    <w:autoRedefine/>
    <w:hidden/>
    <w:uiPriority w:val="99"/>
    <w:unhideWhenUsed/>
    <w:qFormat/>
    <w:rPr>
      <w:rFonts w:ascii="仿宋" w:eastAsia="仿宋" w:hAnsi="仿宋" w:cs="仿宋"/>
      <w:sz w:val="22"/>
      <w:szCs w:val="22"/>
      <w:lang w:val="zh-CN" w:bidi="zh-CN"/>
    </w:rPr>
  </w:style>
  <w:style w:type="paragraph" w:customStyle="1" w:styleId="30">
    <w:name w:val="修订3"/>
    <w:autoRedefine/>
    <w:hidden/>
    <w:uiPriority w:val="99"/>
    <w:unhideWhenUsed/>
    <w:qFormat/>
    <w:rPr>
      <w:rFonts w:ascii="仿宋" w:eastAsia="仿宋" w:hAnsi="仿宋" w:cs="仿宋"/>
      <w:sz w:val="22"/>
      <w:szCs w:val="22"/>
      <w:lang w:val="zh-CN" w:bidi="zh-CN"/>
    </w:rPr>
  </w:style>
  <w:style w:type="paragraph" w:customStyle="1" w:styleId="4">
    <w:name w:val="修订4"/>
    <w:autoRedefine/>
    <w:hidden/>
    <w:uiPriority w:val="99"/>
    <w:unhideWhenUsed/>
    <w:qFormat/>
    <w:rPr>
      <w:rFonts w:ascii="仿宋" w:eastAsia="仿宋" w:hAnsi="仿宋" w:cs="仿宋"/>
      <w:sz w:val="22"/>
      <w:szCs w:val="22"/>
      <w:lang w:val="zh-CN" w:bidi="zh-CN"/>
    </w:rPr>
  </w:style>
  <w:style w:type="paragraph" w:customStyle="1" w:styleId="5">
    <w:name w:val="修订5"/>
    <w:autoRedefine/>
    <w:hidden/>
    <w:uiPriority w:val="99"/>
    <w:unhideWhenUsed/>
    <w:qFormat/>
    <w:rPr>
      <w:rFonts w:ascii="仿宋" w:eastAsia="仿宋" w:hAnsi="仿宋" w:cs="仿宋"/>
      <w:sz w:val="22"/>
      <w:szCs w:val="22"/>
      <w:lang w:val="zh-CN" w:bidi="zh-CN"/>
    </w:rPr>
  </w:style>
  <w:style w:type="paragraph" w:customStyle="1" w:styleId="Style26">
    <w:name w:val="_Style 26"/>
    <w:basedOn w:val="a"/>
    <w:next w:val="a"/>
    <w:autoRedefine/>
    <w:qFormat/>
    <w:pPr>
      <w:pBdr>
        <w:bottom w:val="single" w:sz="6" w:space="1" w:color="auto"/>
      </w:pBdr>
      <w:jc w:val="center"/>
    </w:pPr>
    <w:rPr>
      <w:rFonts w:ascii="Arial" w:eastAsia="宋体"/>
      <w:vanish/>
      <w:sz w:val="16"/>
    </w:rPr>
  </w:style>
  <w:style w:type="paragraph" w:customStyle="1" w:styleId="Style27">
    <w:name w:val="_Style 27"/>
    <w:basedOn w:val="a"/>
    <w:next w:val="a"/>
    <w:autoRedefine/>
    <w:qFormat/>
    <w:pPr>
      <w:pBdr>
        <w:top w:val="single" w:sz="6" w:space="1" w:color="auto"/>
      </w:pBdr>
      <w:jc w:val="center"/>
    </w:pPr>
    <w:rPr>
      <w:rFonts w:ascii="Arial" w:eastAsia="宋体"/>
      <w:vanish/>
      <w:sz w:val="16"/>
    </w:rPr>
  </w:style>
  <w:style w:type="paragraph" w:customStyle="1" w:styleId="6">
    <w:name w:val="修订6"/>
    <w:autoRedefine/>
    <w:hidden/>
    <w:uiPriority w:val="99"/>
    <w:unhideWhenUsed/>
    <w:qFormat/>
    <w:rPr>
      <w:rFonts w:ascii="仿宋" w:eastAsia="仿宋" w:hAnsi="仿宋" w:cs="仿宋"/>
      <w:sz w:val="22"/>
      <w:szCs w:val="22"/>
      <w:lang w:val="zh-CN" w:bidi="zh-CN"/>
    </w:rPr>
  </w:style>
  <w:style w:type="paragraph" w:customStyle="1" w:styleId="7">
    <w:name w:val="修订7"/>
    <w:autoRedefine/>
    <w:hidden/>
    <w:uiPriority w:val="99"/>
    <w:unhideWhenUsed/>
    <w:qFormat/>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0223-B894-44ED-9E36-C6FE3604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钟卉</cp:lastModifiedBy>
  <cp:revision>40</cp:revision>
  <cp:lastPrinted>2024-07-25T08:12:00Z</cp:lastPrinted>
  <dcterms:created xsi:type="dcterms:W3CDTF">2024-01-12T06:58:00Z</dcterms:created>
  <dcterms:modified xsi:type="dcterms:W3CDTF">2024-09-13T08:03:00Z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6293C4243A9140A69FDF015738010B7B_13</vt:lpwstr>
  </property>
</Properties>
</file>