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1813E" w14:textId="2CC926D5" w:rsidR="00CD5CAD" w:rsidRDefault="005F3897">
      <w:pPr>
        <w:keepNext/>
        <w:keepLines/>
        <w:spacing w:before="260" w:after="260" w:line="360" w:lineRule="auto"/>
        <w:jc w:val="center"/>
        <w:outlineLvl w:val="1"/>
        <w:rPr>
          <w:rFonts w:ascii="宋体" w:eastAsia="宋体" w:hAnsi="宋体" w:cs="Times New Roman" w:hint="eastAsia"/>
          <w:b/>
          <w:bCs/>
          <w:iCs/>
          <w:sz w:val="24"/>
          <w:szCs w:val="24"/>
        </w:rPr>
      </w:pPr>
      <w:r>
        <w:rPr>
          <w:rFonts w:ascii="宋体" w:eastAsia="宋体" w:hAnsi="宋体" w:cs="Times New Roman" w:hint="eastAsia"/>
          <w:b/>
          <w:bCs/>
          <w:iCs/>
          <w:sz w:val="24"/>
          <w:szCs w:val="24"/>
        </w:rPr>
        <w:t>证券代码：</w:t>
      </w:r>
      <w:r w:rsidR="002950AE" w:rsidRPr="002950AE">
        <w:rPr>
          <w:rFonts w:ascii="宋体" w:eastAsia="宋体" w:hAnsi="宋体" w:cs="Times New Roman" w:hint="eastAsia"/>
          <w:b/>
          <w:bCs/>
          <w:iCs/>
          <w:sz w:val="24"/>
          <w:szCs w:val="24"/>
        </w:rPr>
        <w:t>688657</w:t>
      </w:r>
      <w:r>
        <w:rPr>
          <w:rFonts w:ascii="宋体" w:eastAsia="宋体" w:hAnsi="宋体" w:cs="Times New Roman" w:hint="eastAsia"/>
          <w:b/>
          <w:bCs/>
          <w:iCs/>
          <w:sz w:val="24"/>
          <w:szCs w:val="24"/>
        </w:rPr>
        <w:t xml:space="preserve">                                 证券简称：</w:t>
      </w:r>
      <w:r w:rsidR="002950AE" w:rsidRPr="002950AE">
        <w:rPr>
          <w:rFonts w:ascii="宋体" w:eastAsia="宋体" w:hAnsi="宋体" w:cs="Times New Roman" w:hint="eastAsia"/>
          <w:b/>
          <w:bCs/>
          <w:iCs/>
          <w:sz w:val="24"/>
          <w:szCs w:val="24"/>
        </w:rPr>
        <w:t>浩辰软件</w:t>
      </w:r>
      <w:r>
        <w:rPr>
          <w:rFonts w:ascii="宋体" w:eastAsia="宋体" w:hAnsi="宋体" w:cs="Times New Roman"/>
          <w:b/>
          <w:bCs/>
          <w:iCs/>
          <w:sz w:val="24"/>
          <w:szCs w:val="24"/>
        </w:rPr>
        <w:t xml:space="preserve"> </w:t>
      </w:r>
    </w:p>
    <w:p w14:paraId="0B47F6BA" w14:textId="6F07645C" w:rsidR="00CD5CAD" w:rsidRDefault="002950AE"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r w:rsidRPr="002950AE">
        <w:rPr>
          <w:rFonts w:ascii="宋体" w:eastAsia="宋体" w:hAnsi="宋体" w:cs="Times New Roman" w:hint="eastAsia"/>
          <w:b/>
          <w:bCs/>
          <w:sz w:val="32"/>
          <w:szCs w:val="32"/>
        </w:rPr>
        <w:t>苏州浩辰软件股份</w:t>
      </w:r>
      <w:r w:rsidR="005F3897">
        <w:rPr>
          <w:rFonts w:ascii="宋体" w:eastAsia="宋体" w:hAnsi="宋体" w:cs="Times New Roman" w:hint="eastAsia"/>
          <w:b/>
          <w:bCs/>
          <w:sz w:val="32"/>
          <w:szCs w:val="32"/>
        </w:rPr>
        <w:t>有限公司</w:t>
      </w:r>
    </w:p>
    <w:p w14:paraId="62D0F0D2" w14:textId="77777777" w:rsidR="00CD5CAD" w:rsidRDefault="005F3897" w:rsidP="00F743F0">
      <w:pPr>
        <w:keepNext/>
        <w:keepLines/>
        <w:spacing w:beforeLines="50" w:before="156" w:afterLines="50" w:after="156" w:line="360" w:lineRule="auto"/>
        <w:jc w:val="center"/>
        <w:outlineLvl w:val="1"/>
        <w:rPr>
          <w:rFonts w:ascii="宋体" w:eastAsia="宋体" w:hAnsi="宋体" w:cs="Times New Roman" w:hint="eastAsia"/>
          <w:b/>
          <w:bCs/>
          <w:sz w:val="32"/>
          <w:szCs w:val="32"/>
        </w:rPr>
      </w:pPr>
      <w:r>
        <w:rPr>
          <w:rFonts w:ascii="宋体" w:eastAsia="宋体" w:hAnsi="宋体" w:cs="Times New Roman" w:hint="eastAsia"/>
          <w:b/>
          <w:bCs/>
          <w:sz w:val="32"/>
          <w:szCs w:val="32"/>
        </w:rPr>
        <w:t>投资者关系活动记录表</w:t>
      </w:r>
    </w:p>
    <w:p w14:paraId="04B38B6C" w14:textId="7873FD68" w:rsidR="00CD5CAD" w:rsidRDefault="005F3897">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sidR="002950AE">
        <w:rPr>
          <w:rFonts w:ascii="宋体" w:eastAsia="宋体" w:hAnsi="宋体" w:cs="Times New Roman" w:hint="eastAsia"/>
          <w:b/>
          <w:bCs/>
          <w:sz w:val="24"/>
          <w:szCs w:val="24"/>
        </w:rPr>
        <w:t>2024-0</w:t>
      </w:r>
      <w:r w:rsidR="00E71CA5">
        <w:rPr>
          <w:rFonts w:ascii="宋体" w:eastAsia="宋体" w:hAnsi="宋体" w:cs="Times New Roman" w:hint="eastAsia"/>
          <w:b/>
          <w:bCs/>
          <w:sz w:val="24"/>
          <w:szCs w:val="24"/>
        </w:rPr>
        <w:t>1</w:t>
      </w:r>
      <w:r w:rsidR="00C86622">
        <w:rPr>
          <w:rFonts w:ascii="宋体" w:eastAsia="宋体" w:hAnsi="宋体" w:cs="Times New Roman" w:hint="eastAsia"/>
          <w:b/>
          <w:bCs/>
          <w:sz w:val="24"/>
          <w:szCs w:val="24"/>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694"/>
      </w:tblGrid>
      <w:tr w:rsidR="00CD5CAD" w14:paraId="2A9A0504" w14:textId="77777777">
        <w:tc>
          <w:tcPr>
            <w:tcW w:w="2978" w:type="dxa"/>
            <w:shd w:val="clear" w:color="auto" w:fill="auto"/>
          </w:tcPr>
          <w:p w14:paraId="76F86D9F"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p w14:paraId="3392603A" w14:textId="77777777" w:rsidR="00CD5CAD" w:rsidRDefault="00CD5CAD">
            <w:pPr>
              <w:spacing w:line="360" w:lineRule="auto"/>
              <w:rPr>
                <w:rFonts w:ascii="宋体" w:eastAsia="宋体" w:hAnsi="宋体" w:cs="Times New Roman" w:hint="eastAsia"/>
                <w:b/>
                <w:bCs/>
                <w:iCs/>
                <w:sz w:val="24"/>
                <w:szCs w:val="24"/>
              </w:rPr>
            </w:pPr>
          </w:p>
        </w:tc>
        <w:tc>
          <w:tcPr>
            <w:tcW w:w="5812" w:type="dxa"/>
            <w:shd w:val="clear" w:color="auto" w:fill="auto"/>
          </w:tcPr>
          <w:p w14:paraId="11826777" w14:textId="72715670" w:rsidR="00CD5CAD" w:rsidRDefault="002950AE">
            <w:pPr>
              <w:spacing w:line="360" w:lineRule="auto"/>
              <w:rPr>
                <w:rFonts w:ascii="宋体" w:eastAsia="宋体" w:hAnsi="宋体" w:cs="Times New Roman" w:hint="eastAsia"/>
                <w:bCs/>
                <w:iCs/>
                <w:sz w:val="24"/>
                <w:szCs w:val="24"/>
              </w:rPr>
            </w:pPr>
            <w:r w:rsidRPr="002950AE">
              <w:rPr>
                <w:rFonts w:ascii="Segoe UI Symbol" w:eastAsia="宋体" w:hAnsi="Segoe UI Symbol" w:cs="Segoe UI Symbol"/>
                <w:bCs/>
                <w:iCs/>
                <w:sz w:val="24"/>
                <w:szCs w:val="24"/>
              </w:rPr>
              <w:t>☑</w:t>
            </w:r>
            <w:r w:rsidR="005F3897">
              <w:rPr>
                <w:rFonts w:ascii="宋体" w:eastAsia="宋体" w:hAnsi="宋体" w:cs="Times New Roman" w:hint="eastAsia"/>
                <w:sz w:val="24"/>
                <w:szCs w:val="24"/>
              </w:rPr>
              <w:t xml:space="preserve">特定对象调研        </w:t>
            </w:r>
            <w:r w:rsidR="005F3897">
              <w:rPr>
                <w:rFonts w:ascii="宋体" w:eastAsia="宋体" w:hAnsi="宋体" w:cs="Times New Roman" w:hint="eastAsia"/>
                <w:bCs/>
                <w:iCs/>
                <w:sz w:val="24"/>
                <w:szCs w:val="24"/>
              </w:rPr>
              <w:t>□</w:t>
            </w:r>
            <w:r w:rsidR="005F3897">
              <w:rPr>
                <w:rFonts w:ascii="宋体" w:eastAsia="宋体" w:hAnsi="宋体" w:cs="Times New Roman" w:hint="eastAsia"/>
                <w:sz w:val="24"/>
                <w:szCs w:val="24"/>
              </w:rPr>
              <w:t>分析师会议</w:t>
            </w:r>
          </w:p>
          <w:p w14:paraId="52C80444"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Pr>
                <w:rFonts w:ascii="宋体" w:eastAsia="宋体" w:hAnsi="宋体" w:cs="Times New Roman" w:hint="eastAsia"/>
                <w:bCs/>
                <w:iCs/>
                <w:sz w:val="24"/>
                <w:szCs w:val="24"/>
              </w:rPr>
              <w:t>□</w:t>
            </w:r>
            <w:r>
              <w:rPr>
                <w:rFonts w:ascii="宋体" w:eastAsia="宋体" w:hAnsi="宋体" w:cs="Times New Roman" w:hint="eastAsia"/>
                <w:sz w:val="24"/>
                <w:szCs w:val="24"/>
              </w:rPr>
              <w:t>业绩说明会</w:t>
            </w:r>
          </w:p>
          <w:p w14:paraId="5E587BD8" w14:textId="77777777" w:rsidR="00CD5CAD" w:rsidRDefault="005F3897">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0393F0D4" w14:textId="77777777" w:rsidR="00CD5CAD" w:rsidRDefault="005F3897">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现场参观□电话会议</w:t>
            </w:r>
          </w:p>
          <w:p w14:paraId="5D8AA2F2" w14:textId="77777777" w:rsidR="00CD5CAD" w:rsidRDefault="005F3897">
            <w:pPr>
              <w:tabs>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r>
              <w:rPr>
                <w:rFonts w:ascii="宋体" w:eastAsia="宋体" w:hAnsi="宋体" w:cs="Times New Roman" w:hint="eastAsia"/>
                <w:sz w:val="24"/>
                <w:szCs w:val="24"/>
                <w:u w:val="single"/>
              </w:rPr>
              <w:t>请文字说明其他活动内容）</w:t>
            </w:r>
          </w:p>
        </w:tc>
      </w:tr>
      <w:tr w:rsidR="00CD5CAD" w14:paraId="7C944E68" w14:textId="77777777">
        <w:tc>
          <w:tcPr>
            <w:tcW w:w="2978" w:type="dxa"/>
            <w:shd w:val="clear" w:color="auto" w:fill="auto"/>
          </w:tcPr>
          <w:p w14:paraId="71BF41E4"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参与单位名称及人员姓名</w:t>
            </w:r>
          </w:p>
        </w:tc>
        <w:tc>
          <w:tcPr>
            <w:tcW w:w="5812" w:type="dxa"/>
            <w:shd w:val="clear" w:color="auto" w:fill="auto"/>
          </w:tcPr>
          <w:p w14:paraId="514FC70E" w14:textId="5AD725CF" w:rsidR="00CD5CAD" w:rsidRPr="00F76634" w:rsidRDefault="00C16D40">
            <w:pPr>
              <w:tabs>
                <w:tab w:val="center" w:pos="2798"/>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南方基金</w:t>
            </w:r>
          </w:p>
        </w:tc>
      </w:tr>
      <w:tr w:rsidR="00CD5CAD" w14:paraId="11654595" w14:textId="77777777">
        <w:tc>
          <w:tcPr>
            <w:tcW w:w="2978" w:type="dxa"/>
            <w:shd w:val="clear" w:color="auto" w:fill="auto"/>
          </w:tcPr>
          <w:p w14:paraId="6090E25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会议时间</w:t>
            </w:r>
          </w:p>
        </w:tc>
        <w:tc>
          <w:tcPr>
            <w:tcW w:w="5812" w:type="dxa"/>
            <w:shd w:val="clear" w:color="auto" w:fill="auto"/>
          </w:tcPr>
          <w:p w14:paraId="3147250E" w14:textId="3F86093A" w:rsidR="00CD5CAD" w:rsidRDefault="002950AE" w:rsidP="002950AE">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2024</w:t>
            </w:r>
            <w:r w:rsidR="005F3897">
              <w:rPr>
                <w:rFonts w:ascii="宋体" w:eastAsia="宋体" w:hAnsi="宋体" w:cs="Times New Roman" w:hint="eastAsia"/>
                <w:bCs/>
                <w:iCs/>
                <w:sz w:val="24"/>
                <w:szCs w:val="24"/>
              </w:rPr>
              <w:t>年</w:t>
            </w:r>
            <w:r w:rsidR="00E71CA5">
              <w:rPr>
                <w:rFonts w:ascii="宋体" w:eastAsia="宋体" w:hAnsi="宋体" w:cs="Times New Roman" w:hint="eastAsia"/>
                <w:bCs/>
                <w:iCs/>
                <w:sz w:val="24"/>
                <w:szCs w:val="24"/>
              </w:rPr>
              <w:t>9</w:t>
            </w:r>
            <w:r w:rsidR="005F3897">
              <w:rPr>
                <w:rFonts w:ascii="宋体" w:eastAsia="宋体" w:hAnsi="宋体" w:cs="Times New Roman" w:hint="eastAsia"/>
                <w:bCs/>
                <w:iCs/>
                <w:sz w:val="24"/>
                <w:szCs w:val="24"/>
              </w:rPr>
              <w:t>月</w:t>
            </w:r>
            <w:r w:rsidR="00E257CD">
              <w:rPr>
                <w:rFonts w:ascii="宋体" w:eastAsia="宋体" w:hAnsi="宋体" w:cs="Times New Roman" w:hint="eastAsia"/>
                <w:bCs/>
                <w:iCs/>
                <w:sz w:val="24"/>
                <w:szCs w:val="24"/>
              </w:rPr>
              <w:t>13日</w:t>
            </w:r>
          </w:p>
        </w:tc>
      </w:tr>
      <w:tr w:rsidR="00CD5CAD" w14:paraId="23D5751C" w14:textId="77777777">
        <w:tc>
          <w:tcPr>
            <w:tcW w:w="2978" w:type="dxa"/>
            <w:shd w:val="clear" w:color="auto" w:fill="auto"/>
          </w:tcPr>
          <w:p w14:paraId="752B2125"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5812" w:type="dxa"/>
            <w:shd w:val="clear" w:color="auto" w:fill="auto"/>
          </w:tcPr>
          <w:p w14:paraId="12A3753E" w14:textId="6262DE29" w:rsidR="00CD5CAD" w:rsidRDefault="00C86622">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线上会议</w:t>
            </w:r>
          </w:p>
        </w:tc>
      </w:tr>
      <w:tr w:rsidR="00CD5CAD" w14:paraId="508C085B" w14:textId="77777777">
        <w:tc>
          <w:tcPr>
            <w:tcW w:w="2978" w:type="dxa"/>
            <w:shd w:val="clear" w:color="auto" w:fill="auto"/>
          </w:tcPr>
          <w:p w14:paraId="4EFA85BE"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上市公司接待人员姓名</w:t>
            </w:r>
          </w:p>
        </w:tc>
        <w:tc>
          <w:tcPr>
            <w:tcW w:w="5812" w:type="dxa"/>
            <w:shd w:val="clear" w:color="auto" w:fill="auto"/>
          </w:tcPr>
          <w:p w14:paraId="3CCAF0FE" w14:textId="22D94B81" w:rsidR="00CD5CAD" w:rsidRDefault="00E71CA5">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肖乃茹</w:t>
            </w:r>
            <w:r w:rsidR="00C86622">
              <w:rPr>
                <w:rFonts w:ascii="宋体" w:eastAsia="宋体" w:hAnsi="宋体" w:cs="Times New Roman" w:hint="eastAsia"/>
                <w:bCs/>
                <w:iCs/>
                <w:sz w:val="24"/>
                <w:szCs w:val="24"/>
              </w:rPr>
              <w:t>、王祥如</w:t>
            </w:r>
          </w:p>
        </w:tc>
      </w:tr>
      <w:tr w:rsidR="00CD5CAD" w14:paraId="5BE4C1F2" w14:textId="77777777">
        <w:trPr>
          <w:trHeight w:val="2701"/>
        </w:trPr>
        <w:tc>
          <w:tcPr>
            <w:tcW w:w="2978" w:type="dxa"/>
            <w:shd w:val="clear" w:color="auto" w:fill="auto"/>
            <w:vAlign w:val="center"/>
          </w:tcPr>
          <w:p w14:paraId="27295ADC"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投资者关系活动主要内容介绍</w:t>
            </w:r>
          </w:p>
        </w:tc>
        <w:tc>
          <w:tcPr>
            <w:tcW w:w="5812" w:type="dxa"/>
            <w:shd w:val="clear" w:color="auto" w:fill="auto"/>
          </w:tcPr>
          <w:p w14:paraId="7D1A6603" w14:textId="77777777" w:rsidR="0019352E" w:rsidRDefault="002950AE" w:rsidP="001B75FE">
            <w:pPr>
              <w:spacing w:line="360" w:lineRule="auto"/>
              <w:rPr>
                <w:rFonts w:ascii="宋体" w:eastAsia="宋体" w:hAnsi="宋体" w:cs="Times New Roman"/>
                <w:b/>
                <w:iCs/>
                <w:sz w:val="24"/>
                <w:szCs w:val="24"/>
              </w:rPr>
            </w:pPr>
            <w:r>
              <w:rPr>
                <w:rFonts w:ascii="宋体" w:eastAsia="宋体" w:hAnsi="宋体" w:cs="Times New Roman" w:hint="eastAsia"/>
                <w:b/>
                <w:iCs/>
                <w:sz w:val="24"/>
                <w:szCs w:val="24"/>
              </w:rPr>
              <w:t>1、</w:t>
            </w:r>
            <w:r w:rsidR="0019352E" w:rsidRPr="0019352E">
              <w:rPr>
                <w:rFonts w:ascii="宋体" w:eastAsia="宋体" w:hAnsi="宋体" w:cs="Times New Roman" w:hint="eastAsia"/>
                <w:b/>
                <w:iCs/>
                <w:sz w:val="24"/>
                <w:szCs w:val="24"/>
              </w:rPr>
              <w:t>请问公司目前与哪些知名客户有合作关系？</w:t>
            </w:r>
          </w:p>
          <w:p w14:paraId="642FFE02" w14:textId="505C20DA" w:rsidR="0019352E" w:rsidRPr="0019352E" w:rsidRDefault="0019352E" w:rsidP="0019352E">
            <w:pPr>
              <w:spacing w:line="360" w:lineRule="auto"/>
              <w:ind w:firstLineChars="200" w:firstLine="480"/>
              <w:rPr>
                <w:rFonts w:ascii="宋体" w:eastAsia="宋体" w:hAnsi="宋体" w:cs="Times New Roman"/>
                <w:iCs/>
                <w:sz w:val="24"/>
                <w:szCs w:val="24"/>
              </w:rPr>
            </w:pPr>
            <w:r w:rsidRPr="0019352E">
              <w:rPr>
                <w:rFonts w:ascii="宋体" w:eastAsia="宋体" w:hAnsi="宋体" w:cs="Times New Roman" w:hint="eastAsia"/>
                <w:iCs/>
                <w:sz w:val="24"/>
                <w:szCs w:val="24"/>
              </w:rPr>
              <w:t>答：公司深耕CAD领域，积累了众多客户，国内主要客户遍布</w:t>
            </w:r>
            <w:r w:rsidR="00337604" w:rsidRPr="00202FC2">
              <w:rPr>
                <w:rFonts w:ascii="宋体" w:eastAsia="宋体" w:hAnsi="宋体" w:cs="Times New Roman" w:hint="eastAsia"/>
                <w:iCs/>
                <w:sz w:val="24"/>
                <w:szCs w:val="24"/>
              </w:rPr>
              <w:t>机械制造、电子电气、市政规划、电力、建筑、水利水电、汽车及零部件等</w:t>
            </w:r>
            <w:r w:rsidRPr="0019352E">
              <w:rPr>
                <w:rFonts w:ascii="宋体" w:eastAsia="宋体" w:hAnsi="宋体" w:cs="Times New Roman" w:hint="eastAsia"/>
                <w:iCs/>
                <w:sz w:val="24"/>
                <w:szCs w:val="24"/>
              </w:rPr>
              <w:t>行业。公司多类产品数次中标“中央企业软件联合采购项目”，用户遍及全部97家央企（数据来源为国务院国有资产监督管理委员会2023年11月23日发布的央企名录）的70%以上，包括哈尔滨电气集团有限公司、国家电网有限公司、中国海洋石油集团有限公司、国家开发投资集团有限公司、中国第一汽车股份有限公司、中国机械科学研究总院集团有限公司等全国知名央国企或其下属企业。此外，公司还服务于中水淮河规划设计研究有限公司、杭州维讯机器人科技有限公司、北京晶</w:t>
            </w:r>
            <w:r w:rsidRPr="0019352E">
              <w:rPr>
                <w:rFonts w:ascii="宋体" w:eastAsia="宋体" w:hAnsi="宋体" w:cs="Times New Roman" w:hint="eastAsia"/>
                <w:iCs/>
                <w:sz w:val="24"/>
                <w:szCs w:val="24"/>
              </w:rPr>
              <w:lastRenderedPageBreak/>
              <w:t>澳太阳能光伏科技有限公司、中衡设计集团股份有限公司等知名企业以及部分政府客户。</w:t>
            </w:r>
          </w:p>
          <w:p w14:paraId="7DE13B69" w14:textId="77777777" w:rsidR="0019352E" w:rsidRDefault="0019352E" w:rsidP="001B75FE">
            <w:pPr>
              <w:spacing w:line="360" w:lineRule="auto"/>
              <w:rPr>
                <w:rFonts w:ascii="宋体" w:eastAsia="宋体" w:hAnsi="宋体" w:cs="Times New Roman"/>
                <w:b/>
                <w:iCs/>
                <w:sz w:val="24"/>
                <w:szCs w:val="24"/>
              </w:rPr>
            </w:pPr>
          </w:p>
          <w:p w14:paraId="1406F20D" w14:textId="5D42F6C8" w:rsidR="001B75FE" w:rsidRPr="001B75FE" w:rsidRDefault="0019352E" w:rsidP="001B75FE">
            <w:pPr>
              <w:spacing w:line="360" w:lineRule="auto"/>
              <w:rPr>
                <w:rFonts w:ascii="宋体" w:eastAsia="宋体" w:hAnsi="宋体" w:cs="Times New Roman"/>
                <w:b/>
                <w:iCs/>
                <w:sz w:val="24"/>
                <w:szCs w:val="24"/>
              </w:rPr>
            </w:pPr>
            <w:r>
              <w:rPr>
                <w:rFonts w:ascii="宋体" w:eastAsia="宋体" w:hAnsi="宋体" w:cs="Times New Roman" w:hint="eastAsia"/>
                <w:b/>
                <w:iCs/>
                <w:sz w:val="24"/>
                <w:szCs w:val="24"/>
              </w:rPr>
              <w:t>2、</w:t>
            </w:r>
            <w:r w:rsidR="001B75FE" w:rsidRPr="001B75FE">
              <w:rPr>
                <w:rFonts w:ascii="宋体" w:eastAsia="宋体" w:hAnsi="宋体" w:cs="Times New Roman" w:hint="eastAsia"/>
                <w:b/>
                <w:iCs/>
                <w:sz w:val="24"/>
                <w:szCs w:val="24"/>
              </w:rPr>
              <w:t>公司是否有并购方面的计划？</w:t>
            </w:r>
          </w:p>
          <w:p w14:paraId="07DAAA5E" w14:textId="69808987" w:rsidR="00CD5CAD" w:rsidRDefault="001B75FE" w:rsidP="001B75FE">
            <w:pPr>
              <w:spacing w:line="360" w:lineRule="auto"/>
              <w:ind w:firstLineChars="200" w:firstLine="480"/>
              <w:rPr>
                <w:rFonts w:ascii="宋体" w:eastAsia="宋体" w:hAnsi="宋体" w:cs="Times New Roman"/>
                <w:iCs/>
                <w:sz w:val="24"/>
                <w:szCs w:val="24"/>
              </w:rPr>
            </w:pPr>
            <w:r w:rsidRPr="001B75FE">
              <w:rPr>
                <w:rFonts w:ascii="宋体" w:eastAsia="宋体" w:hAnsi="宋体" w:cs="Times New Roman" w:hint="eastAsia"/>
                <w:iCs/>
                <w:sz w:val="24"/>
                <w:szCs w:val="24"/>
              </w:rPr>
              <w:t>答：纵观海外工业软件巨头的发展历程，通过产业并购驱动公司成长是工业软甲的行业规律，公司会结合实际经营需要，持续积极关注并购机会，通过内生式增长和外延式并购实现企业跨越式发展。</w:t>
            </w:r>
          </w:p>
          <w:p w14:paraId="6A9025FF" w14:textId="77777777" w:rsidR="001B75FE" w:rsidRPr="001B75FE" w:rsidRDefault="001B75FE" w:rsidP="0019352E">
            <w:pPr>
              <w:spacing w:line="360" w:lineRule="auto"/>
              <w:rPr>
                <w:rFonts w:ascii="宋体" w:eastAsia="宋体" w:hAnsi="宋体" w:cs="Times New Roman" w:hint="eastAsia"/>
                <w:iCs/>
                <w:sz w:val="24"/>
                <w:szCs w:val="24"/>
              </w:rPr>
            </w:pPr>
          </w:p>
          <w:p w14:paraId="18991993" w14:textId="49AD17DA" w:rsidR="002950AE" w:rsidRDefault="0019352E">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3</w:t>
            </w:r>
            <w:r w:rsidR="002950AE" w:rsidRPr="002950AE">
              <w:rPr>
                <w:rFonts w:ascii="宋体" w:eastAsia="宋体" w:hAnsi="宋体" w:cs="Times New Roman" w:hint="eastAsia"/>
                <w:b/>
                <w:bCs/>
                <w:iCs/>
                <w:sz w:val="24"/>
                <w:szCs w:val="24"/>
              </w:rPr>
              <w:t>、</w:t>
            </w:r>
            <w:r w:rsidR="00E257CD" w:rsidRPr="00E257CD">
              <w:rPr>
                <w:rFonts w:ascii="宋体" w:eastAsia="宋体" w:hAnsi="宋体" w:cs="Times New Roman" w:hint="eastAsia"/>
                <w:b/>
                <w:bCs/>
                <w:iCs/>
                <w:sz w:val="24"/>
                <w:szCs w:val="24"/>
              </w:rPr>
              <w:t>今年公司在业务出海方面进展如何？</w:t>
            </w:r>
          </w:p>
          <w:p w14:paraId="40FE5A5D" w14:textId="2C85CB52" w:rsidR="00CD5CAD" w:rsidRPr="002950AE" w:rsidRDefault="002950AE" w:rsidP="0063785D">
            <w:pPr>
              <w:spacing w:line="360" w:lineRule="auto"/>
              <w:ind w:firstLineChars="200" w:firstLine="480"/>
              <w:rPr>
                <w:rFonts w:ascii="宋体" w:eastAsia="宋体" w:hAnsi="宋体" w:cs="Times New Roman" w:hint="eastAsia"/>
                <w:iCs/>
                <w:sz w:val="24"/>
                <w:szCs w:val="24"/>
              </w:rPr>
            </w:pPr>
            <w:r w:rsidRPr="002950AE">
              <w:rPr>
                <w:rFonts w:ascii="宋体" w:eastAsia="宋体" w:hAnsi="宋体" w:cs="Times New Roman" w:hint="eastAsia"/>
                <w:iCs/>
                <w:sz w:val="24"/>
                <w:szCs w:val="24"/>
              </w:rPr>
              <w:t>答</w:t>
            </w:r>
            <w:r w:rsidR="00906322">
              <w:rPr>
                <w:rFonts w:ascii="宋体" w:eastAsia="宋体" w:hAnsi="宋体" w:cs="Times New Roman" w:hint="eastAsia"/>
                <w:iCs/>
                <w:sz w:val="24"/>
                <w:szCs w:val="24"/>
              </w:rPr>
              <w:t>：</w:t>
            </w:r>
            <w:r w:rsidR="00E257CD" w:rsidRPr="00E257CD">
              <w:rPr>
                <w:rFonts w:ascii="宋体" w:eastAsia="宋体" w:hAnsi="宋体" w:cs="Times New Roman" w:hint="eastAsia"/>
                <w:iCs/>
                <w:sz w:val="24"/>
                <w:szCs w:val="24"/>
              </w:rPr>
              <w:t>浩辰CAD软件产品以其优异的性能、丰富的功能以及相较于欧特克产品的价格优势，建立了强大的竞争优势，越来越受到海外市场的欢迎。公司在境外市场主要采取经销模式销售，公司产品在韩国、日本、波兰、泰国、巴西、土耳其、阿联酋、意大利、印度、葡萄牙、斯洛文尼亚等国家收到了市场的充分认可。</w:t>
            </w:r>
            <w:r w:rsidR="00DB61F2">
              <w:rPr>
                <w:rFonts w:ascii="宋体" w:eastAsia="宋体" w:hAnsi="宋体" w:cs="Times New Roman" w:hint="eastAsia"/>
                <w:iCs/>
                <w:sz w:val="24"/>
                <w:szCs w:val="24"/>
              </w:rPr>
              <w:t>今年，</w:t>
            </w:r>
            <w:r w:rsidR="00E257CD" w:rsidRPr="00E257CD">
              <w:rPr>
                <w:rFonts w:ascii="宋体" w:eastAsia="宋体" w:hAnsi="宋体" w:cs="Times New Roman" w:hint="eastAsia"/>
                <w:iCs/>
                <w:sz w:val="24"/>
                <w:szCs w:val="24"/>
              </w:rPr>
              <w:t>公司针对不同市场和经销商情况进行精益管理，深化与海外经销商的合作，加强对重点经销商和大客户的支持。此外，公司积极维护和开拓经销渠道，推动经销商在重要行业、重点区域建立、丰富分销网络，联合与二次开发软件合作伙伴进行生态建设，以此推动业务发展。此外，秉承一贯以来的产品精神和服务理念，公司各部门协同工作，高效实现大量境外客户的产品及服务需求，尤其注重落实对大客户的研发和技术支持，有效帮助经销商获取订单，亦对后续为客户提供更好的产品和服务奠定了基础。</w:t>
            </w:r>
          </w:p>
          <w:p w14:paraId="1A02799E" w14:textId="77777777" w:rsidR="002950AE" w:rsidRDefault="002950AE">
            <w:pPr>
              <w:spacing w:line="360" w:lineRule="auto"/>
              <w:rPr>
                <w:rFonts w:ascii="宋体" w:eastAsia="宋体" w:hAnsi="宋体" w:cs="Times New Roman" w:hint="eastAsia"/>
                <w:iCs/>
                <w:sz w:val="24"/>
                <w:szCs w:val="24"/>
              </w:rPr>
            </w:pPr>
          </w:p>
          <w:p w14:paraId="4574CD70" w14:textId="06715F61" w:rsidR="005662F9" w:rsidRDefault="0019352E" w:rsidP="005662F9">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4</w:t>
            </w:r>
            <w:r w:rsidR="005662F9" w:rsidRPr="002950AE">
              <w:rPr>
                <w:rFonts w:ascii="宋体" w:eastAsia="宋体" w:hAnsi="宋体" w:cs="Times New Roman" w:hint="eastAsia"/>
                <w:b/>
                <w:bCs/>
                <w:iCs/>
                <w:sz w:val="24"/>
                <w:szCs w:val="24"/>
              </w:rPr>
              <w:t>、</w:t>
            </w:r>
            <w:r w:rsidR="00202FC2" w:rsidRPr="00202FC2">
              <w:rPr>
                <w:rFonts w:ascii="宋体" w:eastAsia="宋体" w:hAnsi="宋体" w:cs="Times New Roman" w:hint="eastAsia"/>
                <w:b/>
                <w:bCs/>
                <w:iCs/>
                <w:sz w:val="24"/>
                <w:szCs w:val="24"/>
              </w:rPr>
              <w:t>公司在</w:t>
            </w:r>
            <w:r w:rsidR="00202FC2">
              <w:rPr>
                <w:rFonts w:ascii="宋体" w:eastAsia="宋体" w:hAnsi="宋体" w:cs="Times New Roman" w:hint="eastAsia"/>
                <w:b/>
                <w:bCs/>
                <w:iCs/>
                <w:sz w:val="24"/>
                <w:szCs w:val="24"/>
              </w:rPr>
              <w:t>国内的</w:t>
            </w:r>
            <w:r w:rsidR="00202FC2" w:rsidRPr="00202FC2">
              <w:rPr>
                <w:rFonts w:ascii="宋体" w:eastAsia="宋体" w:hAnsi="宋体" w:cs="Times New Roman" w:hint="eastAsia"/>
                <w:b/>
                <w:bCs/>
                <w:iCs/>
                <w:sz w:val="24"/>
                <w:szCs w:val="24"/>
              </w:rPr>
              <w:t>营销网络建设有什么</w:t>
            </w:r>
            <w:r w:rsidR="00202FC2">
              <w:rPr>
                <w:rFonts w:ascii="宋体" w:eastAsia="宋体" w:hAnsi="宋体" w:cs="Times New Roman" w:hint="eastAsia"/>
                <w:b/>
                <w:bCs/>
                <w:iCs/>
                <w:sz w:val="24"/>
                <w:szCs w:val="24"/>
              </w:rPr>
              <w:t>成果</w:t>
            </w:r>
            <w:r w:rsidR="00202FC2" w:rsidRPr="00202FC2">
              <w:rPr>
                <w:rFonts w:ascii="宋体" w:eastAsia="宋体" w:hAnsi="宋体" w:cs="Times New Roman" w:hint="eastAsia"/>
                <w:b/>
                <w:bCs/>
                <w:iCs/>
                <w:sz w:val="24"/>
                <w:szCs w:val="24"/>
              </w:rPr>
              <w:t>？</w:t>
            </w:r>
          </w:p>
          <w:p w14:paraId="5169598F" w14:textId="77777777" w:rsidR="00C402F5" w:rsidRDefault="005662F9" w:rsidP="00202FC2">
            <w:pPr>
              <w:spacing w:line="360" w:lineRule="auto"/>
              <w:ind w:firstLineChars="200" w:firstLine="480"/>
              <w:rPr>
                <w:rFonts w:ascii="宋体" w:eastAsia="宋体" w:hAnsi="宋体" w:cs="Times New Roman" w:hint="eastAsia"/>
                <w:iCs/>
                <w:sz w:val="24"/>
                <w:szCs w:val="24"/>
              </w:rPr>
            </w:pPr>
            <w:r w:rsidRPr="002950AE">
              <w:rPr>
                <w:rFonts w:ascii="宋体" w:eastAsia="宋体" w:hAnsi="宋体" w:cs="Times New Roman" w:hint="eastAsia"/>
                <w:iCs/>
                <w:sz w:val="24"/>
                <w:szCs w:val="24"/>
              </w:rPr>
              <w:t>答：</w:t>
            </w:r>
            <w:r w:rsidR="00202FC2" w:rsidRPr="00202FC2">
              <w:rPr>
                <w:rFonts w:ascii="宋体" w:eastAsia="宋体" w:hAnsi="宋体" w:cs="Times New Roman" w:hint="eastAsia"/>
                <w:iCs/>
                <w:sz w:val="24"/>
                <w:szCs w:val="24"/>
              </w:rPr>
              <w:t>2024年上半年，公司重视境内外营销网络建</w:t>
            </w:r>
            <w:r w:rsidR="00202FC2" w:rsidRPr="00202FC2">
              <w:rPr>
                <w:rFonts w:ascii="宋体" w:eastAsia="宋体" w:hAnsi="宋体" w:cs="Times New Roman" w:hint="eastAsia"/>
                <w:iCs/>
                <w:sz w:val="24"/>
                <w:szCs w:val="24"/>
              </w:rPr>
              <w:lastRenderedPageBreak/>
              <w:t>设，丰富营销渠道，与经销商和生态伙伴积极建立良好合作关系。在境内市场，公司积极调整收入结构，优化资源配置，聚焦重点客户、优势行业，联合生态伙伴推动形成细分行业解决方案，提升产品价值，赋能用户；在重点地区和潜在市场增设直销业务点，提高市场渗透率及市场份额</w:t>
            </w:r>
            <w:r w:rsidR="00202FC2">
              <w:rPr>
                <w:rFonts w:ascii="宋体" w:eastAsia="宋体" w:hAnsi="宋体" w:cs="Times New Roman" w:hint="eastAsia"/>
                <w:iCs/>
                <w:sz w:val="24"/>
                <w:szCs w:val="24"/>
              </w:rPr>
              <w:t>。在国内，</w:t>
            </w:r>
            <w:r w:rsidR="00202FC2" w:rsidRPr="00202FC2">
              <w:rPr>
                <w:rFonts w:ascii="宋体" w:eastAsia="宋体" w:hAnsi="宋体" w:cs="Times New Roman" w:hint="eastAsia"/>
                <w:iCs/>
                <w:sz w:val="24"/>
                <w:szCs w:val="24"/>
              </w:rPr>
              <w:t>公司主要采取直销模式进行销售，已在10个销售区域设立网点，销售范围覆盖全国30个省区市。从行业广度看，用户涉及机械制造、电子电气、市政规划、电力、建筑、水利水电、汽车及零部件等众多领域。</w:t>
            </w:r>
          </w:p>
          <w:p w14:paraId="6AC67E36" w14:textId="2E3CF433" w:rsidR="00202FC2" w:rsidRPr="001C5EFE" w:rsidRDefault="00202FC2" w:rsidP="00202FC2">
            <w:pPr>
              <w:spacing w:line="360" w:lineRule="auto"/>
              <w:ind w:firstLineChars="200" w:firstLine="480"/>
              <w:rPr>
                <w:rFonts w:ascii="宋体" w:eastAsia="宋体" w:hAnsi="宋体" w:cs="Times New Roman" w:hint="eastAsia"/>
                <w:iCs/>
                <w:sz w:val="24"/>
                <w:szCs w:val="24"/>
              </w:rPr>
            </w:pPr>
          </w:p>
        </w:tc>
      </w:tr>
      <w:tr w:rsidR="00633851" w14:paraId="3E697F50" w14:textId="77777777">
        <w:tc>
          <w:tcPr>
            <w:tcW w:w="2978" w:type="dxa"/>
            <w:shd w:val="clear" w:color="auto" w:fill="auto"/>
            <w:vAlign w:val="center"/>
          </w:tcPr>
          <w:p w14:paraId="71F14324" w14:textId="77777777" w:rsidR="00633851" w:rsidRDefault="00633851">
            <w:pPr>
              <w:spacing w:line="360" w:lineRule="auto"/>
              <w:rPr>
                <w:rFonts w:ascii="宋体" w:eastAsia="宋体" w:hAnsi="宋体" w:cs="Times New Roman" w:hint="eastAsia"/>
                <w:b/>
                <w:bCs/>
                <w:iCs/>
                <w:sz w:val="24"/>
                <w:szCs w:val="24"/>
              </w:rPr>
            </w:pPr>
            <w:r w:rsidRPr="00633851">
              <w:rPr>
                <w:rFonts w:ascii="宋体" w:eastAsia="宋体" w:hAnsi="宋体" w:cs="Times New Roman" w:hint="eastAsia"/>
                <w:b/>
                <w:bCs/>
                <w:iCs/>
                <w:sz w:val="24"/>
                <w:szCs w:val="24"/>
              </w:rPr>
              <w:lastRenderedPageBreak/>
              <w:t>关于本次活动是否涉及应当披露重大信息的说明</w:t>
            </w:r>
          </w:p>
        </w:tc>
        <w:tc>
          <w:tcPr>
            <w:tcW w:w="5812" w:type="dxa"/>
            <w:shd w:val="clear" w:color="auto" w:fill="auto"/>
          </w:tcPr>
          <w:p w14:paraId="4FA9C14D" w14:textId="0514B8D4" w:rsidR="00633851" w:rsidRDefault="002950AE">
            <w:pPr>
              <w:spacing w:line="360" w:lineRule="auto"/>
              <w:rPr>
                <w:rFonts w:ascii="宋体" w:eastAsia="宋体" w:hAnsi="宋体" w:cs="Times New Roman" w:hint="eastAsia"/>
                <w:bCs/>
                <w:iCs/>
                <w:sz w:val="24"/>
                <w:szCs w:val="24"/>
              </w:rPr>
            </w:pPr>
            <w:r w:rsidRPr="002950AE">
              <w:rPr>
                <w:rFonts w:ascii="宋体" w:eastAsia="宋体" w:hAnsi="宋体" w:cs="Times New Roman" w:hint="eastAsia"/>
                <w:bCs/>
                <w:iCs/>
                <w:sz w:val="24"/>
                <w:szCs w:val="24"/>
              </w:rPr>
              <w:t>本次活动不涉及应当披露重大信息。</w:t>
            </w:r>
          </w:p>
        </w:tc>
      </w:tr>
      <w:tr w:rsidR="00CD5CAD" w14:paraId="2458FBAF" w14:textId="77777777">
        <w:tc>
          <w:tcPr>
            <w:tcW w:w="2978" w:type="dxa"/>
            <w:shd w:val="clear" w:color="auto" w:fill="auto"/>
            <w:vAlign w:val="center"/>
          </w:tcPr>
          <w:p w14:paraId="7045FFD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附件清单（如有）</w:t>
            </w:r>
          </w:p>
        </w:tc>
        <w:tc>
          <w:tcPr>
            <w:tcW w:w="5812" w:type="dxa"/>
            <w:shd w:val="clear" w:color="auto" w:fill="auto"/>
          </w:tcPr>
          <w:p w14:paraId="4873FA5F" w14:textId="406E5789" w:rsidR="00CD5CAD" w:rsidRDefault="002950AE">
            <w:pPr>
              <w:spacing w:line="360" w:lineRule="auto"/>
              <w:rPr>
                <w:rFonts w:ascii="宋体" w:eastAsia="宋体" w:hAnsi="宋体" w:cs="Times New Roman" w:hint="eastAsia"/>
                <w:bCs/>
                <w:iCs/>
                <w:sz w:val="24"/>
                <w:szCs w:val="24"/>
              </w:rPr>
            </w:pPr>
            <w:r w:rsidRPr="002950AE">
              <w:rPr>
                <w:rFonts w:ascii="宋体" w:eastAsia="宋体" w:hAnsi="宋体" w:cs="Times New Roman" w:hint="eastAsia"/>
                <w:bCs/>
                <w:iCs/>
                <w:sz w:val="24"/>
                <w:szCs w:val="24"/>
              </w:rPr>
              <w:t>无</w:t>
            </w:r>
          </w:p>
        </w:tc>
      </w:tr>
      <w:tr w:rsidR="00CD5CAD" w14:paraId="0E86E9AD" w14:textId="77777777">
        <w:tc>
          <w:tcPr>
            <w:tcW w:w="2978" w:type="dxa"/>
            <w:shd w:val="clear" w:color="auto" w:fill="auto"/>
            <w:vAlign w:val="center"/>
          </w:tcPr>
          <w:p w14:paraId="04BC3501" w14:textId="77777777" w:rsidR="00CD5CAD" w:rsidRDefault="005F3897">
            <w:pPr>
              <w:spacing w:line="360" w:lineRule="auto"/>
              <w:rPr>
                <w:rFonts w:ascii="宋体" w:eastAsia="宋体" w:hAnsi="宋体" w:cs="Times New Roman" w:hint="eastAsia"/>
                <w:b/>
                <w:bCs/>
                <w:iCs/>
                <w:sz w:val="24"/>
                <w:szCs w:val="24"/>
              </w:rPr>
            </w:pPr>
            <w:r>
              <w:rPr>
                <w:rFonts w:ascii="宋体" w:eastAsia="宋体" w:hAnsi="宋体" w:cs="Times New Roman" w:hint="eastAsia"/>
                <w:b/>
                <w:bCs/>
                <w:iCs/>
                <w:sz w:val="24"/>
                <w:szCs w:val="24"/>
              </w:rPr>
              <w:t>日期</w:t>
            </w:r>
          </w:p>
        </w:tc>
        <w:tc>
          <w:tcPr>
            <w:tcW w:w="5812" w:type="dxa"/>
            <w:shd w:val="clear" w:color="auto" w:fill="auto"/>
            <w:vAlign w:val="center"/>
          </w:tcPr>
          <w:p w14:paraId="434A2554" w14:textId="54A425E9" w:rsidR="00CD5CAD" w:rsidRDefault="002950AE" w:rsidP="002950AE">
            <w:pPr>
              <w:spacing w:line="360" w:lineRule="auto"/>
              <w:rPr>
                <w:rFonts w:ascii="宋体" w:eastAsia="宋体" w:hAnsi="宋体" w:cs="Times New Roman" w:hint="eastAsia"/>
                <w:iCs/>
                <w:sz w:val="24"/>
                <w:szCs w:val="24"/>
              </w:rPr>
            </w:pPr>
            <w:r w:rsidRPr="002950AE">
              <w:rPr>
                <w:rFonts w:ascii="宋体" w:eastAsia="宋体" w:hAnsi="宋体" w:cs="Times New Roman" w:hint="eastAsia"/>
                <w:iCs/>
                <w:sz w:val="24"/>
                <w:szCs w:val="24"/>
              </w:rPr>
              <w:t>2024年</w:t>
            </w:r>
            <w:r w:rsidR="003B4FEE">
              <w:rPr>
                <w:rFonts w:ascii="宋体" w:eastAsia="宋体" w:hAnsi="宋体" w:cs="Times New Roman" w:hint="eastAsia"/>
                <w:iCs/>
                <w:sz w:val="24"/>
                <w:szCs w:val="24"/>
              </w:rPr>
              <w:t>9</w:t>
            </w:r>
            <w:r w:rsidRPr="002950AE">
              <w:rPr>
                <w:rFonts w:ascii="宋体" w:eastAsia="宋体" w:hAnsi="宋体" w:cs="Times New Roman" w:hint="eastAsia"/>
                <w:iCs/>
                <w:sz w:val="24"/>
                <w:szCs w:val="24"/>
              </w:rPr>
              <w:t>月</w:t>
            </w:r>
            <w:r w:rsidR="00E257CD">
              <w:rPr>
                <w:rFonts w:ascii="宋体" w:eastAsia="宋体" w:hAnsi="宋体" w:cs="Times New Roman" w:hint="eastAsia"/>
                <w:iCs/>
                <w:sz w:val="24"/>
                <w:szCs w:val="24"/>
              </w:rPr>
              <w:t>13</w:t>
            </w:r>
            <w:r w:rsidRPr="002950AE">
              <w:rPr>
                <w:rFonts w:ascii="宋体" w:eastAsia="宋体" w:hAnsi="宋体" w:cs="Times New Roman" w:hint="eastAsia"/>
                <w:iCs/>
                <w:sz w:val="24"/>
                <w:szCs w:val="24"/>
              </w:rPr>
              <w:t>日</w:t>
            </w:r>
          </w:p>
        </w:tc>
      </w:tr>
    </w:tbl>
    <w:p w14:paraId="68BF4360" w14:textId="77777777" w:rsidR="00CD5CAD" w:rsidRDefault="00CD5CAD">
      <w:pPr>
        <w:keepNext/>
        <w:keepLines/>
        <w:spacing w:before="260" w:after="260" w:line="360" w:lineRule="auto"/>
        <w:outlineLvl w:val="1"/>
      </w:pPr>
    </w:p>
    <w:sectPr w:rsidR="00CD5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2F4B" w14:textId="77777777" w:rsidR="008F159C" w:rsidRDefault="008F159C" w:rsidP="00F743F0">
      <w:r>
        <w:separator/>
      </w:r>
    </w:p>
  </w:endnote>
  <w:endnote w:type="continuationSeparator" w:id="0">
    <w:p w14:paraId="4238FC3B" w14:textId="77777777" w:rsidR="008F159C" w:rsidRDefault="008F159C"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0CB9" w14:textId="77777777" w:rsidR="008F159C" w:rsidRDefault="008F159C" w:rsidP="00F743F0">
      <w:r>
        <w:separator/>
      </w:r>
    </w:p>
  </w:footnote>
  <w:footnote w:type="continuationSeparator" w:id="0">
    <w:p w14:paraId="164BEA41" w14:textId="77777777" w:rsidR="008F159C" w:rsidRDefault="008F159C" w:rsidP="00F7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954FF"/>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672FF"/>
    <w:rsid w:val="001819EF"/>
    <w:rsid w:val="00181C37"/>
    <w:rsid w:val="00186DBB"/>
    <w:rsid w:val="0019352E"/>
    <w:rsid w:val="001965A6"/>
    <w:rsid w:val="001A125C"/>
    <w:rsid w:val="001B00D8"/>
    <w:rsid w:val="001B011E"/>
    <w:rsid w:val="001B508F"/>
    <w:rsid w:val="001B75FE"/>
    <w:rsid w:val="001B7B58"/>
    <w:rsid w:val="001C5EFE"/>
    <w:rsid w:val="001C7C07"/>
    <w:rsid w:val="001D5222"/>
    <w:rsid w:val="001D7A5D"/>
    <w:rsid w:val="001E2BC5"/>
    <w:rsid w:val="001E5E64"/>
    <w:rsid w:val="001E7F7C"/>
    <w:rsid w:val="001F2572"/>
    <w:rsid w:val="001F5B62"/>
    <w:rsid w:val="00202FC2"/>
    <w:rsid w:val="002118DC"/>
    <w:rsid w:val="00214C8F"/>
    <w:rsid w:val="002278FB"/>
    <w:rsid w:val="00232813"/>
    <w:rsid w:val="0023339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285E"/>
    <w:rsid w:val="00293FBB"/>
    <w:rsid w:val="002950AE"/>
    <w:rsid w:val="00295236"/>
    <w:rsid w:val="002A15B6"/>
    <w:rsid w:val="002B0AD4"/>
    <w:rsid w:val="002B75F5"/>
    <w:rsid w:val="002C1C3B"/>
    <w:rsid w:val="002C23DD"/>
    <w:rsid w:val="002C3AD1"/>
    <w:rsid w:val="002D15D1"/>
    <w:rsid w:val="002D3753"/>
    <w:rsid w:val="002F1B04"/>
    <w:rsid w:val="002F4C46"/>
    <w:rsid w:val="002F6EAD"/>
    <w:rsid w:val="00301466"/>
    <w:rsid w:val="00307607"/>
    <w:rsid w:val="00307EC1"/>
    <w:rsid w:val="0031032E"/>
    <w:rsid w:val="003131C3"/>
    <w:rsid w:val="0031371B"/>
    <w:rsid w:val="00320D9D"/>
    <w:rsid w:val="00320EA7"/>
    <w:rsid w:val="00327CE4"/>
    <w:rsid w:val="00336191"/>
    <w:rsid w:val="00337604"/>
    <w:rsid w:val="00340A0E"/>
    <w:rsid w:val="003413FD"/>
    <w:rsid w:val="003426C0"/>
    <w:rsid w:val="003508D5"/>
    <w:rsid w:val="003524BC"/>
    <w:rsid w:val="0035572A"/>
    <w:rsid w:val="00362CD0"/>
    <w:rsid w:val="00363384"/>
    <w:rsid w:val="0037038A"/>
    <w:rsid w:val="003722F1"/>
    <w:rsid w:val="0037245D"/>
    <w:rsid w:val="003725D1"/>
    <w:rsid w:val="00376EB2"/>
    <w:rsid w:val="0038034C"/>
    <w:rsid w:val="00386F86"/>
    <w:rsid w:val="00397642"/>
    <w:rsid w:val="003A2EB2"/>
    <w:rsid w:val="003B13A4"/>
    <w:rsid w:val="003B4FEE"/>
    <w:rsid w:val="003C0892"/>
    <w:rsid w:val="003D2A88"/>
    <w:rsid w:val="003D2F4C"/>
    <w:rsid w:val="003D2F73"/>
    <w:rsid w:val="003D40E0"/>
    <w:rsid w:val="003F2062"/>
    <w:rsid w:val="003F2A5A"/>
    <w:rsid w:val="003F6D0B"/>
    <w:rsid w:val="00400B90"/>
    <w:rsid w:val="0040142B"/>
    <w:rsid w:val="00404723"/>
    <w:rsid w:val="004106EC"/>
    <w:rsid w:val="00411262"/>
    <w:rsid w:val="00415FC4"/>
    <w:rsid w:val="00416D7F"/>
    <w:rsid w:val="00420071"/>
    <w:rsid w:val="0042182D"/>
    <w:rsid w:val="00425BB1"/>
    <w:rsid w:val="0043062F"/>
    <w:rsid w:val="00432964"/>
    <w:rsid w:val="00433835"/>
    <w:rsid w:val="00467B9C"/>
    <w:rsid w:val="00470346"/>
    <w:rsid w:val="00472F77"/>
    <w:rsid w:val="00473F91"/>
    <w:rsid w:val="00482D5D"/>
    <w:rsid w:val="004859A7"/>
    <w:rsid w:val="00495655"/>
    <w:rsid w:val="004A0DBF"/>
    <w:rsid w:val="004A58CB"/>
    <w:rsid w:val="004B500C"/>
    <w:rsid w:val="004C3E41"/>
    <w:rsid w:val="004C6956"/>
    <w:rsid w:val="004D4156"/>
    <w:rsid w:val="004D614E"/>
    <w:rsid w:val="004E25DD"/>
    <w:rsid w:val="004E4CBB"/>
    <w:rsid w:val="004F5C3F"/>
    <w:rsid w:val="00504DF9"/>
    <w:rsid w:val="00507071"/>
    <w:rsid w:val="00510286"/>
    <w:rsid w:val="00524D04"/>
    <w:rsid w:val="005261D4"/>
    <w:rsid w:val="00534D66"/>
    <w:rsid w:val="0054404C"/>
    <w:rsid w:val="005662F9"/>
    <w:rsid w:val="00572A6D"/>
    <w:rsid w:val="00582D78"/>
    <w:rsid w:val="00584526"/>
    <w:rsid w:val="00584D8F"/>
    <w:rsid w:val="00587DAB"/>
    <w:rsid w:val="00590DC4"/>
    <w:rsid w:val="005917EA"/>
    <w:rsid w:val="005953E9"/>
    <w:rsid w:val="005A0CBE"/>
    <w:rsid w:val="005A17E4"/>
    <w:rsid w:val="005A3CFE"/>
    <w:rsid w:val="005A4D77"/>
    <w:rsid w:val="005A5A95"/>
    <w:rsid w:val="005B17EF"/>
    <w:rsid w:val="005B3D04"/>
    <w:rsid w:val="005B628F"/>
    <w:rsid w:val="005C19C5"/>
    <w:rsid w:val="005C6678"/>
    <w:rsid w:val="005D087C"/>
    <w:rsid w:val="005D20DD"/>
    <w:rsid w:val="005E4F20"/>
    <w:rsid w:val="005E5F7A"/>
    <w:rsid w:val="005F2C62"/>
    <w:rsid w:val="005F3897"/>
    <w:rsid w:val="005F403A"/>
    <w:rsid w:val="005F7318"/>
    <w:rsid w:val="006016A0"/>
    <w:rsid w:val="00605119"/>
    <w:rsid w:val="00606A42"/>
    <w:rsid w:val="00623855"/>
    <w:rsid w:val="006258B8"/>
    <w:rsid w:val="00626FB3"/>
    <w:rsid w:val="0063129A"/>
    <w:rsid w:val="006323B5"/>
    <w:rsid w:val="00633851"/>
    <w:rsid w:val="0063785D"/>
    <w:rsid w:val="00642382"/>
    <w:rsid w:val="00643F90"/>
    <w:rsid w:val="0064637F"/>
    <w:rsid w:val="00653A71"/>
    <w:rsid w:val="00655835"/>
    <w:rsid w:val="00657992"/>
    <w:rsid w:val="00667FB5"/>
    <w:rsid w:val="00672C00"/>
    <w:rsid w:val="00686E4C"/>
    <w:rsid w:val="0069619A"/>
    <w:rsid w:val="006A2E11"/>
    <w:rsid w:val="006A3184"/>
    <w:rsid w:val="006B4F70"/>
    <w:rsid w:val="006E3B82"/>
    <w:rsid w:val="006E7372"/>
    <w:rsid w:val="006F32A2"/>
    <w:rsid w:val="006F438E"/>
    <w:rsid w:val="00701E34"/>
    <w:rsid w:val="007118F2"/>
    <w:rsid w:val="00713A75"/>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B7001"/>
    <w:rsid w:val="007C39F3"/>
    <w:rsid w:val="007C7447"/>
    <w:rsid w:val="007C7D09"/>
    <w:rsid w:val="007E1F58"/>
    <w:rsid w:val="007E5ABA"/>
    <w:rsid w:val="007F2176"/>
    <w:rsid w:val="00806573"/>
    <w:rsid w:val="00814484"/>
    <w:rsid w:val="008160A1"/>
    <w:rsid w:val="00816CED"/>
    <w:rsid w:val="00821685"/>
    <w:rsid w:val="00827C6C"/>
    <w:rsid w:val="00836E8C"/>
    <w:rsid w:val="008453D5"/>
    <w:rsid w:val="00857E84"/>
    <w:rsid w:val="00873293"/>
    <w:rsid w:val="00875E95"/>
    <w:rsid w:val="008914C8"/>
    <w:rsid w:val="00894406"/>
    <w:rsid w:val="008A120E"/>
    <w:rsid w:val="008B4886"/>
    <w:rsid w:val="008C04C9"/>
    <w:rsid w:val="008C4D32"/>
    <w:rsid w:val="008C6B72"/>
    <w:rsid w:val="008C7588"/>
    <w:rsid w:val="008D2B96"/>
    <w:rsid w:val="008D3726"/>
    <w:rsid w:val="008E245B"/>
    <w:rsid w:val="008F159C"/>
    <w:rsid w:val="008F5F3A"/>
    <w:rsid w:val="008F61AC"/>
    <w:rsid w:val="00900BAF"/>
    <w:rsid w:val="00906322"/>
    <w:rsid w:val="009108F5"/>
    <w:rsid w:val="00912312"/>
    <w:rsid w:val="0091368F"/>
    <w:rsid w:val="0091400E"/>
    <w:rsid w:val="009157EF"/>
    <w:rsid w:val="009224F5"/>
    <w:rsid w:val="00924412"/>
    <w:rsid w:val="0092574C"/>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6F6F"/>
    <w:rsid w:val="00A203B8"/>
    <w:rsid w:val="00A31B20"/>
    <w:rsid w:val="00A32B73"/>
    <w:rsid w:val="00A32ED1"/>
    <w:rsid w:val="00A37775"/>
    <w:rsid w:val="00A40825"/>
    <w:rsid w:val="00A41A06"/>
    <w:rsid w:val="00A56101"/>
    <w:rsid w:val="00A57863"/>
    <w:rsid w:val="00A6487E"/>
    <w:rsid w:val="00A70EC0"/>
    <w:rsid w:val="00A71BFD"/>
    <w:rsid w:val="00A76F0C"/>
    <w:rsid w:val="00A878CB"/>
    <w:rsid w:val="00A904FC"/>
    <w:rsid w:val="00A97143"/>
    <w:rsid w:val="00A97D76"/>
    <w:rsid w:val="00AA5E76"/>
    <w:rsid w:val="00AB03BB"/>
    <w:rsid w:val="00AB45D6"/>
    <w:rsid w:val="00AD237A"/>
    <w:rsid w:val="00AD445E"/>
    <w:rsid w:val="00AD4B08"/>
    <w:rsid w:val="00AE00B6"/>
    <w:rsid w:val="00AE3EE3"/>
    <w:rsid w:val="00AE5362"/>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6901"/>
    <w:rsid w:val="00B87C18"/>
    <w:rsid w:val="00B922C8"/>
    <w:rsid w:val="00B948F2"/>
    <w:rsid w:val="00B95F5D"/>
    <w:rsid w:val="00BB20B3"/>
    <w:rsid w:val="00BE0789"/>
    <w:rsid w:val="00BE20BB"/>
    <w:rsid w:val="00BE277C"/>
    <w:rsid w:val="00BE54C4"/>
    <w:rsid w:val="00BE5928"/>
    <w:rsid w:val="00BE5D9C"/>
    <w:rsid w:val="00BF1133"/>
    <w:rsid w:val="00C001F3"/>
    <w:rsid w:val="00C104B8"/>
    <w:rsid w:val="00C1636B"/>
    <w:rsid w:val="00C16D40"/>
    <w:rsid w:val="00C207C2"/>
    <w:rsid w:val="00C32714"/>
    <w:rsid w:val="00C37AAB"/>
    <w:rsid w:val="00C402F5"/>
    <w:rsid w:val="00C40B1A"/>
    <w:rsid w:val="00C42788"/>
    <w:rsid w:val="00C47614"/>
    <w:rsid w:val="00C5254A"/>
    <w:rsid w:val="00C52F40"/>
    <w:rsid w:val="00C531CC"/>
    <w:rsid w:val="00C55E93"/>
    <w:rsid w:val="00C56171"/>
    <w:rsid w:val="00C70DF2"/>
    <w:rsid w:val="00C7174C"/>
    <w:rsid w:val="00C860DF"/>
    <w:rsid w:val="00C86622"/>
    <w:rsid w:val="00C86ED0"/>
    <w:rsid w:val="00C91519"/>
    <w:rsid w:val="00C9168C"/>
    <w:rsid w:val="00C91FD9"/>
    <w:rsid w:val="00C951AA"/>
    <w:rsid w:val="00CC092E"/>
    <w:rsid w:val="00CC1A93"/>
    <w:rsid w:val="00CC4C07"/>
    <w:rsid w:val="00CC4FD6"/>
    <w:rsid w:val="00CC527E"/>
    <w:rsid w:val="00CC6538"/>
    <w:rsid w:val="00CC78CC"/>
    <w:rsid w:val="00CD419D"/>
    <w:rsid w:val="00CD5CAD"/>
    <w:rsid w:val="00CD65D6"/>
    <w:rsid w:val="00CD66E0"/>
    <w:rsid w:val="00CE6D72"/>
    <w:rsid w:val="00CF6F6C"/>
    <w:rsid w:val="00D0453D"/>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B61F2"/>
    <w:rsid w:val="00DD2242"/>
    <w:rsid w:val="00DD27C7"/>
    <w:rsid w:val="00DE31A5"/>
    <w:rsid w:val="00DE7F6D"/>
    <w:rsid w:val="00E0172D"/>
    <w:rsid w:val="00E07C47"/>
    <w:rsid w:val="00E24E41"/>
    <w:rsid w:val="00E257CD"/>
    <w:rsid w:val="00E32A31"/>
    <w:rsid w:val="00E53347"/>
    <w:rsid w:val="00E53783"/>
    <w:rsid w:val="00E61A61"/>
    <w:rsid w:val="00E64488"/>
    <w:rsid w:val="00E668C5"/>
    <w:rsid w:val="00E71CA5"/>
    <w:rsid w:val="00E803AB"/>
    <w:rsid w:val="00E82CD3"/>
    <w:rsid w:val="00E93DA5"/>
    <w:rsid w:val="00EA3651"/>
    <w:rsid w:val="00EA6288"/>
    <w:rsid w:val="00EC10E4"/>
    <w:rsid w:val="00EC1ED4"/>
    <w:rsid w:val="00EC28FD"/>
    <w:rsid w:val="00ED3AB2"/>
    <w:rsid w:val="00ED53EA"/>
    <w:rsid w:val="00EE02A6"/>
    <w:rsid w:val="00EE16DD"/>
    <w:rsid w:val="00EE26CD"/>
    <w:rsid w:val="00EE7C85"/>
    <w:rsid w:val="00F06B8F"/>
    <w:rsid w:val="00F1256C"/>
    <w:rsid w:val="00F142F3"/>
    <w:rsid w:val="00F32FC6"/>
    <w:rsid w:val="00F34555"/>
    <w:rsid w:val="00F40F77"/>
    <w:rsid w:val="00F42E00"/>
    <w:rsid w:val="00F50F83"/>
    <w:rsid w:val="00F51380"/>
    <w:rsid w:val="00F5385A"/>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D4545"/>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E765E"/>
  <w15:docId w15:val="{E8004FFD-C5AA-4D86-9AAA-A1E067C1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styleId="af">
    <w:name w:val="List Paragraph"/>
    <w:basedOn w:val="a"/>
    <w:uiPriority w:val="99"/>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6646">
      <w:bodyDiv w:val="1"/>
      <w:marLeft w:val="0"/>
      <w:marRight w:val="0"/>
      <w:marTop w:val="0"/>
      <w:marBottom w:val="0"/>
      <w:divBdr>
        <w:top w:val="none" w:sz="0" w:space="0" w:color="auto"/>
        <w:left w:val="none" w:sz="0" w:space="0" w:color="auto"/>
        <w:bottom w:val="none" w:sz="0" w:space="0" w:color="auto"/>
        <w:right w:val="none" w:sz="0" w:space="0" w:color="auto"/>
      </w:divBdr>
    </w:div>
    <w:div w:id="98193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B10F5-BFF1-496E-96CE-F79E3F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祥如 王</cp:lastModifiedBy>
  <cp:revision>8</cp:revision>
  <dcterms:created xsi:type="dcterms:W3CDTF">2024-09-13T09:15:00Z</dcterms:created>
  <dcterms:modified xsi:type="dcterms:W3CDTF">2024-09-13T10:21:00Z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