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96A5D" w14:textId="77777777" w:rsidR="00EE5A66" w:rsidRDefault="00E25BD5">
      <w:pPr>
        <w:spacing w:beforeLines="50" w:before="156" w:afterLines="50" w:after="156" w:line="400" w:lineRule="exact"/>
        <w:jc w:val="center"/>
        <w:rPr>
          <w:rFonts w:ascii="宋体" w:hAnsi="宋体" w:hint="eastAsia"/>
          <w:bCs/>
          <w:iCs/>
          <w:color w:val="000000"/>
          <w:sz w:val="24"/>
        </w:rPr>
      </w:pPr>
      <w:r>
        <w:rPr>
          <w:rFonts w:ascii="宋体" w:hAnsi="宋体" w:hint="eastAsia"/>
          <w:bCs/>
          <w:iCs/>
          <w:color w:val="000000"/>
          <w:sz w:val="24"/>
        </w:rPr>
        <w:t xml:space="preserve">证券代码： </w:t>
      </w:r>
      <w:r>
        <w:rPr>
          <w:rFonts w:ascii="宋体" w:hAnsi="宋体"/>
          <w:bCs/>
          <w:iCs/>
          <w:color w:val="000000"/>
          <w:sz w:val="24"/>
        </w:rPr>
        <w:t>688002</w:t>
      </w:r>
      <w:r>
        <w:rPr>
          <w:rFonts w:ascii="宋体" w:hAnsi="宋体" w:hint="eastAsia"/>
          <w:bCs/>
          <w:iCs/>
          <w:color w:val="000000"/>
          <w:sz w:val="24"/>
        </w:rPr>
        <w:t xml:space="preserve">        </w:t>
      </w:r>
      <w:r>
        <w:rPr>
          <w:rFonts w:ascii="宋体" w:hAnsi="宋体"/>
          <w:bCs/>
          <w:iCs/>
          <w:color w:val="000000"/>
          <w:sz w:val="24"/>
        </w:rPr>
        <w:t xml:space="preserve">   </w:t>
      </w:r>
      <w:r>
        <w:rPr>
          <w:rFonts w:ascii="宋体" w:hAnsi="宋体" w:hint="eastAsia"/>
          <w:bCs/>
          <w:iCs/>
          <w:color w:val="000000"/>
          <w:sz w:val="24"/>
        </w:rPr>
        <w:t xml:space="preserve">    </w:t>
      </w:r>
      <w:r>
        <w:rPr>
          <w:rFonts w:ascii="宋体" w:hAnsi="宋体"/>
          <w:bCs/>
          <w:iCs/>
          <w:color w:val="000000"/>
          <w:sz w:val="24"/>
        </w:rPr>
        <w:t xml:space="preserve">          </w:t>
      </w:r>
      <w:r>
        <w:rPr>
          <w:rFonts w:ascii="宋体" w:hAnsi="宋体" w:hint="eastAsia"/>
          <w:bCs/>
          <w:iCs/>
          <w:color w:val="000000"/>
          <w:sz w:val="24"/>
        </w:rPr>
        <w:t xml:space="preserve">        证券简称：</w:t>
      </w:r>
      <w:proofErr w:type="gramStart"/>
      <w:r>
        <w:rPr>
          <w:rFonts w:ascii="宋体" w:hAnsi="宋体" w:hint="eastAsia"/>
          <w:bCs/>
          <w:iCs/>
          <w:color w:val="000000"/>
          <w:sz w:val="24"/>
        </w:rPr>
        <w:t>睿创微</w:t>
      </w:r>
      <w:proofErr w:type="gramEnd"/>
      <w:r>
        <w:rPr>
          <w:rFonts w:ascii="宋体" w:hAnsi="宋体" w:hint="eastAsia"/>
          <w:bCs/>
          <w:iCs/>
          <w:color w:val="000000"/>
          <w:sz w:val="24"/>
        </w:rPr>
        <w:t>纳</w:t>
      </w:r>
    </w:p>
    <w:p w14:paraId="1F5233A6" w14:textId="77777777" w:rsidR="00EE5A66" w:rsidRDefault="00EE5A66">
      <w:pPr>
        <w:spacing w:beforeLines="50" w:before="156" w:afterLines="50" w:after="156" w:line="400" w:lineRule="exact"/>
        <w:ind w:firstLineChars="300" w:firstLine="720"/>
        <w:rPr>
          <w:rFonts w:ascii="宋体" w:hAnsi="宋体" w:hint="eastAsia"/>
          <w:bCs/>
          <w:iCs/>
          <w:color w:val="000000"/>
          <w:sz w:val="24"/>
        </w:rPr>
      </w:pPr>
    </w:p>
    <w:p w14:paraId="2F94342F" w14:textId="77777777" w:rsidR="00EE5A66" w:rsidRPr="003E7294" w:rsidRDefault="00E25BD5">
      <w:pPr>
        <w:spacing w:beforeLines="50" w:before="156" w:afterLines="50" w:after="156" w:line="400" w:lineRule="exact"/>
        <w:jc w:val="center"/>
        <w:rPr>
          <w:rFonts w:ascii="宋体" w:hAnsi="宋体" w:hint="eastAsia"/>
          <w:b/>
          <w:bCs/>
          <w:iCs/>
          <w:color w:val="000000"/>
          <w:sz w:val="32"/>
          <w:szCs w:val="32"/>
        </w:rPr>
      </w:pPr>
      <w:r w:rsidRPr="003E7294">
        <w:rPr>
          <w:rFonts w:ascii="宋体" w:hAnsi="宋体" w:hint="eastAsia"/>
          <w:b/>
          <w:bCs/>
          <w:iCs/>
          <w:color w:val="000000"/>
          <w:sz w:val="32"/>
          <w:szCs w:val="32"/>
        </w:rPr>
        <w:t>烟台</w:t>
      </w:r>
      <w:proofErr w:type="gramStart"/>
      <w:r w:rsidRPr="003E7294">
        <w:rPr>
          <w:rFonts w:ascii="宋体" w:hAnsi="宋体" w:hint="eastAsia"/>
          <w:b/>
          <w:bCs/>
          <w:iCs/>
          <w:color w:val="000000"/>
          <w:sz w:val="32"/>
          <w:szCs w:val="32"/>
        </w:rPr>
        <w:t>睿创微纳技术</w:t>
      </w:r>
      <w:proofErr w:type="gramEnd"/>
      <w:r w:rsidRPr="003E7294">
        <w:rPr>
          <w:rFonts w:ascii="宋体" w:hAnsi="宋体" w:hint="eastAsia"/>
          <w:b/>
          <w:bCs/>
          <w:iCs/>
          <w:color w:val="000000"/>
          <w:sz w:val="32"/>
          <w:szCs w:val="32"/>
        </w:rPr>
        <w:t>股份有限公司</w:t>
      </w:r>
    </w:p>
    <w:p w14:paraId="63A2B07C" w14:textId="77777777" w:rsidR="00EE5A66" w:rsidRPr="003E7294" w:rsidRDefault="00E25BD5">
      <w:pPr>
        <w:spacing w:beforeLines="50" w:before="156" w:afterLines="50" w:after="156" w:line="400" w:lineRule="exact"/>
        <w:jc w:val="center"/>
        <w:rPr>
          <w:rFonts w:ascii="宋体" w:hAnsi="宋体" w:hint="eastAsia"/>
          <w:b/>
          <w:bCs/>
          <w:iCs/>
          <w:color w:val="000000"/>
          <w:sz w:val="32"/>
          <w:szCs w:val="32"/>
        </w:rPr>
      </w:pPr>
      <w:r w:rsidRPr="003E7294">
        <w:rPr>
          <w:rFonts w:ascii="宋体" w:hAnsi="宋体" w:hint="eastAsia"/>
          <w:b/>
          <w:bCs/>
          <w:iCs/>
          <w:color w:val="000000"/>
          <w:sz w:val="32"/>
          <w:szCs w:val="32"/>
        </w:rPr>
        <w:t>投资者关系活动记录表</w:t>
      </w:r>
    </w:p>
    <w:p w14:paraId="735974D6" w14:textId="231C6389" w:rsidR="00EE5A66" w:rsidRPr="003E7294" w:rsidRDefault="00E25BD5">
      <w:pPr>
        <w:spacing w:line="400" w:lineRule="exact"/>
        <w:rPr>
          <w:rFonts w:ascii="宋体" w:hAnsi="宋体" w:hint="eastAsia"/>
          <w:bCs/>
          <w:iCs/>
          <w:color w:val="000000"/>
          <w:sz w:val="24"/>
        </w:rPr>
      </w:pPr>
      <w:r w:rsidRPr="003E7294">
        <w:rPr>
          <w:rFonts w:ascii="宋体" w:hAnsi="宋体" w:hint="eastAsia"/>
          <w:bCs/>
          <w:iCs/>
          <w:color w:val="000000"/>
          <w:sz w:val="24"/>
        </w:rPr>
        <w:t xml:space="preserve">                                                      编号：202</w:t>
      </w:r>
      <w:r w:rsidR="00B74AFC" w:rsidRPr="003E7294">
        <w:rPr>
          <w:rFonts w:ascii="宋体" w:hAnsi="宋体"/>
          <w:bCs/>
          <w:iCs/>
          <w:color w:val="000000"/>
          <w:sz w:val="24"/>
        </w:rPr>
        <w:t>4</w:t>
      </w:r>
      <w:r w:rsidRPr="003E7294">
        <w:rPr>
          <w:rFonts w:ascii="宋体" w:hAnsi="宋体" w:hint="eastAsia"/>
          <w:bCs/>
          <w:iCs/>
          <w:color w:val="000000"/>
          <w:sz w:val="24"/>
        </w:rPr>
        <w:t>-</w:t>
      </w:r>
      <w:r w:rsidRPr="003E7294">
        <w:rPr>
          <w:rFonts w:ascii="宋体" w:hAnsi="宋体"/>
          <w:bCs/>
          <w:iCs/>
          <w:color w:val="000000"/>
          <w:sz w:val="24"/>
        </w:rPr>
        <w:t>00</w:t>
      </w:r>
      <w:r w:rsidR="003E7294" w:rsidRPr="003E7294">
        <w:rPr>
          <w:rFonts w:ascii="宋体" w:hAnsi="宋体" w:hint="eastAsia"/>
          <w:bCs/>
          <w:iCs/>
          <w:color w:val="000000"/>
          <w:sz w:val="24"/>
        </w:rPr>
        <w:t>8</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7229"/>
      </w:tblGrid>
      <w:tr w:rsidR="00EE5A66" w:rsidRPr="003E7294" w14:paraId="2FBA25BC" w14:textId="77777777" w:rsidTr="002B01EA">
        <w:tc>
          <w:tcPr>
            <w:tcW w:w="1986" w:type="dxa"/>
          </w:tcPr>
          <w:p w14:paraId="49E4363E" w14:textId="77777777" w:rsidR="00EE5A66" w:rsidRPr="003E7294" w:rsidRDefault="00EE5A66">
            <w:pPr>
              <w:spacing w:line="480" w:lineRule="atLeast"/>
              <w:rPr>
                <w:rFonts w:ascii="宋体" w:hAnsi="宋体" w:hint="eastAsia"/>
                <w:b/>
                <w:bCs/>
                <w:iCs/>
                <w:color w:val="000000"/>
                <w:sz w:val="24"/>
              </w:rPr>
            </w:pPr>
          </w:p>
          <w:p w14:paraId="5301D625" w14:textId="77777777" w:rsidR="00EE5A66" w:rsidRPr="003E7294" w:rsidRDefault="00E25BD5">
            <w:pPr>
              <w:spacing w:line="480" w:lineRule="atLeast"/>
              <w:jc w:val="center"/>
              <w:rPr>
                <w:rFonts w:ascii="宋体" w:hAnsi="宋体" w:hint="eastAsia"/>
                <w:b/>
                <w:bCs/>
                <w:iCs/>
                <w:color w:val="000000"/>
                <w:sz w:val="24"/>
              </w:rPr>
            </w:pPr>
            <w:r w:rsidRPr="003E7294">
              <w:rPr>
                <w:rFonts w:ascii="宋体" w:hAnsi="宋体" w:hint="eastAsia"/>
                <w:b/>
                <w:bCs/>
                <w:iCs/>
                <w:color w:val="000000"/>
                <w:sz w:val="24"/>
              </w:rPr>
              <w:t>投资者关系活动类别</w:t>
            </w:r>
          </w:p>
          <w:p w14:paraId="08811952" w14:textId="77777777" w:rsidR="00EE5A66" w:rsidRPr="003E7294" w:rsidRDefault="00EE5A66">
            <w:pPr>
              <w:spacing w:line="480" w:lineRule="atLeast"/>
              <w:rPr>
                <w:rFonts w:ascii="宋体" w:hAnsi="宋体" w:hint="eastAsia"/>
                <w:b/>
                <w:bCs/>
                <w:iCs/>
                <w:color w:val="000000"/>
                <w:sz w:val="24"/>
              </w:rPr>
            </w:pPr>
          </w:p>
        </w:tc>
        <w:tc>
          <w:tcPr>
            <w:tcW w:w="7229" w:type="dxa"/>
          </w:tcPr>
          <w:p w14:paraId="5BB50407" w14:textId="0588D0E0" w:rsidR="00EE5A66" w:rsidRPr="003E7294" w:rsidRDefault="00BE4849">
            <w:pPr>
              <w:spacing w:line="480" w:lineRule="atLeast"/>
              <w:rPr>
                <w:rFonts w:ascii="宋体" w:hAnsi="宋体" w:hint="eastAsia"/>
                <w:bCs/>
                <w:iCs/>
                <w:color w:val="000000"/>
                <w:sz w:val="24"/>
              </w:rPr>
            </w:pPr>
            <w:r w:rsidRPr="003E7294">
              <w:rPr>
                <w:rFonts w:ascii="宋体" w:hAnsi="宋体" w:hint="eastAsia"/>
                <w:bCs/>
                <w:iCs/>
                <w:color w:val="000000"/>
                <w:sz w:val="24"/>
              </w:rPr>
              <w:sym w:font="Wingdings 2" w:char="0052"/>
            </w:r>
            <w:r w:rsidR="00E25BD5" w:rsidRPr="003E7294">
              <w:rPr>
                <w:rFonts w:ascii="宋体" w:hAnsi="宋体" w:hint="eastAsia"/>
                <w:bCs/>
                <w:iCs/>
                <w:color w:val="000000"/>
                <w:sz w:val="24"/>
              </w:rPr>
              <w:t>特定对象调研       □分析师会议</w:t>
            </w:r>
          </w:p>
          <w:p w14:paraId="4A6864F2" w14:textId="77777777" w:rsidR="00EE5A66" w:rsidRPr="003E7294" w:rsidRDefault="00E25BD5">
            <w:pPr>
              <w:spacing w:line="480" w:lineRule="atLeast"/>
              <w:rPr>
                <w:rFonts w:ascii="宋体" w:hAnsi="宋体" w:hint="eastAsia"/>
                <w:bCs/>
                <w:iCs/>
                <w:color w:val="000000"/>
                <w:sz w:val="24"/>
              </w:rPr>
            </w:pPr>
            <w:r w:rsidRPr="003E7294">
              <w:rPr>
                <w:rFonts w:ascii="宋体" w:hAnsi="宋体" w:hint="eastAsia"/>
                <w:bCs/>
                <w:iCs/>
                <w:color w:val="000000"/>
                <w:sz w:val="24"/>
              </w:rPr>
              <w:t xml:space="preserve">□媒体采访            </w:t>
            </w:r>
            <w:r w:rsidR="00B74AFC" w:rsidRPr="003E7294">
              <w:rPr>
                <w:rFonts w:ascii="宋体" w:hAnsi="宋体" w:hint="eastAsia"/>
                <w:bCs/>
                <w:iCs/>
                <w:color w:val="000000"/>
                <w:sz w:val="24"/>
              </w:rPr>
              <w:t>□</w:t>
            </w:r>
            <w:r w:rsidRPr="003E7294">
              <w:rPr>
                <w:rFonts w:ascii="宋体" w:hAnsi="宋体" w:hint="eastAsia"/>
                <w:bCs/>
                <w:iCs/>
                <w:color w:val="000000"/>
                <w:sz w:val="24"/>
              </w:rPr>
              <w:t>业绩说明会</w:t>
            </w:r>
          </w:p>
          <w:p w14:paraId="21F5810A" w14:textId="77777777" w:rsidR="00EE5A66" w:rsidRPr="003E7294" w:rsidRDefault="00E25BD5">
            <w:pPr>
              <w:spacing w:line="480" w:lineRule="atLeast"/>
              <w:rPr>
                <w:rFonts w:ascii="宋体" w:hAnsi="宋体" w:hint="eastAsia"/>
                <w:bCs/>
                <w:iCs/>
                <w:color w:val="000000"/>
                <w:sz w:val="24"/>
              </w:rPr>
            </w:pPr>
            <w:r w:rsidRPr="003E7294">
              <w:rPr>
                <w:rFonts w:ascii="宋体" w:hAnsi="宋体" w:hint="eastAsia"/>
                <w:bCs/>
                <w:iCs/>
                <w:color w:val="000000"/>
                <w:sz w:val="24"/>
              </w:rPr>
              <w:t>□新闻发布会          □路演活动</w:t>
            </w:r>
          </w:p>
          <w:p w14:paraId="62643067" w14:textId="6D51D7F9" w:rsidR="00EE5A66" w:rsidRPr="003E7294" w:rsidRDefault="00E25BD5">
            <w:pPr>
              <w:tabs>
                <w:tab w:val="left" w:pos="2688"/>
                <w:tab w:val="center" w:pos="3199"/>
              </w:tabs>
              <w:spacing w:line="480" w:lineRule="atLeast"/>
              <w:rPr>
                <w:rFonts w:ascii="宋体" w:hAnsi="宋体" w:hint="eastAsia"/>
                <w:bCs/>
                <w:iCs/>
                <w:color w:val="000000"/>
                <w:sz w:val="24"/>
              </w:rPr>
            </w:pPr>
            <w:r w:rsidRPr="003E7294">
              <w:rPr>
                <w:rFonts w:ascii="宋体" w:hAnsi="宋体" w:hint="eastAsia"/>
                <w:bCs/>
                <w:iCs/>
                <w:color w:val="000000"/>
                <w:sz w:val="24"/>
              </w:rPr>
              <w:t xml:space="preserve">□现场参观            </w:t>
            </w:r>
            <w:r w:rsidR="00BE4849" w:rsidRPr="003E7294">
              <w:rPr>
                <w:rFonts w:ascii="宋体" w:hAnsi="宋体" w:hint="eastAsia"/>
                <w:bCs/>
                <w:iCs/>
                <w:color w:val="000000"/>
                <w:sz w:val="24"/>
              </w:rPr>
              <w:t>□</w:t>
            </w:r>
            <w:r w:rsidRPr="003E7294">
              <w:rPr>
                <w:rFonts w:ascii="宋体" w:hAnsi="宋体" w:hint="eastAsia"/>
                <w:bCs/>
                <w:iCs/>
                <w:color w:val="000000"/>
                <w:sz w:val="24"/>
              </w:rPr>
              <w:t>电话会议</w:t>
            </w:r>
          </w:p>
          <w:p w14:paraId="38A1BC1B" w14:textId="77777777" w:rsidR="00EE5A66" w:rsidRPr="003E7294" w:rsidRDefault="00E25BD5">
            <w:pPr>
              <w:tabs>
                <w:tab w:val="center" w:pos="3199"/>
              </w:tabs>
              <w:spacing w:line="480" w:lineRule="atLeast"/>
              <w:rPr>
                <w:rFonts w:ascii="宋体" w:hAnsi="宋体" w:hint="eastAsia"/>
                <w:bCs/>
                <w:iCs/>
                <w:color w:val="000000"/>
                <w:sz w:val="24"/>
              </w:rPr>
            </w:pPr>
            <w:r w:rsidRPr="003E7294">
              <w:rPr>
                <w:rFonts w:ascii="宋体" w:hAnsi="宋体" w:hint="eastAsia"/>
                <w:bCs/>
                <w:iCs/>
                <w:color w:val="000000"/>
                <w:sz w:val="24"/>
              </w:rPr>
              <w:t>□其他 （</w:t>
            </w:r>
            <w:proofErr w:type="gramStart"/>
            <w:r w:rsidRPr="003E7294">
              <w:rPr>
                <w:rFonts w:ascii="宋体" w:hAnsi="宋体" w:hint="eastAsia"/>
                <w:bCs/>
                <w:iCs/>
                <w:color w:val="000000"/>
                <w:sz w:val="24"/>
              </w:rPr>
              <w:t>请文字</w:t>
            </w:r>
            <w:proofErr w:type="gramEnd"/>
            <w:r w:rsidRPr="003E7294">
              <w:rPr>
                <w:rFonts w:ascii="宋体" w:hAnsi="宋体" w:hint="eastAsia"/>
                <w:bCs/>
                <w:iCs/>
                <w:color w:val="000000"/>
                <w:sz w:val="24"/>
              </w:rPr>
              <w:t>说明其他活动内容）</w:t>
            </w:r>
          </w:p>
        </w:tc>
      </w:tr>
      <w:tr w:rsidR="00EE5A66" w:rsidRPr="003E7294" w14:paraId="6306139A" w14:textId="77777777" w:rsidTr="002B01EA">
        <w:tc>
          <w:tcPr>
            <w:tcW w:w="1986" w:type="dxa"/>
            <w:vAlign w:val="center"/>
          </w:tcPr>
          <w:p w14:paraId="1346738B" w14:textId="77777777" w:rsidR="00EE5A66" w:rsidRPr="003E7294" w:rsidRDefault="00E25BD5">
            <w:pPr>
              <w:spacing w:line="480" w:lineRule="atLeast"/>
              <w:jc w:val="center"/>
              <w:rPr>
                <w:rFonts w:ascii="宋体" w:hAnsi="宋体" w:hint="eastAsia"/>
                <w:b/>
                <w:bCs/>
                <w:iCs/>
                <w:color w:val="000000"/>
                <w:sz w:val="24"/>
              </w:rPr>
            </w:pPr>
            <w:r w:rsidRPr="003E7294">
              <w:rPr>
                <w:rFonts w:ascii="宋体" w:hAnsi="宋体" w:hint="eastAsia"/>
                <w:b/>
                <w:bCs/>
                <w:iCs/>
                <w:color w:val="000000"/>
                <w:sz w:val="24"/>
              </w:rPr>
              <w:t>参与单位名称</w:t>
            </w:r>
          </w:p>
        </w:tc>
        <w:tc>
          <w:tcPr>
            <w:tcW w:w="7229" w:type="dxa"/>
          </w:tcPr>
          <w:p w14:paraId="10CB5199" w14:textId="44FDA030" w:rsidR="00EE5A66" w:rsidRPr="003E7294" w:rsidRDefault="00AE7F75" w:rsidP="006A2144">
            <w:pPr>
              <w:spacing w:line="560" w:lineRule="exact"/>
              <w:rPr>
                <w:rFonts w:ascii="宋体" w:hAnsi="宋体" w:hint="eastAsia"/>
                <w:bCs/>
                <w:iCs/>
                <w:color w:val="000000"/>
                <w:sz w:val="24"/>
              </w:rPr>
            </w:pPr>
            <w:r w:rsidRPr="003E7294">
              <w:rPr>
                <w:rFonts w:ascii="宋体" w:hAnsi="宋体" w:hint="eastAsia"/>
                <w:bCs/>
                <w:iCs/>
                <w:color w:val="000000"/>
                <w:sz w:val="24"/>
              </w:rPr>
              <w:t>广发证券、</w:t>
            </w:r>
            <w:r w:rsidR="006A2144" w:rsidRPr="003E7294">
              <w:rPr>
                <w:rFonts w:ascii="宋体" w:hAnsi="宋体" w:hint="eastAsia"/>
                <w:bCs/>
                <w:iCs/>
                <w:color w:val="000000"/>
                <w:sz w:val="24"/>
              </w:rPr>
              <w:t>申万宏源证券、</w:t>
            </w:r>
            <w:r w:rsidRPr="003E7294">
              <w:rPr>
                <w:rFonts w:ascii="宋体" w:hAnsi="宋体" w:hint="eastAsia"/>
                <w:bCs/>
                <w:iCs/>
                <w:color w:val="000000"/>
                <w:sz w:val="24"/>
              </w:rPr>
              <w:t>兴业证券、</w:t>
            </w:r>
            <w:r w:rsidR="006A2144" w:rsidRPr="003E7294">
              <w:rPr>
                <w:rFonts w:ascii="宋体" w:hAnsi="宋体" w:hint="eastAsia"/>
                <w:bCs/>
                <w:iCs/>
                <w:color w:val="000000"/>
                <w:sz w:val="24"/>
              </w:rPr>
              <w:t>华泰证券、长江证券、招商基金、鹏华基金、国</w:t>
            </w:r>
            <w:proofErr w:type="gramStart"/>
            <w:r w:rsidR="006A2144" w:rsidRPr="003E7294">
              <w:rPr>
                <w:rFonts w:ascii="宋体" w:hAnsi="宋体" w:hint="eastAsia"/>
                <w:bCs/>
                <w:iCs/>
                <w:color w:val="000000"/>
                <w:sz w:val="24"/>
              </w:rPr>
              <w:t>投瑞银</w:t>
            </w:r>
            <w:r w:rsidR="00BC6F61">
              <w:rPr>
                <w:rFonts w:ascii="宋体" w:hAnsi="宋体" w:hint="eastAsia"/>
                <w:bCs/>
                <w:iCs/>
                <w:color w:val="000000"/>
                <w:sz w:val="24"/>
              </w:rPr>
              <w:t>基金</w:t>
            </w:r>
            <w:proofErr w:type="gramEnd"/>
            <w:r w:rsidRPr="003E7294">
              <w:rPr>
                <w:rFonts w:ascii="宋体" w:hAnsi="宋体" w:hint="eastAsia"/>
                <w:bCs/>
                <w:iCs/>
                <w:color w:val="000000"/>
                <w:sz w:val="24"/>
              </w:rPr>
              <w:t>等</w:t>
            </w:r>
            <w:r w:rsidR="006A2144" w:rsidRPr="003E7294">
              <w:rPr>
                <w:rFonts w:ascii="宋体" w:hAnsi="宋体" w:hint="eastAsia"/>
                <w:bCs/>
                <w:iCs/>
                <w:color w:val="000000"/>
                <w:sz w:val="24"/>
              </w:rPr>
              <w:t>十余位</w:t>
            </w:r>
            <w:r w:rsidRPr="003E7294">
              <w:rPr>
                <w:rFonts w:ascii="宋体" w:hAnsi="宋体" w:hint="eastAsia"/>
                <w:bCs/>
                <w:iCs/>
                <w:color w:val="000000"/>
                <w:sz w:val="24"/>
              </w:rPr>
              <w:t>投资者</w:t>
            </w:r>
          </w:p>
        </w:tc>
      </w:tr>
      <w:tr w:rsidR="00EE5A66" w:rsidRPr="003E7294" w14:paraId="3EB368F9" w14:textId="77777777" w:rsidTr="002B01EA">
        <w:tc>
          <w:tcPr>
            <w:tcW w:w="1986" w:type="dxa"/>
          </w:tcPr>
          <w:p w14:paraId="7B2ADD8C" w14:textId="77777777" w:rsidR="00EE5A66" w:rsidRPr="003E7294" w:rsidRDefault="00E25BD5">
            <w:pPr>
              <w:spacing w:line="480" w:lineRule="atLeast"/>
              <w:jc w:val="center"/>
              <w:rPr>
                <w:rFonts w:ascii="宋体" w:hAnsi="宋体" w:hint="eastAsia"/>
                <w:b/>
                <w:bCs/>
                <w:iCs/>
                <w:color w:val="000000"/>
                <w:sz w:val="24"/>
              </w:rPr>
            </w:pPr>
            <w:r w:rsidRPr="003E7294">
              <w:rPr>
                <w:rFonts w:ascii="宋体" w:hAnsi="宋体" w:hint="eastAsia"/>
                <w:b/>
                <w:bCs/>
                <w:iCs/>
                <w:color w:val="000000"/>
                <w:sz w:val="24"/>
              </w:rPr>
              <w:t>时间</w:t>
            </w:r>
          </w:p>
        </w:tc>
        <w:tc>
          <w:tcPr>
            <w:tcW w:w="7229" w:type="dxa"/>
            <w:vAlign w:val="center"/>
          </w:tcPr>
          <w:p w14:paraId="36824590" w14:textId="7C41CCDB" w:rsidR="00EE5A66" w:rsidRPr="003E7294" w:rsidRDefault="00AE7F75" w:rsidP="006A2144">
            <w:pPr>
              <w:spacing w:line="360" w:lineRule="auto"/>
              <w:rPr>
                <w:rFonts w:ascii="宋体" w:hAnsi="宋体" w:hint="eastAsia"/>
                <w:bCs/>
                <w:iCs/>
                <w:color w:val="000000"/>
                <w:sz w:val="24"/>
              </w:rPr>
            </w:pPr>
            <w:r w:rsidRPr="003E7294">
              <w:rPr>
                <w:rFonts w:ascii="宋体" w:hAnsi="宋体" w:hint="eastAsia"/>
                <w:color w:val="000000"/>
                <w:sz w:val="24"/>
              </w:rPr>
              <w:t>202</w:t>
            </w:r>
            <w:r w:rsidRPr="003E7294">
              <w:rPr>
                <w:rFonts w:ascii="宋体" w:hAnsi="宋体"/>
                <w:color w:val="000000"/>
                <w:sz w:val="24"/>
              </w:rPr>
              <w:t>4</w:t>
            </w:r>
            <w:r w:rsidRPr="003E7294">
              <w:rPr>
                <w:rFonts w:ascii="宋体" w:hAnsi="宋体" w:hint="eastAsia"/>
                <w:color w:val="000000"/>
                <w:sz w:val="24"/>
              </w:rPr>
              <w:t>年</w:t>
            </w:r>
            <w:r w:rsidR="006A2144" w:rsidRPr="003E7294">
              <w:rPr>
                <w:rFonts w:ascii="宋体" w:hAnsi="宋体"/>
                <w:color w:val="000000"/>
                <w:sz w:val="24"/>
              </w:rPr>
              <w:t>9</w:t>
            </w:r>
            <w:r w:rsidRPr="003E7294">
              <w:rPr>
                <w:rFonts w:ascii="宋体" w:hAnsi="宋体" w:hint="eastAsia"/>
                <w:color w:val="000000"/>
                <w:sz w:val="24"/>
              </w:rPr>
              <w:t>月</w:t>
            </w:r>
            <w:r w:rsidR="006A2144" w:rsidRPr="003E7294">
              <w:rPr>
                <w:rFonts w:ascii="宋体" w:hAnsi="宋体"/>
                <w:color w:val="000000"/>
                <w:sz w:val="24"/>
              </w:rPr>
              <w:t>2</w:t>
            </w:r>
            <w:r w:rsidR="00F84ACB" w:rsidRPr="003E7294">
              <w:rPr>
                <w:rFonts w:ascii="宋体" w:hAnsi="宋体" w:hint="eastAsia"/>
                <w:color w:val="000000"/>
                <w:sz w:val="24"/>
              </w:rPr>
              <w:t>0</w:t>
            </w:r>
            <w:r w:rsidRPr="003E7294">
              <w:rPr>
                <w:rFonts w:ascii="宋体" w:hAnsi="宋体" w:hint="eastAsia"/>
                <w:color w:val="000000"/>
                <w:sz w:val="24"/>
              </w:rPr>
              <w:t>日(星期</w:t>
            </w:r>
            <w:r w:rsidR="00F84ACB" w:rsidRPr="003E7294">
              <w:rPr>
                <w:rFonts w:ascii="宋体" w:hAnsi="宋体" w:hint="eastAsia"/>
                <w:color w:val="000000"/>
                <w:sz w:val="24"/>
              </w:rPr>
              <w:t>五</w:t>
            </w:r>
            <w:r w:rsidRPr="003E7294">
              <w:rPr>
                <w:rFonts w:ascii="宋体" w:hAnsi="宋体" w:hint="eastAsia"/>
                <w:color w:val="000000"/>
                <w:sz w:val="24"/>
              </w:rPr>
              <w:t>) 上午</w:t>
            </w:r>
            <w:r w:rsidR="006A2144" w:rsidRPr="003E7294">
              <w:rPr>
                <w:rFonts w:ascii="宋体" w:hAnsi="宋体"/>
                <w:color w:val="000000"/>
                <w:sz w:val="24"/>
              </w:rPr>
              <w:t>10</w:t>
            </w:r>
            <w:r w:rsidRPr="003E7294">
              <w:rPr>
                <w:rFonts w:ascii="宋体" w:hAnsi="宋体" w:hint="eastAsia"/>
                <w:color w:val="000000"/>
                <w:sz w:val="24"/>
              </w:rPr>
              <w:t>:0</w:t>
            </w:r>
            <w:r w:rsidRPr="003E7294">
              <w:rPr>
                <w:rFonts w:ascii="宋体" w:hAnsi="宋体"/>
                <w:color w:val="000000"/>
                <w:sz w:val="24"/>
              </w:rPr>
              <w:t>0</w:t>
            </w:r>
          </w:p>
        </w:tc>
      </w:tr>
      <w:tr w:rsidR="00EE5A66" w:rsidRPr="003E7294" w14:paraId="1BED7358" w14:textId="77777777" w:rsidTr="002B01EA">
        <w:trPr>
          <w:trHeight w:val="510"/>
        </w:trPr>
        <w:tc>
          <w:tcPr>
            <w:tcW w:w="1986" w:type="dxa"/>
          </w:tcPr>
          <w:p w14:paraId="03CEF320" w14:textId="77777777" w:rsidR="00EE5A66" w:rsidRPr="003E7294" w:rsidRDefault="00E25BD5">
            <w:pPr>
              <w:spacing w:line="480" w:lineRule="atLeast"/>
              <w:jc w:val="center"/>
              <w:rPr>
                <w:rFonts w:ascii="宋体" w:hAnsi="宋体" w:hint="eastAsia"/>
                <w:b/>
                <w:bCs/>
                <w:iCs/>
                <w:color w:val="000000"/>
                <w:sz w:val="24"/>
              </w:rPr>
            </w:pPr>
            <w:r w:rsidRPr="003E7294">
              <w:rPr>
                <w:rFonts w:ascii="宋体" w:hAnsi="宋体" w:hint="eastAsia"/>
                <w:b/>
                <w:bCs/>
                <w:iCs/>
                <w:color w:val="000000"/>
                <w:sz w:val="24"/>
              </w:rPr>
              <w:t>地点</w:t>
            </w:r>
          </w:p>
        </w:tc>
        <w:tc>
          <w:tcPr>
            <w:tcW w:w="7229" w:type="dxa"/>
            <w:vAlign w:val="center"/>
          </w:tcPr>
          <w:p w14:paraId="3551BDDC" w14:textId="77777777" w:rsidR="00EE5A66" w:rsidRPr="003E7294" w:rsidRDefault="00B74AFC">
            <w:pPr>
              <w:spacing w:line="360" w:lineRule="auto"/>
              <w:rPr>
                <w:rFonts w:ascii="宋体" w:hAnsi="宋体" w:hint="eastAsia"/>
                <w:bCs/>
                <w:iCs/>
                <w:color w:val="000000"/>
                <w:sz w:val="24"/>
              </w:rPr>
            </w:pPr>
            <w:r w:rsidRPr="003E7294">
              <w:rPr>
                <w:rFonts w:ascii="宋体" w:hAnsi="宋体" w:hint="eastAsia"/>
                <w:bCs/>
                <w:iCs/>
                <w:color w:val="000000"/>
                <w:sz w:val="24"/>
              </w:rPr>
              <w:t>公司会议室</w:t>
            </w:r>
          </w:p>
        </w:tc>
      </w:tr>
      <w:tr w:rsidR="00EE5A66" w:rsidRPr="003E7294" w14:paraId="75EEF57B" w14:textId="77777777" w:rsidTr="002B01EA">
        <w:tc>
          <w:tcPr>
            <w:tcW w:w="1986" w:type="dxa"/>
          </w:tcPr>
          <w:p w14:paraId="7F6EC950" w14:textId="77777777" w:rsidR="00EE5A66" w:rsidRPr="003E7294" w:rsidRDefault="00E25BD5">
            <w:pPr>
              <w:spacing w:line="480" w:lineRule="atLeast"/>
              <w:jc w:val="center"/>
              <w:rPr>
                <w:rFonts w:ascii="宋体" w:hAnsi="宋体" w:hint="eastAsia"/>
                <w:b/>
                <w:bCs/>
                <w:iCs/>
                <w:color w:val="000000"/>
                <w:sz w:val="24"/>
              </w:rPr>
            </w:pPr>
            <w:r w:rsidRPr="003E7294">
              <w:rPr>
                <w:rFonts w:ascii="宋体" w:hAnsi="宋体" w:hint="eastAsia"/>
                <w:b/>
                <w:bCs/>
                <w:iCs/>
                <w:color w:val="000000"/>
                <w:sz w:val="24"/>
              </w:rPr>
              <w:t>上市公司参加人员姓名</w:t>
            </w:r>
          </w:p>
        </w:tc>
        <w:tc>
          <w:tcPr>
            <w:tcW w:w="7229" w:type="dxa"/>
            <w:vAlign w:val="center"/>
          </w:tcPr>
          <w:p w14:paraId="582DF3CD" w14:textId="77777777" w:rsidR="00EE5A66" w:rsidRPr="003E7294" w:rsidRDefault="00E25BD5" w:rsidP="00B74AFC">
            <w:pPr>
              <w:spacing w:line="360" w:lineRule="auto"/>
              <w:rPr>
                <w:rFonts w:ascii="宋体" w:hAnsi="宋体" w:hint="eastAsia"/>
                <w:bCs/>
                <w:iCs/>
                <w:color w:val="000000"/>
                <w:sz w:val="24"/>
              </w:rPr>
            </w:pPr>
            <w:r w:rsidRPr="003E7294">
              <w:rPr>
                <w:rFonts w:ascii="宋体" w:hAnsi="宋体" w:hint="eastAsia"/>
                <w:bCs/>
                <w:iCs/>
                <w:color w:val="000000"/>
                <w:sz w:val="24"/>
              </w:rPr>
              <w:t>董事会秘书黄艳女士</w:t>
            </w:r>
          </w:p>
        </w:tc>
      </w:tr>
      <w:tr w:rsidR="00EE5A66" w14:paraId="7D30BD96" w14:textId="77777777" w:rsidTr="002B01EA">
        <w:trPr>
          <w:trHeight w:val="557"/>
        </w:trPr>
        <w:tc>
          <w:tcPr>
            <w:tcW w:w="1986" w:type="dxa"/>
            <w:vAlign w:val="center"/>
          </w:tcPr>
          <w:p w14:paraId="6B4C731B" w14:textId="77777777" w:rsidR="00EE5A66" w:rsidRPr="003E7294" w:rsidRDefault="00E25BD5" w:rsidP="00AB05CB">
            <w:pPr>
              <w:spacing w:line="480" w:lineRule="atLeast"/>
              <w:jc w:val="center"/>
              <w:rPr>
                <w:rFonts w:ascii="宋体" w:hAnsi="宋体" w:hint="eastAsia"/>
                <w:b/>
                <w:bCs/>
                <w:iCs/>
                <w:color w:val="000000"/>
                <w:sz w:val="24"/>
              </w:rPr>
            </w:pPr>
            <w:r w:rsidRPr="003E7294">
              <w:rPr>
                <w:rFonts w:ascii="宋体" w:hAnsi="宋体" w:hint="eastAsia"/>
                <w:b/>
                <w:bCs/>
                <w:iCs/>
                <w:color w:val="000000"/>
                <w:sz w:val="24"/>
              </w:rPr>
              <w:t>投资者关系活动主要内容介绍</w:t>
            </w:r>
          </w:p>
          <w:p w14:paraId="6EE8C3B9" w14:textId="77777777" w:rsidR="00EE5A66" w:rsidRPr="003E7294" w:rsidRDefault="00EE5A66">
            <w:pPr>
              <w:spacing w:line="480" w:lineRule="atLeast"/>
              <w:rPr>
                <w:rFonts w:ascii="宋体" w:hAnsi="宋体" w:hint="eastAsia"/>
                <w:b/>
                <w:bCs/>
                <w:iCs/>
                <w:color w:val="000000"/>
                <w:sz w:val="24"/>
              </w:rPr>
            </w:pPr>
          </w:p>
        </w:tc>
        <w:tc>
          <w:tcPr>
            <w:tcW w:w="7229" w:type="dxa"/>
          </w:tcPr>
          <w:p w14:paraId="72A98637" w14:textId="10FFB565" w:rsidR="00AE7F75" w:rsidRPr="003E7294" w:rsidRDefault="00AE7F75" w:rsidP="00F85F1C">
            <w:pPr>
              <w:pStyle w:val="aa"/>
              <w:numPr>
                <w:ilvl w:val="0"/>
                <w:numId w:val="8"/>
              </w:numPr>
              <w:tabs>
                <w:tab w:val="left" w:pos="916"/>
              </w:tabs>
              <w:spacing w:beforeLines="50" w:before="156" w:line="360" w:lineRule="auto"/>
              <w:ind w:rightChars="83" w:right="174" w:firstLineChars="0"/>
              <w:rPr>
                <w:rFonts w:asciiTheme="minorEastAsia" w:eastAsiaTheme="minorEastAsia" w:hAnsiTheme="minorEastAsia" w:hint="eastAsia"/>
                <w:b/>
                <w:bCs/>
                <w:iCs/>
                <w:color w:val="000000" w:themeColor="text1"/>
                <w:sz w:val="22"/>
                <w:szCs w:val="21"/>
              </w:rPr>
            </w:pPr>
            <w:r w:rsidRPr="003E7294">
              <w:rPr>
                <w:rFonts w:asciiTheme="minorEastAsia" w:eastAsiaTheme="minorEastAsia" w:hAnsiTheme="minorEastAsia" w:hint="eastAsia"/>
                <w:b/>
                <w:bCs/>
                <w:iCs/>
                <w:color w:val="000000" w:themeColor="text1"/>
                <w:sz w:val="22"/>
                <w:szCs w:val="21"/>
              </w:rPr>
              <w:t>公司2</w:t>
            </w:r>
            <w:r w:rsidRPr="003E7294">
              <w:rPr>
                <w:rFonts w:asciiTheme="minorEastAsia" w:eastAsiaTheme="minorEastAsia" w:hAnsiTheme="minorEastAsia"/>
                <w:b/>
                <w:bCs/>
                <w:iCs/>
                <w:color w:val="000000" w:themeColor="text1"/>
                <w:sz w:val="22"/>
                <w:szCs w:val="21"/>
              </w:rPr>
              <w:t>024年</w:t>
            </w:r>
            <w:r w:rsidR="00F84ACB" w:rsidRPr="003E7294">
              <w:rPr>
                <w:rFonts w:asciiTheme="minorEastAsia" w:eastAsiaTheme="minorEastAsia" w:hAnsiTheme="minorEastAsia" w:hint="eastAsia"/>
                <w:b/>
                <w:bCs/>
                <w:iCs/>
                <w:color w:val="000000" w:themeColor="text1"/>
                <w:sz w:val="22"/>
                <w:szCs w:val="21"/>
              </w:rPr>
              <w:t>半年度</w:t>
            </w:r>
            <w:r w:rsidRPr="003E7294">
              <w:rPr>
                <w:rFonts w:asciiTheme="minorEastAsia" w:eastAsiaTheme="minorEastAsia" w:hAnsiTheme="minorEastAsia"/>
                <w:b/>
                <w:bCs/>
                <w:iCs/>
                <w:color w:val="000000" w:themeColor="text1"/>
                <w:sz w:val="22"/>
                <w:szCs w:val="21"/>
              </w:rPr>
              <w:t>经营情况介绍</w:t>
            </w:r>
          </w:p>
          <w:p w14:paraId="4977D541" w14:textId="5660CB44" w:rsidR="00CB0EC9" w:rsidRPr="003E7294" w:rsidRDefault="0059011A" w:rsidP="00F85F1C">
            <w:pPr>
              <w:pStyle w:val="aa"/>
              <w:tabs>
                <w:tab w:val="left" w:pos="2026"/>
              </w:tabs>
              <w:spacing w:beforeLines="50" w:before="156" w:line="360" w:lineRule="auto"/>
              <w:ind w:rightChars="83" w:right="174" w:firstLine="440"/>
              <w:rPr>
                <w:rFonts w:asciiTheme="minorEastAsia" w:eastAsiaTheme="minorEastAsia" w:hAnsiTheme="minorEastAsia" w:hint="eastAsia"/>
                <w:iCs/>
                <w:color w:val="000000" w:themeColor="text1"/>
                <w:sz w:val="22"/>
                <w:szCs w:val="21"/>
              </w:rPr>
            </w:pPr>
            <w:r w:rsidRPr="003E7294">
              <w:rPr>
                <w:rFonts w:asciiTheme="minorEastAsia" w:eastAsiaTheme="minorEastAsia" w:hAnsiTheme="minorEastAsia" w:hint="eastAsia"/>
                <w:iCs/>
                <w:color w:val="000000" w:themeColor="text1"/>
                <w:sz w:val="22"/>
                <w:szCs w:val="21"/>
              </w:rPr>
              <w:t>公司已形成红外业务为主，微波、激光等多维感知领域逐步突破的新格局，有力支撑了公司持续快速发展。经过这些年的发展，公司构建了技术、产品、客户多样化的矩阵式业务布局，国内海外两个市场共同发展，业务稳健性在上半年的外部突发状况下经受住了考验。</w:t>
            </w:r>
            <w:r w:rsidR="00FA393D" w:rsidRPr="003E7294">
              <w:rPr>
                <w:rFonts w:asciiTheme="minorEastAsia" w:eastAsiaTheme="minorEastAsia" w:hAnsiTheme="minorEastAsia" w:hint="eastAsia"/>
                <w:iCs/>
                <w:color w:val="000000" w:themeColor="text1"/>
                <w:sz w:val="22"/>
                <w:szCs w:val="21"/>
              </w:rPr>
              <w:t>2024年上半年，公司实现销售收入20.22亿元，同比增长13.32%。2024年上半年新增订单约218,000万元；2024年第三季度，截止到半年度报告披露时，新签订单金额超过96,000万元，新签订</w:t>
            </w:r>
            <w:proofErr w:type="gramStart"/>
            <w:r w:rsidR="00FA393D" w:rsidRPr="003E7294">
              <w:rPr>
                <w:rFonts w:asciiTheme="minorEastAsia" w:eastAsiaTheme="minorEastAsia" w:hAnsiTheme="minorEastAsia" w:hint="eastAsia"/>
                <w:iCs/>
                <w:color w:val="000000" w:themeColor="text1"/>
                <w:sz w:val="22"/>
                <w:szCs w:val="21"/>
              </w:rPr>
              <w:t>单保持</w:t>
            </w:r>
            <w:proofErr w:type="gramEnd"/>
            <w:r w:rsidR="00FA393D" w:rsidRPr="003E7294">
              <w:rPr>
                <w:rFonts w:asciiTheme="minorEastAsia" w:eastAsiaTheme="minorEastAsia" w:hAnsiTheme="minorEastAsia" w:hint="eastAsia"/>
                <w:iCs/>
                <w:color w:val="000000" w:themeColor="text1"/>
                <w:sz w:val="22"/>
                <w:szCs w:val="21"/>
              </w:rPr>
              <w:t>持续快速增长。</w:t>
            </w:r>
          </w:p>
          <w:p w14:paraId="319B3385" w14:textId="411AF2A3" w:rsidR="006A2144" w:rsidRPr="003E7294" w:rsidRDefault="006A2144" w:rsidP="00F85F1C">
            <w:pPr>
              <w:pStyle w:val="aa"/>
              <w:tabs>
                <w:tab w:val="left" w:pos="2026"/>
              </w:tabs>
              <w:spacing w:beforeLines="50" w:before="156" w:line="360" w:lineRule="auto"/>
              <w:ind w:rightChars="83" w:right="174" w:firstLine="440"/>
              <w:rPr>
                <w:rFonts w:asciiTheme="minorEastAsia" w:eastAsiaTheme="minorEastAsia" w:hAnsiTheme="minorEastAsia" w:hint="eastAsia"/>
                <w:iCs/>
                <w:color w:val="000000" w:themeColor="text1"/>
                <w:sz w:val="22"/>
                <w:szCs w:val="21"/>
              </w:rPr>
            </w:pPr>
            <w:r w:rsidRPr="003E7294">
              <w:rPr>
                <w:rFonts w:asciiTheme="minorEastAsia" w:eastAsiaTheme="minorEastAsia" w:hAnsiTheme="minorEastAsia"/>
                <w:iCs/>
                <w:color w:val="000000" w:themeColor="text1"/>
                <w:sz w:val="22"/>
                <w:szCs w:val="21"/>
              </w:rPr>
              <w:t>公司也发布</w:t>
            </w:r>
            <w:r w:rsidR="00BC6F61">
              <w:rPr>
                <w:rFonts w:asciiTheme="minorEastAsia" w:eastAsiaTheme="minorEastAsia" w:hAnsiTheme="minorEastAsia" w:hint="eastAsia"/>
                <w:iCs/>
                <w:color w:val="000000" w:themeColor="text1"/>
                <w:sz w:val="22"/>
                <w:szCs w:val="21"/>
              </w:rPr>
              <w:t>了</w:t>
            </w:r>
            <w:r w:rsidRPr="003E7294">
              <w:rPr>
                <w:rFonts w:asciiTheme="minorEastAsia" w:eastAsiaTheme="minorEastAsia" w:hAnsiTheme="minorEastAsia"/>
                <w:iCs/>
                <w:color w:val="000000" w:themeColor="text1"/>
                <w:sz w:val="22"/>
                <w:szCs w:val="21"/>
              </w:rPr>
              <w:t>公告，董事长</w:t>
            </w:r>
            <w:r w:rsidR="00BC6F61">
              <w:rPr>
                <w:rFonts w:asciiTheme="minorEastAsia" w:eastAsiaTheme="minorEastAsia" w:hAnsiTheme="minorEastAsia" w:hint="eastAsia"/>
                <w:iCs/>
                <w:color w:val="000000" w:themeColor="text1"/>
                <w:sz w:val="22"/>
                <w:szCs w:val="21"/>
              </w:rPr>
              <w:t>已</w:t>
            </w:r>
            <w:r w:rsidRPr="003E7294">
              <w:rPr>
                <w:rFonts w:asciiTheme="minorEastAsia" w:eastAsiaTheme="minorEastAsia" w:hAnsiTheme="minorEastAsia"/>
                <w:iCs/>
                <w:color w:val="000000" w:themeColor="text1"/>
                <w:sz w:val="22"/>
                <w:szCs w:val="21"/>
              </w:rPr>
              <w:t>解除留置，恢复</w:t>
            </w:r>
            <w:r w:rsidR="00BC6F61">
              <w:rPr>
                <w:rFonts w:asciiTheme="minorEastAsia" w:eastAsiaTheme="minorEastAsia" w:hAnsiTheme="minorEastAsia" w:hint="eastAsia"/>
                <w:iCs/>
                <w:color w:val="000000" w:themeColor="text1"/>
                <w:sz w:val="22"/>
                <w:szCs w:val="21"/>
              </w:rPr>
              <w:t>了</w:t>
            </w:r>
            <w:r w:rsidRPr="003E7294">
              <w:rPr>
                <w:rFonts w:asciiTheme="minorEastAsia" w:eastAsiaTheme="minorEastAsia" w:hAnsiTheme="minorEastAsia"/>
                <w:iCs/>
                <w:color w:val="000000" w:themeColor="text1"/>
                <w:sz w:val="22"/>
                <w:szCs w:val="21"/>
              </w:rPr>
              <w:t>履职。</w:t>
            </w:r>
            <w:r w:rsidRPr="003E7294">
              <w:rPr>
                <w:rFonts w:asciiTheme="minorEastAsia" w:eastAsiaTheme="minorEastAsia" w:hAnsiTheme="minorEastAsia" w:hint="eastAsia"/>
                <w:iCs/>
                <w:color w:val="000000" w:themeColor="text1"/>
                <w:sz w:val="22"/>
                <w:szCs w:val="21"/>
              </w:rPr>
              <w:t>虽然</w:t>
            </w:r>
            <w:r w:rsidRPr="003E7294">
              <w:rPr>
                <w:rFonts w:asciiTheme="minorEastAsia" w:eastAsiaTheme="minorEastAsia" w:hAnsiTheme="minorEastAsia"/>
                <w:iCs/>
                <w:color w:val="000000" w:themeColor="text1"/>
                <w:sz w:val="22"/>
                <w:szCs w:val="21"/>
              </w:rPr>
              <w:t>公司今年</w:t>
            </w:r>
            <w:r w:rsidR="00F0329A" w:rsidRPr="003E7294">
              <w:rPr>
                <w:rFonts w:asciiTheme="minorEastAsia" w:eastAsiaTheme="minorEastAsia" w:hAnsiTheme="minorEastAsia" w:hint="eastAsia"/>
                <w:iCs/>
                <w:color w:val="000000" w:themeColor="text1"/>
                <w:sz w:val="22"/>
                <w:szCs w:val="21"/>
              </w:rPr>
              <w:t>遭遇</w:t>
            </w:r>
            <w:r w:rsidRPr="003E7294">
              <w:rPr>
                <w:rFonts w:asciiTheme="minorEastAsia" w:eastAsiaTheme="minorEastAsia" w:hAnsiTheme="minorEastAsia"/>
                <w:iCs/>
                <w:color w:val="000000" w:themeColor="text1"/>
                <w:sz w:val="22"/>
                <w:szCs w:val="21"/>
              </w:rPr>
              <w:t>了多重困难，但在管理团队的带领下，公司研发经营一切</w:t>
            </w:r>
            <w:r w:rsidR="00BE4849" w:rsidRPr="003E7294">
              <w:rPr>
                <w:rFonts w:asciiTheme="minorEastAsia" w:eastAsiaTheme="minorEastAsia" w:hAnsiTheme="minorEastAsia" w:hint="eastAsia"/>
                <w:iCs/>
                <w:color w:val="000000" w:themeColor="text1"/>
                <w:sz w:val="22"/>
                <w:szCs w:val="21"/>
              </w:rPr>
              <w:t>如常</w:t>
            </w:r>
            <w:r w:rsidRPr="003E7294">
              <w:rPr>
                <w:rFonts w:asciiTheme="minorEastAsia" w:eastAsiaTheme="minorEastAsia" w:hAnsiTheme="minorEastAsia"/>
                <w:iCs/>
                <w:color w:val="000000" w:themeColor="text1"/>
                <w:sz w:val="22"/>
                <w:szCs w:val="21"/>
              </w:rPr>
              <w:t>，客户订单持续增长</w:t>
            </w:r>
            <w:r w:rsidR="00F0329A" w:rsidRPr="003E7294">
              <w:rPr>
                <w:rFonts w:asciiTheme="minorEastAsia" w:eastAsiaTheme="minorEastAsia" w:hAnsiTheme="minorEastAsia" w:hint="eastAsia"/>
                <w:iCs/>
                <w:color w:val="000000" w:themeColor="text1"/>
                <w:sz w:val="22"/>
                <w:szCs w:val="21"/>
              </w:rPr>
              <w:t>。</w:t>
            </w:r>
            <w:r w:rsidR="00F0329A" w:rsidRPr="003E7294">
              <w:rPr>
                <w:rFonts w:asciiTheme="minorEastAsia" w:eastAsiaTheme="minorEastAsia" w:hAnsiTheme="minorEastAsia"/>
                <w:iCs/>
                <w:color w:val="000000" w:themeColor="text1"/>
                <w:sz w:val="22"/>
                <w:szCs w:val="21"/>
              </w:rPr>
              <w:t>接下来，在董事长马宏先生的带领下，公司将沿着</w:t>
            </w:r>
            <w:r w:rsidR="00F0329A" w:rsidRPr="003E7294">
              <w:rPr>
                <w:rFonts w:asciiTheme="minorEastAsia" w:eastAsiaTheme="minorEastAsia" w:hAnsiTheme="minorEastAsia"/>
                <w:iCs/>
                <w:color w:val="000000" w:themeColor="text1"/>
                <w:sz w:val="22"/>
                <w:szCs w:val="21"/>
              </w:rPr>
              <w:lastRenderedPageBreak/>
              <w:t>既定的发展战略，持续稳健发展。</w:t>
            </w:r>
          </w:p>
          <w:p w14:paraId="27AD296A" w14:textId="77777777" w:rsidR="00247FE7" w:rsidRPr="003E7294" w:rsidRDefault="00247FE7" w:rsidP="00247FE7">
            <w:pPr>
              <w:pStyle w:val="aa"/>
              <w:tabs>
                <w:tab w:val="left" w:pos="916"/>
              </w:tabs>
              <w:spacing w:beforeLines="50" w:before="156" w:line="360" w:lineRule="auto"/>
              <w:ind w:rightChars="83" w:right="174" w:firstLine="442"/>
              <w:rPr>
                <w:rFonts w:asciiTheme="minorEastAsia" w:eastAsiaTheme="minorEastAsia" w:hAnsiTheme="minorEastAsia" w:hint="eastAsia"/>
                <w:b/>
                <w:bCs/>
                <w:iCs/>
                <w:color w:val="000000" w:themeColor="text1"/>
                <w:sz w:val="22"/>
                <w:szCs w:val="21"/>
              </w:rPr>
            </w:pPr>
            <w:r w:rsidRPr="003E7294">
              <w:rPr>
                <w:rFonts w:asciiTheme="minorEastAsia" w:eastAsiaTheme="minorEastAsia" w:hAnsiTheme="minorEastAsia" w:hint="eastAsia"/>
                <w:b/>
                <w:bCs/>
                <w:iCs/>
                <w:color w:val="000000" w:themeColor="text1"/>
                <w:sz w:val="22"/>
                <w:szCs w:val="21"/>
              </w:rPr>
              <w:t>二、</w:t>
            </w:r>
            <w:r w:rsidRPr="003E7294">
              <w:rPr>
                <w:rFonts w:asciiTheme="minorEastAsia" w:eastAsiaTheme="minorEastAsia" w:hAnsiTheme="minorEastAsia"/>
                <w:b/>
                <w:bCs/>
                <w:iCs/>
                <w:color w:val="000000" w:themeColor="text1"/>
                <w:sz w:val="22"/>
                <w:szCs w:val="21"/>
              </w:rPr>
              <w:t>问答环节</w:t>
            </w:r>
          </w:p>
          <w:p w14:paraId="060AFD41" w14:textId="77777777" w:rsidR="00247FE7" w:rsidRPr="003E7294" w:rsidRDefault="00247FE7" w:rsidP="00247FE7">
            <w:pPr>
              <w:pStyle w:val="aa"/>
              <w:tabs>
                <w:tab w:val="left" w:pos="2026"/>
              </w:tabs>
              <w:spacing w:beforeLines="50" w:before="156" w:line="360" w:lineRule="auto"/>
              <w:ind w:rightChars="83" w:right="174" w:firstLine="442"/>
              <w:rPr>
                <w:rFonts w:asciiTheme="minorEastAsia" w:eastAsiaTheme="minorEastAsia" w:hAnsiTheme="minorEastAsia" w:hint="eastAsia"/>
                <w:b/>
                <w:iCs/>
                <w:color w:val="000000" w:themeColor="text1"/>
                <w:sz w:val="22"/>
                <w:szCs w:val="21"/>
              </w:rPr>
            </w:pPr>
            <w:r w:rsidRPr="003E7294">
              <w:rPr>
                <w:rFonts w:asciiTheme="minorEastAsia" w:eastAsiaTheme="minorEastAsia" w:hAnsiTheme="minorEastAsia" w:hint="eastAsia"/>
                <w:b/>
                <w:iCs/>
                <w:color w:val="000000" w:themeColor="text1"/>
                <w:sz w:val="22"/>
                <w:szCs w:val="21"/>
              </w:rPr>
              <w:t>1、请具体介绍下董事长解除留置的情况？</w:t>
            </w:r>
          </w:p>
          <w:p w14:paraId="6EA25331" w14:textId="21BE7A65" w:rsidR="00247FE7" w:rsidRPr="003E7294" w:rsidRDefault="003E7294" w:rsidP="00247FE7">
            <w:pPr>
              <w:pStyle w:val="aa"/>
              <w:tabs>
                <w:tab w:val="left" w:pos="2026"/>
              </w:tabs>
              <w:spacing w:beforeLines="50" w:before="156" w:line="360" w:lineRule="auto"/>
              <w:ind w:rightChars="83" w:right="174" w:firstLine="440"/>
              <w:rPr>
                <w:rFonts w:asciiTheme="minorEastAsia" w:eastAsiaTheme="minorEastAsia" w:hAnsiTheme="minorEastAsia" w:hint="eastAsia"/>
                <w:iCs/>
                <w:color w:val="000000" w:themeColor="text1"/>
                <w:sz w:val="22"/>
                <w:szCs w:val="21"/>
              </w:rPr>
            </w:pPr>
            <w:r w:rsidRPr="003E7294">
              <w:rPr>
                <w:rFonts w:asciiTheme="minorEastAsia" w:eastAsiaTheme="minorEastAsia" w:hAnsiTheme="minorEastAsia"/>
                <w:bCs/>
                <w:iCs/>
                <w:color w:val="000000" w:themeColor="text1"/>
                <w:sz w:val="22"/>
                <w:szCs w:val="21"/>
              </w:rPr>
              <w:t>答</w:t>
            </w:r>
            <w:r w:rsidRPr="003E7294">
              <w:rPr>
                <w:rFonts w:asciiTheme="minorEastAsia" w:eastAsiaTheme="minorEastAsia" w:hAnsiTheme="minorEastAsia" w:hint="eastAsia"/>
                <w:bCs/>
                <w:iCs/>
                <w:color w:val="000000" w:themeColor="text1"/>
                <w:sz w:val="22"/>
                <w:szCs w:val="21"/>
              </w:rPr>
              <w:t>：</w:t>
            </w:r>
            <w:r w:rsidR="00247FE7" w:rsidRPr="003E7294">
              <w:rPr>
                <w:rFonts w:asciiTheme="minorEastAsia" w:eastAsiaTheme="minorEastAsia" w:hAnsiTheme="minorEastAsia" w:hint="eastAsia"/>
                <w:iCs/>
                <w:color w:val="000000" w:themeColor="text1"/>
                <w:sz w:val="22"/>
                <w:szCs w:val="21"/>
              </w:rPr>
              <w:t>公司于近日收到国家监察委员会签发的《解除留置通知书》，国家监察委员会已解除对董事长马宏先生的留置措施。董事长前期因配合调查无法履职，日前解除留置后已恢复履职，回到工作岗位。本次事件对公司内部来说，未造成影响，公司的管理层积极作为，员工认真工作，客户、供应商等相关方合作如常，公司的研发和生产经营保持了一贯的稳健发展。但是，我们也深知该事件发生时的不确定性对资本市场造成了严重影响。目前该事件造成的风险因素已解除，董事长个人和公司都不受影响。未来，公司将在董事长的带领下，坚定发展战略，坚守初心，继续巩固红外技术和产品优势，强化量产能力，突破微波、激光等新领域，持续发展，提质增效，以更好的业绩回报股东。</w:t>
            </w:r>
          </w:p>
          <w:p w14:paraId="391A7F08" w14:textId="363E8A4F" w:rsidR="00247FE7" w:rsidRPr="003E7294" w:rsidRDefault="00247FE7" w:rsidP="00247FE7">
            <w:pPr>
              <w:tabs>
                <w:tab w:val="left" w:pos="916"/>
              </w:tabs>
              <w:spacing w:beforeLines="50" w:before="156" w:line="360" w:lineRule="auto"/>
              <w:ind w:rightChars="83" w:right="174" w:firstLineChars="200" w:firstLine="442"/>
              <w:rPr>
                <w:rFonts w:asciiTheme="minorEastAsia" w:eastAsiaTheme="minorEastAsia" w:hAnsiTheme="minorEastAsia" w:hint="eastAsia"/>
                <w:b/>
                <w:bCs/>
                <w:iCs/>
                <w:color w:val="000000" w:themeColor="text1"/>
                <w:sz w:val="22"/>
                <w:szCs w:val="21"/>
              </w:rPr>
            </w:pPr>
            <w:r w:rsidRPr="003E7294">
              <w:rPr>
                <w:rFonts w:asciiTheme="minorEastAsia" w:eastAsiaTheme="minorEastAsia" w:hAnsiTheme="minorEastAsia"/>
                <w:b/>
                <w:bCs/>
                <w:iCs/>
                <w:color w:val="000000" w:themeColor="text1"/>
                <w:sz w:val="22"/>
                <w:szCs w:val="21"/>
              </w:rPr>
              <w:t>2</w:t>
            </w:r>
            <w:r w:rsidRPr="003E7294">
              <w:rPr>
                <w:rFonts w:asciiTheme="minorEastAsia" w:eastAsiaTheme="minorEastAsia" w:hAnsiTheme="minorEastAsia" w:hint="eastAsia"/>
                <w:b/>
                <w:bCs/>
                <w:iCs/>
                <w:color w:val="000000" w:themeColor="text1"/>
                <w:sz w:val="22"/>
                <w:szCs w:val="21"/>
              </w:rPr>
              <w:t>、公司的红外产品在车载领域的布局和进展如何？</w:t>
            </w:r>
          </w:p>
          <w:p w14:paraId="1DD16813" w14:textId="0DEE54DB" w:rsidR="009F0843" w:rsidRPr="003E7294" w:rsidRDefault="00247FE7" w:rsidP="00247FE7">
            <w:pPr>
              <w:tabs>
                <w:tab w:val="left" w:pos="916"/>
              </w:tabs>
              <w:spacing w:beforeLines="50" w:before="156" w:line="360" w:lineRule="auto"/>
              <w:ind w:rightChars="83" w:right="174" w:firstLineChars="200" w:firstLine="440"/>
              <w:rPr>
                <w:rFonts w:asciiTheme="minorEastAsia" w:eastAsiaTheme="minorEastAsia" w:hAnsiTheme="minorEastAsia" w:hint="eastAsia"/>
                <w:bCs/>
                <w:iCs/>
                <w:color w:val="000000" w:themeColor="text1"/>
                <w:sz w:val="22"/>
                <w:szCs w:val="21"/>
              </w:rPr>
            </w:pPr>
            <w:r w:rsidRPr="003E7294">
              <w:rPr>
                <w:rFonts w:asciiTheme="minorEastAsia" w:eastAsiaTheme="minorEastAsia" w:hAnsiTheme="minorEastAsia"/>
                <w:bCs/>
                <w:iCs/>
                <w:color w:val="000000" w:themeColor="text1"/>
                <w:sz w:val="22"/>
                <w:szCs w:val="21"/>
              </w:rPr>
              <w:t>答</w:t>
            </w:r>
            <w:r w:rsidRPr="003E7294">
              <w:rPr>
                <w:rFonts w:asciiTheme="minorEastAsia" w:eastAsiaTheme="minorEastAsia" w:hAnsiTheme="minorEastAsia" w:hint="eastAsia"/>
                <w:bCs/>
                <w:iCs/>
                <w:color w:val="000000" w:themeColor="text1"/>
                <w:sz w:val="22"/>
                <w:szCs w:val="21"/>
              </w:rPr>
              <w:t>：</w:t>
            </w:r>
            <w:r w:rsidR="009F0843" w:rsidRPr="003E7294">
              <w:rPr>
                <w:rFonts w:asciiTheme="minorEastAsia" w:eastAsiaTheme="minorEastAsia" w:hAnsiTheme="minorEastAsia" w:hint="eastAsia"/>
                <w:bCs/>
                <w:iCs/>
                <w:color w:val="000000" w:themeColor="text1"/>
                <w:sz w:val="22"/>
                <w:szCs w:val="21"/>
              </w:rPr>
              <w:t>随着汽车智能化程度的普及和提升，我们认为未来各类车载传感器都将获得更广泛应用。</w:t>
            </w:r>
            <w:r w:rsidR="008071BB" w:rsidRPr="003E7294">
              <w:rPr>
                <w:rFonts w:asciiTheme="minorEastAsia" w:eastAsiaTheme="minorEastAsia" w:hAnsiTheme="minorEastAsia" w:hint="eastAsia"/>
                <w:bCs/>
                <w:iCs/>
                <w:color w:val="000000" w:themeColor="text1"/>
                <w:sz w:val="22"/>
                <w:szCs w:val="21"/>
              </w:rPr>
              <w:t>红外在夜视和生命体识别等方面有其独特优势。今年上半年，公司8um热成像芯片和ISP专用芯片又陆续通过AEC-Q100车</w:t>
            </w:r>
            <w:proofErr w:type="gramStart"/>
            <w:r w:rsidR="008071BB" w:rsidRPr="003E7294">
              <w:rPr>
                <w:rFonts w:asciiTheme="minorEastAsia" w:eastAsiaTheme="minorEastAsia" w:hAnsiTheme="minorEastAsia" w:hint="eastAsia"/>
                <w:bCs/>
                <w:iCs/>
                <w:color w:val="000000" w:themeColor="text1"/>
                <w:sz w:val="22"/>
                <w:szCs w:val="21"/>
              </w:rPr>
              <w:t>规</w:t>
            </w:r>
            <w:proofErr w:type="gramEnd"/>
            <w:r w:rsidR="008071BB" w:rsidRPr="003E7294">
              <w:rPr>
                <w:rFonts w:asciiTheme="minorEastAsia" w:eastAsiaTheme="minorEastAsia" w:hAnsiTheme="minorEastAsia" w:hint="eastAsia"/>
                <w:bCs/>
                <w:iCs/>
                <w:color w:val="000000" w:themeColor="text1"/>
                <w:sz w:val="22"/>
                <w:szCs w:val="21"/>
              </w:rPr>
              <w:t>级认证</w:t>
            </w:r>
            <w:r w:rsidR="00F11F2D" w:rsidRPr="003E7294">
              <w:rPr>
                <w:rFonts w:asciiTheme="minorEastAsia" w:eastAsiaTheme="minorEastAsia" w:hAnsiTheme="minorEastAsia" w:hint="eastAsia"/>
                <w:bCs/>
                <w:iCs/>
                <w:color w:val="000000" w:themeColor="text1"/>
                <w:sz w:val="22"/>
                <w:szCs w:val="21"/>
              </w:rPr>
              <w:t>。8μm热成像芯片和I</w:t>
            </w:r>
            <w:r w:rsidR="00F11F2D" w:rsidRPr="003E7294">
              <w:rPr>
                <w:rFonts w:asciiTheme="minorEastAsia" w:eastAsiaTheme="minorEastAsia" w:hAnsiTheme="minorEastAsia"/>
                <w:bCs/>
                <w:iCs/>
                <w:color w:val="000000" w:themeColor="text1"/>
                <w:sz w:val="22"/>
                <w:szCs w:val="21"/>
              </w:rPr>
              <w:t>SP专用芯片</w:t>
            </w:r>
            <w:r w:rsidR="00F11F2D" w:rsidRPr="003E7294">
              <w:rPr>
                <w:rFonts w:asciiTheme="minorEastAsia" w:eastAsiaTheme="minorEastAsia" w:hAnsiTheme="minorEastAsia" w:hint="eastAsia"/>
                <w:bCs/>
                <w:iCs/>
                <w:color w:val="000000" w:themeColor="text1"/>
                <w:sz w:val="22"/>
                <w:szCs w:val="21"/>
              </w:rPr>
              <w:t>有助于</w:t>
            </w:r>
            <w:r w:rsidR="00F11F2D" w:rsidRPr="003E7294">
              <w:rPr>
                <w:rFonts w:asciiTheme="minorEastAsia" w:eastAsiaTheme="minorEastAsia" w:hAnsiTheme="minorEastAsia"/>
                <w:bCs/>
                <w:iCs/>
                <w:color w:val="000000" w:themeColor="text1"/>
                <w:sz w:val="22"/>
                <w:szCs w:val="21"/>
              </w:rPr>
              <w:t>更大程度降低车载红外产品成本，</w:t>
            </w:r>
            <w:r w:rsidR="008071BB" w:rsidRPr="003E7294">
              <w:rPr>
                <w:rFonts w:asciiTheme="minorEastAsia" w:eastAsiaTheme="minorEastAsia" w:hAnsiTheme="minorEastAsia" w:hint="eastAsia"/>
                <w:bCs/>
                <w:iCs/>
                <w:color w:val="000000" w:themeColor="text1"/>
                <w:sz w:val="22"/>
                <w:szCs w:val="21"/>
              </w:rPr>
              <w:t>更广泛满足汽车智能驾驶、自动驾驶、智能座舱等领域的应用需求。</w:t>
            </w:r>
          </w:p>
          <w:p w14:paraId="4888203C" w14:textId="0B3A0464" w:rsidR="00247FE7" w:rsidRPr="003E7294" w:rsidRDefault="00247FE7" w:rsidP="00247FE7">
            <w:pPr>
              <w:tabs>
                <w:tab w:val="left" w:pos="916"/>
              </w:tabs>
              <w:spacing w:beforeLines="50" w:before="156" w:line="360" w:lineRule="auto"/>
              <w:ind w:rightChars="83" w:right="174" w:firstLineChars="200" w:firstLine="440"/>
              <w:rPr>
                <w:rFonts w:asciiTheme="minorEastAsia" w:eastAsiaTheme="minorEastAsia" w:hAnsiTheme="minorEastAsia" w:hint="eastAsia"/>
                <w:bCs/>
                <w:iCs/>
                <w:color w:val="000000" w:themeColor="text1"/>
                <w:sz w:val="22"/>
                <w:szCs w:val="21"/>
              </w:rPr>
            </w:pPr>
            <w:r w:rsidRPr="003E7294">
              <w:rPr>
                <w:rFonts w:asciiTheme="minorEastAsia" w:eastAsiaTheme="minorEastAsia" w:hAnsiTheme="minorEastAsia" w:hint="eastAsia"/>
                <w:bCs/>
                <w:iCs/>
                <w:color w:val="000000" w:themeColor="text1"/>
                <w:sz w:val="22"/>
                <w:szCs w:val="21"/>
              </w:rPr>
              <w:t>公司在车载红外热成像领域，产品涵盖单红外、双光融合、双红外等类型，分辨率做到 256、384、640、1280 及 1920全覆盖，已获得了包括比亚</w:t>
            </w:r>
            <w:proofErr w:type="gramStart"/>
            <w:r w:rsidRPr="003E7294">
              <w:rPr>
                <w:rFonts w:asciiTheme="minorEastAsia" w:eastAsiaTheme="minorEastAsia" w:hAnsiTheme="minorEastAsia" w:hint="eastAsia"/>
                <w:bCs/>
                <w:iCs/>
                <w:color w:val="000000" w:themeColor="text1"/>
                <w:sz w:val="22"/>
                <w:szCs w:val="21"/>
              </w:rPr>
              <w:t>迪</w:t>
            </w:r>
            <w:proofErr w:type="gramEnd"/>
            <w:r w:rsidRPr="003E7294">
              <w:rPr>
                <w:rFonts w:asciiTheme="minorEastAsia" w:eastAsiaTheme="minorEastAsia" w:hAnsiTheme="minorEastAsia" w:hint="eastAsia"/>
                <w:bCs/>
                <w:iCs/>
                <w:color w:val="000000" w:themeColor="text1"/>
                <w:sz w:val="22"/>
                <w:szCs w:val="21"/>
              </w:rPr>
              <w:t>、吉利、滴滴、大运、智加、陕汽、</w:t>
            </w:r>
            <w:proofErr w:type="gramStart"/>
            <w:r w:rsidRPr="003E7294">
              <w:rPr>
                <w:rFonts w:asciiTheme="minorEastAsia" w:eastAsiaTheme="minorEastAsia" w:hAnsiTheme="minorEastAsia" w:hint="eastAsia"/>
                <w:bCs/>
                <w:iCs/>
                <w:color w:val="000000" w:themeColor="text1"/>
                <w:sz w:val="22"/>
                <w:szCs w:val="21"/>
              </w:rPr>
              <w:t>慧拓等</w:t>
            </w:r>
            <w:proofErr w:type="gramEnd"/>
            <w:r w:rsidRPr="003E7294">
              <w:rPr>
                <w:rFonts w:asciiTheme="minorEastAsia" w:eastAsiaTheme="minorEastAsia" w:hAnsiTheme="minorEastAsia" w:hint="eastAsia"/>
                <w:bCs/>
                <w:iCs/>
                <w:color w:val="000000" w:themeColor="text1"/>
                <w:sz w:val="22"/>
                <w:szCs w:val="21"/>
              </w:rPr>
              <w:t>在乘用车、智驾、商用车等领域的多家头部企业定点项目，公司在关注国内市场的同时也积极开拓海外市场。</w:t>
            </w:r>
            <w:r w:rsidR="00C735E3" w:rsidRPr="003E7294">
              <w:rPr>
                <w:rFonts w:asciiTheme="minorEastAsia" w:eastAsiaTheme="minorEastAsia" w:hAnsiTheme="minorEastAsia" w:hint="eastAsia"/>
                <w:bCs/>
                <w:iCs/>
                <w:color w:val="000000" w:themeColor="text1"/>
                <w:sz w:val="22"/>
                <w:szCs w:val="21"/>
              </w:rPr>
              <w:t>从市场端来看，近期公司陆续和多家企业建立了</w:t>
            </w:r>
            <w:r w:rsidR="005C1EB5" w:rsidRPr="003E7294">
              <w:rPr>
                <w:rFonts w:asciiTheme="minorEastAsia" w:eastAsiaTheme="minorEastAsia" w:hAnsiTheme="minorEastAsia" w:hint="eastAsia"/>
                <w:bCs/>
                <w:iCs/>
                <w:color w:val="000000" w:themeColor="text1"/>
                <w:sz w:val="22"/>
                <w:szCs w:val="21"/>
              </w:rPr>
              <w:t>新的</w:t>
            </w:r>
            <w:r w:rsidR="00C735E3" w:rsidRPr="003E7294">
              <w:rPr>
                <w:rFonts w:asciiTheme="minorEastAsia" w:eastAsiaTheme="minorEastAsia" w:hAnsiTheme="minorEastAsia" w:hint="eastAsia"/>
                <w:bCs/>
                <w:iCs/>
                <w:color w:val="000000" w:themeColor="text1"/>
                <w:sz w:val="22"/>
                <w:szCs w:val="21"/>
              </w:rPr>
              <w:t>合作，未来将持续有新的定点车型投放市场。</w:t>
            </w:r>
            <w:r w:rsidR="005C1EB5" w:rsidRPr="003E7294">
              <w:rPr>
                <w:rFonts w:asciiTheme="minorEastAsia" w:eastAsiaTheme="minorEastAsia" w:hAnsiTheme="minorEastAsia" w:hint="eastAsia"/>
                <w:bCs/>
                <w:iCs/>
                <w:color w:val="000000" w:themeColor="text1"/>
                <w:sz w:val="22"/>
                <w:szCs w:val="21"/>
              </w:rPr>
              <w:t>车载市场有望成为公司新的增长点。</w:t>
            </w:r>
          </w:p>
          <w:p w14:paraId="237661D0" w14:textId="103B45DB" w:rsidR="006A2144" w:rsidRPr="003E7294" w:rsidRDefault="00247FE7" w:rsidP="00F85F1C">
            <w:pPr>
              <w:pStyle w:val="aa"/>
              <w:tabs>
                <w:tab w:val="left" w:pos="2026"/>
              </w:tabs>
              <w:spacing w:beforeLines="50" w:before="156" w:line="360" w:lineRule="auto"/>
              <w:ind w:rightChars="83" w:right="174" w:firstLine="442"/>
              <w:rPr>
                <w:rFonts w:asciiTheme="minorEastAsia" w:eastAsiaTheme="minorEastAsia" w:hAnsiTheme="minorEastAsia" w:hint="eastAsia"/>
                <w:b/>
                <w:iCs/>
                <w:color w:val="000000" w:themeColor="text1"/>
                <w:sz w:val="22"/>
                <w:szCs w:val="21"/>
              </w:rPr>
            </w:pPr>
            <w:r w:rsidRPr="003E7294">
              <w:rPr>
                <w:rFonts w:asciiTheme="minorEastAsia" w:eastAsiaTheme="minorEastAsia" w:hAnsiTheme="minorEastAsia"/>
                <w:b/>
                <w:iCs/>
                <w:color w:val="000000" w:themeColor="text1"/>
                <w:sz w:val="22"/>
                <w:szCs w:val="21"/>
              </w:rPr>
              <w:lastRenderedPageBreak/>
              <w:t>3</w:t>
            </w:r>
            <w:r w:rsidRPr="003E7294">
              <w:rPr>
                <w:rFonts w:asciiTheme="minorEastAsia" w:eastAsiaTheme="minorEastAsia" w:hAnsiTheme="minorEastAsia" w:hint="eastAsia"/>
                <w:b/>
                <w:iCs/>
                <w:color w:val="000000" w:themeColor="text1"/>
                <w:sz w:val="22"/>
                <w:szCs w:val="21"/>
              </w:rPr>
              <w:t>、</w:t>
            </w:r>
            <w:r w:rsidR="005C1EB5" w:rsidRPr="003E7294">
              <w:rPr>
                <w:rFonts w:asciiTheme="minorEastAsia" w:eastAsiaTheme="minorEastAsia" w:hAnsiTheme="minorEastAsia" w:hint="eastAsia"/>
                <w:b/>
                <w:iCs/>
                <w:color w:val="000000" w:themeColor="text1"/>
                <w:sz w:val="22"/>
                <w:szCs w:val="21"/>
              </w:rPr>
              <w:t>红外在消费领域的布局</w:t>
            </w:r>
            <w:r w:rsidR="00420F1E" w:rsidRPr="003E7294">
              <w:rPr>
                <w:rFonts w:asciiTheme="minorEastAsia" w:eastAsiaTheme="minorEastAsia" w:hAnsiTheme="minorEastAsia" w:hint="eastAsia"/>
                <w:b/>
                <w:iCs/>
                <w:color w:val="000000" w:themeColor="text1"/>
                <w:sz w:val="22"/>
                <w:szCs w:val="21"/>
              </w:rPr>
              <w:t>和市场</w:t>
            </w:r>
            <w:r w:rsidR="005C1EB5" w:rsidRPr="003E7294">
              <w:rPr>
                <w:rFonts w:asciiTheme="minorEastAsia" w:eastAsiaTheme="minorEastAsia" w:hAnsiTheme="minorEastAsia" w:hint="eastAsia"/>
                <w:b/>
                <w:iCs/>
                <w:color w:val="000000" w:themeColor="text1"/>
                <w:sz w:val="22"/>
                <w:szCs w:val="21"/>
              </w:rPr>
              <w:t>如何？</w:t>
            </w:r>
          </w:p>
          <w:p w14:paraId="00627C6B" w14:textId="236A4039" w:rsidR="005C1EB5" w:rsidRPr="003E7294" w:rsidRDefault="003E7294" w:rsidP="005C1EB5">
            <w:pPr>
              <w:pStyle w:val="aa"/>
              <w:tabs>
                <w:tab w:val="left" w:pos="2026"/>
              </w:tabs>
              <w:spacing w:beforeLines="50" w:before="156" w:line="360" w:lineRule="auto"/>
              <w:ind w:rightChars="83" w:right="174" w:firstLine="440"/>
              <w:rPr>
                <w:rFonts w:asciiTheme="minorEastAsia" w:eastAsiaTheme="minorEastAsia" w:hAnsiTheme="minorEastAsia" w:hint="eastAsia"/>
                <w:iCs/>
                <w:color w:val="000000" w:themeColor="text1"/>
                <w:sz w:val="22"/>
                <w:szCs w:val="21"/>
              </w:rPr>
            </w:pPr>
            <w:r w:rsidRPr="003E7294">
              <w:rPr>
                <w:rFonts w:asciiTheme="minorEastAsia" w:eastAsiaTheme="minorEastAsia" w:hAnsiTheme="minorEastAsia"/>
                <w:bCs/>
                <w:iCs/>
                <w:color w:val="000000" w:themeColor="text1"/>
                <w:sz w:val="22"/>
                <w:szCs w:val="21"/>
              </w:rPr>
              <w:t>答</w:t>
            </w:r>
            <w:r w:rsidRPr="003E7294">
              <w:rPr>
                <w:rFonts w:asciiTheme="minorEastAsia" w:eastAsiaTheme="minorEastAsia" w:hAnsiTheme="minorEastAsia" w:hint="eastAsia"/>
                <w:bCs/>
                <w:iCs/>
                <w:color w:val="000000" w:themeColor="text1"/>
                <w:sz w:val="22"/>
                <w:szCs w:val="21"/>
              </w:rPr>
              <w:t>：</w:t>
            </w:r>
            <w:r w:rsidR="00420F1E" w:rsidRPr="003E7294">
              <w:rPr>
                <w:rFonts w:asciiTheme="minorEastAsia" w:eastAsiaTheme="minorEastAsia" w:hAnsiTheme="minorEastAsia" w:hint="eastAsia"/>
                <w:iCs/>
                <w:color w:val="000000" w:themeColor="text1"/>
                <w:sz w:val="22"/>
                <w:szCs w:val="21"/>
              </w:rPr>
              <w:t>红外热成像市场实际需求与潜在需求存在较大</w:t>
            </w:r>
            <w:r w:rsidR="005C1EB5" w:rsidRPr="003E7294">
              <w:rPr>
                <w:rFonts w:asciiTheme="minorEastAsia" w:eastAsiaTheme="minorEastAsia" w:hAnsiTheme="minorEastAsia" w:hint="eastAsia"/>
                <w:iCs/>
                <w:color w:val="000000" w:themeColor="text1"/>
                <w:sz w:val="22"/>
                <w:szCs w:val="21"/>
              </w:rPr>
              <w:t>差异，造成这种差异的主要原</w:t>
            </w:r>
            <w:r w:rsidR="00420F1E" w:rsidRPr="003E7294">
              <w:rPr>
                <w:rFonts w:asciiTheme="minorEastAsia" w:eastAsiaTheme="minorEastAsia" w:hAnsiTheme="minorEastAsia" w:hint="eastAsia"/>
                <w:iCs/>
                <w:color w:val="000000" w:themeColor="text1"/>
                <w:sz w:val="22"/>
                <w:szCs w:val="21"/>
              </w:rPr>
              <w:t>就是过去</w:t>
            </w:r>
            <w:r w:rsidR="005C1EB5" w:rsidRPr="003E7294">
              <w:rPr>
                <w:rFonts w:asciiTheme="minorEastAsia" w:eastAsiaTheme="minorEastAsia" w:hAnsiTheme="minorEastAsia" w:hint="eastAsia"/>
                <w:iCs/>
                <w:color w:val="000000" w:themeColor="text1"/>
                <w:sz w:val="22"/>
                <w:szCs w:val="21"/>
              </w:rPr>
              <w:t>红外探测器乃至红外热像仪的成本和售价</w:t>
            </w:r>
            <w:r w:rsidR="00420F1E" w:rsidRPr="003E7294">
              <w:rPr>
                <w:rFonts w:asciiTheme="minorEastAsia" w:eastAsiaTheme="minorEastAsia" w:hAnsiTheme="minorEastAsia" w:hint="eastAsia"/>
                <w:iCs/>
                <w:color w:val="000000" w:themeColor="text1"/>
                <w:sz w:val="22"/>
                <w:szCs w:val="21"/>
              </w:rPr>
              <w:t>太</w:t>
            </w:r>
            <w:r w:rsidR="005C1EB5" w:rsidRPr="003E7294">
              <w:rPr>
                <w:rFonts w:asciiTheme="minorEastAsia" w:eastAsiaTheme="minorEastAsia" w:hAnsiTheme="minorEastAsia" w:hint="eastAsia"/>
                <w:iCs/>
                <w:color w:val="000000" w:themeColor="text1"/>
                <w:sz w:val="22"/>
                <w:szCs w:val="21"/>
              </w:rPr>
              <w:t>高。</w:t>
            </w:r>
            <w:r w:rsidR="00420F1E" w:rsidRPr="003E7294">
              <w:rPr>
                <w:rFonts w:asciiTheme="minorEastAsia" w:eastAsiaTheme="minorEastAsia" w:hAnsiTheme="minorEastAsia" w:hint="eastAsia"/>
                <w:iCs/>
                <w:color w:val="000000" w:themeColor="text1"/>
                <w:sz w:val="22"/>
                <w:szCs w:val="21"/>
              </w:rPr>
              <w:t>近年</w:t>
            </w:r>
            <w:r w:rsidR="005C1EB5" w:rsidRPr="003E7294">
              <w:rPr>
                <w:rFonts w:asciiTheme="minorEastAsia" w:eastAsiaTheme="minorEastAsia" w:hAnsiTheme="minorEastAsia" w:hint="eastAsia"/>
                <w:iCs/>
                <w:color w:val="000000" w:themeColor="text1"/>
                <w:sz w:val="22"/>
                <w:szCs w:val="21"/>
              </w:rPr>
              <w:t>，随着红外</w:t>
            </w:r>
            <w:r w:rsidR="00420F1E" w:rsidRPr="003E7294">
              <w:rPr>
                <w:rFonts w:asciiTheme="minorEastAsia" w:eastAsiaTheme="minorEastAsia" w:hAnsiTheme="minorEastAsia" w:hint="eastAsia"/>
                <w:iCs/>
                <w:color w:val="000000" w:themeColor="text1"/>
                <w:sz w:val="22"/>
                <w:szCs w:val="21"/>
              </w:rPr>
              <w:t>技术进步，成本</w:t>
            </w:r>
            <w:r w:rsidR="005C1EB5" w:rsidRPr="003E7294">
              <w:rPr>
                <w:rFonts w:asciiTheme="minorEastAsia" w:eastAsiaTheme="minorEastAsia" w:hAnsiTheme="minorEastAsia" w:hint="eastAsia"/>
                <w:iCs/>
                <w:color w:val="000000" w:themeColor="text1"/>
                <w:sz w:val="22"/>
                <w:szCs w:val="21"/>
              </w:rPr>
              <w:t>下降，市场普及率</w:t>
            </w:r>
            <w:proofErr w:type="gramStart"/>
            <w:r w:rsidR="00420F1E" w:rsidRPr="003E7294">
              <w:rPr>
                <w:rFonts w:asciiTheme="minorEastAsia" w:eastAsiaTheme="minorEastAsia" w:hAnsiTheme="minorEastAsia" w:hint="eastAsia"/>
                <w:iCs/>
                <w:color w:val="000000" w:themeColor="text1"/>
                <w:sz w:val="22"/>
                <w:szCs w:val="21"/>
              </w:rPr>
              <w:t>一</w:t>
            </w:r>
            <w:proofErr w:type="gramEnd"/>
            <w:r w:rsidR="00420F1E" w:rsidRPr="003E7294">
              <w:rPr>
                <w:rFonts w:asciiTheme="minorEastAsia" w:eastAsiaTheme="minorEastAsia" w:hAnsiTheme="minorEastAsia" w:hint="eastAsia"/>
                <w:iCs/>
                <w:color w:val="000000" w:themeColor="text1"/>
                <w:sz w:val="22"/>
                <w:szCs w:val="21"/>
              </w:rPr>
              <w:t>步步</w:t>
            </w:r>
            <w:r w:rsidR="005C1EB5" w:rsidRPr="003E7294">
              <w:rPr>
                <w:rFonts w:asciiTheme="minorEastAsia" w:eastAsiaTheme="minorEastAsia" w:hAnsiTheme="minorEastAsia" w:hint="eastAsia"/>
                <w:iCs/>
                <w:color w:val="000000" w:themeColor="text1"/>
                <w:sz w:val="22"/>
                <w:szCs w:val="21"/>
              </w:rPr>
              <w:t>提升，</w:t>
            </w:r>
            <w:r w:rsidR="00420F1E" w:rsidRPr="003E7294">
              <w:rPr>
                <w:rFonts w:asciiTheme="minorEastAsia" w:eastAsiaTheme="minorEastAsia" w:hAnsiTheme="minorEastAsia" w:hint="eastAsia"/>
                <w:iCs/>
                <w:color w:val="000000" w:themeColor="text1"/>
                <w:sz w:val="22"/>
                <w:szCs w:val="21"/>
              </w:rPr>
              <w:t>从过去仅在特种装备领域应用，逐步拓展到工业、安防等领域，目前已扩展到</w:t>
            </w:r>
            <w:r w:rsidR="005C1EB5" w:rsidRPr="003E7294">
              <w:rPr>
                <w:rFonts w:asciiTheme="minorEastAsia" w:eastAsiaTheme="minorEastAsia" w:hAnsiTheme="minorEastAsia" w:hint="eastAsia"/>
                <w:iCs/>
                <w:color w:val="000000" w:themeColor="text1"/>
                <w:sz w:val="22"/>
                <w:szCs w:val="21"/>
              </w:rPr>
              <w:t>对价格更为敏感的民用消费类领域</w:t>
            </w:r>
            <w:r w:rsidR="00420F1E" w:rsidRPr="003E7294">
              <w:rPr>
                <w:rFonts w:asciiTheme="minorEastAsia" w:eastAsiaTheme="minorEastAsia" w:hAnsiTheme="minorEastAsia" w:hint="eastAsia"/>
                <w:iCs/>
                <w:color w:val="000000" w:themeColor="text1"/>
                <w:sz w:val="22"/>
                <w:szCs w:val="21"/>
              </w:rPr>
              <w:t>，市场空间持续扩大。</w:t>
            </w:r>
          </w:p>
          <w:p w14:paraId="59D5F3CD" w14:textId="79FCF445" w:rsidR="000766F7" w:rsidRPr="003E7294" w:rsidRDefault="000766F7" w:rsidP="005C1EB5">
            <w:pPr>
              <w:pStyle w:val="aa"/>
              <w:tabs>
                <w:tab w:val="left" w:pos="2026"/>
              </w:tabs>
              <w:spacing w:beforeLines="50" w:before="156" w:line="360" w:lineRule="auto"/>
              <w:ind w:rightChars="83" w:right="174" w:firstLine="440"/>
              <w:rPr>
                <w:rFonts w:asciiTheme="minorEastAsia" w:eastAsiaTheme="minorEastAsia" w:hAnsiTheme="minorEastAsia" w:hint="eastAsia"/>
                <w:iCs/>
                <w:color w:val="000000" w:themeColor="text1"/>
                <w:sz w:val="22"/>
                <w:szCs w:val="21"/>
              </w:rPr>
            </w:pPr>
            <w:r w:rsidRPr="003E7294">
              <w:rPr>
                <w:rFonts w:asciiTheme="minorEastAsia" w:eastAsiaTheme="minorEastAsia" w:hAnsiTheme="minorEastAsia" w:hint="eastAsia"/>
                <w:iCs/>
                <w:color w:val="000000" w:themeColor="text1"/>
                <w:sz w:val="22"/>
                <w:szCs w:val="21"/>
              </w:rPr>
              <w:t>9月1日央视播出的《开学第一课》，其中一个片段：几个充满好奇的小朋友在夜晚手持公司</w:t>
            </w:r>
            <w:r w:rsidR="00E63DF2" w:rsidRPr="003E7294">
              <w:rPr>
                <w:rFonts w:asciiTheme="minorEastAsia" w:eastAsiaTheme="minorEastAsia" w:hAnsiTheme="minorEastAsia" w:hint="eastAsia"/>
                <w:iCs/>
                <w:color w:val="000000" w:themeColor="text1"/>
                <w:sz w:val="22"/>
                <w:szCs w:val="21"/>
              </w:rPr>
              <w:t>红外热</w:t>
            </w:r>
            <w:r w:rsidRPr="003E7294">
              <w:rPr>
                <w:rFonts w:asciiTheme="minorEastAsia" w:eastAsiaTheme="minorEastAsia" w:hAnsiTheme="minorEastAsia" w:hint="eastAsia"/>
                <w:iCs/>
                <w:color w:val="000000" w:themeColor="text1"/>
                <w:sz w:val="22"/>
                <w:szCs w:val="21"/>
              </w:rPr>
              <w:t>像仪踏上</w:t>
            </w:r>
            <w:proofErr w:type="gramStart"/>
            <w:r w:rsidRPr="003E7294">
              <w:rPr>
                <w:rFonts w:asciiTheme="minorEastAsia" w:eastAsiaTheme="minorEastAsia" w:hAnsiTheme="minorEastAsia" w:hint="eastAsia"/>
                <w:iCs/>
                <w:color w:val="000000" w:themeColor="text1"/>
                <w:sz w:val="22"/>
                <w:szCs w:val="21"/>
              </w:rPr>
              <w:t>寻找貉的奇妙</w:t>
            </w:r>
            <w:proofErr w:type="gramEnd"/>
            <w:r w:rsidRPr="003E7294">
              <w:rPr>
                <w:rFonts w:asciiTheme="minorEastAsia" w:eastAsiaTheme="minorEastAsia" w:hAnsiTheme="minorEastAsia" w:hint="eastAsia"/>
                <w:iCs/>
                <w:color w:val="000000" w:themeColor="text1"/>
                <w:sz w:val="22"/>
                <w:szCs w:val="21"/>
              </w:rPr>
              <w:t>之旅</w:t>
            </w:r>
            <w:r w:rsidR="00E63DF2" w:rsidRPr="003E7294">
              <w:rPr>
                <w:rFonts w:asciiTheme="minorEastAsia" w:eastAsiaTheme="minorEastAsia" w:hAnsiTheme="minorEastAsia" w:hint="eastAsia"/>
                <w:iCs/>
                <w:color w:val="000000" w:themeColor="text1"/>
                <w:sz w:val="22"/>
                <w:szCs w:val="21"/>
              </w:rPr>
              <w:t>，惊喜发现草丛背后的小动物</w:t>
            </w:r>
            <w:r w:rsidRPr="003E7294">
              <w:rPr>
                <w:rFonts w:asciiTheme="minorEastAsia" w:eastAsiaTheme="minorEastAsia" w:hAnsiTheme="minorEastAsia" w:hint="eastAsia"/>
                <w:iCs/>
                <w:color w:val="000000" w:themeColor="text1"/>
                <w:sz w:val="22"/>
                <w:szCs w:val="21"/>
              </w:rPr>
              <w:t>。</w:t>
            </w:r>
            <w:r w:rsidR="00E63DF2" w:rsidRPr="003E7294">
              <w:rPr>
                <w:rFonts w:asciiTheme="minorEastAsia" w:eastAsiaTheme="minorEastAsia" w:hAnsiTheme="minorEastAsia" w:hint="eastAsia"/>
                <w:iCs/>
                <w:color w:val="000000" w:themeColor="text1"/>
                <w:sz w:val="22"/>
                <w:szCs w:val="21"/>
              </w:rPr>
              <w:t>可以看到，</w:t>
            </w:r>
            <w:r w:rsidRPr="003E7294">
              <w:rPr>
                <w:rFonts w:asciiTheme="minorEastAsia" w:eastAsiaTheme="minorEastAsia" w:hAnsiTheme="minorEastAsia" w:hint="eastAsia"/>
                <w:iCs/>
                <w:color w:val="000000" w:themeColor="text1"/>
                <w:sz w:val="22"/>
                <w:szCs w:val="21"/>
              </w:rPr>
              <w:t>红外热像仪已进入普通消费者的视野，红外对于探索自然和保护动物都是得力助手。</w:t>
            </w:r>
            <w:r w:rsidR="00E63DF2" w:rsidRPr="003E7294">
              <w:rPr>
                <w:rFonts w:asciiTheme="minorEastAsia" w:eastAsiaTheme="minorEastAsia" w:hAnsiTheme="minorEastAsia" w:hint="eastAsia"/>
                <w:iCs/>
                <w:color w:val="000000" w:themeColor="text1"/>
                <w:sz w:val="22"/>
                <w:szCs w:val="21"/>
              </w:rPr>
              <w:t>未来，红外还将进入更多消费领域，丰富人们的活动，便利大家的生活。</w:t>
            </w:r>
          </w:p>
          <w:p w14:paraId="3701766B" w14:textId="3538A913" w:rsidR="00FA393D" w:rsidRPr="003E7294" w:rsidRDefault="00420F1E" w:rsidP="00F85F1C">
            <w:pPr>
              <w:pStyle w:val="aa"/>
              <w:tabs>
                <w:tab w:val="left" w:pos="2026"/>
              </w:tabs>
              <w:spacing w:beforeLines="50" w:before="156" w:line="360" w:lineRule="auto"/>
              <w:ind w:rightChars="83" w:right="174" w:firstLine="440"/>
              <w:rPr>
                <w:rFonts w:asciiTheme="minorEastAsia" w:eastAsiaTheme="minorEastAsia" w:hAnsiTheme="minorEastAsia" w:hint="eastAsia"/>
                <w:iCs/>
                <w:color w:val="000000" w:themeColor="text1"/>
                <w:sz w:val="22"/>
                <w:szCs w:val="21"/>
              </w:rPr>
            </w:pPr>
            <w:r w:rsidRPr="003E7294">
              <w:rPr>
                <w:rFonts w:asciiTheme="minorEastAsia" w:eastAsiaTheme="minorEastAsia" w:hAnsiTheme="minorEastAsia" w:hint="eastAsia"/>
                <w:iCs/>
                <w:color w:val="000000" w:themeColor="text1"/>
                <w:sz w:val="22"/>
                <w:szCs w:val="21"/>
              </w:rPr>
              <w:t>2</w:t>
            </w:r>
            <w:r w:rsidRPr="003E7294">
              <w:rPr>
                <w:rFonts w:asciiTheme="minorEastAsia" w:eastAsiaTheme="minorEastAsia" w:hAnsiTheme="minorEastAsia"/>
                <w:iCs/>
                <w:color w:val="000000" w:themeColor="text1"/>
                <w:sz w:val="22"/>
                <w:szCs w:val="21"/>
              </w:rPr>
              <w:t>024年上半年</w:t>
            </w:r>
            <w:r w:rsidR="00FA393D" w:rsidRPr="003E7294">
              <w:rPr>
                <w:rFonts w:asciiTheme="minorEastAsia" w:eastAsiaTheme="minorEastAsia" w:hAnsiTheme="minorEastAsia" w:hint="eastAsia"/>
                <w:iCs/>
                <w:color w:val="000000" w:themeColor="text1"/>
                <w:sz w:val="22"/>
                <w:szCs w:val="21"/>
              </w:rPr>
              <w:t>，公司完成了下一代6μm 640×512非制冷红外探测器的产品开发，实现从0到1的突破，能够满足未来民品市场极致低成本、小型化需求，为红外产品全面进军消费电子领域打下技术基础</w:t>
            </w:r>
            <w:r w:rsidR="00C6381A" w:rsidRPr="003E7294">
              <w:rPr>
                <w:rFonts w:asciiTheme="minorEastAsia" w:eastAsiaTheme="minorEastAsia" w:hAnsiTheme="minorEastAsia" w:hint="eastAsia"/>
                <w:iCs/>
                <w:color w:val="000000" w:themeColor="text1"/>
                <w:sz w:val="22"/>
                <w:szCs w:val="21"/>
              </w:rPr>
              <w:t>。</w:t>
            </w:r>
          </w:p>
          <w:p w14:paraId="3076C754" w14:textId="6753D52F" w:rsidR="00CB0EC9" w:rsidRPr="003E7294" w:rsidRDefault="00B9359D" w:rsidP="00F85F1C">
            <w:pPr>
              <w:tabs>
                <w:tab w:val="left" w:pos="916"/>
                <w:tab w:val="left" w:pos="1736"/>
              </w:tabs>
              <w:spacing w:beforeLines="50" w:before="156" w:line="360" w:lineRule="auto"/>
              <w:ind w:rightChars="83" w:right="174" w:firstLineChars="200" w:firstLine="442"/>
              <w:rPr>
                <w:rFonts w:asciiTheme="minorEastAsia" w:eastAsiaTheme="minorEastAsia" w:hAnsiTheme="minorEastAsia" w:hint="eastAsia"/>
                <w:bCs/>
                <w:iCs/>
                <w:color w:val="000000" w:themeColor="text1"/>
                <w:sz w:val="22"/>
                <w:szCs w:val="21"/>
              </w:rPr>
            </w:pPr>
            <w:r w:rsidRPr="003E7294">
              <w:rPr>
                <w:rFonts w:asciiTheme="minorEastAsia" w:eastAsiaTheme="minorEastAsia" w:hAnsiTheme="minorEastAsia"/>
                <w:b/>
                <w:iCs/>
                <w:color w:val="000000" w:themeColor="text1"/>
                <w:sz w:val="22"/>
                <w:szCs w:val="21"/>
              </w:rPr>
              <w:t>4</w:t>
            </w:r>
            <w:r w:rsidR="00CB0EC9" w:rsidRPr="003E7294">
              <w:rPr>
                <w:rFonts w:asciiTheme="minorEastAsia" w:eastAsiaTheme="minorEastAsia" w:hAnsiTheme="minorEastAsia" w:hint="eastAsia"/>
                <w:b/>
                <w:iCs/>
                <w:color w:val="000000" w:themeColor="text1"/>
                <w:sz w:val="22"/>
                <w:szCs w:val="21"/>
              </w:rPr>
              <w:t>、公司的在手订单情况如何？</w:t>
            </w:r>
          </w:p>
          <w:p w14:paraId="535B8064" w14:textId="028E8E33" w:rsidR="00CB0EC9" w:rsidRPr="003E7294" w:rsidRDefault="00CB0EC9" w:rsidP="00F85F1C">
            <w:pPr>
              <w:tabs>
                <w:tab w:val="left" w:pos="916"/>
                <w:tab w:val="left" w:pos="1736"/>
              </w:tabs>
              <w:spacing w:beforeLines="50" w:before="156" w:line="360" w:lineRule="auto"/>
              <w:ind w:rightChars="83" w:right="174" w:firstLineChars="200" w:firstLine="440"/>
              <w:rPr>
                <w:rFonts w:asciiTheme="minorEastAsia" w:eastAsiaTheme="minorEastAsia" w:hAnsiTheme="minorEastAsia" w:hint="eastAsia"/>
                <w:bCs/>
                <w:iCs/>
                <w:color w:val="000000" w:themeColor="text1"/>
                <w:sz w:val="22"/>
                <w:szCs w:val="21"/>
              </w:rPr>
            </w:pPr>
            <w:r w:rsidRPr="003E7294">
              <w:rPr>
                <w:rFonts w:asciiTheme="minorEastAsia" w:eastAsiaTheme="minorEastAsia" w:hAnsiTheme="minorEastAsia" w:hint="eastAsia"/>
                <w:bCs/>
                <w:iCs/>
                <w:color w:val="000000" w:themeColor="text1"/>
                <w:sz w:val="22"/>
                <w:szCs w:val="21"/>
              </w:rPr>
              <w:t>答：公司的产品市场需求旺盛，在手订单充足。2024年上半年，公司新增订单约218,000万元；2024年第三季度，截止到8月29日，公司的新签订单金额超过了96,000万元，新签订</w:t>
            </w:r>
            <w:proofErr w:type="gramStart"/>
            <w:r w:rsidRPr="003E7294">
              <w:rPr>
                <w:rFonts w:asciiTheme="minorEastAsia" w:eastAsiaTheme="minorEastAsia" w:hAnsiTheme="minorEastAsia" w:hint="eastAsia"/>
                <w:bCs/>
                <w:iCs/>
                <w:color w:val="000000" w:themeColor="text1"/>
                <w:sz w:val="22"/>
                <w:szCs w:val="21"/>
              </w:rPr>
              <w:t>单保持</w:t>
            </w:r>
            <w:proofErr w:type="gramEnd"/>
            <w:r w:rsidRPr="003E7294">
              <w:rPr>
                <w:rFonts w:asciiTheme="minorEastAsia" w:eastAsiaTheme="minorEastAsia" w:hAnsiTheme="minorEastAsia" w:hint="eastAsia"/>
                <w:bCs/>
                <w:iCs/>
                <w:color w:val="000000" w:themeColor="text1"/>
                <w:sz w:val="22"/>
                <w:szCs w:val="21"/>
              </w:rPr>
              <w:t>快速增长。</w:t>
            </w:r>
            <w:r w:rsidR="00B9359D" w:rsidRPr="003E7294">
              <w:rPr>
                <w:rFonts w:asciiTheme="minorEastAsia" w:eastAsiaTheme="minorEastAsia" w:hAnsiTheme="minorEastAsia" w:hint="eastAsia"/>
                <w:bCs/>
                <w:iCs/>
                <w:color w:val="000000" w:themeColor="text1"/>
                <w:sz w:val="22"/>
                <w:szCs w:val="21"/>
              </w:rPr>
              <w:t>9月份以后，公司海外需求进入传统旺季，国内继续保持旺盛需求。</w:t>
            </w:r>
          </w:p>
          <w:p w14:paraId="5A1ADC91" w14:textId="45D906C1" w:rsidR="00CB0EC9" w:rsidRPr="003E7294" w:rsidRDefault="00207A9F" w:rsidP="00F85F1C">
            <w:pPr>
              <w:tabs>
                <w:tab w:val="left" w:pos="916"/>
                <w:tab w:val="left" w:pos="1736"/>
              </w:tabs>
              <w:spacing w:beforeLines="50" w:before="156" w:line="360" w:lineRule="auto"/>
              <w:ind w:rightChars="83" w:right="174" w:firstLineChars="200" w:firstLine="442"/>
              <w:rPr>
                <w:rFonts w:asciiTheme="minorEastAsia" w:eastAsiaTheme="minorEastAsia" w:hAnsiTheme="minorEastAsia" w:hint="eastAsia"/>
                <w:b/>
                <w:iCs/>
                <w:color w:val="000000" w:themeColor="text1"/>
                <w:sz w:val="22"/>
                <w:szCs w:val="21"/>
              </w:rPr>
            </w:pPr>
            <w:r w:rsidRPr="003E7294">
              <w:rPr>
                <w:rFonts w:asciiTheme="minorEastAsia" w:eastAsiaTheme="minorEastAsia" w:hAnsiTheme="minorEastAsia"/>
                <w:b/>
                <w:iCs/>
                <w:color w:val="000000" w:themeColor="text1"/>
                <w:sz w:val="22"/>
                <w:szCs w:val="21"/>
              </w:rPr>
              <w:t>5</w:t>
            </w:r>
            <w:r w:rsidR="00CB0EC9" w:rsidRPr="003E7294">
              <w:rPr>
                <w:rFonts w:asciiTheme="minorEastAsia" w:eastAsiaTheme="minorEastAsia" w:hAnsiTheme="minorEastAsia" w:hint="eastAsia"/>
                <w:b/>
                <w:iCs/>
                <w:color w:val="000000" w:themeColor="text1"/>
                <w:sz w:val="22"/>
                <w:szCs w:val="21"/>
              </w:rPr>
              <w:t>、</w:t>
            </w:r>
            <w:r w:rsidR="00A9604F" w:rsidRPr="003E7294">
              <w:rPr>
                <w:rFonts w:asciiTheme="minorEastAsia" w:eastAsiaTheme="minorEastAsia" w:hAnsiTheme="minorEastAsia" w:hint="eastAsia"/>
                <w:b/>
                <w:iCs/>
                <w:color w:val="000000" w:themeColor="text1"/>
                <w:sz w:val="22"/>
                <w:szCs w:val="21"/>
              </w:rPr>
              <w:t>请问公司目前在特种装备领域的进展是怎样的？</w:t>
            </w:r>
          </w:p>
          <w:p w14:paraId="1BC6C8E6" w14:textId="64773ACD" w:rsidR="00F00334" w:rsidRDefault="00A9604F" w:rsidP="00F00334">
            <w:pPr>
              <w:tabs>
                <w:tab w:val="left" w:pos="916"/>
                <w:tab w:val="left" w:pos="1736"/>
              </w:tabs>
              <w:spacing w:beforeLines="50" w:before="156" w:line="360" w:lineRule="auto"/>
              <w:ind w:rightChars="83" w:right="174" w:firstLineChars="200" w:firstLine="440"/>
              <w:rPr>
                <w:rFonts w:asciiTheme="minorEastAsia" w:eastAsiaTheme="minorEastAsia" w:hAnsiTheme="minorEastAsia" w:hint="eastAsia"/>
                <w:bCs/>
                <w:iCs/>
                <w:color w:val="000000" w:themeColor="text1"/>
                <w:sz w:val="22"/>
                <w:szCs w:val="21"/>
              </w:rPr>
            </w:pPr>
            <w:r w:rsidRPr="003E7294">
              <w:rPr>
                <w:rFonts w:asciiTheme="minorEastAsia" w:eastAsiaTheme="minorEastAsia" w:hAnsiTheme="minorEastAsia" w:hint="eastAsia"/>
                <w:bCs/>
                <w:iCs/>
                <w:color w:val="000000" w:themeColor="text1"/>
                <w:sz w:val="22"/>
                <w:szCs w:val="21"/>
              </w:rPr>
              <w:t>答：在</w:t>
            </w:r>
            <w:r w:rsidR="00CB0EC9" w:rsidRPr="003E7294">
              <w:rPr>
                <w:rFonts w:asciiTheme="minorEastAsia" w:eastAsiaTheme="minorEastAsia" w:hAnsiTheme="minorEastAsia" w:hint="eastAsia"/>
                <w:bCs/>
                <w:iCs/>
                <w:color w:val="000000" w:themeColor="text1"/>
                <w:sz w:val="22"/>
                <w:szCs w:val="21"/>
              </w:rPr>
              <w:t>特种装备领域，</w:t>
            </w:r>
            <w:r w:rsidRPr="003E7294">
              <w:rPr>
                <w:rFonts w:asciiTheme="minorEastAsia" w:eastAsiaTheme="minorEastAsia" w:hAnsiTheme="minorEastAsia" w:hint="eastAsia"/>
                <w:bCs/>
                <w:iCs/>
                <w:color w:val="000000" w:themeColor="text1"/>
                <w:sz w:val="22"/>
                <w:szCs w:val="21"/>
              </w:rPr>
              <w:t>公司红外产品的</w:t>
            </w:r>
            <w:r w:rsidR="00CB0EC9" w:rsidRPr="003E7294">
              <w:rPr>
                <w:rFonts w:asciiTheme="minorEastAsia" w:eastAsiaTheme="minorEastAsia" w:hAnsiTheme="minorEastAsia" w:hint="eastAsia"/>
                <w:bCs/>
                <w:iCs/>
                <w:color w:val="000000" w:themeColor="text1"/>
                <w:sz w:val="22"/>
                <w:szCs w:val="21"/>
              </w:rPr>
              <w:t>在手型号充足，</w:t>
            </w:r>
            <w:r w:rsidRPr="003E7294">
              <w:rPr>
                <w:rFonts w:asciiTheme="minorEastAsia" w:eastAsiaTheme="minorEastAsia" w:hAnsiTheme="minorEastAsia" w:hint="eastAsia"/>
                <w:bCs/>
                <w:iCs/>
                <w:color w:val="000000" w:themeColor="text1"/>
                <w:sz w:val="22"/>
                <w:szCs w:val="21"/>
              </w:rPr>
              <w:t>今年</w:t>
            </w:r>
            <w:r w:rsidR="00CB0EC9" w:rsidRPr="003E7294">
              <w:rPr>
                <w:rFonts w:asciiTheme="minorEastAsia" w:eastAsiaTheme="minorEastAsia" w:hAnsiTheme="minorEastAsia" w:hint="eastAsia"/>
                <w:bCs/>
                <w:iCs/>
                <w:color w:val="000000" w:themeColor="text1"/>
                <w:sz w:val="22"/>
                <w:szCs w:val="21"/>
              </w:rPr>
              <w:t>上半年任务均已按计划完成交付；竞标项目中，上半年实现多个项目中标，后续将积极配合客户完成定型，实现顺利转产；部分单兵及精确制导新产品将陆续在下半年完成转定型及进入批产阶段。微波射频芯片已完成多个客户导入和小批量交付；微波模组及T/R组件方面，客户订单持续稳定大规模交付，高可靠性</w:t>
            </w:r>
            <w:proofErr w:type="gramStart"/>
            <w:r w:rsidR="00CB0EC9" w:rsidRPr="003E7294">
              <w:rPr>
                <w:rFonts w:asciiTheme="minorEastAsia" w:eastAsiaTheme="minorEastAsia" w:hAnsiTheme="minorEastAsia" w:hint="eastAsia"/>
                <w:bCs/>
                <w:iCs/>
                <w:color w:val="000000" w:themeColor="text1"/>
                <w:sz w:val="22"/>
                <w:szCs w:val="21"/>
              </w:rPr>
              <w:t>宇航级</w:t>
            </w:r>
            <w:proofErr w:type="gramEnd"/>
            <w:r w:rsidR="00CB0EC9" w:rsidRPr="003E7294">
              <w:rPr>
                <w:rFonts w:asciiTheme="minorEastAsia" w:eastAsiaTheme="minorEastAsia" w:hAnsiTheme="minorEastAsia" w:hint="eastAsia"/>
                <w:bCs/>
                <w:iCs/>
                <w:color w:val="000000" w:themeColor="text1"/>
                <w:sz w:val="22"/>
                <w:szCs w:val="21"/>
              </w:rPr>
              <w:t>组件开始稳定生产与交付；某研究院线阵组件研制项目进展顺利，通过了客户的多轮考核。</w:t>
            </w:r>
            <w:r w:rsidR="00F00334" w:rsidRPr="003E7294">
              <w:rPr>
                <w:rFonts w:asciiTheme="minorEastAsia" w:eastAsiaTheme="minorEastAsia" w:hAnsiTheme="minorEastAsia"/>
                <w:bCs/>
                <w:iCs/>
                <w:color w:val="000000" w:themeColor="text1"/>
                <w:sz w:val="22"/>
                <w:szCs w:val="21"/>
              </w:rPr>
              <w:t>目前</w:t>
            </w:r>
            <w:r w:rsidR="00BE4849" w:rsidRPr="003E7294">
              <w:rPr>
                <w:rFonts w:asciiTheme="minorEastAsia" w:eastAsiaTheme="minorEastAsia" w:hAnsiTheme="minorEastAsia"/>
                <w:bCs/>
                <w:iCs/>
                <w:color w:val="000000" w:themeColor="text1"/>
                <w:sz w:val="22"/>
                <w:szCs w:val="21"/>
              </w:rPr>
              <w:t>公司</w:t>
            </w:r>
            <w:r w:rsidR="00F00334" w:rsidRPr="003E7294">
              <w:rPr>
                <w:rFonts w:asciiTheme="minorEastAsia" w:eastAsiaTheme="minorEastAsia" w:hAnsiTheme="minorEastAsia"/>
                <w:bCs/>
                <w:iCs/>
                <w:color w:val="000000" w:themeColor="text1"/>
                <w:sz w:val="22"/>
                <w:szCs w:val="21"/>
              </w:rPr>
              <w:t>各项竞标、</w:t>
            </w:r>
            <w:r w:rsidR="00F00334" w:rsidRPr="003E7294">
              <w:rPr>
                <w:rFonts w:asciiTheme="minorEastAsia" w:eastAsiaTheme="minorEastAsia" w:hAnsiTheme="minorEastAsia"/>
                <w:bCs/>
                <w:iCs/>
                <w:color w:val="000000" w:themeColor="text1"/>
                <w:sz w:val="22"/>
                <w:szCs w:val="21"/>
              </w:rPr>
              <w:lastRenderedPageBreak/>
              <w:t>研发和</w:t>
            </w:r>
            <w:r w:rsidR="00F865D4" w:rsidRPr="003E7294">
              <w:rPr>
                <w:rFonts w:asciiTheme="minorEastAsia" w:eastAsiaTheme="minorEastAsia" w:hAnsiTheme="minorEastAsia" w:hint="eastAsia"/>
                <w:bCs/>
                <w:iCs/>
                <w:color w:val="000000" w:themeColor="text1"/>
                <w:sz w:val="22"/>
                <w:szCs w:val="21"/>
              </w:rPr>
              <w:t>交付</w:t>
            </w:r>
            <w:r w:rsidR="00F00334" w:rsidRPr="003E7294">
              <w:rPr>
                <w:rFonts w:asciiTheme="minorEastAsia" w:eastAsiaTheme="minorEastAsia" w:hAnsiTheme="minorEastAsia"/>
                <w:bCs/>
                <w:iCs/>
                <w:color w:val="000000" w:themeColor="text1"/>
                <w:sz w:val="22"/>
                <w:szCs w:val="21"/>
              </w:rPr>
              <w:t>工作都在顺利进行</w:t>
            </w:r>
            <w:r w:rsidR="00F00334" w:rsidRPr="003E7294">
              <w:rPr>
                <w:rFonts w:asciiTheme="minorEastAsia" w:eastAsiaTheme="minorEastAsia" w:hAnsiTheme="minorEastAsia" w:hint="eastAsia"/>
                <w:bCs/>
                <w:iCs/>
                <w:color w:val="000000" w:themeColor="text1"/>
                <w:sz w:val="22"/>
                <w:szCs w:val="21"/>
              </w:rPr>
              <w:t>。</w:t>
            </w:r>
          </w:p>
          <w:p w14:paraId="19359C8B" w14:textId="77777777" w:rsidR="003E7294" w:rsidRPr="003E7294" w:rsidRDefault="003E7294" w:rsidP="00F00334">
            <w:pPr>
              <w:tabs>
                <w:tab w:val="left" w:pos="916"/>
                <w:tab w:val="left" w:pos="1736"/>
              </w:tabs>
              <w:spacing w:beforeLines="50" w:before="156" w:line="360" w:lineRule="auto"/>
              <w:ind w:rightChars="83" w:right="174" w:firstLineChars="200" w:firstLine="440"/>
              <w:rPr>
                <w:rFonts w:asciiTheme="minorEastAsia" w:eastAsiaTheme="minorEastAsia" w:hAnsiTheme="minorEastAsia" w:hint="eastAsia"/>
                <w:bCs/>
                <w:iCs/>
                <w:color w:val="000000" w:themeColor="text1"/>
                <w:sz w:val="22"/>
                <w:szCs w:val="21"/>
              </w:rPr>
            </w:pPr>
          </w:p>
          <w:p w14:paraId="1D05A8FD" w14:textId="6AEF11EB" w:rsidR="00700685" w:rsidRPr="007F2020" w:rsidRDefault="00700685" w:rsidP="00207A9F">
            <w:pPr>
              <w:tabs>
                <w:tab w:val="left" w:pos="916"/>
                <w:tab w:val="left" w:pos="1736"/>
              </w:tabs>
              <w:spacing w:beforeLines="50" w:before="156" w:line="360" w:lineRule="auto"/>
              <w:ind w:rightChars="83" w:right="174" w:firstLineChars="200" w:firstLine="440"/>
              <w:rPr>
                <w:rFonts w:asciiTheme="minorEastAsia" w:eastAsiaTheme="minorEastAsia" w:hAnsiTheme="minorEastAsia" w:hint="eastAsia"/>
                <w:bCs/>
                <w:iCs/>
                <w:color w:val="000000" w:themeColor="text1"/>
                <w:sz w:val="22"/>
                <w:szCs w:val="21"/>
              </w:rPr>
            </w:pPr>
            <w:r w:rsidRPr="003E7294">
              <w:rPr>
                <w:rFonts w:asciiTheme="minorEastAsia" w:eastAsiaTheme="minorEastAsia" w:hAnsiTheme="minorEastAsia"/>
                <w:bCs/>
                <w:iCs/>
                <w:color w:val="000000" w:themeColor="text1"/>
                <w:sz w:val="22"/>
                <w:szCs w:val="21"/>
              </w:rPr>
              <w:t>感谢大家对</w:t>
            </w:r>
            <w:proofErr w:type="gramStart"/>
            <w:r w:rsidRPr="003E7294">
              <w:rPr>
                <w:rFonts w:asciiTheme="minorEastAsia" w:eastAsiaTheme="minorEastAsia" w:hAnsiTheme="minorEastAsia"/>
                <w:bCs/>
                <w:iCs/>
                <w:color w:val="000000" w:themeColor="text1"/>
                <w:sz w:val="22"/>
                <w:szCs w:val="21"/>
              </w:rPr>
              <w:t>睿创微纳</w:t>
            </w:r>
            <w:proofErr w:type="gramEnd"/>
            <w:r w:rsidRPr="003E7294">
              <w:rPr>
                <w:rFonts w:asciiTheme="minorEastAsia" w:eastAsiaTheme="minorEastAsia" w:hAnsiTheme="minorEastAsia"/>
                <w:bCs/>
                <w:iCs/>
                <w:color w:val="000000" w:themeColor="text1"/>
                <w:sz w:val="22"/>
                <w:szCs w:val="21"/>
              </w:rPr>
              <w:t>的关注，</w:t>
            </w:r>
            <w:r w:rsidRPr="003E7294">
              <w:rPr>
                <w:rFonts w:asciiTheme="minorEastAsia" w:eastAsiaTheme="minorEastAsia" w:hAnsiTheme="minorEastAsia" w:hint="eastAsia"/>
                <w:bCs/>
                <w:iCs/>
                <w:color w:val="000000" w:themeColor="text1"/>
                <w:sz w:val="22"/>
                <w:szCs w:val="21"/>
              </w:rPr>
              <w:t>公司将继续专注主业，提升核心竞争力、盈利能力和风险管理能力，通过良好的业绩表现、规范的公司治理积极回报投资者。</w:t>
            </w:r>
          </w:p>
        </w:tc>
      </w:tr>
      <w:tr w:rsidR="00EE5A66" w14:paraId="673ADFE5" w14:textId="77777777" w:rsidTr="002B01EA">
        <w:tc>
          <w:tcPr>
            <w:tcW w:w="1986" w:type="dxa"/>
            <w:vAlign w:val="center"/>
          </w:tcPr>
          <w:p w14:paraId="51E60EDD" w14:textId="77777777" w:rsidR="00EE5A66" w:rsidRDefault="00E25BD5">
            <w:pPr>
              <w:spacing w:line="480" w:lineRule="atLeast"/>
              <w:rPr>
                <w:rFonts w:ascii="宋体" w:hAnsi="宋体" w:hint="eastAsia"/>
                <w:b/>
                <w:bCs/>
                <w:iCs/>
                <w:color w:val="000000"/>
                <w:sz w:val="24"/>
              </w:rPr>
            </w:pPr>
            <w:r>
              <w:rPr>
                <w:rFonts w:ascii="宋体" w:hAnsi="宋体" w:hint="eastAsia"/>
                <w:b/>
                <w:bCs/>
                <w:iCs/>
                <w:color w:val="000000"/>
                <w:sz w:val="24"/>
              </w:rPr>
              <w:lastRenderedPageBreak/>
              <w:t>附件清单（如有）</w:t>
            </w:r>
          </w:p>
        </w:tc>
        <w:tc>
          <w:tcPr>
            <w:tcW w:w="7229" w:type="dxa"/>
          </w:tcPr>
          <w:p w14:paraId="01D5195E" w14:textId="77777777" w:rsidR="00EE5A66" w:rsidRDefault="00E25BD5">
            <w:pPr>
              <w:spacing w:line="480" w:lineRule="atLeast"/>
              <w:rPr>
                <w:rFonts w:ascii="宋体" w:hAnsi="宋体" w:hint="eastAsia"/>
                <w:bCs/>
                <w:iCs/>
                <w:color w:val="000000"/>
                <w:sz w:val="24"/>
              </w:rPr>
            </w:pPr>
            <w:r>
              <w:rPr>
                <w:rFonts w:ascii="宋体" w:hAnsi="宋体" w:hint="eastAsia"/>
                <w:bCs/>
                <w:iCs/>
                <w:szCs w:val="21"/>
              </w:rPr>
              <w:t>无</w:t>
            </w:r>
          </w:p>
        </w:tc>
      </w:tr>
      <w:tr w:rsidR="00EE5A66" w14:paraId="11A46079" w14:textId="77777777" w:rsidTr="002B01EA">
        <w:trPr>
          <w:trHeight w:val="557"/>
        </w:trPr>
        <w:tc>
          <w:tcPr>
            <w:tcW w:w="1986" w:type="dxa"/>
            <w:vAlign w:val="center"/>
          </w:tcPr>
          <w:p w14:paraId="58AC4F99" w14:textId="77777777" w:rsidR="00EE5A66" w:rsidRDefault="00E25BD5">
            <w:pPr>
              <w:spacing w:line="480" w:lineRule="atLeast"/>
              <w:rPr>
                <w:rFonts w:ascii="宋体" w:hAnsi="宋体" w:hint="eastAsia"/>
                <w:b/>
                <w:bCs/>
                <w:iCs/>
                <w:color w:val="000000"/>
                <w:sz w:val="24"/>
              </w:rPr>
            </w:pPr>
            <w:r>
              <w:rPr>
                <w:rFonts w:ascii="宋体" w:hAnsi="宋体" w:hint="eastAsia"/>
                <w:b/>
                <w:bCs/>
                <w:iCs/>
                <w:color w:val="000000"/>
                <w:sz w:val="24"/>
              </w:rPr>
              <w:t>日期</w:t>
            </w:r>
          </w:p>
        </w:tc>
        <w:tc>
          <w:tcPr>
            <w:tcW w:w="7229" w:type="dxa"/>
          </w:tcPr>
          <w:p w14:paraId="657697A4" w14:textId="4D9D2BC5" w:rsidR="00EE5A66" w:rsidRDefault="00B74AFC" w:rsidP="00346891">
            <w:pPr>
              <w:spacing w:line="480" w:lineRule="atLeast"/>
              <w:rPr>
                <w:rFonts w:ascii="宋体" w:hAnsi="宋体" w:hint="eastAsia"/>
                <w:bCs/>
                <w:iCs/>
                <w:color w:val="000000"/>
                <w:sz w:val="24"/>
              </w:rPr>
            </w:pPr>
            <w:r w:rsidRPr="00D02DDF">
              <w:rPr>
                <w:rFonts w:ascii="宋体" w:hAnsi="宋体" w:hint="eastAsia"/>
                <w:color w:val="000000"/>
                <w:sz w:val="24"/>
              </w:rPr>
              <w:t>202</w:t>
            </w:r>
            <w:r>
              <w:rPr>
                <w:rFonts w:ascii="宋体" w:hAnsi="宋体"/>
                <w:color w:val="000000"/>
                <w:sz w:val="24"/>
              </w:rPr>
              <w:t>4</w:t>
            </w:r>
            <w:r w:rsidRPr="00D02DDF">
              <w:rPr>
                <w:rFonts w:ascii="宋体" w:hAnsi="宋体" w:hint="eastAsia"/>
                <w:color w:val="000000"/>
                <w:sz w:val="24"/>
              </w:rPr>
              <w:t>年</w:t>
            </w:r>
            <w:r w:rsidR="00346891">
              <w:rPr>
                <w:rFonts w:ascii="宋体" w:hAnsi="宋体"/>
                <w:color w:val="000000"/>
                <w:sz w:val="24"/>
              </w:rPr>
              <w:t>9</w:t>
            </w:r>
            <w:r w:rsidRPr="00D02DDF">
              <w:rPr>
                <w:rFonts w:ascii="宋体" w:hAnsi="宋体" w:hint="eastAsia"/>
                <w:color w:val="000000"/>
                <w:sz w:val="24"/>
              </w:rPr>
              <w:t>月</w:t>
            </w:r>
            <w:r w:rsidR="00346891">
              <w:rPr>
                <w:rFonts w:ascii="宋体" w:hAnsi="宋体"/>
                <w:color w:val="000000"/>
                <w:sz w:val="24"/>
              </w:rPr>
              <w:t>2</w:t>
            </w:r>
            <w:r w:rsidR="0059011A">
              <w:rPr>
                <w:rFonts w:ascii="宋体" w:hAnsi="宋体" w:hint="eastAsia"/>
                <w:color w:val="000000"/>
                <w:sz w:val="24"/>
              </w:rPr>
              <w:t>0</w:t>
            </w:r>
            <w:r w:rsidRPr="00D02DDF">
              <w:rPr>
                <w:rFonts w:ascii="宋体" w:hAnsi="宋体" w:hint="eastAsia"/>
                <w:color w:val="000000"/>
                <w:sz w:val="24"/>
              </w:rPr>
              <w:t>日</w:t>
            </w:r>
          </w:p>
        </w:tc>
      </w:tr>
    </w:tbl>
    <w:p w14:paraId="6A15B907" w14:textId="77777777" w:rsidR="00EE5A66" w:rsidRDefault="00EE5A66"/>
    <w:sectPr w:rsidR="00EE5A66">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83D2F" w14:textId="77777777" w:rsidR="00BC7C83" w:rsidRDefault="00BC7C83">
      <w:r>
        <w:separator/>
      </w:r>
    </w:p>
  </w:endnote>
  <w:endnote w:type="continuationSeparator" w:id="0">
    <w:p w14:paraId="258B731B" w14:textId="77777777" w:rsidR="00BC7C83" w:rsidRDefault="00BC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BC2A8" w14:textId="77777777" w:rsidR="00EE5A66" w:rsidRDefault="00E25BD5">
    <w:pPr>
      <w:pStyle w:val="a3"/>
      <w:framePr w:wrap="around" w:vAnchor="text" w:hAnchor="margin" w:xAlign="center" w:y="1"/>
      <w:rPr>
        <w:rStyle w:val="a7"/>
      </w:rPr>
    </w:pPr>
    <w:r>
      <w:fldChar w:fldCharType="begin"/>
    </w:r>
    <w:r>
      <w:rPr>
        <w:rStyle w:val="a7"/>
      </w:rPr>
      <w:instrText xml:space="preserve">PAGE  </w:instrText>
    </w:r>
    <w:r>
      <w:fldChar w:fldCharType="end"/>
    </w:r>
  </w:p>
  <w:p w14:paraId="6077989F" w14:textId="77777777" w:rsidR="00EE5A66" w:rsidRDefault="00EE5A6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F7E4D" w14:textId="77777777" w:rsidR="00EE5A66" w:rsidRDefault="00E25BD5">
    <w:pPr>
      <w:pStyle w:val="a3"/>
      <w:framePr w:wrap="around" w:vAnchor="text" w:hAnchor="margin" w:xAlign="center" w:y="1"/>
      <w:rPr>
        <w:rStyle w:val="a7"/>
      </w:rPr>
    </w:pPr>
    <w:r>
      <w:fldChar w:fldCharType="begin"/>
    </w:r>
    <w:r>
      <w:rPr>
        <w:rStyle w:val="a7"/>
      </w:rPr>
      <w:instrText xml:space="preserve">PAGE  </w:instrText>
    </w:r>
    <w:r>
      <w:fldChar w:fldCharType="separate"/>
    </w:r>
    <w:r w:rsidR="00BE4849">
      <w:rPr>
        <w:rStyle w:val="a7"/>
        <w:noProof/>
      </w:rPr>
      <w:t>4</w:t>
    </w:r>
    <w:r>
      <w:fldChar w:fldCharType="end"/>
    </w:r>
  </w:p>
  <w:p w14:paraId="567D483B" w14:textId="77777777" w:rsidR="00EE5A66" w:rsidRDefault="00EE5A6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13360" w14:textId="77777777" w:rsidR="00BC7C83" w:rsidRDefault="00BC7C83">
      <w:r>
        <w:separator/>
      </w:r>
    </w:p>
  </w:footnote>
  <w:footnote w:type="continuationSeparator" w:id="0">
    <w:p w14:paraId="12C243B6" w14:textId="77777777" w:rsidR="00BC7C83" w:rsidRDefault="00BC7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8A9981"/>
    <w:multiLevelType w:val="singleLevel"/>
    <w:tmpl w:val="A18A9981"/>
    <w:lvl w:ilvl="0">
      <w:start w:val="5"/>
      <w:numFmt w:val="decimal"/>
      <w:suff w:val="nothing"/>
      <w:lvlText w:val="%1、"/>
      <w:lvlJc w:val="left"/>
    </w:lvl>
  </w:abstractNum>
  <w:abstractNum w:abstractNumId="1" w15:restartNumberingAfterBreak="0">
    <w:nsid w:val="0798751D"/>
    <w:multiLevelType w:val="hybridMultilevel"/>
    <w:tmpl w:val="094E4C1E"/>
    <w:lvl w:ilvl="0" w:tplc="25AC81E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3D677D0"/>
    <w:multiLevelType w:val="hybridMultilevel"/>
    <w:tmpl w:val="ACEED132"/>
    <w:lvl w:ilvl="0" w:tplc="1BA2880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1A5F4E"/>
    <w:multiLevelType w:val="hybridMultilevel"/>
    <w:tmpl w:val="95149492"/>
    <w:lvl w:ilvl="0" w:tplc="E6968E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BBBAA9"/>
    <w:multiLevelType w:val="singleLevel"/>
    <w:tmpl w:val="2ABBBAA9"/>
    <w:lvl w:ilvl="0">
      <w:start w:val="2"/>
      <w:numFmt w:val="decimal"/>
      <w:suff w:val="nothing"/>
      <w:lvlText w:val="%1、"/>
      <w:lvlJc w:val="left"/>
      <w:pPr>
        <w:ind w:left="420" w:firstLine="0"/>
      </w:pPr>
    </w:lvl>
  </w:abstractNum>
  <w:abstractNum w:abstractNumId="5" w15:restartNumberingAfterBreak="0">
    <w:nsid w:val="63B79FBB"/>
    <w:multiLevelType w:val="singleLevel"/>
    <w:tmpl w:val="63B79FBB"/>
    <w:lvl w:ilvl="0">
      <w:start w:val="2"/>
      <w:numFmt w:val="chineseCounting"/>
      <w:suff w:val="nothing"/>
      <w:lvlText w:val="%1、"/>
      <w:lvlJc w:val="left"/>
      <w:rPr>
        <w:rFonts w:hint="eastAsia"/>
      </w:rPr>
    </w:lvl>
  </w:abstractNum>
  <w:abstractNum w:abstractNumId="6" w15:restartNumberingAfterBreak="0">
    <w:nsid w:val="6EBB545C"/>
    <w:multiLevelType w:val="hybridMultilevel"/>
    <w:tmpl w:val="EBC46BA8"/>
    <w:lvl w:ilvl="0" w:tplc="211EEC1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4DD0624"/>
    <w:multiLevelType w:val="hybridMultilevel"/>
    <w:tmpl w:val="0BA87F5A"/>
    <w:lvl w:ilvl="0" w:tplc="680E77D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69906234">
    <w:abstractNumId w:val="5"/>
  </w:num>
  <w:num w:numId="2" w16cid:durableId="1087068828">
    <w:abstractNumId w:val="4"/>
  </w:num>
  <w:num w:numId="3" w16cid:durableId="2047757409">
    <w:abstractNumId w:val="0"/>
  </w:num>
  <w:num w:numId="4" w16cid:durableId="1430737587">
    <w:abstractNumId w:val="7"/>
  </w:num>
  <w:num w:numId="5" w16cid:durableId="521865942">
    <w:abstractNumId w:val="6"/>
  </w:num>
  <w:num w:numId="6" w16cid:durableId="1963808775">
    <w:abstractNumId w:val="1"/>
  </w:num>
  <w:num w:numId="7" w16cid:durableId="2001957676">
    <w:abstractNumId w:val="3"/>
  </w:num>
  <w:num w:numId="8" w16cid:durableId="1288972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B80"/>
    <w:rsid w:val="0000137C"/>
    <w:rsid w:val="000031E3"/>
    <w:rsid w:val="00005B18"/>
    <w:rsid w:val="000062BD"/>
    <w:rsid w:val="00034E95"/>
    <w:rsid w:val="000674AE"/>
    <w:rsid w:val="000766F7"/>
    <w:rsid w:val="00086B49"/>
    <w:rsid w:val="0008744D"/>
    <w:rsid w:val="0009220E"/>
    <w:rsid w:val="00093518"/>
    <w:rsid w:val="00093C03"/>
    <w:rsid w:val="00095948"/>
    <w:rsid w:val="000A01A8"/>
    <w:rsid w:val="000A0FAE"/>
    <w:rsid w:val="000A174A"/>
    <w:rsid w:val="000B1620"/>
    <w:rsid w:val="000B1943"/>
    <w:rsid w:val="000B7AE9"/>
    <w:rsid w:val="000C615D"/>
    <w:rsid w:val="000C73FB"/>
    <w:rsid w:val="00107B4B"/>
    <w:rsid w:val="00131928"/>
    <w:rsid w:val="00133B50"/>
    <w:rsid w:val="00134C9D"/>
    <w:rsid w:val="001430D6"/>
    <w:rsid w:val="00167354"/>
    <w:rsid w:val="001761D8"/>
    <w:rsid w:val="00185B23"/>
    <w:rsid w:val="001868D1"/>
    <w:rsid w:val="00193626"/>
    <w:rsid w:val="001A7497"/>
    <w:rsid w:val="001B154C"/>
    <w:rsid w:val="001B4B80"/>
    <w:rsid w:val="001B5964"/>
    <w:rsid w:val="001C299E"/>
    <w:rsid w:val="001C6720"/>
    <w:rsid w:val="001C6BD4"/>
    <w:rsid w:val="001D4138"/>
    <w:rsid w:val="001D4EBB"/>
    <w:rsid w:val="001E4216"/>
    <w:rsid w:val="001F586A"/>
    <w:rsid w:val="00206C54"/>
    <w:rsid w:val="00207A9F"/>
    <w:rsid w:val="0021339D"/>
    <w:rsid w:val="00242D88"/>
    <w:rsid w:val="00247FE7"/>
    <w:rsid w:val="00297F92"/>
    <w:rsid w:val="002A40B2"/>
    <w:rsid w:val="002A4634"/>
    <w:rsid w:val="002B01EA"/>
    <w:rsid w:val="002B5592"/>
    <w:rsid w:val="002C45E3"/>
    <w:rsid w:val="002F35C7"/>
    <w:rsid w:val="002F362E"/>
    <w:rsid w:val="002F5722"/>
    <w:rsid w:val="002F78C8"/>
    <w:rsid w:val="00316E17"/>
    <w:rsid w:val="00333E4C"/>
    <w:rsid w:val="00340596"/>
    <w:rsid w:val="00346891"/>
    <w:rsid w:val="00355428"/>
    <w:rsid w:val="00366FDE"/>
    <w:rsid w:val="003851CA"/>
    <w:rsid w:val="003A0906"/>
    <w:rsid w:val="003D5A99"/>
    <w:rsid w:val="003E7294"/>
    <w:rsid w:val="003F1BB7"/>
    <w:rsid w:val="00407C3C"/>
    <w:rsid w:val="004172E0"/>
    <w:rsid w:val="00420F1E"/>
    <w:rsid w:val="0042311D"/>
    <w:rsid w:val="00431BAA"/>
    <w:rsid w:val="0043677E"/>
    <w:rsid w:val="00437332"/>
    <w:rsid w:val="00440EBB"/>
    <w:rsid w:val="0049091E"/>
    <w:rsid w:val="004955B7"/>
    <w:rsid w:val="004D0BA4"/>
    <w:rsid w:val="004D52B1"/>
    <w:rsid w:val="004E2B24"/>
    <w:rsid w:val="005019D6"/>
    <w:rsid w:val="00503A1B"/>
    <w:rsid w:val="00504894"/>
    <w:rsid w:val="005272DE"/>
    <w:rsid w:val="005534E4"/>
    <w:rsid w:val="005545F5"/>
    <w:rsid w:val="00557769"/>
    <w:rsid w:val="00561F96"/>
    <w:rsid w:val="00564AD4"/>
    <w:rsid w:val="00564BE5"/>
    <w:rsid w:val="00572303"/>
    <w:rsid w:val="00577A62"/>
    <w:rsid w:val="00581FD2"/>
    <w:rsid w:val="00587C7E"/>
    <w:rsid w:val="0059011A"/>
    <w:rsid w:val="005A058B"/>
    <w:rsid w:val="005C1EB5"/>
    <w:rsid w:val="005C5B67"/>
    <w:rsid w:val="005C5BD0"/>
    <w:rsid w:val="005C6828"/>
    <w:rsid w:val="005D5923"/>
    <w:rsid w:val="00600757"/>
    <w:rsid w:val="00620DA6"/>
    <w:rsid w:val="00626F24"/>
    <w:rsid w:val="006321FB"/>
    <w:rsid w:val="00635348"/>
    <w:rsid w:val="00647BAE"/>
    <w:rsid w:val="0065595C"/>
    <w:rsid w:val="0066241D"/>
    <w:rsid w:val="00694627"/>
    <w:rsid w:val="006A2144"/>
    <w:rsid w:val="006C2702"/>
    <w:rsid w:val="006C4064"/>
    <w:rsid w:val="006D40CB"/>
    <w:rsid w:val="006E11D4"/>
    <w:rsid w:val="006E448F"/>
    <w:rsid w:val="006F32A2"/>
    <w:rsid w:val="00700685"/>
    <w:rsid w:val="00714ADD"/>
    <w:rsid w:val="00731846"/>
    <w:rsid w:val="00731950"/>
    <w:rsid w:val="00780529"/>
    <w:rsid w:val="00790323"/>
    <w:rsid w:val="007958EB"/>
    <w:rsid w:val="007C57C0"/>
    <w:rsid w:val="007C7B43"/>
    <w:rsid w:val="007F2020"/>
    <w:rsid w:val="008071BB"/>
    <w:rsid w:val="00812512"/>
    <w:rsid w:val="00820105"/>
    <w:rsid w:val="00821CB9"/>
    <w:rsid w:val="00835DB6"/>
    <w:rsid w:val="008364E1"/>
    <w:rsid w:val="008479CE"/>
    <w:rsid w:val="00856B69"/>
    <w:rsid w:val="0085746F"/>
    <w:rsid w:val="0086411F"/>
    <w:rsid w:val="0086485B"/>
    <w:rsid w:val="00890AD2"/>
    <w:rsid w:val="008A3E8C"/>
    <w:rsid w:val="008B5A84"/>
    <w:rsid w:val="008B78B5"/>
    <w:rsid w:val="008C2A9F"/>
    <w:rsid w:val="008C6D31"/>
    <w:rsid w:val="008D2F0F"/>
    <w:rsid w:val="008D37E2"/>
    <w:rsid w:val="008E1FFD"/>
    <w:rsid w:val="008E3C84"/>
    <w:rsid w:val="008F2321"/>
    <w:rsid w:val="009421F0"/>
    <w:rsid w:val="0095680F"/>
    <w:rsid w:val="00991A6E"/>
    <w:rsid w:val="009928A9"/>
    <w:rsid w:val="00994191"/>
    <w:rsid w:val="009A2924"/>
    <w:rsid w:val="009B0FC9"/>
    <w:rsid w:val="009D0C10"/>
    <w:rsid w:val="009D7B66"/>
    <w:rsid w:val="009E6AEC"/>
    <w:rsid w:val="009F0843"/>
    <w:rsid w:val="009F3F45"/>
    <w:rsid w:val="00A459AC"/>
    <w:rsid w:val="00A67417"/>
    <w:rsid w:val="00A82763"/>
    <w:rsid w:val="00A93A84"/>
    <w:rsid w:val="00A95725"/>
    <w:rsid w:val="00A9604F"/>
    <w:rsid w:val="00AB05CB"/>
    <w:rsid w:val="00AB15FD"/>
    <w:rsid w:val="00AD78E6"/>
    <w:rsid w:val="00AE7F75"/>
    <w:rsid w:val="00AF25D2"/>
    <w:rsid w:val="00AF3969"/>
    <w:rsid w:val="00B33C21"/>
    <w:rsid w:val="00B43F12"/>
    <w:rsid w:val="00B507A2"/>
    <w:rsid w:val="00B55A7E"/>
    <w:rsid w:val="00B605E0"/>
    <w:rsid w:val="00B62A3A"/>
    <w:rsid w:val="00B74412"/>
    <w:rsid w:val="00B74AFC"/>
    <w:rsid w:val="00B74FCE"/>
    <w:rsid w:val="00B75E21"/>
    <w:rsid w:val="00B9238F"/>
    <w:rsid w:val="00B9359D"/>
    <w:rsid w:val="00BA0C93"/>
    <w:rsid w:val="00BB09A6"/>
    <w:rsid w:val="00BC6921"/>
    <w:rsid w:val="00BC6F61"/>
    <w:rsid w:val="00BC7C83"/>
    <w:rsid w:val="00BE4849"/>
    <w:rsid w:val="00C12530"/>
    <w:rsid w:val="00C20BD1"/>
    <w:rsid w:val="00C6381A"/>
    <w:rsid w:val="00C735E3"/>
    <w:rsid w:val="00C916B4"/>
    <w:rsid w:val="00CA38AE"/>
    <w:rsid w:val="00CB0EC9"/>
    <w:rsid w:val="00CC6286"/>
    <w:rsid w:val="00CE5EBE"/>
    <w:rsid w:val="00D06E96"/>
    <w:rsid w:val="00D15B1E"/>
    <w:rsid w:val="00D277AB"/>
    <w:rsid w:val="00D37451"/>
    <w:rsid w:val="00D43DDE"/>
    <w:rsid w:val="00D92149"/>
    <w:rsid w:val="00D93FAD"/>
    <w:rsid w:val="00DA6E4D"/>
    <w:rsid w:val="00DD3D12"/>
    <w:rsid w:val="00DE1A6F"/>
    <w:rsid w:val="00DF4CD3"/>
    <w:rsid w:val="00E0039C"/>
    <w:rsid w:val="00E04BA6"/>
    <w:rsid w:val="00E14F93"/>
    <w:rsid w:val="00E25BD5"/>
    <w:rsid w:val="00E26254"/>
    <w:rsid w:val="00E4264F"/>
    <w:rsid w:val="00E46751"/>
    <w:rsid w:val="00E528A3"/>
    <w:rsid w:val="00E53A3D"/>
    <w:rsid w:val="00E5768C"/>
    <w:rsid w:val="00E60525"/>
    <w:rsid w:val="00E63DF2"/>
    <w:rsid w:val="00E7186A"/>
    <w:rsid w:val="00E808F7"/>
    <w:rsid w:val="00EA5101"/>
    <w:rsid w:val="00ED52A1"/>
    <w:rsid w:val="00EE076D"/>
    <w:rsid w:val="00EE4F50"/>
    <w:rsid w:val="00EE5A66"/>
    <w:rsid w:val="00EE7C38"/>
    <w:rsid w:val="00EF0B6B"/>
    <w:rsid w:val="00EF70E5"/>
    <w:rsid w:val="00F00334"/>
    <w:rsid w:val="00F0329A"/>
    <w:rsid w:val="00F11F2D"/>
    <w:rsid w:val="00F13785"/>
    <w:rsid w:val="00F15A64"/>
    <w:rsid w:val="00F22B51"/>
    <w:rsid w:val="00F25AB4"/>
    <w:rsid w:val="00F42187"/>
    <w:rsid w:val="00F4652D"/>
    <w:rsid w:val="00F5016E"/>
    <w:rsid w:val="00F609F5"/>
    <w:rsid w:val="00F82A3F"/>
    <w:rsid w:val="00F84ACB"/>
    <w:rsid w:val="00F85F1C"/>
    <w:rsid w:val="00F865D4"/>
    <w:rsid w:val="00FA1EE8"/>
    <w:rsid w:val="00FA393D"/>
    <w:rsid w:val="00FB699B"/>
    <w:rsid w:val="00FC2E5B"/>
    <w:rsid w:val="00FD1CB8"/>
    <w:rsid w:val="00FF5504"/>
    <w:rsid w:val="3AEA63C8"/>
    <w:rsid w:val="6FA24CBE"/>
    <w:rsid w:val="76DE4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BB153"/>
  <w15:docId w15:val="{013F822F-4B44-4FE0-BDA9-F634DDD1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styleId="a8">
    <w:name w:val="Emphasis"/>
    <w:basedOn w:val="a0"/>
    <w:uiPriority w:val="20"/>
    <w:qFormat/>
    <w:rPr>
      <w:i/>
      <w:iCs/>
    </w:rPr>
  </w:style>
  <w:style w:type="character" w:styleId="a9">
    <w:name w:val="Hyperlink"/>
    <w:basedOn w:val="a0"/>
    <w:uiPriority w:val="99"/>
    <w:semiHidden/>
    <w:unhideWhenUsed/>
    <w:qFormat/>
    <w:rPr>
      <w:color w:val="0000FF"/>
      <w:u w:val="single"/>
    </w:rPr>
  </w:style>
  <w:style w:type="character" w:customStyle="1" w:styleId="a4">
    <w:name w:val="页脚 字符"/>
    <w:basedOn w:val="a0"/>
    <w:link w:val="a3"/>
    <w:uiPriority w:val="99"/>
    <w:qFormat/>
    <w:rPr>
      <w:rFonts w:ascii="Times New Roman" w:eastAsia="宋体" w:hAnsi="Times New Roman" w:cs="Times New Roman"/>
      <w:sz w:val="18"/>
      <w:szCs w:val="18"/>
    </w:rPr>
  </w:style>
  <w:style w:type="paragraph" w:customStyle="1" w:styleId="005">
    <w:name w:val="005正文"/>
    <w:basedOn w:val="a"/>
    <w:link w:val="005Char"/>
    <w:qFormat/>
    <w:pPr>
      <w:spacing w:beforeLines="50" w:before="50" w:line="360" w:lineRule="auto"/>
      <w:ind w:firstLineChars="200" w:firstLine="200"/>
    </w:pPr>
    <w:rPr>
      <w:sz w:val="24"/>
      <w:szCs w:val="22"/>
    </w:rPr>
  </w:style>
  <w:style w:type="character" w:customStyle="1" w:styleId="005Char">
    <w:name w:val="005正文 Char"/>
    <w:link w:val="005"/>
    <w:qFormat/>
    <w:rPr>
      <w:rFonts w:ascii="Times New Roman" w:eastAsia="宋体" w:hAnsi="Times New Roman" w:cs="Times New Roman"/>
      <w:sz w:val="24"/>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paragraph" w:styleId="aa">
    <w:name w:val="List Paragraph"/>
    <w:basedOn w:val="a"/>
    <w:uiPriority w:val="99"/>
    <w:rsid w:val="00564BE5"/>
    <w:pPr>
      <w:ind w:firstLineChars="200" w:firstLine="420"/>
    </w:pPr>
  </w:style>
  <w:style w:type="character" w:styleId="ab">
    <w:name w:val="annotation reference"/>
    <w:basedOn w:val="a0"/>
    <w:semiHidden/>
    <w:unhideWhenUsed/>
    <w:qFormat/>
    <w:rsid w:val="00A67417"/>
    <w:rPr>
      <w:sz w:val="21"/>
      <w:szCs w:val="21"/>
    </w:rPr>
  </w:style>
  <w:style w:type="paragraph" w:styleId="ac">
    <w:name w:val="Balloon Text"/>
    <w:basedOn w:val="a"/>
    <w:link w:val="ad"/>
    <w:uiPriority w:val="99"/>
    <w:semiHidden/>
    <w:unhideWhenUsed/>
    <w:rsid w:val="00CC6286"/>
    <w:rPr>
      <w:sz w:val="18"/>
      <w:szCs w:val="18"/>
    </w:rPr>
  </w:style>
  <w:style w:type="character" w:customStyle="1" w:styleId="ad">
    <w:name w:val="批注框文本 字符"/>
    <w:basedOn w:val="a0"/>
    <w:link w:val="ac"/>
    <w:uiPriority w:val="99"/>
    <w:semiHidden/>
    <w:rsid w:val="00CC628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832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D2F6F8-3382-4381-B620-9F110B638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357</Words>
  <Characters>2035</Characters>
  <Application>Microsoft Office Word</Application>
  <DocSecurity>0</DocSecurity>
  <Lines>16</Lines>
  <Paragraphs>4</Paragraphs>
  <ScaleCrop>false</ScaleCrop>
  <Company>HP</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gxc</dc:creator>
  <cp:lastModifiedBy>Xiaomi Book 16</cp:lastModifiedBy>
  <cp:revision>17</cp:revision>
  <dcterms:created xsi:type="dcterms:W3CDTF">2024-09-23T03:30:00Z</dcterms:created>
  <dcterms:modified xsi:type="dcterms:W3CDTF">2024-09-23T07:57:00Z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8A0D697D962F4A33B162EE4BC8331C78</vt:lpwstr>
  </property>
</Properties>
</file>