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AF3FF" w14:textId="77777777" w:rsidR="001C5A2D" w:rsidRDefault="003126A6">
      <w:pPr>
        <w:pStyle w:val="1"/>
        <w:rPr>
          <w:rFonts w:ascii="宋体" w:eastAsia="宋体" w:hAnsi="宋体" w:cs="宋体"/>
          <w:sz w:val="20"/>
          <w:szCs w:val="20"/>
          <w:lang w:val="en-US"/>
        </w:rPr>
      </w:pPr>
      <w:r>
        <w:rPr>
          <w:rFonts w:ascii="宋体" w:eastAsia="宋体" w:hAnsi="宋体" w:cs="宋体" w:hint="eastAsia"/>
          <w:sz w:val="20"/>
          <w:szCs w:val="20"/>
          <w:lang w:val="en-US"/>
        </w:rPr>
        <w:t xml:space="preserve">证券代码：688652   </w:t>
      </w:r>
      <w:r>
        <w:rPr>
          <w:rFonts w:ascii="宋体" w:eastAsia="宋体" w:hAnsi="宋体" w:cs="宋体" w:hint="eastAsia"/>
          <w:sz w:val="21"/>
          <w:szCs w:val="21"/>
          <w:lang w:val="en-US"/>
        </w:rPr>
        <w:t xml:space="preserve">                                      </w:t>
      </w:r>
      <w:r>
        <w:rPr>
          <w:rFonts w:ascii="宋体" w:eastAsia="宋体" w:hAnsi="宋体" w:cs="宋体" w:hint="eastAsia"/>
          <w:sz w:val="20"/>
          <w:szCs w:val="20"/>
          <w:lang w:val="en-US"/>
        </w:rPr>
        <w:t>证券简称：</w:t>
      </w:r>
      <w:proofErr w:type="gramStart"/>
      <w:r>
        <w:rPr>
          <w:rFonts w:ascii="宋体" w:eastAsia="宋体" w:hAnsi="宋体" w:cs="宋体" w:hint="eastAsia"/>
          <w:sz w:val="20"/>
          <w:szCs w:val="20"/>
          <w:lang w:val="en-US"/>
        </w:rPr>
        <w:t>京仪装备</w:t>
      </w:r>
      <w:proofErr w:type="gramEnd"/>
    </w:p>
    <w:p w14:paraId="2B6F8496" w14:textId="77777777" w:rsidR="001C5A2D" w:rsidRDefault="001C5A2D">
      <w:pPr>
        <w:spacing w:line="360" w:lineRule="auto"/>
        <w:jc w:val="center"/>
        <w:rPr>
          <w:rFonts w:ascii="宋体" w:eastAsia="宋体" w:hAnsi="宋体" w:cs="宋体"/>
          <w:b/>
          <w:bCs/>
          <w:sz w:val="44"/>
          <w:szCs w:val="44"/>
        </w:rPr>
      </w:pPr>
    </w:p>
    <w:p w14:paraId="703E2736" w14:textId="77777777" w:rsidR="001C5A2D" w:rsidRDefault="003126A6">
      <w:pPr>
        <w:spacing w:line="360" w:lineRule="auto"/>
        <w:jc w:val="center"/>
        <w:rPr>
          <w:rFonts w:ascii="宋体" w:eastAsia="宋体" w:hAnsi="宋体" w:cs="宋体"/>
          <w:b/>
          <w:bCs/>
          <w:sz w:val="44"/>
          <w:szCs w:val="44"/>
        </w:rPr>
      </w:pPr>
      <w:r>
        <w:rPr>
          <w:rFonts w:ascii="宋体" w:eastAsia="宋体" w:hAnsi="宋体" w:cs="宋体" w:hint="eastAsia"/>
          <w:b/>
          <w:bCs/>
          <w:sz w:val="44"/>
          <w:szCs w:val="44"/>
        </w:rPr>
        <w:t>北京京仪自动化装备技术股份有限公司</w:t>
      </w:r>
    </w:p>
    <w:p w14:paraId="1B732FB7" w14:textId="77777777" w:rsidR="001C5A2D" w:rsidRDefault="003126A6">
      <w:pPr>
        <w:spacing w:line="360" w:lineRule="auto"/>
        <w:jc w:val="center"/>
        <w:rPr>
          <w:rFonts w:ascii="宋体" w:eastAsia="宋体" w:hAnsi="宋体" w:cs="宋体"/>
          <w:sz w:val="44"/>
          <w:szCs w:val="44"/>
        </w:rPr>
      </w:pPr>
      <w:r>
        <w:rPr>
          <w:rFonts w:ascii="宋体" w:eastAsia="宋体" w:hAnsi="宋体" w:cs="宋体" w:hint="eastAsia"/>
          <w:b/>
          <w:bCs/>
          <w:sz w:val="44"/>
          <w:szCs w:val="44"/>
        </w:rPr>
        <w:t>投资者关系活动记录表</w:t>
      </w:r>
    </w:p>
    <w:p w14:paraId="2CFA44F1" w14:textId="4C012E78" w:rsidR="001C5A2D" w:rsidRDefault="003126A6">
      <w:pPr>
        <w:spacing w:before="51" w:after="32"/>
        <w:ind w:right="619"/>
        <w:jc w:val="right"/>
        <w:rPr>
          <w:rFonts w:ascii="宋体" w:eastAsia="宋体" w:hAnsi="宋体" w:cs="宋体"/>
          <w:sz w:val="20"/>
          <w:szCs w:val="20"/>
        </w:rPr>
      </w:pPr>
      <w:r>
        <w:rPr>
          <w:rFonts w:ascii="宋体" w:eastAsia="宋体" w:hAnsi="宋体" w:cs="宋体" w:hint="eastAsia"/>
          <w:sz w:val="20"/>
          <w:szCs w:val="20"/>
        </w:rPr>
        <w:t>编号：</w:t>
      </w:r>
      <w:r>
        <w:rPr>
          <w:rFonts w:ascii="宋体" w:eastAsia="宋体" w:hAnsi="宋体" w:cs="宋体" w:hint="eastAsia"/>
          <w:sz w:val="20"/>
          <w:szCs w:val="20"/>
          <w:lang w:val="en-US"/>
        </w:rPr>
        <w:t>2024</w:t>
      </w:r>
      <w:r>
        <w:rPr>
          <w:rFonts w:ascii="宋体" w:eastAsia="宋体" w:hAnsi="宋体" w:cs="宋体" w:hint="eastAsia"/>
          <w:sz w:val="20"/>
          <w:szCs w:val="20"/>
        </w:rPr>
        <w:t xml:space="preserve"> -</w:t>
      </w:r>
      <w:r w:rsidR="00D6780B">
        <w:rPr>
          <w:rFonts w:ascii="宋体" w:eastAsia="宋体" w:hAnsi="宋体" w:cs="宋体"/>
          <w:sz w:val="20"/>
          <w:szCs w:val="20"/>
        </w:rPr>
        <w:t xml:space="preserve"> </w:t>
      </w:r>
      <w:bookmarkStart w:id="0" w:name="_GoBack"/>
      <w:bookmarkEnd w:id="0"/>
      <w:r w:rsidR="00D6780B">
        <w:rPr>
          <w:rFonts w:ascii="宋体" w:eastAsia="宋体" w:hAnsi="宋体" w:cs="宋体"/>
          <w:sz w:val="20"/>
          <w:szCs w:val="20"/>
        </w:rPr>
        <w:t>003</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2580"/>
        <w:gridCol w:w="5945"/>
      </w:tblGrid>
      <w:tr w:rsidR="001C5A2D" w14:paraId="66725410" w14:textId="77777777">
        <w:trPr>
          <w:trHeight w:val="2801"/>
          <w:jc w:val="center"/>
        </w:trPr>
        <w:tc>
          <w:tcPr>
            <w:tcW w:w="2580" w:type="dxa"/>
          </w:tcPr>
          <w:p w14:paraId="183393A4" w14:textId="77777777" w:rsidR="001C5A2D" w:rsidRDefault="001C5A2D">
            <w:pPr>
              <w:pStyle w:val="TableParagraph"/>
              <w:spacing w:before="7"/>
              <w:rPr>
                <w:rFonts w:ascii="宋体" w:eastAsia="宋体" w:hAnsi="宋体" w:cs="宋体"/>
                <w:b/>
                <w:bCs/>
                <w:sz w:val="20"/>
                <w:szCs w:val="20"/>
              </w:rPr>
            </w:pPr>
          </w:p>
          <w:p w14:paraId="0DB3B600" w14:textId="77777777" w:rsidR="001C5A2D" w:rsidRDefault="003126A6">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投资者关系活动类别</w:t>
            </w:r>
          </w:p>
        </w:tc>
        <w:tc>
          <w:tcPr>
            <w:tcW w:w="5945" w:type="dxa"/>
          </w:tcPr>
          <w:p w14:paraId="4259D30D" w14:textId="77777777" w:rsidR="001C5A2D" w:rsidRDefault="001C5A2D">
            <w:pPr>
              <w:pStyle w:val="TableParagraph"/>
              <w:spacing w:before="7"/>
              <w:rPr>
                <w:rFonts w:ascii="宋体" w:eastAsia="宋体" w:hAnsi="宋体" w:cs="宋体"/>
                <w:sz w:val="20"/>
                <w:szCs w:val="20"/>
              </w:rPr>
            </w:pPr>
          </w:p>
          <w:p w14:paraId="0B026448" w14:textId="77777777" w:rsidR="001C5A2D" w:rsidRDefault="00E663D9">
            <w:pPr>
              <w:pStyle w:val="TableParagraph"/>
              <w:tabs>
                <w:tab w:val="left" w:pos="2418"/>
              </w:tabs>
              <w:spacing w:before="1"/>
              <w:ind w:left="107"/>
              <w:rPr>
                <w:rFonts w:ascii="宋体" w:eastAsia="宋体" w:hAnsi="宋体" w:cs="宋体"/>
                <w:sz w:val="20"/>
                <w:szCs w:val="20"/>
              </w:rPr>
            </w:pPr>
            <w:sdt>
              <w:sdtPr>
                <w:rPr>
                  <w:rFonts w:ascii="宋体" w:eastAsia="宋体" w:hAnsi="宋体" w:cs="宋体" w:hint="eastAsia"/>
                  <w:sz w:val="20"/>
                  <w:szCs w:val="20"/>
                </w:rPr>
                <w:id w:val="249780449"/>
                <w14:checkbox>
                  <w14:checked w14:val="0"/>
                  <w14:checkedState w14:val="0052" w14:font="Wingdings 2"/>
                  <w14:uncheckedState w14:val="2610" w14:font="MS Gothic"/>
                </w14:checkbox>
              </w:sdtPr>
              <w:sdtEndPr/>
              <w:sdtContent>
                <w:r w:rsidR="003126A6">
                  <w:rPr>
                    <w:rFonts w:ascii="MS Gothic" w:eastAsia="MS Gothic" w:hAnsi="MS Gothic" w:cs="宋体" w:hint="eastAsia"/>
                    <w:sz w:val="20"/>
                    <w:szCs w:val="20"/>
                  </w:rPr>
                  <w:t>☐</w:t>
                </w:r>
              </w:sdtContent>
            </w:sdt>
            <w:r w:rsidR="003126A6">
              <w:rPr>
                <w:rFonts w:ascii="宋体" w:eastAsia="宋体" w:hAnsi="宋体" w:cs="宋体" w:hint="eastAsia"/>
                <w:sz w:val="20"/>
                <w:szCs w:val="20"/>
              </w:rPr>
              <w:t>特</w:t>
            </w:r>
            <w:r w:rsidR="003126A6">
              <w:rPr>
                <w:rFonts w:ascii="宋体" w:eastAsia="宋体" w:hAnsi="宋体" w:cs="宋体" w:hint="eastAsia"/>
                <w:spacing w:val="-3"/>
                <w:sz w:val="20"/>
                <w:szCs w:val="20"/>
              </w:rPr>
              <w:t>定</w:t>
            </w:r>
            <w:r w:rsidR="003126A6">
              <w:rPr>
                <w:rFonts w:ascii="宋体" w:eastAsia="宋体" w:hAnsi="宋体" w:cs="宋体" w:hint="eastAsia"/>
                <w:sz w:val="20"/>
                <w:szCs w:val="20"/>
              </w:rPr>
              <w:t>对</w:t>
            </w:r>
            <w:r w:rsidR="003126A6">
              <w:rPr>
                <w:rFonts w:ascii="宋体" w:eastAsia="宋体" w:hAnsi="宋体" w:cs="宋体" w:hint="eastAsia"/>
                <w:spacing w:val="-3"/>
                <w:sz w:val="20"/>
                <w:szCs w:val="20"/>
              </w:rPr>
              <w:t>象</w:t>
            </w:r>
            <w:r w:rsidR="003126A6">
              <w:rPr>
                <w:rFonts w:ascii="宋体" w:eastAsia="宋体" w:hAnsi="宋体" w:cs="宋体" w:hint="eastAsia"/>
                <w:sz w:val="20"/>
                <w:szCs w:val="20"/>
              </w:rPr>
              <w:t>调研</w:t>
            </w:r>
            <w:r w:rsidR="003126A6">
              <w:rPr>
                <w:rFonts w:ascii="宋体" w:eastAsia="宋体" w:hAnsi="宋体" w:cs="宋体" w:hint="eastAsia"/>
                <w:sz w:val="20"/>
                <w:szCs w:val="20"/>
              </w:rPr>
              <w:tab/>
            </w:r>
            <w:sdt>
              <w:sdtPr>
                <w:rPr>
                  <w:rFonts w:ascii="宋体" w:eastAsia="宋体" w:hAnsi="宋体" w:cs="宋体" w:hint="eastAsia"/>
                  <w:sz w:val="20"/>
                  <w:szCs w:val="20"/>
                </w:rPr>
                <w:id w:val="-416875725"/>
                <w14:checkbox>
                  <w14:checked w14:val="0"/>
                  <w14:checkedState w14:val="0052" w14:font="Wingdings 2"/>
                  <w14:uncheckedState w14:val="2610" w14:font="MS Gothic"/>
                </w14:checkbox>
              </w:sdtPr>
              <w:sdtEndPr/>
              <w:sdtContent>
                <w:r w:rsidR="003126A6">
                  <w:rPr>
                    <w:rFonts w:ascii="MS Gothic" w:eastAsia="MS Gothic" w:hAnsi="MS Gothic" w:cs="宋体" w:hint="eastAsia"/>
                    <w:sz w:val="20"/>
                    <w:szCs w:val="20"/>
                  </w:rPr>
                  <w:t>☐</w:t>
                </w:r>
              </w:sdtContent>
            </w:sdt>
            <w:r w:rsidR="003126A6">
              <w:rPr>
                <w:rFonts w:ascii="宋体" w:eastAsia="宋体" w:hAnsi="宋体" w:cs="宋体" w:hint="eastAsia"/>
                <w:sz w:val="20"/>
                <w:szCs w:val="20"/>
              </w:rPr>
              <w:t>分</w:t>
            </w:r>
            <w:r w:rsidR="003126A6">
              <w:rPr>
                <w:rFonts w:ascii="宋体" w:eastAsia="宋体" w:hAnsi="宋体" w:cs="宋体" w:hint="eastAsia"/>
                <w:spacing w:val="-3"/>
                <w:sz w:val="20"/>
                <w:szCs w:val="20"/>
              </w:rPr>
              <w:t>析</w:t>
            </w:r>
            <w:r w:rsidR="003126A6">
              <w:rPr>
                <w:rFonts w:ascii="宋体" w:eastAsia="宋体" w:hAnsi="宋体" w:cs="宋体" w:hint="eastAsia"/>
                <w:sz w:val="20"/>
                <w:szCs w:val="20"/>
              </w:rPr>
              <w:t>师</w:t>
            </w:r>
            <w:r w:rsidR="003126A6">
              <w:rPr>
                <w:rFonts w:ascii="宋体" w:eastAsia="宋体" w:hAnsi="宋体" w:cs="宋体" w:hint="eastAsia"/>
                <w:spacing w:val="-3"/>
                <w:sz w:val="20"/>
                <w:szCs w:val="20"/>
              </w:rPr>
              <w:t>会</w:t>
            </w:r>
            <w:r w:rsidR="003126A6">
              <w:rPr>
                <w:rFonts w:ascii="宋体" w:eastAsia="宋体" w:hAnsi="宋体" w:cs="宋体" w:hint="eastAsia"/>
                <w:sz w:val="20"/>
                <w:szCs w:val="20"/>
              </w:rPr>
              <w:t>议</w:t>
            </w:r>
          </w:p>
          <w:p w14:paraId="75CDC75D" w14:textId="77777777" w:rsidR="001C5A2D" w:rsidRDefault="001C5A2D">
            <w:pPr>
              <w:pStyle w:val="TableParagraph"/>
              <w:spacing w:before="11"/>
              <w:rPr>
                <w:rFonts w:ascii="宋体" w:eastAsia="宋体" w:hAnsi="宋体" w:cs="宋体"/>
                <w:sz w:val="20"/>
                <w:szCs w:val="20"/>
              </w:rPr>
            </w:pPr>
          </w:p>
          <w:p w14:paraId="7266373D" w14:textId="77777777" w:rsidR="001C5A2D" w:rsidRDefault="00E663D9">
            <w:pPr>
              <w:pStyle w:val="TableParagraph"/>
              <w:tabs>
                <w:tab w:val="left" w:pos="2418"/>
              </w:tabs>
              <w:ind w:left="107"/>
              <w:rPr>
                <w:rFonts w:ascii="宋体" w:eastAsia="宋体" w:hAnsi="宋体" w:cs="宋体"/>
                <w:sz w:val="20"/>
                <w:szCs w:val="20"/>
              </w:rPr>
            </w:pPr>
            <w:sdt>
              <w:sdtPr>
                <w:rPr>
                  <w:rFonts w:ascii="宋体" w:eastAsia="宋体" w:hAnsi="宋体" w:cs="宋体" w:hint="eastAsia"/>
                  <w:sz w:val="20"/>
                  <w:szCs w:val="20"/>
                </w:rPr>
                <w:id w:val="1206906014"/>
                <w14:checkbox>
                  <w14:checked w14:val="0"/>
                  <w14:checkedState w14:val="0052" w14:font="Wingdings 2"/>
                  <w14:uncheckedState w14:val="2610" w14:font="MS Gothic"/>
                </w14:checkbox>
              </w:sdtPr>
              <w:sdtEndPr/>
              <w:sdtContent>
                <w:r w:rsidR="003126A6">
                  <w:rPr>
                    <w:rFonts w:ascii="MS Gothic" w:eastAsia="MS Gothic" w:hAnsi="MS Gothic" w:cs="宋体" w:hint="eastAsia"/>
                    <w:sz w:val="20"/>
                    <w:szCs w:val="20"/>
                  </w:rPr>
                  <w:t>☐</w:t>
                </w:r>
              </w:sdtContent>
            </w:sdt>
            <w:r w:rsidR="003126A6">
              <w:rPr>
                <w:rFonts w:ascii="宋体" w:eastAsia="宋体" w:hAnsi="宋体" w:cs="宋体" w:hint="eastAsia"/>
                <w:sz w:val="20"/>
                <w:szCs w:val="20"/>
              </w:rPr>
              <w:t>媒</w:t>
            </w:r>
            <w:r w:rsidR="003126A6">
              <w:rPr>
                <w:rFonts w:ascii="宋体" w:eastAsia="宋体" w:hAnsi="宋体" w:cs="宋体" w:hint="eastAsia"/>
                <w:spacing w:val="-3"/>
                <w:sz w:val="20"/>
                <w:szCs w:val="20"/>
              </w:rPr>
              <w:t>体</w:t>
            </w:r>
            <w:r w:rsidR="003126A6">
              <w:rPr>
                <w:rFonts w:ascii="宋体" w:eastAsia="宋体" w:hAnsi="宋体" w:cs="宋体" w:hint="eastAsia"/>
                <w:sz w:val="20"/>
                <w:szCs w:val="20"/>
              </w:rPr>
              <w:t>采访</w:t>
            </w:r>
            <w:r w:rsidR="003126A6">
              <w:rPr>
                <w:rFonts w:ascii="宋体" w:eastAsia="宋体" w:hAnsi="宋体" w:cs="宋体" w:hint="eastAsia"/>
                <w:sz w:val="20"/>
                <w:szCs w:val="20"/>
              </w:rPr>
              <w:tab/>
            </w:r>
            <w:sdt>
              <w:sdtPr>
                <w:rPr>
                  <w:rFonts w:ascii="宋体" w:eastAsia="宋体" w:hAnsi="宋体" w:cs="宋体" w:hint="eastAsia"/>
                  <w:sz w:val="20"/>
                  <w:szCs w:val="20"/>
                </w:rPr>
                <w:id w:val="-66658901"/>
                <w14:checkbox>
                  <w14:checked w14:val="1"/>
                  <w14:checkedState w14:val="0052" w14:font="Wingdings 2"/>
                  <w14:uncheckedState w14:val="2610" w14:font="MS Gothic"/>
                </w14:checkbox>
              </w:sdtPr>
              <w:sdtEndPr/>
              <w:sdtContent>
                <w:r w:rsidR="003126A6">
                  <w:rPr>
                    <w:rFonts w:ascii="Wingdings 2" w:eastAsia="MS Gothic" w:hAnsi="Wingdings 2" w:cs="宋体"/>
                    <w:sz w:val="20"/>
                    <w:szCs w:val="20"/>
                  </w:rPr>
                  <w:t></w:t>
                </w:r>
              </w:sdtContent>
            </w:sdt>
            <w:r w:rsidR="003126A6">
              <w:rPr>
                <w:rFonts w:ascii="宋体" w:eastAsia="宋体" w:hAnsi="宋体" w:cs="宋体" w:hint="eastAsia"/>
                <w:sz w:val="20"/>
                <w:szCs w:val="20"/>
              </w:rPr>
              <w:t>业</w:t>
            </w:r>
            <w:r w:rsidR="003126A6">
              <w:rPr>
                <w:rFonts w:ascii="宋体" w:eastAsia="宋体" w:hAnsi="宋体" w:cs="宋体" w:hint="eastAsia"/>
                <w:spacing w:val="-3"/>
                <w:sz w:val="20"/>
                <w:szCs w:val="20"/>
              </w:rPr>
              <w:t>绩</w:t>
            </w:r>
            <w:r w:rsidR="003126A6">
              <w:rPr>
                <w:rFonts w:ascii="宋体" w:eastAsia="宋体" w:hAnsi="宋体" w:cs="宋体" w:hint="eastAsia"/>
                <w:sz w:val="20"/>
                <w:szCs w:val="20"/>
              </w:rPr>
              <w:t>说</w:t>
            </w:r>
            <w:r w:rsidR="003126A6">
              <w:rPr>
                <w:rFonts w:ascii="宋体" w:eastAsia="宋体" w:hAnsi="宋体" w:cs="宋体" w:hint="eastAsia"/>
                <w:spacing w:val="-3"/>
                <w:sz w:val="20"/>
                <w:szCs w:val="20"/>
              </w:rPr>
              <w:t>明</w:t>
            </w:r>
            <w:r w:rsidR="003126A6">
              <w:rPr>
                <w:rFonts w:ascii="宋体" w:eastAsia="宋体" w:hAnsi="宋体" w:cs="宋体" w:hint="eastAsia"/>
                <w:sz w:val="20"/>
                <w:szCs w:val="20"/>
              </w:rPr>
              <w:t>会</w:t>
            </w:r>
          </w:p>
          <w:p w14:paraId="5662141F" w14:textId="77777777" w:rsidR="001C5A2D" w:rsidRDefault="001C5A2D">
            <w:pPr>
              <w:pStyle w:val="TableParagraph"/>
              <w:spacing w:before="8"/>
              <w:rPr>
                <w:rFonts w:ascii="宋体" w:eastAsia="宋体" w:hAnsi="宋体" w:cs="宋体"/>
                <w:sz w:val="20"/>
                <w:szCs w:val="20"/>
              </w:rPr>
            </w:pPr>
          </w:p>
          <w:p w14:paraId="0BAAD7EF" w14:textId="77777777" w:rsidR="001C5A2D" w:rsidRDefault="00E663D9">
            <w:pPr>
              <w:pStyle w:val="TableParagraph"/>
              <w:tabs>
                <w:tab w:val="left" w:pos="2418"/>
              </w:tabs>
              <w:ind w:left="107"/>
              <w:rPr>
                <w:rFonts w:ascii="宋体" w:eastAsia="宋体" w:hAnsi="宋体" w:cs="宋体"/>
                <w:sz w:val="20"/>
                <w:szCs w:val="20"/>
              </w:rPr>
            </w:pPr>
            <w:sdt>
              <w:sdtPr>
                <w:rPr>
                  <w:rFonts w:ascii="宋体" w:eastAsia="宋体" w:hAnsi="宋体" w:cs="宋体" w:hint="eastAsia"/>
                  <w:sz w:val="20"/>
                  <w:szCs w:val="20"/>
                </w:rPr>
                <w:id w:val="-1848167434"/>
                <w14:checkbox>
                  <w14:checked w14:val="0"/>
                  <w14:checkedState w14:val="0052" w14:font="Wingdings 2"/>
                  <w14:uncheckedState w14:val="2610" w14:font="MS Gothic"/>
                </w14:checkbox>
              </w:sdtPr>
              <w:sdtEndPr/>
              <w:sdtContent>
                <w:r w:rsidR="003126A6">
                  <w:rPr>
                    <w:rFonts w:ascii="MS Gothic" w:eastAsia="MS Gothic" w:hAnsi="MS Gothic" w:cs="宋体" w:hint="eastAsia"/>
                    <w:sz w:val="20"/>
                    <w:szCs w:val="20"/>
                  </w:rPr>
                  <w:t>☐</w:t>
                </w:r>
              </w:sdtContent>
            </w:sdt>
            <w:r w:rsidR="003126A6">
              <w:rPr>
                <w:rFonts w:ascii="宋体" w:eastAsia="宋体" w:hAnsi="宋体" w:cs="宋体" w:hint="eastAsia"/>
                <w:sz w:val="20"/>
                <w:szCs w:val="20"/>
              </w:rPr>
              <w:t>新</w:t>
            </w:r>
            <w:r w:rsidR="003126A6">
              <w:rPr>
                <w:rFonts w:ascii="宋体" w:eastAsia="宋体" w:hAnsi="宋体" w:cs="宋体" w:hint="eastAsia"/>
                <w:spacing w:val="-3"/>
                <w:sz w:val="20"/>
                <w:szCs w:val="20"/>
              </w:rPr>
              <w:t>闻</w:t>
            </w:r>
            <w:r w:rsidR="003126A6">
              <w:rPr>
                <w:rFonts w:ascii="宋体" w:eastAsia="宋体" w:hAnsi="宋体" w:cs="宋体" w:hint="eastAsia"/>
                <w:sz w:val="20"/>
                <w:szCs w:val="20"/>
              </w:rPr>
              <w:t>发</w:t>
            </w:r>
            <w:r w:rsidR="003126A6">
              <w:rPr>
                <w:rFonts w:ascii="宋体" w:eastAsia="宋体" w:hAnsi="宋体" w:cs="宋体" w:hint="eastAsia"/>
                <w:spacing w:val="-3"/>
                <w:sz w:val="20"/>
                <w:szCs w:val="20"/>
              </w:rPr>
              <w:t>布</w:t>
            </w:r>
            <w:r w:rsidR="003126A6">
              <w:rPr>
                <w:rFonts w:ascii="宋体" w:eastAsia="宋体" w:hAnsi="宋体" w:cs="宋体" w:hint="eastAsia"/>
                <w:sz w:val="20"/>
                <w:szCs w:val="20"/>
              </w:rPr>
              <w:t>会</w:t>
            </w:r>
            <w:r w:rsidR="003126A6">
              <w:rPr>
                <w:rFonts w:ascii="宋体" w:eastAsia="宋体" w:hAnsi="宋体" w:cs="宋体" w:hint="eastAsia"/>
                <w:sz w:val="20"/>
                <w:szCs w:val="20"/>
              </w:rPr>
              <w:tab/>
            </w:r>
            <w:sdt>
              <w:sdtPr>
                <w:rPr>
                  <w:rFonts w:ascii="宋体" w:eastAsia="宋体" w:hAnsi="宋体" w:cs="宋体" w:hint="eastAsia"/>
                  <w:sz w:val="20"/>
                  <w:szCs w:val="20"/>
                </w:rPr>
                <w:id w:val="412049691"/>
                <w14:checkbox>
                  <w14:checked w14:val="0"/>
                  <w14:checkedState w14:val="0052" w14:font="Wingdings 2"/>
                  <w14:uncheckedState w14:val="2610" w14:font="MS Gothic"/>
                </w14:checkbox>
              </w:sdtPr>
              <w:sdtEndPr/>
              <w:sdtContent>
                <w:r w:rsidR="003126A6">
                  <w:rPr>
                    <w:rFonts w:ascii="MS Gothic" w:eastAsia="MS Gothic" w:hAnsi="MS Gothic" w:cs="宋体" w:hint="eastAsia"/>
                    <w:sz w:val="20"/>
                    <w:szCs w:val="20"/>
                  </w:rPr>
                  <w:t>☐</w:t>
                </w:r>
              </w:sdtContent>
            </w:sdt>
            <w:r w:rsidR="003126A6">
              <w:rPr>
                <w:rFonts w:ascii="宋体" w:eastAsia="宋体" w:hAnsi="宋体" w:cs="宋体" w:hint="eastAsia"/>
                <w:sz w:val="20"/>
                <w:szCs w:val="20"/>
              </w:rPr>
              <w:t>路</w:t>
            </w:r>
            <w:r w:rsidR="003126A6">
              <w:rPr>
                <w:rFonts w:ascii="宋体" w:eastAsia="宋体" w:hAnsi="宋体" w:cs="宋体" w:hint="eastAsia"/>
                <w:spacing w:val="-3"/>
                <w:sz w:val="20"/>
                <w:szCs w:val="20"/>
              </w:rPr>
              <w:t>演</w:t>
            </w:r>
            <w:r w:rsidR="003126A6">
              <w:rPr>
                <w:rFonts w:ascii="宋体" w:eastAsia="宋体" w:hAnsi="宋体" w:cs="宋体" w:hint="eastAsia"/>
                <w:sz w:val="20"/>
                <w:szCs w:val="20"/>
              </w:rPr>
              <w:t>活动</w:t>
            </w:r>
          </w:p>
          <w:p w14:paraId="342AAA2A" w14:textId="77777777" w:rsidR="001C5A2D" w:rsidRDefault="001C5A2D">
            <w:pPr>
              <w:pStyle w:val="TableParagraph"/>
              <w:spacing w:before="8"/>
              <w:rPr>
                <w:rFonts w:ascii="宋体" w:eastAsia="宋体" w:hAnsi="宋体" w:cs="宋体"/>
                <w:sz w:val="20"/>
                <w:szCs w:val="20"/>
              </w:rPr>
            </w:pPr>
          </w:p>
          <w:p w14:paraId="63CEEBE4" w14:textId="77777777" w:rsidR="001C5A2D" w:rsidRDefault="00E663D9">
            <w:pPr>
              <w:pStyle w:val="TableParagraph"/>
              <w:ind w:left="107"/>
              <w:rPr>
                <w:rFonts w:ascii="宋体" w:eastAsia="宋体" w:hAnsi="宋体" w:cs="宋体"/>
                <w:sz w:val="20"/>
                <w:szCs w:val="20"/>
              </w:rPr>
            </w:pPr>
            <w:sdt>
              <w:sdtPr>
                <w:rPr>
                  <w:rFonts w:ascii="宋体" w:eastAsia="宋体" w:hAnsi="宋体" w:cs="宋体" w:hint="eastAsia"/>
                  <w:sz w:val="20"/>
                  <w:szCs w:val="20"/>
                </w:rPr>
                <w:id w:val="-1333366911"/>
                <w14:checkbox>
                  <w14:checked w14:val="0"/>
                  <w14:checkedState w14:val="0052" w14:font="Wingdings 2"/>
                  <w14:uncheckedState w14:val="2610" w14:font="MS Gothic"/>
                </w14:checkbox>
              </w:sdtPr>
              <w:sdtEndPr/>
              <w:sdtContent>
                <w:r w:rsidR="003126A6">
                  <w:rPr>
                    <w:rFonts w:ascii="MS Gothic" w:eastAsia="MS Gothic" w:hAnsi="MS Gothic" w:cs="宋体" w:hint="eastAsia"/>
                    <w:sz w:val="20"/>
                    <w:szCs w:val="20"/>
                  </w:rPr>
                  <w:t>☐</w:t>
                </w:r>
              </w:sdtContent>
            </w:sdt>
            <w:r w:rsidR="003126A6">
              <w:rPr>
                <w:rFonts w:ascii="宋体" w:eastAsia="宋体" w:hAnsi="宋体" w:cs="宋体" w:hint="eastAsia"/>
                <w:sz w:val="20"/>
                <w:szCs w:val="20"/>
              </w:rPr>
              <w:t>现场参观</w:t>
            </w:r>
          </w:p>
          <w:p w14:paraId="143C737B" w14:textId="77777777" w:rsidR="001C5A2D" w:rsidRDefault="001C5A2D">
            <w:pPr>
              <w:pStyle w:val="TableParagraph"/>
              <w:spacing w:before="11"/>
              <w:rPr>
                <w:rFonts w:ascii="宋体" w:eastAsia="宋体" w:hAnsi="宋体" w:cs="宋体"/>
                <w:sz w:val="20"/>
                <w:szCs w:val="20"/>
              </w:rPr>
            </w:pPr>
          </w:p>
          <w:p w14:paraId="6E26ED81" w14:textId="77777777" w:rsidR="001C5A2D" w:rsidRDefault="00E663D9">
            <w:pPr>
              <w:pStyle w:val="TableParagraph"/>
              <w:ind w:left="107"/>
              <w:rPr>
                <w:rFonts w:ascii="宋体" w:eastAsia="宋体" w:hAnsi="宋体" w:cs="宋体"/>
                <w:sz w:val="20"/>
                <w:szCs w:val="20"/>
              </w:rPr>
            </w:pPr>
            <w:sdt>
              <w:sdtPr>
                <w:rPr>
                  <w:rFonts w:ascii="宋体" w:eastAsia="宋体" w:hAnsi="宋体" w:cs="宋体" w:hint="eastAsia"/>
                  <w:sz w:val="20"/>
                  <w:szCs w:val="20"/>
                </w:rPr>
                <w:id w:val="400885218"/>
                <w14:checkbox>
                  <w14:checked w14:val="0"/>
                  <w14:checkedState w14:val="0052" w14:font="Wingdings 2"/>
                  <w14:uncheckedState w14:val="2610" w14:font="MS Gothic"/>
                </w14:checkbox>
              </w:sdtPr>
              <w:sdtEndPr/>
              <w:sdtContent>
                <w:r w:rsidR="003126A6">
                  <w:rPr>
                    <w:rFonts w:ascii="MS Gothic" w:eastAsia="MS Gothic" w:hAnsi="MS Gothic" w:cs="宋体" w:hint="eastAsia"/>
                    <w:sz w:val="20"/>
                    <w:szCs w:val="20"/>
                  </w:rPr>
                  <w:t>☐</w:t>
                </w:r>
              </w:sdtContent>
            </w:sdt>
            <w:r w:rsidR="003126A6">
              <w:rPr>
                <w:rFonts w:ascii="宋体" w:eastAsia="宋体" w:hAnsi="宋体" w:cs="宋体" w:hint="eastAsia"/>
                <w:sz w:val="20"/>
                <w:szCs w:val="20"/>
              </w:rPr>
              <w:t>其他（</w:t>
            </w:r>
            <w:proofErr w:type="gramStart"/>
            <w:r w:rsidR="003126A6">
              <w:rPr>
                <w:rFonts w:ascii="宋体" w:eastAsia="宋体" w:hAnsi="宋体" w:cs="宋体" w:hint="eastAsia"/>
                <w:sz w:val="20"/>
                <w:szCs w:val="20"/>
                <w:u w:val="single"/>
              </w:rPr>
              <w:t>请文字</w:t>
            </w:r>
            <w:proofErr w:type="gramEnd"/>
            <w:r w:rsidR="003126A6">
              <w:rPr>
                <w:rFonts w:ascii="宋体" w:eastAsia="宋体" w:hAnsi="宋体" w:cs="宋体" w:hint="eastAsia"/>
                <w:sz w:val="20"/>
                <w:szCs w:val="20"/>
                <w:u w:val="single"/>
              </w:rPr>
              <w:t>说明其他活动内容）</w:t>
            </w:r>
          </w:p>
        </w:tc>
      </w:tr>
      <w:tr w:rsidR="001C5A2D" w14:paraId="47F8F392" w14:textId="77777777">
        <w:trPr>
          <w:trHeight w:val="1120"/>
          <w:jc w:val="center"/>
        </w:trPr>
        <w:tc>
          <w:tcPr>
            <w:tcW w:w="2580" w:type="dxa"/>
            <w:vAlign w:val="center"/>
          </w:tcPr>
          <w:p w14:paraId="4B0FE0B9" w14:textId="77777777" w:rsidR="001C5A2D" w:rsidRDefault="003126A6">
            <w:pPr>
              <w:pStyle w:val="TableParagraph"/>
              <w:spacing w:line="560" w:lineRule="exact"/>
              <w:ind w:left="107" w:right="96"/>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参与单位名称及人员姓名</w:t>
            </w:r>
          </w:p>
        </w:tc>
        <w:tc>
          <w:tcPr>
            <w:tcW w:w="5945" w:type="dxa"/>
            <w:vAlign w:val="center"/>
          </w:tcPr>
          <w:p w14:paraId="3B2CFD29" w14:textId="77777777" w:rsidR="001C5A2D" w:rsidRDefault="003126A6">
            <w:pPr>
              <w:pStyle w:val="TableParagraph"/>
              <w:spacing w:before="100" w:beforeAutospacing="1" w:line="360" w:lineRule="auto"/>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线上参与公司2024年半年度业绩说明会的投资者</w:t>
            </w:r>
          </w:p>
        </w:tc>
      </w:tr>
      <w:tr w:rsidR="001C5A2D" w14:paraId="0C222250" w14:textId="77777777">
        <w:trPr>
          <w:trHeight w:val="558"/>
          <w:jc w:val="center"/>
        </w:trPr>
        <w:tc>
          <w:tcPr>
            <w:tcW w:w="2580" w:type="dxa"/>
            <w:vAlign w:val="center"/>
          </w:tcPr>
          <w:p w14:paraId="34A51489" w14:textId="77777777" w:rsidR="001C5A2D" w:rsidRDefault="003126A6">
            <w:pPr>
              <w:pStyle w:val="TableParagraph"/>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时间</w:t>
            </w:r>
          </w:p>
        </w:tc>
        <w:tc>
          <w:tcPr>
            <w:tcW w:w="5945" w:type="dxa"/>
            <w:vAlign w:val="center"/>
          </w:tcPr>
          <w:p w14:paraId="3C11A635" w14:textId="77777777" w:rsidR="001C5A2D" w:rsidRDefault="003126A6">
            <w:pPr>
              <w:spacing w:before="100" w:beforeAutospacing="1" w:line="360" w:lineRule="auto"/>
              <w:rPr>
                <w:sz w:val="20"/>
                <w:szCs w:val="20"/>
              </w:rPr>
            </w:pPr>
            <w:r>
              <w:rPr>
                <w:rFonts w:asciiTheme="minorEastAsia" w:eastAsiaTheme="minorEastAsia" w:hAnsiTheme="minorEastAsia" w:cstheme="minorEastAsia" w:hint="eastAsia"/>
                <w:sz w:val="20"/>
                <w:szCs w:val="20"/>
              </w:rPr>
              <w:t>2024年09月26日 15:00-17:00</w:t>
            </w:r>
          </w:p>
        </w:tc>
      </w:tr>
      <w:tr w:rsidR="001C5A2D" w14:paraId="1AE50203" w14:textId="77777777">
        <w:trPr>
          <w:trHeight w:val="561"/>
          <w:jc w:val="center"/>
        </w:trPr>
        <w:tc>
          <w:tcPr>
            <w:tcW w:w="2580" w:type="dxa"/>
            <w:vAlign w:val="center"/>
          </w:tcPr>
          <w:p w14:paraId="148B0F7D" w14:textId="77777777" w:rsidR="001C5A2D" w:rsidRDefault="003126A6">
            <w:pPr>
              <w:pStyle w:val="TableParagraph"/>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地点</w:t>
            </w:r>
          </w:p>
        </w:tc>
        <w:tc>
          <w:tcPr>
            <w:tcW w:w="5945" w:type="dxa"/>
            <w:vAlign w:val="center"/>
          </w:tcPr>
          <w:p w14:paraId="35DDD945" w14:textId="77777777" w:rsidR="001C5A2D" w:rsidRDefault="003126A6">
            <w:pPr>
              <w:pStyle w:val="TableParagraph"/>
              <w:spacing w:before="100" w:beforeAutospacing="1" w:line="360" w:lineRule="auto"/>
              <w:rPr>
                <w:rFonts w:asciiTheme="minorEastAsia" w:eastAsiaTheme="minorEastAsia" w:hAnsiTheme="minorEastAsia" w:cs="宋体"/>
                <w:sz w:val="20"/>
                <w:szCs w:val="20"/>
              </w:rPr>
            </w:pPr>
            <w:r>
              <w:rPr>
                <w:rFonts w:asciiTheme="minorEastAsia" w:eastAsiaTheme="minorEastAsia" w:hAnsiTheme="minorEastAsia" w:cs="宋体"/>
                <w:sz w:val="20"/>
                <w:szCs w:val="20"/>
              </w:rPr>
              <w:t>价值在线（https://www.ir-online.cn/）网络互动</w:t>
            </w:r>
          </w:p>
        </w:tc>
      </w:tr>
      <w:tr w:rsidR="001C5A2D" w14:paraId="5BFB4E96" w14:textId="77777777">
        <w:trPr>
          <w:trHeight w:val="558"/>
          <w:jc w:val="center"/>
        </w:trPr>
        <w:tc>
          <w:tcPr>
            <w:tcW w:w="2580" w:type="dxa"/>
            <w:vAlign w:val="center"/>
          </w:tcPr>
          <w:p w14:paraId="5E8AEDAD" w14:textId="77777777" w:rsidR="001C5A2D" w:rsidRDefault="003126A6">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上市公司接待人员姓名</w:t>
            </w:r>
          </w:p>
        </w:tc>
        <w:tc>
          <w:tcPr>
            <w:tcW w:w="5945" w:type="dxa"/>
            <w:vAlign w:val="center"/>
          </w:tcPr>
          <w:p w14:paraId="12CCF5B8" w14:textId="77777777" w:rsidR="001C5A2D" w:rsidRDefault="003126A6">
            <w:pPr>
              <w:pStyle w:val="TableParagraph"/>
              <w:spacing w:before="100" w:beforeAutospacing="1" w:line="360" w:lineRule="auto"/>
              <w:rPr>
                <w:rFonts w:ascii="宋体" w:eastAsia="宋体" w:hAnsi="宋体" w:cs="宋体"/>
                <w:sz w:val="20"/>
                <w:szCs w:val="20"/>
              </w:rPr>
            </w:pPr>
            <w:r>
              <w:rPr>
                <w:rFonts w:ascii="宋体" w:eastAsia="宋体" w:hAnsi="宋体" w:cs="宋体"/>
                <w:sz w:val="20"/>
                <w:szCs w:val="20"/>
              </w:rPr>
              <w:t>董事兼总经理 于浩</w:t>
            </w:r>
            <w:r>
              <w:rPr>
                <w:rFonts w:ascii="宋体" w:eastAsia="宋体" w:hAnsi="宋体" w:cs="宋体"/>
                <w:sz w:val="20"/>
                <w:szCs w:val="20"/>
              </w:rPr>
              <w:br/>
              <w:t>董事会秘书兼财务总监 郑帅男</w:t>
            </w:r>
          </w:p>
        </w:tc>
      </w:tr>
      <w:tr w:rsidR="001C5A2D" w14:paraId="59C66E3C" w14:textId="77777777">
        <w:trPr>
          <w:trHeight w:val="2800"/>
          <w:jc w:val="center"/>
        </w:trPr>
        <w:tc>
          <w:tcPr>
            <w:tcW w:w="2580" w:type="dxa"/>
          </w:tcPr>
          <w:p w14:paraId="5302B9EA" w14:textId="77777777" w:rsidR="001C5A2D" w:rsidRDefault="001C5A2D">
            <w:pPr>
              <w:pStyle w:val="TableParagraph"/>
              <w:rPr>
                <w:rFonts w:ascii="宋体" w:eastAsia="宋体" w:hAnsi="宋体" w:cs="宋体"/>
                <w:b/>
                <w:bCs/>
                <w:sz w:val="20"/>
                <w:szCs w:val="20"/>
              </w:rPr>
            </w:pPr>
          </w:p>
          <w:p w14:paraId="2AA335A7" w14:textId="77777777" w:rsidR="001C5A2D" w:rsidRDefault="001C5A2D">
            <w:pPr>
              <w:pStyle w:val="TableParagraph"/>
              <w:rPr>
                <w:rFonts w:ascii="宋体" w:eastAsia="宋体" w:hAnsi="宋体" w:cs="宋体"/>
                <w:b/>
                <w:bCs/>
                <w:sz w:val="20"/>
                <w:szCs w:val="20"/>
              </w:rPr>
            </w:pPr>
          </w:p>
          <w:p w14:paraId="524E13DF" w14:textId="77777777" w:rsidR="001C5A2D" w:rsidRDefault="001C5A2D">
            <w:pPr>
              <w:pStyle w:val="TableParagraph"/>
              <w:spacing w:before="5"/>
              <w:rPr>
                <w:rFonts w:ascii="宋体" w:eastAsia="宋体" w:hAnsi="宋体" w:cs="宋体"/>
                <w:b/>
                <w:bCs/>
                <w:sz w:val="20"/>
                <w:szCs w:val="20"/>
              </w:rPr>
            </w:pPr>
          </w:p>
          <w:p w14:paraId="185D2170" w14:textId="77777777" w:rsidR="001C5A2D" w:rsidRDefault="003126A6">
            <w:pPr>
              <w:pStyle w:val="TableParagraph"/>
              <w:spacing w:before="1" w:line="499" w:lineRule="auto"/>
              <w:ind w:left="107" w:right="96"/>
              <w:rPr>
                <w:rFonts w:ascii="宋体" w:eastAsia="宋体" w:hAnsi="宋体" w:cs="宋体"/>
                <w:b/>
                <w:bCs/>
                <w:sz w:val="20"/>
                <w:szCs w:val="20"/>
              </w:rPr>
            </w:pPr>
            <w:r>
              <w:rPr>
                <w:rFonts w:ascii="宋体" w:eastAsia="宋体" w:hAnsi="宋体" w:cs="宋体" w:hint="eastAsia"/>
                <w:b/>
                <w:bCs/>
                <w:sz w:val="20"/>
                <w:szCs w:val="20"/>
              </w:rPr>
              <w:t>投资者关系活动主要内容介绍</w:t>
            </w:r>
          </w:p>
        </w:tc>
        <w:tc>
          <w:tcPr>
            <w:tcW w:w="5945" w:type="dxa"/>
          </w:tcPr>
          <w:p w14:paraId="47D88DD8" w14:textId="77777777" w:rsidR="001C5A2D" w:rsidRDefault="003126A6">
            <w:pPr>
              <w:pStyle w:val="TableParagraph"/>
              <w:spacing w:before="100" w:beforeAutospacing="1" w:line="360" w:lineRule="auto"/>
              <w:rPr>
                <w:rFonts w:ascii="宋体" w:eastAsia="宋体" w:hAnsi="宋体" w:cs="宋体"/>
                <w:sz w:val="20"/>
                <w:szCs w:val="20"/>
              </w:rPr>
            </w:pPr>
            <w:r>
              <w:rPr>
                <w:rFonts w:ascii="宋体" w:eastAsia="宋体" w:hAnsi="宋体" w:cs="宋体"/>
                <w:b/>
                <w:sz w:val="20"/>
              </w:rPr>
              <w:t xml:space="preserve">    1.各位领导好，在全球竞争日益加剧的情况下，公司目前面临哪些主要的风险与挑战？</w:t>
            </w:r>
            <w:r>
              <w:rPr>
                <w:rFonts w:ascii="宋体" w:eastAsia="宋体" w:hAnsi="宋体" w:cs="宋体"/>
                <w:b/>
                <w:sz w:val="20"/>
              </w:rPr>
              <w:br/>
            </w:r>
            <w:r>
              <w:rPr>
                <w:rFonts w:ascii="宋体" w:eastAsia="宋体" w:hAnsi="宋体" w:cs="宋体"/>
                <w:sz w:val="20"/>
              </w:rPr>
              <w:t xml:space="preserve">    答:尊敬的投资者，您好！目前公司面临的主要风险和挑战包括： 1)技术升级迭代的风险：半导体设备行业属于技术密集型行业，公司需保持持续的研发投入，紧跟国内外半导体设备制造技术的发展趋势，保证在未来的市场竞争中具有市场竞争力。 2)核心人才流失风险：由于半导体行业对研发人员的需求大，竞争激烈，公司需采取有效措施防止人才流失。 3)市场竞争风险：全球半导体设备市场由国际巨头占据主导地位，公司在规模和技术经验上面临一定的竞争压力。 4)客户集中风险：公司的主要收入来自少数大客户，客户集中度较高，若大客户订单减少，将对公司业绩产生较大影响。 5)供应链风险：公司部分关键原材料依赖进口，国际</w:t>
            </w:r>
            <w:r>
              <w:rPr>
                <w:rFonts w:ascii="宋体" w:eastAsia="宋体" w:hAnsi="宋体" w:cs="宋体"/>
                <w:sz w:val="20"/>
              </w:rPr>
              <w:lastRenderedPageBreak/>
              <w:t>贸易摩擦或供应链中断将对公司的生产产生不利影响。</w:t>
            </w:r>
            <w:r>
              <w:rPr>
                <w:rFonts w:ascii="宋体" w:eastAsia="宋体" w:hAnsi="宋体" w:cs="宋体"/>
                <w:sz w:val="20"/>
              </w:rPr>
              <w:br/>
            </w:r>
            <w:r>
              <w:rPr>
                <w:rFonts w:ascii="宋体" w:eastAsia="宋体" w:hAnsi="宋体" w:cs="宋体"/>
                <w:b/>
                <w:sz w:val="20"/>
              </w:rPr>
              <w:t xml:space="preserve">    2.公司在研发方面的投入和成果如何？</w:t>
            </w:r>
            <w:r>
              <w:rPr>
                <w:rFonts w:ascii="宋体" w:eastAsia="宋体" w:hAnsi="宋体" w:cs="宋体"/>
                <w:b/>
                <w:sz w:val="20"/>
              </w:rPr>
              <w:br/>
            </w:r>
            <w:r>
              <w:rPr>
                <w:rFonts w:ascii="宋体" w:eastAsia="宋体" w:hAnsi="宋体" w:cs="宋体"/>
                <w:sz w:val="20"/>
              </w:rPr>
              <w:t xml:space="preserve">    答:尊敬的投资者，您好！2024年上半年，</w:t>
            </w:r>
            <w:proofErr w:type="gramStart"/>
            <w:r>
              <w:rPr>
                <w:rFonts w:ascii="宋体" w:eastAsia="宋体" w:hAnsi="宋体" w:cs="宋体"/>
                <w:sz w:val="20"/>
              </w:rPr>
              <w:t>京仪装备</w:t>
            </w:r>
            <w:proofErr w:type="gramEnd"/>
            <w:r>
              <w:rPr>
                <w:rFonts w:ascii="宋体" w:eastAsia="宋体" w:hAnsi="宋体" w:cs="宋体"/>
                <w:sz w:val="20"/>
              </w:rPr>
              <w:t>在研发上的投入大幅增长，研发费用达4,470.9万元，同比增长63.28%。公司致力于半导体专用温控设备、工艺废气处理设备和</w:t>
            </w:r>
            <w:proofErr w:type="gramStart"/>
            <w:r>
              <w:rPr>
                <w:rFonts w:ascii="宋体" w:eastAsia="宋体" w:hAnsi="宋体" w:cs="宋体"/>
                <w:sz w:val="20"/>
              </w:rPr>
              <w:t>晶圆传片设备</w:t>
            </w:r>
            <w:proofErr w:type="gramEnd"/>
            <w:r>
              <w:rPr>
                <w:rFonts w:ascii="宋体" w:eastAsia="宋体" w:hAnsi="宋体" w:cs="宋体"/>
                <w:sz w:val="20"/>
              </w:rPr>
              <w:t>的研发和优化，并承担了国家级专项课题。累计获得专利315项，其中发明专利101项，涵盖精密控温技术、低温等离子废气处理技术等多项内容。</w:t>
            </w:r>
            <w:r>
              <w:rPr>
                <w:rFonts w:ascii="宋体" w:eastAsia="宋体" w:hAnsi="宋体" w:cs="宋体"/>
                <w:sz w:val="20"/>
              </w:rPr>
              <w:br/>
            </w:r>
            <w:r>
              <w:rPr>
                <w:rFonts w:ascii="宋体" w:eastAsia="宋体" w:hAnsi="宋体" w:cs="宋体"/>
                <w:b/>
                <w:sz w:val="20"/>
              </w:rPr>
              <w:t xml:space="preserve">    3.截止目前，公司有哪些在建工程项目？</w:t>
            </w:r>
            <w:r>
              <w:rPr>
                <w:rFonts w:ascii="宋体" w:eastAsia="宋体" w:hAnsi="宋体" w:cs="宋体"/>
                <w:b/>
                <w:sz w:val="20"/>
              </w:rPr>
              <w:br/>
            </w:r>
            <w:r>
              <w:rPr>
                <w:rFonts w:ascii="宋体" w:eastAsia="宋体" w:hAnsi="宋体" w:cs="宋体"/>
                <w:sz w:val="20"/>
              </w:rPr>
              <w:t xml:space="preserve">    答:尊敬的投资者，您好！公司目前在建工程为集成电路制造专用高精密控制装备研发生产（安徽）基地项目，目前项目正在顺利推进中。</w:t>
            </w:r>
            <w:r>
              <w:rPr>
                <w:rFonts w:ascii="宋体" w:eastAsia="宋体" w:hAnsi="宋体" w:cs="宋体"/>
                <w:sz w:val="20"/>
              </w:rPr>
              <w:br/>
            </w:r>
            <w:r>
              <w:rPr>
                <w:rFonts w:ascii="宋体" w:eastAsia="宋体" w:hAnsi="宋体" w:cs="宋体"/>
                <w:b/>
                <w:sz w:val="20"/>
              </w:rPr>
              <w:t xml:space="preserve">    4.于总您好:公司的成长性主要体现在哪些方面？公司市值管理主要从哪些方面着手？为持有公司股票的投资者未来有明确的预期管理，分享公司长期成长的红利。谢谢！</w:t>
            </w:r>
            <w:r>
              <w:rPr>
                <w:rFonts w:ascii="宋体" w:eastAsia="宋体" w:hAnsi="宋体" w:cs="宋体"/>
                <w:b/>
                <w:sz w:val="20"/>
              </w:rPr>
              <w:br/>
            </w:r>
            <w:r>
              <w:rPr>
                <w:rFonts w:ascii="宋体" w:eastAsia="宋体" w:hAnsi="宋体" w:cs="宋体"/>
                <w:sz w:val="20"/>
              </w:rPr>
              <w:t xml:space="preserve">    答:尊敬的投资者，您好！目前中国集成电路产业快速发展，但国产化率仍较低，集成电路产业有着较强的国产替代需求。一方面，公司产品技术水平国内领先、国际先进，是国内唯一一家实现半导体专用温控设备大规模装机应用的设备制造商，也是目前国内极少数实现半导体专用工艺废气处理设备大规模装机应用的设备制造商，另一方面，公司持续加大研发投入，在主要客户所在地建立本土化的服务团队，以满足客户多样化需求，目前公司已成功进入多家行业知名半导体制造企业，与客户均建立了良好的合作关系。 在市值管理方面，公司一方面通过夯实主营业务，提升运营效率，进一步提高公司业绩，创造更多投资价值；另一方面，公司将持续</w:t>
            </w:r>
            <w:proofErr w:type="gramStart"/>
            <w:r>
              <w:rPr>
                <w:rFonts w:ascii="宋体" w:eastAsia="宋体" w:hAnsi="宋体" w:cs="宋体"/>
                <w:sz w:val="20"/>
              </w:rPr>
              <w:t>强化信披</w:t>
            </w:r>
            <w:proofErr w:type="gramEnd"/>
            <w:r>
              <w:rPr>
                <w:rFonts w:ascii="宋体" w:eastAsia="宋体" w:hAnsi="宋体" w:cs="宋体"/>
                <w:sz w:val="20"/>
              </w:rPr>
              <w:t>、投资者关系管理、ESG管理等与市值管理高度相关的工作，严格按照证监会和交易所的相关要求进行相应的市值管理工作。</w:t>
            </w:r>
            <w:r>
              <w:rPr>
                <w:rFonts w:ascii="宋体" w:eastAsia="宋体" w:hAnsi="宋体" w:cs="宋体"/>
                <w:sz w:val="20"/>
              </w:rPr>
              <w:br/>
            </w:r>
            <w:r>
              <w:rPr>
                <w:rFonts w:ascii="宋体" w:eastAsia="宋体" w:hAnsi="宋体" w:cs="宋体"/>
                <w:b/>
                <w:sz w:val="20"/>
              </w:rPr>
              <w:t xml:space="preserve">    5.郑总您好！公司销售模式及上半年的销售费用情况如何？</w:t>
            </w:r>
            <w:r>
              <w:rPr>
                <w:rFonts w:ascii="宋体" w:eastAsia="宋体" w:hAnsi="宋体" w:cs="宋体"/>
                <w:b/>
                <w:sz w:val="20"/>
              </w:rPr>
              <w:br/>
            </w:r>
            <w:r>
              <w:rPr>
                <w:rFonts w:ascii="宋体" w:eastAsia="宋体" w:hAnsi="宋体" w:cs="宋体"/>
                <w:sz w:val="20"/>
              </w:rPr>
              <w:t xml:space="preserve">    答:尊敬的投资者，您好！公司采用直销模式，通过商务谈判或招投标等方式获取销售订单。直销模式减少了产品中间流通环节与成本，有助于及时深入了解客户需求，控制产品销售风险，并及时接收客户反馈，以提供更好的服务。2024年上半年，公司销售费用有所增加，主要原因是公司业务扩展，销售团队的规模扩大导致本期职工薪</w:t>
            </w:r>
            <w:proofErr w:type="gramStart"/>
            <w:r>
              <w:rPr>
                <w:rFonts w:ascii="宋体" w:eastAsia="宋体" w:hAnsi="宋体" w:cs="宋体"/>
                <w:sz w:val="20"/>
              </w:rPr>
              <w:t>酬</w:t>
            </w:r>
            <w:proofErr w:type="gramEnd"/>
            <w:r>
              <w:rPr>
                <w:rFonts w:ascii="宋体" w:eastAsia="宋体" w:hAnsi="宋体" w:cs="宋体"/>
                <w:sz w:val="20"/>
              </w:rPr>
              <w:t>增加。</w:t>
            </w:r>
            <w:r>
              <w:rPr>
                <w:rFonts w:ascii="宋体" w:eastAsia="宋体" w:hAnsi="宋体" w:cs="宋体"/>
                <w:sz w:val="20"/>
              </w:rPr>
              <w:br/>
            </w:r>
            <w:r>
              <w:rPr>
                <w:rFonts w:ascii="宋体" w:eastAsia="宋体" w:hAnsi="宋体" w:cs="宋体"/>
                <w:b/>
                <w:sz w:val="20"/>
              </w:rPr>
              <w:lastRenderedPageBreak/>
              <w:t xml:space="preserve">    6.国产半导体设备最近股价走势不太理想，是中</w:t>
            </w:r>
            <w:proofErr w:type="gramStart"/>
            <w:r>
              <w:rPr>
                <w:rFonts w:ascii="宋体" w:eastAsia="宋体" w:hAnsi="宋体" w:cs="宋体"/>
                <w:b/>
                <w:sz w:val="20"/>
              </w:rPr>
              <w:t>微公司</w:t>
            </w:r>
            <w:proofErr w:type="gramEnd"/>
            <w:r>
              <w:rPr>
                <w:rFonts w:ascii="宋体" w:eastAsia="宋体" w:hAnsi="宋体" w:cs="宋体"/>
                <w:b/>
                <w:sz w:val="20"/>
              </w:rPr>
              <w:t>业绩数据不太理想拖累吗？反观人形机器人谐波减速机，走的不错，</w:t>
            </w:r>
            <w:r>
              <w:rPr>
                <w:rFonts w:ascii="宋体" w:eastAsia="宋体" w:hAnsi="宋体" w:cs="宋体"/>
                <w:b/>
                <w:sz w:val="20"/>
              </w:rPr>
              <w:br/>
            </w:r>
            <w:r>
              <w:rPr>
                <w:rFonts w:ascii="宋体" w:eastAsia="宋体" w:hAnsi="宋体" w:cs="宋体"/>
                <w:sz w:val="20"/>
              </w:rPr>
              <w:t xml:space="preserve">    答:尊敬的投资者，您好！股价表现受市场环境、宏观经济、投资者预期等综合因素的影响，具有不确定性。公司努力做好生产经营，持续提升内在价值，同时积极与投资者进行沟通交流、增进了解，让资本市场认识到公司的价值所在。感谢您对公司的关注和支持。</w:t>
            </w:r>
            <w:r>
              <w:rPr>
                <w:rFonts w:ascii="宋体" w:eastAsia="宋体" w:hAnsi="宋体" w:cs="宋体"/>
                <w:sz w:val="20"/>
              </w:rPr>
              <w:br/>
            </w:r>
            <w:r>
              <w:rPr>
                <w:rFonts w:ascii="宋体" w:eastAsia="宋体" w:hAnsi="宋体" w:cs="宋体"/>
                <w:b/>
                <w:sz w:val="20"/>
              </w:rPr>
              <w:t xml:space="preserve">    7.公司上半年的营收情况及其变动原因是什么？</w:t>
            </w:r>
            <w:r>
              <w:rPr>
                <w:rFonts w:ascii="宋体" w:eastAsia="宋体" w:hAnsi="宋体" w:cs="宋体"/>
                <w:b/>
                <w:sz w:val="20"/>
              </w:rPr>
              <w:br/>
            </w:r>
            <w:r>
              <w:rPr>
                <w:rFonts w:ascii="宋体" w:eastAsia="宋体" w:hAnsi="宋体" w:cs="宋体"/>
                <w:sz w:val="20"/>
              </w:rPr>
              <w:t xml:space="preserve">    答:尊敬的投资者，您好！2024年上半年，</w:t>
            </w:r>
            <w:proofErr w:type="gramStart"/>
            <w:r>
              <w:rPr>
                <w:rFonts w:ascii="宋体" w:eastAsia="宋体" w:hAnsi="宋体" w:cs="宋体"/>
                <w:sz w:val="20"/>
              </w:rPr>
              <w:t>京仪装备</w:t>
            </w:r>
            <w:proofErr w:type="gramEnd"/>
            <w:r>
              <w:rPr>
                <w:rFonts w:ascii="宋体" w:eastAsia="宋体" w:hAnsi="宋体" w:cs="宋体"/>
                <w:sz w:val="20"/>
              </w:rPr>
              <w:t>公司实现营业收入5.05亿元，同比增长17.49%。营收增长主要受益于半导体设备市场需求旺盛以及公司产品的竞争优势。</w:t>
            </w:r>
            <w:r>
              <w:rPr>
                <w:rFonts w:ascii="宋体" w:eastAsia="宋体" w:hAnsi="宋体" w:cs="宋体"/>
                <w:sz w:val="20"/>
              </w:rPr>
              <w:br/>
            </w:r>
            <w:r>
              <w:rPr>
                <w:rFonts w:ascii="宋体" w:eastAsia="宋体" w:hAnsi="宋体" w:cs="宋体"/>
                <w:b/>
                <w:sz w:val="20"/>
              </w:rPr>
              <w:t xml:space="preserve">    8.公司在上下游的议价能力如何？</w:t>
            </w:r>
            <w:r>
              <w:rPr>
                <w:rFonts w:ascii="宋体" w:eastAsia="宋体" w:hAnsi="宋体" w:cs="宋体"/>
                <w:b/>
                <w:sz w:val="20"/>
              </w:rPr>
              <w:br/>
            </w:r>
            <w:r>
              <w:rPr>
                <w:rFonts w:ascii="宋体" w:eastAsia="宋体" w:hAnsi="宋体" w:cs="宋体"/>
                <w:sz w:val="20"/>
              </w:rPr>
              <w:t xml:space="preserve">    答:尊敬的投资者，您好！公司一直是在充分竞争背景下逐步发展的，近年来凭借先进的产品性能、卓越的产品质量和优秀的售后服务取得了客户的信任，市场占有率不断突破。公司一方面通过控制供应链管理去控制生产成本，另一方面通过持续加大研发投入，以客户需求为导向，推出满足客户更多需求的新功能、新模块和新产品，以提高议价能力。</w:t>
            </w:r>
            <w:r>
              <w:rPr>
                <w:rFonts w:ascii="宋体" w:eastAsia="宋体" w:hAnsi="宋体" w:cs="宋体"/>
                <w:sz w:val="20"/>
              </w:rPr>
              <w:br/>
            </w:r>
            <w:r>
              <w:rPr>
                <w:rFonts w:ascii="宋体" w:eastAsia="宋体" w:hAnsi="宋体" w:cs="宋体"/>
                <w:b/>
                <w:sz w:val="20"/>
              </w:rPr>
              <w:t xml:space="preserve">    9.公司研发费用变动情况如何？</w:t>
            </w:r>
            <w:r>
              <w:rPr>
                <w:rFonts w:ascii="宋体" w:eastAsia="宋体" w:hAnsi="宋体" w:cs="宋体"/>
                <w:b/>
                <w:sz w:val="20"/>
              </w:rPr>
              <w:br/>
            </w:r>
            <w:r>
              <w:rPr>
                <w:rFonts w:ascii="宋体" w:eastAsia="宋体" w:hAnsi="宋体" w:cs="宋体"/>
                <w:sz w:val="20"/>
              </w:rPr>
              <w:t xml:space="preserve">    答:尊敬的投资者，您好！2024年上半年，公司研发费用显著增加，达到了44,709,884.59元，同比增长63.28%。研发费用增长的主要原因是公司加大了技术创新投入，导致研发人员的薪酬和研发材料费用增加。</w:t>
            </w:r>
            <w:r>
              <w:rPr>
                <w:rFonts w:ascii="宋体" w:eastAsia="宋体" w:hAnsi="宋体" w:cs="宋体"/>
                <w:sz w:val="20"/>
              </w:rPr>
              <w:br/>
            </w:r>
            <w:r>
              <w:rPr>
                <w:rFonts w:ascii="宋体" w:eastAsia="宋体" w:hAnsi="宋体" w:cs="宋体"/>
                <w:b/>
                <w:sz w:val="20"/>
              </w:rPr>
              <w:t xml:space="preserve">    10.公司上半年营收增长的同时，经营活动产生的现金流量净额为何大幅下降？</w:t>
            </w:r>
            <w:r>
              <w:rPr>
                <w:rFonts w:ascii="宋体" w:eastAsia="宋体" w:hAnsi="宋体" w:cs="宋体"/>
                <w:b/>
                <w:sz w:val="20"/>
              </w:rPr>
              <w:br/>
            </w:r>
            <w:r>
              <w:rPr>
                <w:rFonts w:ascii="宋体" w:eastAsia="宋体" w:hAnsi="宋体" w:cs="宋体"/>
                <w:sz w:val="20"/>
              </w:rPr>
              <w:t xml:space="preserve">    答:尊敬的投资者，您好！2024年上半年，公司经营活动产生的现金流量净额为-54,394,623.87元，相较于上年同期大幅下降184.34%。这一变化主要因业务增长带来的采购备货增加、发出商品增加，从而购买商品和接受劳务支付的现金大幅增加所导致的。</w:t>
            </w:r>
            <w:r>
              <w:rPr>
                <w:rFonts w:ascii="宋体" w:eastAsia="宋体" w:hAnsi="宋体" w:cs="宋体"/>
                <w:sz w:val="20"/>
              </w:rPr>
              <w:br/>
            </w:r>
            <w:r>
              <w:rPr>
                <w:rFonts w:ascii="宋体" w:eastAsia="宋体" w:hAnsi="宋体" w:cs="宋体"/>
                <w:b/>
                <w:sz w:val="20"/>
              </w:rPr>
              <w:t xml:space="preserve">    11.公司在未来有哪些发展规划？</w:t>
            </w:r>
            <w:r>
              <w:rPr>
                <w:rFonts w:ascii="宋体" w:eastAsia="宋体" w:hAnsi="宋体" w:cs="宋体"/>
                <w:b/>
                <w:sz w:val="20"/>
              </w:rPr>
              <w:br/>
            </w:r>
            <w:r>
              <w:rPr>
                <w:rFonts w:ascii="宋体" w:eastAsia="宋体" w:hAnsi="宋体" w:cs="宋体"/>
                <w:sz w:val="20"/>
              </w:rPr>
              <w:t xml:space="preserve">    答:尊敬的投资者，您好！</w:t>
            </w:r>
            <w:proofErr w:type="gramStart"/>
            <w:r>
              <w:rPr>
                <w:rFonts w:ascii="宋体" w:eastAsia="宋体" w:hAnsi="宋体" w:cs="宋体"/>
                <w:sz w:val="20"/>
              </w:rPr>
              <w:t>京仪装备</w:t>
            </w:r>
            <w:proofErr w:type="gramEnd"/>
            <w:r>
              <w:rPr>
                <w:rFonts w:ascii="宋体" w:eastAsia="宋体" w:hAnsi="宋体" w:cs="宋体"/>
                <w:sz w:val="20"/>
              </w:rPr>
              <w:t>作为一家专注于半导体专用设备研发、生产和销售的公司，未来将继续加大研发投入，推动技术创新，以满足半导体行业对高端设备的需求。</w:t>
            </w:r>
            <w:r>
              <w:rPr>
                <w:rFonts w:ascii="宋体" w:eastAsia="宋体" w:hAnsi="宋体" w:cs="宋体"/>
                <w:sz w:val="20"/>
              </w:rPr>
              <w:br/>
            </w:r>
            <w:r>
              <w:rPr>
                <w:rFonts w:ascii="宋体" w:eastAsia="宋体" w:hAnsi="宋体" w:cs="宋体"/>
                <w:b/>
                <w:sz w:val="20"/>
              </w:rPr>
              <w:t xml:space="preserve">    12.公司所属行业是什么</w:t>
            </w:r>
            <w:r>
              <w:rPr>
                <w:rFonts w:ascii="宋体" w:eastAsia="宋体" w:hAnsi="宋体" w:cs="宋体"/>
                <w:b/>
                <w:sz w:val="20"/>
              </w:rPr>
              <w:br/>
            </w:r>
            <w:r>
              <w:rPr>
                <w:rFonts w:ascii="宋体" w:eastAsia="宋体" w:hAnsi="宋体" w:cs="宋体"/>
                <w:sz w:val="20"/>
              </w:rPr>
              <w:t xml:space="preserve">    答:尊敬的投资者，您好！公司主要从事半导体专用设备的研</w:t>
            </w:r>
            <w:r>
              <w:rPr>
                <w:rFonts w:ascii="宋体" w:eastAsia="宋体" w:hAnsi="宋体" w:cs="宋体"/>
                <w:sz w:val="20"/>
              </w:rPr>
              <w:lastRenderedPageBreak/>
              <w:t>发、生产和销售，主营产品包括半导体专用温控设备（Chiller）、半导体专用工艺废气处理设备（Local Scrubber）和</w:t>
            </w:r>
            <w:proofErr w:type="gramStart"/>
            <w:r>
              <w:rPr>
                <w:rFonts w:ascii="宋体" w:eastAsia="宋体" w:hAnsi="宋体" w:cs="宋体"/>
                <w:sz w:val="20"/>
              </w:rPr>
              <w:t>晶圆传片</w:t>
            </w:r>
            <w:proofErr w:type="gramEnd"/>
            <w:r>
              <w:rPr>
                <w:rFonts w:ascii="宋体" w:eastAsia="宋体" w:hAnsi="宋体" w:cs="宋体"/>
                <w:sz w:val="20"/>
              </w:rPr>
              <w:t>设备（Sorter）。根据《国民经济行业分类》（GB/T 4754-2017），公司属于“专用设备制造业”（行业代码：C35）中的“电子和电工机械专业设备制造”（行业代码：C356）中的“半导体器件专用设备制造”（行业代码：C3562）。根据国家统计局颁布的《战略性新兴产业分类（2018）》，公司属于“1 新一代信息技术产业”之“1.2 电子核心产业”之“1.2.1 新型电子元器件及设备制造-3562*半导体器件专用设备制造”，属于《重点产品与服务目录》中的“集成电路生产线设备”。公司所在行业</w:t>
            </w:r>
            <w:proofErr w:type="gramStart"/>
            <w:r>
              <w:rPr>
                <w:rFonts w:ascii="宋体" w:eastAsia="宋体" w:hAnsi="宋体" w:cs="宋体"/>
                <w:sz w:val="20"/>
              </w:rPr>
              <w:t>属于科创板重点</w:t>
            </w:r>
            <w:proofErr w:type="gramEnd"/>
            <w:r>
              <w:rPr>
                <w:rFonts w:ascii="宋体" w:eastAsia="宋体" w:hAnsi="宋体" w:cs="宋体"/>
                <w:sz w:val="20"/>
              </w:rPr>
              <w:t>推荐的“新一代信息技术”领域中的“半导体和集成电路”。</w:t>
            </w:r>
          </w:p>
        </w:tc>
      </w:tr>
      <w:tr w:rsidR="001C5A2D" w14:paraId="6C8B1B10" w14:textId="77777777">
        <w:trPr>
          <w:trHeight w:val="999"/>
          <w:jc w:val="center"/>
        </w:trPr>
        <w:tc>
          <w:tcPr>
            <w:tcW w:w="2580" w:type="dxa"/>
            <w:vAlign w:val="center"/>
          </w:tcPr>
          <w:p w14:paraId="2C7FDAAD" w14:textId="77777777" w:rsidR="001C5A2D" w:rsidRDefault="003126A6">
            <w:pPr>
              <w:pStyle w:val="TableParagraph"/>
              <w:spacing w:before="1"/>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lastRenderedPageBreak/>
              <w:t>关于本次活动是否涉及应</w:t>
            </w:r>
          </w:p>
          <w:p w14:paraId="3FF4E162" w14:textId="77777777" w:rsidR="001C5A2D" w:rsidRDefault="003126A6">
            <w:pPr>
              <w:pStyle w:val="TableParagraph"/>
              <w:spacing w:before="1"/>
              <w:ind w:left="107"/>
              <w:rPr>
                <w:rFonts w:ascii="宋体" w:eastAsia="宋体" w:hAnsi="宋体" w:cs="宋体"/>
                <w:b/>
                <w:bCs/>
                <w:sz w:val="20"/>
                <w:szCs w:val="20"/>
              </w:rPr>
            </w:pPr>
            <w:r>
              <w:rPr>
                <w:rFonts w:asciiTheme="minorEastAsia" w:eastAsiaTheme="minorEastAsia" w:hAnsiTheme="minorEastAsia" w:cs="宋体" w:hint="eastAsia"/>
                <w:b/>
                <w:bCs/>
                <w:sz w:val="20"/>
                <w:szCs w:val="20"/>
              </w:rPr>
              <w:t>披露重大信息的说明</w:t>
            </w:r>
          </w:p>
        </w:tc>
        <w:tc>
          <w:tcPr>
            <w:tcW w:w="5945" w:type="dxa"/>
            <w:vAlign w:val="center"/>
          </w:tcPr>
          <w:p w14:paraId="307751D5" w14:textId="77777777" w:rsidR="001C5A2D" w:rsidRDefault="003126A6">
            <w:pPr>
              <w:pStyle w:val="TableParagraph"/>
              <w:spacing w:before="100" w:beforeAutospacing="1" w:line="360" w:lineRule="auto"/>
              <w:rPr>
                <w:rFonts w:ascii="宋体" w:eastAsia="宋体" w:hAnsi="宋体" w:cs="宋体"/>
                <w:sz w:val="20"/>
                <w:szCs w:val="20"/>
              </w:rPr>
            </w:pPr>
            <w:r>
              <w:rPr>
                <w:rFonts w:asciiTheme="minorEastAsia" w:eastAsiaTheme="minorEastAsia" w:hAnsiTheme="minorEastAsia" w:cs="宋体" w:hint="eastAsia"/>
                <w:sz w:val="20"/>
                <w:szCs w:val="20"/>
              </w:rPr>
              <w:t>本次活动不涉及未公开披露的重大信息。</w:t>
            </w:r>
          </w:p>
        </w:tc>
      </w:tr>
      <w:tr w:rsidR="001C5A2D" w14:paraId="3D2F07E9" w14:textId="77777777">
        <w:trPr>
          <w:trHeight w:val="558"/>
          <w:jc w:val="center"/>
        </w:trPr>
        <w:tc>
          <w:tcPr>
            <w:tcW w:w="2580" w:type="dxa"/>
            <w:vAlign w:val="center"/>
          </w:tcPr>
          <w:p w14:paraId="2F9A27FB" w14:textId="77777777" w:rsidR="001C5A2D" w:rsidRDefault="003126A6">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附件清单（如有）</w:t>
            </w:r>
          </w:p>
        </w:tc>
        <w:tc>
          <w:tcPr>
            <w:tcW w:w="5945" w:type="dxa"/>
            <w:vAlign w:val="center"/>
          </w:tcPr>
          <w:p w14:paraId="47FC82B4" w14:textId="77777777" w:rsidR="001C5A2D" w:rsidRDefault="003126A6">
            <w:pPr>
              <w:pStyle w:val="TableParagraph"/>
              <w:spacing w:before="100" w:beforeAutospacing="1" w:line="360" w:lineRule="auto"/>
              <w:rPr>
                <w:rFonts w:ascii="宋体" w:eastAsia="宋体" w:hAnsi="宋体" w:cs="宋体"/>
                <w:sz w:val="20"/>
                <w:szCs w:val="20"/>
                <w:lang w:val="en-US"/>
              </w:rPr>
            </w:pPr>
            <w:r>
              <w:rPr>
                <w:rFonts w:ascii="宋体" w:eastAsia="宋体" w:hAnsi="宋体" w:cs="宋体" w:hint="eastAsia"/>
                <w:sz w:val="20"/>
                <w:szCs w:val="20"/>
                <w:lang w:val="en-US"/>
              </w:rPr>
              <w:t>无</w:t>
            </w:r>
          </w:p>
        </w:tc>
      </w:tr>
      <w:tr w:rsidR="001C5A2D" w14:paraId="0BE5575C" w14:textId="77777777">
        <w:trPr>
          <w:trHeight w:val="558"/>
          <w:jc w:val="center"/>
        </w:trPr>
        <w:tc>
          <w:tcPr>
            <w:tcW w:w="2580" w:type="dxa"/>
            <w:vAlign w:val="center"/>
          </w:tcPr>
          <w:p w14:paraId="504F4B49" w14:textId="77777777" w:rsidR="001C5A2D" w:rsidRDefault="003126A6">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日期</w:t>
            </w:r>
          </w:p>
        </w:tc>
        <w:tc>
          <w:tcPr>
            <w:tcW w:w="5945" w:type="dxa"/>
            <w:vAlign w:val="center"/>
          </w:tcPr>
          <w:p w14:paraId="0D0820F7" w14:textId="77777777" w:rsidR="001C5A2D" w:rsidRDefault="003126A6">
            <w:pPr>
              <w:pStyle w:val="TableParagraph"/>
              <w:spacing w:before="100" w:beforeAutospacing="1"/>
              <w:rPr>
                <w:rFonts w:ascii="宋体" w:eastAsia="宋体" w:hAnsi="宋体" w:cs="宋体"/>
                <w:sz w:val="20"/>
                <w:szCs w:val="20"/>
              </w:rPr>
            </w:pPr>
            <w:r>
              <w:rPr>
                <w:rFonts w:ascii="宋体" w:eastAsia="宋体" w:hAnsi="宋体" w:cs="宋体"/>
                <w:sz w:val="20"/>
                <w:szCs w:val="20"/>
              </w:rPr>
              <w:t>2024年09月26日</w:t>
            </w:r>
          </w:p>
        </w:tc>
      </w:tr>
    </w:tbl>
    <w:p w14:paraId="78551DAA" w14:textId="77777777" w:rsidR="001C5A2D" w:rsidRDefault="001C5A2D">
      <w:pPr>
        <w:rPr>
          <w:rFonts w:ascii="宋体" w:eastAsia="宋体" w:hAnsi="宋体" w:cs="宋体"/>
          <w:sz w:val="28"/>
          <w:szCs w:val="36"/>
        </w:rPr>
      </w:pPr>
    </w:p>
    <w:sectPr w:rsidR="001C5A2D">
      <w:type w:val="continuous"/>
      <w:pgSz w:w="1191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4E5CF" w14:textId="77777777" w:rsidR="00E663D9" w:rsidRDefault="00E663D9" w:rsidP="006603D3">
      <w:r>
        <w:separator/>
      </w:r>
    </w:p>
  </w:endnote>
  <w:endnote w:type="continuationSeparator" w:id="0">
    <w:p w14:paraId="353EB183" w14:textId="77777777" w:rsidR="00E663D9" w:rsidRDefault="00E663D9" w:rsidP="00660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6FA8A" w14:textId="77777777" w:rsidR="00E663D9" w:rsidRDefault="00E663D9" w:rsidP="006603D3">
      <w:r>
        <w:separator/>
      </w:r>
    </w:p>
  </w:footnote>
  <w:footnote w:type="continuationSeparator" w:id="0">
    <w:p w14:paraId="64A2F585" w14:textId="77777777" w:rsidR="00E663D9" w:rsidRDefault="00E663D9" w:rsidP="00660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301D32"/>
    <w:rsid w:val="00026CC3"/>
    <w:rsid w:val="00036089"/>
    <w:rsid w:val="00053CFA"/>
    <w:rsid w:val="000633EC"/>
    <w:rsid w:val="00063804"/>
    <w:rsid w:val="000665A2"/>
    <w:rsid w:val="000877AB"/>
    <w:rsid w:val="000B7C08"/>
    <w:rsid w:val="000D12CF"/>
    <w:rsid w:val="000D2D88"/>
    <w:rsid w:val="000E4B20"/>
    <w:rsid w:val="000F79BF"/>
    <w:rsid w:val="0011418F"/>
    <w:rsid w:val="00172C24"/>
    <w:rsid w:val="001C5A2D"/>
    <w:rsid w:val="001E59D1"/>
    <w:rsid w:val="001E5EA4"/>
    <w:rsid w:val="002042A7"/>
    <w:rsid w:val="00205911"/>
    <w:rsid w:val="002146AD"/>
    <w:rsid w:val="00275CB6"/>
    <w:rsid w:val="002800B5"/>
    <w:rsid w:val="00295B29"/>
    <w:rsid w:val="002D4073"/>
    <w:rsid w:val="002E7098"/>
    <w:rsid w:val="00301D32"/>
    <w:rsid w:val="003126A6"/>
    <w:rsid w:val="00332D33"/>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D64CA"/>
    <w:rsid w:val="005E5717"/>
    <w:rsid w:val="005E6DB2"/>
    <w:rsid w:val="0061433E"/>
    <w:rsid w:val="0062751D"/>
    <w:rsid w:val="006354AA"/>
    <w:rsid w:val="006603D3"/>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6DC4"/>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F132F"/>
    <w:rsid w:val="00C13878"/>
    <w:rsid w:val="00CA1705"/>
    <w:rsid w:val="00CE1A54"/>
    <w:rsid w:val="00CF5FB6"/>
    <w:rsid w:val="00D02518"/>
    <w:rsid w:val="00D17454"/>
    <w:rsid w:val="00D33FBC"/>
    <w:rsid w:val="00D6780B"/>
    <w:rsid w:val="00D7535C"/>
    <w:rsid w:val="00D76302"/>
    <w:rsid w:val="00DA5CE2"/>
    <w:rsid w:val="00DE10E8"/>
    <w:rsid w:val="00E16FDA"/>
    <w:rsid w:val="00E35F58"/>
    <w:rsid w:val="00E45BD9"/>
    <w:rsid w:val="00E663D9"/>
    <w:rsid w:val="00E66FFC"/>
    <w:rsid w:val="00E759D6"/>
    <w:rsid w:val="00E84A8C"/>
    <w:rsid w:val="00E976DE"/>
    <w:rsid w:val="00E977B4"/>
    <w:rsid w:val="00EC0F83"/>
    <w:rsid w:val="00EE3187"/>
    <w:rsid w:val="00EF499B"/>
    <w:rsid w:val="00F14977"/>
    <w:rsid w:val="00FB4A08"/>
    <w:rsid w:val="00FC0C2A"/>
    <w:rsid w:val="00FD7F8E"/>
    <w:rsid w:val="00FF11E4"/>
    <w:rsid w:val="04B072D4"/>
    <w:rsid w:val="05F575D4"/>
    <w:rsid w:val="061D6951"/>
    <w:rsid w:val="064249C6"/>
    <w:rsid w:val="08641132"/>
    <w:rsid w:val="09186774"/>
    <w:rsid w:val="0945438F"/>
    <w:rsid w:val="0A71587A"/>
    <w:rsid w:val="0B792C38"/>
    <w:rsid w:val="0C28640C"/>
    <w:rsid w:val="0E90599A"/>
    <w:rsid w:val="0ED720CD"/>
    <w:rsid w:val="12070CAE"/>
    <w:rsid w:val="145F688C"/>
    <w:rsid w:val="14D47131"/>
    <w:rsid w:val="15680001"/>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603269D2"/>
    <w:rsid w:val="61A52BCA"/>
    <w:rsid w:val="67095496"/>
    <w:rsid w:val="67ED7463"/>
    <w:rsid w:val="681A546A"/>
    <w:rsid w:val="68507D37"/>
    <w:rsid w:val="69CB37D4"/>
    <w:rsid w:val="6A0D5B9B"/>
    <w:rsid w:val="6A3B23B1"/>
    <w:rsid w:val="6AEA32DC"/>
    <w:rsid w:val="6CC24AB5"/>
    <w:rsid w:val="6D9271B2"/>
    <w:rsid w:val="6F134790"/>
    <w:rsid w:val="6FE81F5F"/>
    <w:rsid w:val="72446028"/>
    <w:rsid w:val="73076EC0"/>
    <w:rsid w:val="74210CA6"/>
    <w:rsid w:val="746F4E76"/>
    <w:rsid w:val="7643009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22B09F"/>
  <w15:docId w15:val="{21AAE1A0-881B-48A0-95FF-1DAF9AC59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pPr>
      <w:ind w:left="220"/>
    </w:pPr>
    <w:rPr>
      <w:sz w:val="32"/>
      <w:szCs w:val="32"/>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paragraph" w:customStyle="1" w:styleId="TableParagraph">
    <w:name w:val="Table Paragraph"/>
    <w:basedOn w:val="a"/>
    <w:uiPriority w:val="1"/>
    <w:qFormat/>
  </w:style>
  <w:style w:type="character" w:customStyle="1" w:styleId="ab">
    <w:name w:val="页眉 字符"/>
    <w:basedOn w:val="a0"/>
    <w:link w:val="aa"/>
    <w:qFormat/>
    <w:rPr>
      <w:rFonts w:ascii="仿宋" w:eastAsia="仿宋" w:hAnsi="仿宋" w:cs="仿宋"/>
      <w:sz w:val="18"/>
      <w:szCs w:val="18"/>
      <w:lang w:val="zh-CN" w:bidi="zh-CN"/>
    </w:rPr>
  </w:style>
  <w:style w:type="character" w:customStyle="1" w:styleId="a9">
    <w:name w:val="页脚 字符"/>
    <w:basedOn w:val="a0"/>
    <w:link w:val="a8"/>
    <w:qFormat/>
    <w:rPr>
      <w:rFonts w:ascii="仿宋" w:eastAsia="仿宋" w:hAnsi="仿宋" w:cs="仿宋"/>
      <w:sz w:val="18"/>
      <w:szCs w:val="18"/>
      <w:lang w:val="zh-CN" w:bidi="zh-CN"/>
    </w:rPr>
  </w:style>
  <w:style w:type="character" w:customStyle="1" w:styleId="a4">
    <w:name w:val="批注文字 字符"/>
    <w:basedOn w:val="a0"/>
    <w:link w:val="a3"/>
    <w:qFormat/>
    <w:rPr>
      <w:rFonts w:ascii="仿宋" w:eastAsia="仿宋" w:hAnsi="仿宋" w:cs="仿宋"/>
      <w:sz w:val="22"/>
      <w:szCs w:val="22"/>
      <w:lang w:val="zh-CN" w:bidi="zh-CN"/>
    </w:rPr>
  </w:style>
  <w:style w:type="character" w:customStyle="1" w:styleId="ad">
    <w:name w:val="批注主题 字符"/>
    <w:basedOn w:val="a4"/>
    <w:link w:val="ac"/>
    <w:qFormat/>
    <w:rPr>
      <w:rFonts w:ascii="仿宋" w:eastAsia="仿宋" w:hAnsi="仿宋" w:cs="仿宋"/>
      <w:b/>
      <w:bCs/>
      <w:sz w:val="22"/>
      <w:szCs w:val="22"/>
      <w:lang w:val="zh-CN" w:bidi="zh-CN"/>
    </w:rPr>
  </w:style>
  <w:style w:type="character" w:customStyle="1" w:styleId="a7">
    <w:name w:val="批注框文本 字符"/>
    <w:basedOn w:val="a0"/>
    <w:link w:val="a6"/>
    <w:qFormat/>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4655D-F4ED-4DB1-BDEA-0BBCC8DA1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zela</cp:lastModifiedBy>
  <cp:revision>3</cp:revision>
  <dcterms:created xsi:type="dcterms:W3CDTF">2024-09-26T09:06:00Z</dcterms:created>
  <dcterms:modified xsi:type="dcterms:W3CDTF">2024-09-26T09:10:00Z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BCF2CE82C03647C79147E58BFF200206_13</vt:lpwstr>
  </property>
</Properties>
</file>