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CC563" w14:textId="77777777" w:rsidR="00A5712F" w:rsidRDefault="00D95C87">
      <w:pPr>
        <w:pStyle w:val="1"/>
        <w:rPr>
          <w:rFonts w:ascii="宋体" w:eastAsia="宋体" w:hAnsi="宋体" w:cs="宋体" w:hint="eastAsia"/>
          <w:sz w:val="20"/>
          <w:szCs w:val="20"/>
          <w:lang w:val="en-US"/>
        </w:rPr>
      </w:pPr>
      <w:r>
        <w:rPr>
          <w:rFonts w:ascii="宋体" w:eastAsia="宋体" w:hAnsi="宋体" w:cs="宋体" w:hint="eastAsia"/>
          <w:sz w:val="20"/>
          <w:szCs w:val="20"/>
          <w:lang w:val="en-US"/>
        </w:rPr>
        <w:t>证券代码：</w:t>
      </w:r>
      <w:r>
        <w:rPr>
          <w:rFonts w:ascii="宋体" w:eastAsia="宋体" w:hAnsi="宋体" w:cs="宋体" w:hint="eastAsia"/>
          <w:sz w:val="20"/>
          <w:szCs w:val="20"/>
          <w:lang w:val="en-US"/>
        </w:rPr>
        <w:t>603172</w:t>
      </w:r>
      <w:r>
        <w:rPr>
          <w:rFonts w:ascii="宋体" w:eastAsia="宋体" w:hAnsi="宋体" w:cs="宋体" w:hint="eastAsia"/>
          <w:sz w:val="20"/>
          <w:szCs w:val="20"/>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r>
        <w:rPr>
          <w:rFonts w:ascii="宋体" w:eastAsia="宋体" w:hAnsi="宋体" w:cs="宋体" w:hint="eastAsia"/>
          <w:sz w:val="20"/>
          <w:szCs w:val="20"/>
          <w:lang w:val="en-US"/>
        </w:rPr>
        <w:t>万丰股份</w:t>
      </w:r>
    </w:p>
    <w:p w14:paraId="1279285C" w14:textId="77777777" w:rsidR="00A5712F" w:rsidRDefault="00A5712F">
      <w:pPr>
        <w:spacing w:line="360" w:lineRule="auto"/>
        <w:jc w:val="center"/>
        <w:rPr>
          <w:rFonts w:ascii="宋体" w:eastAsia="宋体" w:hAnsi="宋体" w:cs="宋体" w:hint="eastAsia"/>
          <w:b/>
          <w:bCs/>
          <w:sz w:val="44"/>
          <w:szCs w:val="44"/>
        </w:rPr>
      </w:pPr>
    </w:p>
    <w:p w14:paraId="294403FC" w14:textId="77777777" w:rsidR="00A5712F" w:rsidRDefault="00D95C87">
      <w:pPr>
        <w:spacing w:line="360" w:lineRule="auto"/>
        <w:jc w:val="center"/>
        <w:rPr>
          <w:rFonts w:ascii="宋体" w:eastAsia="宋体" w:hAnsi="宋体" w:cs="宋体" w:hint="eastAsia"/>
          <w:b/>
          <w:bCs/>
          <w:sz w:val="44"/>
          <w:szCs w:val="44"/>
        </w:rPr>
      </w:pPr>
      <w:r>
        <w:rPr>
          <w:rFonts w:ascii="宋体" w:eastAsia="宋体" w:hAnsi="宋体" w:cs="宋体" w:hint="eastAsia"/>
          <w:b/>
          <w:bCs/>
          <w:sz w:val="44"/>
          <w:szCs w:val="44"/>
        </w:rPr>
        <w:t>浙江万丰化工股份有限公司</w:t>
      </w:r>
    </w:p>
    <w:p w14:paraId="2F02912A" w14:textId="77777777" w:rsidR="00A5712F" w:rsidRDefault="00D95C87">
      <w:pPr>
        <w:spacing w:line="360" w:lineRule="auto"/>
        <w:jc w:val="center"/>
        <w:rPr>
          <w:rFonts w:ascii="宋体" w:eastAsia="宋体" w:hAnsi="宋体" w:cs="宋体" w:hint="eastAsia"/>
          <w:sz w:val="44"/>
          <w:szCs w:val="44"/>
        </w:rPr>
      </w:pPr>
      <w:r>
        <w:rPr>
          <w:rFonts w:ascii="宋体" w:eastAsia="宋体" w:hAnsi="宋体" w:cs="宋体" w:hint="eastAsia"/>
          <w:b/>
          <w:bCs/>
          <w:sz w:val="44"/>
          <w:szCs w:val="44"/>
        </w:rPr>
        <w:t>投资者关系活动记录表</w:t>
      </w:r>
    </w:p>
    <w:p w14:paraId="2FE1F520" w14:textId="41E89F1F" w:rsidR="00A5712F" w:rsidRDefault="00D95C87">
      <w:pPr>
        <w:spacing w:before="51" w:after="32"/>
        <w:ind w:right="619"/>
        <w:jc w:val="right"/>
        <w:rPr>
          <w:rFonts w:ascii="宋体" w:eastAsia="宋体" w:hAnsi="宋体" w:cs="宋体" w:hint="eastAsia"/>
          <w:sz w:val="20"/>
          <w:szCs w:val="20"/>
        </w:rPr>
      </w:pPr>
      <w:r>
        <w:rPr>
          <w:rFonts w:ascii="宋体" w:eastAsia="宋体" w:hAnsi="宋体" w:cs="宋体" w:hint="eastAsia"/>
          <w:sz w:val="20"/>
          <w:szCs w:val="20"/>
        </w:rPr>
        <w:t>编号：</w:t>
      </w:r>
      <w:r>
        <w:rPr>
          <w:rFonts w:ascii="宋体" w:eastAsia="宋体" w:hAnsi="宋体" w:cs="宋体" w:hint="eastAsia"/>
          <w:sz w:val="20"/>
          <w:szCs w:val="20"/>
          <w:lang w:val="en-US"/>
        </w:rPr>
        <w:t>2024</w:t>
      </w:r>
      <w:r>
        <w:rPr>
          <w:rFonts w:ascii="宋体" w:eastAsia="宋体" w:hAnsi="宋体" w:cs="宋体" w:hint="eastAsia"/>
          <w:sz w:val="20"/>
          <w:szCs w:val="20"/>
        </w:rPr>
        <w:t xml:space="preserve"> -002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A5712F" w14:paraId="2F10CD78" w14:textId="77777777">
        <w:trPr>
          <w:trHeight w:val="2801"/>
          <w:jc w:val="center"/>
        </w:trPr>
        <w:tc>
          <w:tcPr>
            <w:tcW w:w="2580" w:type="dxa"/>
          </w:tcPr>
          <w:p w14:paraId="118AFD39" w14:textId="77777777" w:rsidR="00A5712F" w:rsidRDefault="00A5712F">
            <w:pPr>
              <w:pStyle w:val="TableParagraph"/>
              <w:spacing w:before="7"/>
              <w:rPr>
                <w:rFonts w:ascii="宋体" w:eastAsia="宋体" w:hAnsi="宋体" w:cs="宋体" w:hint="eastAsia"/>
                <w:b/>
                <w:bCs/>
                <w:sz w:val="20"/>
                <w:szCs w:val="20"/>
              </w:rPr>
            </w:pPr>
          </w:p>
          <w:p w14:paraId="01184940" w14:textId="77777777" w:rsidR="00A5712F" w:rsidRDefault="00D95C87">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投资者关系活动类别</w:t>
            </w:r>
          </w:p>
        </w:tc>
        <w:tc>
          <w:tcPr>
            <w:tcW w:w="5945" w:type="dxa"/>
          </w:tcPr>
          <w:p w14:paraId="27F13C30" w14:textId="77777777" w:rsidR="00A5712F" w:rsidRDefault="00A5712F">
            <w:pPr>
              <w:pStyle w:val="TableParagraph"/>
              <w:spacing w:before="7"/>
              <w:rPr>
                <w:rFonts w:ascii="宋体" w:eastAsia="宋体" w:hAnsi="宋体" w:cs="宋体" w:hint="eastAsia"/>
                <w:sz w:val="20"/>
                <w:szCs w:val="20"/>
              </w:rPr>
            </w:pPr>
          </w:p>
          <w:p w14:paraId="099D6BC8" w14:textId="77777777" w:rsidR="00A5712F" w:rsidRDefault="00D95C87">
            <w:pPr>
              <w:pStyle w:val="TableParagraph"/>
              <w:tabs>
                <w:tab w:val="left" w:pos="2418"/>
              </w:tabs>
              <w:spacing w:before="1"/>
              <w:ind w:left="107"/>
              <w:rPr>
                <w:rFonts w:ascii="宋体" w:eastAsia="宋体" w:hAnsi="宋体" w:cs="宋体" w:hint="eastAsia"/>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特</w:t>
            </w:r>
            <w:r>
              <w:rPr>
                <w:rFonts w:ascii="宋体" w:eastAsia="宋体" w:hAnsi="宋体" w:cs="宋体" w:hint="eastAsia"/>
                <w:spacing w:val="-3"/>
                <w:sz w:val="20"/>
                <w:szCs w:val="20"/>
              </w:rPr>
              <w:t>定</w:t>
            </w:r>
            <w:r>
              <w:rPr>
                <w:rFonts w:ascii="宋体" w:eastAsia="宋体" w:hAnsi="宋体" w:cs="宋体" w:hint="eastAsia"/>
                <w:sz w:val="20"/>
                <w:szCs w:val="20"/>
              </w:rPr>
              <w:t>对</w:t>
            </w:r>
            <w:r>
              <w:rPr>
                <w:rFonts w:ascii="宋体" w:eastAsia="宋体" w:hAnsi="宋体" w:cs="宋体" w:hint="eastAsia"/>
                <w:spacing w:val="-3"/>
                <w:sz w:val="20"/>
                <w:szCs w:val="20"/>
              </w:rPr>
              <w:t>象</w:t>
            </w:r>
            <w:r>
              <w:rPr>
                <w:rFonts w:ascii="宋体" w:eastAsia="宋体" w:hAnsi="宋体" w:cs="宋体" w:hint="eastAsia"/>
                <w:sz w:val="20"/>
                <w:szCs w:val="20"/>
              </w:rPr>
              <w:t>调研</w:t>
            </w:r>
            <w:r>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分</w:t>
            </w:r>
            <w:r>
              <w:rPr>
                <w:rFonts w:ascii="宋体" w:eastAsia="宋体" w:hAnsi="宋体" w:cs="宋体" w:hint="eastAsia"/>
                <w:spacing w:val="-3"/>
                <w:sz w:val="20"/>
                <w:szCs w:val="20"/>
              </w:rPr>
              <w:t>析</w:t>
            </w:r>
            <w:r>
              <w:rPr>
                <w:rFonts w:ascii="宋体" w:eastAsia="宋体" w:hAnsi="宋体" w:cs="宋体" w:hint="eastAsia"/>
                <w:sz w:val="20"/>
                <w:szCs w:val="20"/>
              </w:rPr>
              <w:t>师</w:t>
            </w:r>
            <w:r>
              <w:rPr>
                <w:rFonts w:ascii="宋体" w:eastAsia="宋体" w:hAnsi="宋体" w:cs="宋体" w:hint="eastAsia"/>
                <w:spacing w:val="-3"/>
                <w:sz w:val="20"/>
                <w:szCs w:val="20"/>
              </w:rPr>
              <w:t>会</w:t>
            </w:r>
            <w:r>
              <w:rPr>
                <w:rFonts w:ascii="宋体" w:eastAsia="宋体" w:hAnsi="宋体" w:cs="宋体" w:hint="eastAsia"/>
                <w:sz w:val="20"/>
                <w:szCs w:val="20"/>
              </w:rPr>
              <w:t>议</w:t>
            </w:r>
          </w:p>
          <w:p w14:paraId="3CE1FCCB" w14:textId="77777777" w:rsidR="00A5712F" w:rsidRDefault="00A5712F">
            <w:pPr>
              <w:pStyle w:val="TableParagraph"/>
              <w:spacing w:before="11"/>
              <w:rPr>
                <w:rFonts w:ascii="宋体" w:eastAsia="宋体" w:hAnsi="宋体" w:cs="宋体" w:hint="eastAsia"/>
                <w:sz w:val="20"/>
                <w:szCs w:val="20"/>
              </w:rPr>
            </w:pPr>
          </w:p>
          <w:p w14:paraId="3F25D6E7" w14:textId="77777777" w:rsidR="00A5712F" w:rsidRDefault="00D95C87">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媒</w:t>
            </w:r>
            <w:r>
              <w:rPr>
                <w:rFonts w:ascii="宋体" w:eastAsia="宋体" w:hAnsi="宋体" w:cs="宋体" w:hint="eastAsia"/>
                <w:spacing w:val="-3"/>
                <w:sz w:val="20"/>
                <w:szCs w:val="20"/>
              </w:rPr>
              <w:t>体</w:t>
            </w:r>
            <w:r>
              <w:rPr>
                <w:rFonts w:ascii="宋体" w:eastAsia="宋体" w:hAnsi="宋体" w:cs="宋体" w:hint="eastAsia"/>
                <w:sz w:val="20"/>
                <w:szCs w:val="20"/>
              </w:rPr>
              <w:t>采访</w:t>
            </w:r>
            <w:r>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Pr>
                    <w:rFonts w:ascii="Wingdings 2" w:eastAsia="MS Gothic" w:hAnsi="Wingdings 2" w:cs="宋体" w:hint="eastAsia"/>
                    <w:sz w:val="20"/>
                    <w:szCs w:val="20"/>
                  </w:rPr>
                  <w:t>R</w:t>
                </w:r>
              </w:sdtContent>
            </w:sdt>
            <w:r>
              <w:rPr>
                <w:rFonts w:ascii="宋体" w:eastAsia="宋体" w:hAnsi="宋体" w:cs="宋体" w:hint="eastAsia"/>
                <w:sz w:val="20"/>
                <w:szCs w:val="20"/>
              </w:rPr>
              <w:t>业</w:t>
            </w:r>
            <w:r>
              <w:rPr>
                <w:rFonts w:ascii="宋体" w:eastAsia="宋体" w:hAnsi="宋体" w:cs="宋体" w:hint="eastAsia"/>
                <w:spacing w:val="-3"/>
                <w:sz w:val="20"/>
                <w:szCs w:val="20"/>
              </w:rPr>
              <w:t>绩</w:t>
            </w:r>
            <w:r>
              <w:rPr>
                <w:rFonts w:ascii="宋体" w:eastAsia="宋体" w:hAnsi="宋体" w:cs="宋体" w:hint="eastAsia"/>
                <w:sz w:val="20"/>
                <w:szCs w:val="20"/>
              </w:rPr>
              <w:t>说</w:t>
            </w:r>
            <w:r>
              <w:rPr>
                <w:rFonts w:ascii="宋体" w:eastAsia="宋体" w:hAnsi="宋体" w:cs="宋体" w:hint="eastAsia"/>
                <w:spacing w:val="-3"/>
                <w:sz w:val="20"/>
                <w:szCs w:val="20"/>
              </w:rPr>
              <w:t>明</w:t>
            </w:r>
            <w:r>
              <w:rPr>
                <w:rFonts w:ascii="宋体" w:eastAsia="宋体" w:hAnsi="宋体" w:cs="宋体" w:hint="eastAsia"/>
                <w:sz w:val="20"/>
                <w:szCs w:val="20"/>
              </w:rPr>
              <w:t>会</w:t>
            </w:r>
          </w:p>
          <w:p w14:paraId="36E1C6F6" w14:textId="77777777" w:rsidR="00A5712F" w:rsidRDefault="00A5712F">
            <w:pPr>
              <w:pStyle w:val="TableParagraph"/>
              <w:spacing w:before="8"/>
              <w:rPr>
                <w:rFonts w:ascii="宋体" w:eastAsia="宋体" w:hAnsi="宋体" w:cs="宋体" w:hint="eastAsia"/>
                <w:sz w:val="20"/>
                <w:szCs w:val="20"/>
              </w:rPr>
            </w:pPr>
          </w:p>
          <w:p w14:paraId="723B4349" w14:textId="77777777" w:rsidR="00A5712F" w:rsidRDefault="00D95C87">
            <w:pPr>
              <w:pStyle w:val="TableParagraph"/>
              <w:tabs>
                <w:tab w:val="left" w:pos="2418"/>
              </w:tabs>
              <w:ind w:left="107"/>
              <w:rPr>
                <w:rFonts w:ascii="宋体" w:eastAsia="宋体" w:hAnsi="宋体" w:cs="宋体" w:hint="eastAsia"/>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新</w:t>
            </w:r>
            <w:r>
              <w:rPr>
                <w:rFonts w:ascii="宋体" w:eastAsia="宋体" w:hAnsi="宋体" w:cs="宋体" w:hint="eastAsia"/>
                <w:spacing w:val="-3"/>
                <w:sz w:val="20"/>
                <w:szCs w:val="20"/>
              </w:rPr>
              <w:t>闻</w:t>
            </w:r>
            <w:r>
              <w:rPr>
                <w:rFonts w:ascii="宋体" w:eastAsia="宋体" w:hAnsi="宋体" w:cs="宋体" w:hint="eastAsia"/>
                <w:sz w:val="20"/>
                <w:szCs w:val="20"/>
              </w:rPr>
              <w:t>发</w:t>
            </w:r>
            <w:r>
              <w:rPr>
                <w:rFonts w:ascii="宋体" w:eastAsia="宋体" w:hAnsi="宋体" w:cs="宋体" w:hint="eastAsia"/>
                <w:spacing w:val="-3"/>
                <w:sz w:val="20"/>
                <w:szCs w:val="20"/>
              </w:rPr>
              <w:t>布</w:t>
            </w:r>
            <w:r>
              <w:rPr>
                <w:rFonts w:ascii="宋体" w:eastAsia="宋体" w:hAnsi="宋体" w:cs="宋体" w:hint="eastAsia"/>
                <w:sz w:val="20"/>
                <w:szCs w:val="20"/>
              </w:rPr>
              <w:t>会</w:t>
            </w:r>
            <w:r>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路</w:t>
            </w:r>
            <w:r>
              <w:rPr>
                <w:rFonts w:ascii="宋体" w:eastAsia="宋体" w:hAnsi="宋体" w:cs="宋体" w:hint="eastAsia"/>
                <w:spacing w:val="-3"/>
                <w:sz w:val="20"/>
                <w:szCs w:val="20"/>
              </w:rPr>
              <w:t>演</w:t>
            </w:r>
            <w:r>
              <w:rPr>
                <w:rFonts w:ascii="宋体" w:eastAsia="宋体" w:hAnsi="宋体" w:cs="宋体" w:hint="eastAsia"/>
                <w:sz w:val="20"/>
                <w:szCs w:val="20"/>
              </w:rPr>
              <w:t>活动</w:t>
            </w:r>
          </w:p>
          <w:p w14:paraId="0073FC38" w14:textId="77777777" w:rsidR="00A5712F" w:rsidRDefault="00A5712F">
            <w:pPr>
              <w:pStyle w:val="TableParagraph"/>
              <w:spacing w:before="8"/>
              <w:rPr>
                <w:rFonts w:ascii="宋体" w:eastAsia="宋体" w:hAnsi="宋体" w:cs="宋体" w:hint="eastAsia"/>
                <w:sz w:val="20"/>
                <w:szCs w:val="20"/>
              </w:rPr>
            </w:pPr>
          </w:p>
          <w:p w14:paraId="17B3742A" w14:textId="77777777" w:rsidR="00A5712F" w:rsidRDefault="00D95C87">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现场参观</w:t>
            </w:r>
          </w:p>
          <w:p w14:paraId="1BF9B9B0" w14:textId="77777777" w:rsidR="00A5712F" w:rsidRDefault="00A5712F">
            <w:pPr>
              <w:pStyle w:val="TableParagraph"/>
              <w:spacing w:before="11"/>
              <w:rPr>
                <w:rFonts w:ascii="宋体" w:eastAsia="宋体" w:hAnsi="宋体" w:cs="宋体" w:hint="eastAsia"/>
                <w:sz w:val="20"/>
                <w:szCs w:val="20"/>
              </w:rPr>
            </w:pPr>
          </w:p>
          <w:p w14:paraId="51B8FB71" w14:textId="77777777" w:rsidR="00A5712F" w:rsidRDefault="00D95C87">
            <w:pPr>
              <w:pStyle w:val="TableParagraph"/>
              <w:ind w:left="107"/>
              <w:rPr>
                <w:rFonts w:ascii="宋体" w:eastAsia="宋体" w:hAnsi="宋体" w:cs="宋体" w:hint="eastAsia"/>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Pr>
                    <w:rFonts w:ascii="MS Gothic" w:eastAsia="MS Gothic" w:hAnsi="MS Gothic" w:cs="宋体" w:hint="eastAsia"/>
                    <w:sz w:val="20"/>
                    <w:szCs w:val="20"/>
                  </w:rPr>
                  <w:t>☐</w:t>
                </w:r>
              </w:sdtContent>
            </w:sdt>
            <w:r>
              <w:rPr>
                <w:rFonts w:ascii="宋体" w:eastAsia="宋体" w:hAnsi="宋体" w:cs="宋体" w:hint="eastAsia"/>
                <w:sz w:val="20"/>
                <w:szCs w:val="20"/>
              </w:rPr>
              <w:t>其他（</w:t>
            </w:r>
            <w:proofErr w:type="gramStart"/>
            <w:r>
              <w:rPr>
                <w:rFonts w:ascii="宋体" w:eastAsia="宋体" w:hAnsi="宋体" w:cs="宋体" w:hint="eastAsia"/>
                <w:sz w:val="20"/>
                <w:szCs w:val="20"/>
                <w:u w:val="single"/>
              </w:rPr>
              <w:t>请文字</w:t>
            </w:r>
            <w:proofErr w:type="gramEnd"/>
            <w:r>
              <w:rPr>
                <w:rFonts w:ascii="宋体" w:eastAsia="宋体" w:hAnsi="宋体" w:cs="宋体" w:hint="eastAsia"/>
                <w:sz w:val="20"/>
                <w:szCs w:val="20"/>
                <w:u w:val="single"/>
              </w:rPr>
              <w:t>说明其他活动内容）</w:t>
            </w:r>
          </w:p>
        </w:tc>
      </w:tr>
      <w:tr w:rsidR="00A5712F" w14:paraId="3CB2B626" w14:textId="77777777">
        <w:trPr>
          <w:trHeight w:val="1120"/>
          <w:jc w:val="center"/>
        </w:trPr>
        <w:tc>
          <w:tcPr>
            <w:tcW w:w="2580" w:type="dxa"/>
            <w:vAlign w:val="center"/>
          </w:tcPr>
          <w:p w14:paraId="3BDE6A11" w14:textId="77777777" w:rsidR="00A5712F" w:rsidRDefault="00D95C87">
            <w:pPr>
              <w:pStyle w:val="TableParagraph"/>
              <w:spacing w:line="560" w:lineRule="exact"/>
              <w:ind w:left="107" w:right="96"/>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2BE3EAAB" w14:textId="77777777" w:rsidR="00A5712F" w:rsidRDefault="00D95C87">
            <w:pPr>
              <w:pStyle w:val="TableParagraph"/>
              <w:spacing w:before="100" w:beforeAutospacing="1" w:line="360" w:lineRule="auto"/>
              <w:rPr>
                <w:rFonts w:asciiTheme="minorEastAsia" w:eastAsiaTheme="minorEastAsia" w:hAnsiTheme="minorEastAsia" w:cs="宋体" w:hint="eastAsia"/>
                <w:sz w:val="20"/>
                <w:szCs w:val="20"/>
                <w:lang w:val="en-US"/>
              </w:rPr>
            </w:pPr>
            <w:r>
              <w:rPr>
                <w:rFonts w:asciiTheme="minorEastAsia" w:eastAsiaTheme="minorEastAsia" w:hAnsiTheme="minorEastAsia" w:cs="宋体" w:hint="eastAsia"/>
                <w:sz w:val="20"/>
                <w:szCs w:val="20"/>
                <w:lang w:val="en-US"/>
              </w:rPr>
              <w:t>线上参与公司</w:t>
            </w:r>
            <w:r>
              <w:rPr>
                <w:rFonts w:asciiTheme="minorEastAsia" w:eastAsiaTheme="minorEastAsia" w:hAnsiTheme="minorEastAsia" w:cs="宋体" w:hint="eastAsia"/>
                <w:sz w:val="20"/>
                <w:szCs w:val="20"/>
                <w:lang w:val="en-US"/>
              </w:rPr>
              <w:t>2024</w:t>
            </w:r>
            <w:r>
              <w:rPr>
                <w:rFonts w:asciiTheme="minorEastAsia" w:eastAsiaTheme="minorEastAsia" w:hAnsiTheme="minorEastAsia" w:cs="宋体" w:hint="eastAsia"/>
                <w:sz w:val="20"/>
                <w:szCs w:val="20"/>
                <w:lang w:val="en-US"/>
              </w:rPr>
              <w:t>年半年度业绩说明会的全体投资者</w:t>
            </w:r>
          </w:p>
        </w:tc>
      </w:tr>
      <w:tr w:rsidR="00A5712F" w14:paraId="08F5ED89" w14:textId="77777777">
        <w:trPr>
          <w:trHeight w:val="558"/>
          <w:jc w:val="center"/>
        </w:trPr>
        <w:tc>
          <w:tcPr>
            <w:tcW w:w="2580" w:type="dxa"/>
            <w:vAlign w:val="center"/>
          </w:tcPr>
          <w:p w14:paraId="23A3229D" w14:textId="77777777" w:rsidR="00A5712F" w:rsidRDefault="00D95C87">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22257F4A" w14:textId="77777777" w:rsidR="00A5712F" w:rsidRDefault="00D95C87">
            <w:pPr>
              <w:spacing w:before="100" w:beforeAutospacing="1" w:line="360" w:lineRule="auto"/>
              <w:rPr>
                <w:rFonts w:hint="eastAsia"/>
                <w:sz w:val="20"/>
                <w:szCs w:val="20"/>
              </w:rPr>
            </w:pPr>
            <w:r>
              <w:rPr>
                <w:rFonts w:asciiTheme="minorEastAsia" w:eastAsiaTheme="minorEastAsia" w:hAnsiTheme="minorEastAsia" w:cstheme="minorEastAsia" w:hint="eastAsia"/>
                <w:sz w:val="20"/>
                <w:szCs w:val="20"/>
              </w:rPr>
              <w:t>2024</w:t>
            </w:r>
            <w:r>
              <w:rPr>
                <w:rFonts w:asciiTheme="minorEastAsia" w:eastAsiaTheme="minorEastAsia" w:hAnsiTheme="minorEastAsia" w:cstheme="minorEastAsia" w:hint="eastAsia"/>
                <w:sz w:val="20"/>
                <w:szCs w:val="20"/>
              </w:rPr>
              <w:t>年</w:t>
            </w:r>
            <w:r>
              <w:rPr>
                <w:rFonts w:asciiTheme="minorEastAsia" w:eastAsiaTheme="minorEastAsia" w:hAnsiTheme="minorEastAsia" w:cstheme="minorEastAsia" w:hint="eastAsia"/>
                <w:sz w:val="20"/>
                <w:szCs w:val="20"/>
              </w:rPr>
              <w:t>09</w:t>
            </w:r>
            <w:r>
              <w:rPr>
                <w:rFonts w:asciiTheme="minorEastAsia" w:eastAsiaTheme="minorEastAsia" w:hAnsiTheme="minorEastAsia" w:cstheme="minorEastAsia" w:hint="eastAsia"/>
                <w:sz w:val="20"/>
                <w:szCs w:val="20"/>
              </w:rPr>
              <w:t>月</w:t>
            </w:r>
            <w:r>
              <w:rPr>
                <w:rFonts w:asciiTheme="minorEastAsia" w:eastAsiaTheme="minorEastAsia" w:hAnsiTheme="minorEastAsia" w:cstheme="minorEastAsia" w:hint="eastAsia"/>
                <w:sz w:val="20"/>
                <w:szCs w:val="20"/>
              </w:rPr>
              <w:t>27</w:t>
            </w:r>
            <w:r>
              <w:rPr>
                <w:rFonts w:asciiTheme="minorEastAsia" w:eastAsiaTheme="minorEastAsia" w:hAnsiTheme="minorEastAsia" w:cstheme="minorEastAsia" w:hint="eastAsia"/>
                <w:sz w:val="20"/>
                <w:szCs w:val="20"/>
              </w:rPr>
              <w:t>日</w:t>
            </w:r>
            <w:r>
              <w:rPr>
                <w:rFonts w:asciiTheme="minorEastAsia" w:eastAsiaTheme="minorEastAsia" w:hAnsiTheme="minorEastAsia" w:cstheme="minorEastAsia" w:hint="eastAsia"/>
                <w:sz w:val="20"/>
                <w:szCs w:val="20"/>
              </w:rPr>
              <w:t xml:space="preserve"> 14:00-15:00</w:t>
            </w:r>
          </w:p>
        </w:tc>
      </w:tr>
      <w:tr w:rsidR="00A5712F" w14:paraId="1BB77B85" w14:textId="77777777">
        <w:trPr>
          <w:trHeight w:val="561"/>
          <w:jc w:val="center"/>
        </w:trPr>
        <w:tc>
          <w:tcPr>
            <w:tcW w:w="2580" w:type="dxa"/>
            <w:vAlign w:val="center"/>
          </w:tcPr>
          <w:p w14:paraId="2F524948" w14:textId="77777777" w:rsidR="00A5712F" w:rsidRDefault="00D95C87">
            <w:pPr>
              <w:pStyle w:val="TableParagraph"/>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1D7141A2" w14:textId="77777777" w:rsidR="00A5712F" w:rsidRDefault="00D95C87">
            <w:pPr>
              <w:pStyle w:val="TableParagraph"/>
              <w:spacing w:before="100" w:beforeAutospacing="1" w:line="360" w:lineRule="auto"/>
              <w:rPr>
                <w:rFonts w:asciiTheme="minorEastAsia" w:eastAsiaTheme="minorEastAsia" w:hAnsiTheme="minorEastAsia" w:cs="宋体" w:hint="eastAsia"/>
                <w:sz w:val="20"/>
                <w:szCs w:val="20"/>
              </w:rPr>
            </w:pPr>
            <w:r>
              <w:rPr>
                <w:rFonts w:asciiTheme="minorEastAsia" w:eastAsiaTheme="minorEastAsia" w:hAnsiTheme="minorEastAsia" w:cs="宋体"/>
                <w:sz w:val="20"/>
                <w:szCs w:val="20"/>
              </w:rPr>
              <w:t>价值在线（</w:t>
            </w:r>
            <w:r>
              <w:rPr>
                <w:rFonts w:asciiTheme="minorEastAsia" w:eastAsiaTheme="minorEastAsia" w:hAnsiTheme="minorEastAsia" w:cs="宋体"/>
                <w:sz w:val="20"/>
                <w:szCs w:val="20"/>
              </w:rPr>
              <w:t>https://www.ir-online.cn/</w:t>
            </w:r>
            <w:r>
              <w:rPr>
                <w:rFonts w:asciiTheme="minorEastAsia" w:eastAsiaTheme="minorEastAsia" w:hAnsiTheme="minorEastAsia" w:cs="宋体"/>
                <w:sz w:val="20"/>
                <w:szCs w:val="20"/>
              </w:rPr>
              <w:t>）网络互动</w:t>
            </w:r>
          </w:p>
        </w:tc>
      </w:tr>
      <w:tr w:rsidR="00A5712F" w14:paraId="60ED9EAE" w14:textId="77777777">
        <w:trPr>
          <w:trHeight w:val="558"/>
          <w:jc w:val="center"/>
        </w:trPr>
        <w:tc>
          <w:tcPr>
            <w:tcW w:w="2580" w:type="dxa"/>
            <w:vAlign w:val="center"/>
          </w:tcPr>
          <w:p w14:paraId="4DB9FD43" w14:textId="77777777" w:rsidR="00A5712F" w:rsidRDefault="00D95C87">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上市公司接待人员姓名</w:t>
            </w:r>
          </w:p>
        </w:tc>
        <w:tc>
          <w:tcPr>
            <w:tcW w:w="5945" w:type="dxa"/>
            <w:vAlign w:val="center"/>
          </w:tcPr>
          <w:p w14:paraId="208CB487" w14:textId="77777777" w:rsidR="00A5712F" w:rsidRDefault="00D95C87">
            <w:pPr>
              <w:pStyle w:val="TableParagraph"/>
              <w:spacing w:before="100" w:beforeAutospacing="1" w:line="360" w:lineRule="auto"/>
              <w:rPr>
                <w:rFonts w:ascii="宋体" w:eastAsia="宋体" w:hAnsi="宋体" w:cs="宋体" w:hint="eastAsia"/>
                <w:sz w:val="20"/>
                <w:szCs w:val="20"/>
              </w:rPr>
            </w:pPr>
            <w:r>
              <w:rPr>
                <w:rFonts w:ascii="宋体" w:eastAsia="宋体" w:hAnsi="宋体" w:cs="宋体"/>
                <w:sz w:val="20"/>
                <w:szCs w:val="20"/>
              </w:rPr>
              <w:t>董事长、总经理</w:t>
            </w:r>
            <w:r>
              <w:rPr>
                <w:rFonts w:ascii="宋体" w:eastAsia="宋体" w:hAnsi="宋体" w:cs="宋体"/>
                <w:sz w:val="20"/>
                <w:szCs w:val="20"/>
              </w:rPr>
              <w:t xml:space="preserve"> </w:t>
            </w:r>
            <w:r>
              <w:rPr>
                <w:rFonts w:ascii="宋体" w:eastAsia="宋体" w:hAnsi="宋体" w:cs="宋体"/>
                <w:sz w:val="20"/>
                <w:szCs w:val="20"/>
              </w:rPr>
              <w:t>俞杏英</w:t>
            </w:r>
            <w:r>
              <w:rPr>
                <w:rFonts w:ascii="宋体" w:eastAsia="宋体" w:hAnsi="宋体" w:cs="宋体"/>
                <w:sz w:val="20"/>
                <w:szCs w:val="20"/>
              </w:rPr>
              <w:br/>
            </w:r>
            <w:r>
              <w:rPr>
                <w:rFonts w:ascii="宋体" w:eastAsia="宋体" w:hAnsi="宋体" w:cs="宋体"/>
                <w:sz w:val="20"/>
                <w:szCs w:val="20"/>
              </w:rPr>
              <w:t>独立董事</w:t>
            </w:r>
            <w:r>
              <w:rPr>
                <w:rFonts w:ascii="宋体" w:eastAsia="宋体" w:hAnsi="宋体" w:cs="宋体"/>
                <w:sz w:val="20"/>
                <w:szCs w:val="20"/>
              </w:rPr>
              <w:t xml:space="preserve"> </w:t>
            </w:r>
            <w:r>
              <w:rPr>
                <w:rFonts w:ascii="宋体" w:eastAsia="宋体" w:hAnsi="宋体" w:cs="宋体"/>
                <w:sz w:val="20"/>
                <w:szCs w:val="20"/>
              </w:rPr>
              <w:t>张春梅</w:t>
            </w:r>
            <w:r>
              <w:rPr>
                <w:rFonts w:ascii="宋体" w:eastAsia="宋体" w:hAnsi="宋体" w:cs="宋体"/>
                <w:sz w:val="20"/>
                <w:szCs w:val="20"/>
              </w:rPr>
              <w:br/>
            </w:r>
            <w:r>
              <w:rPr>
                <w:rFonts w:ascii="宋体" w:eastAsia="宋体" w:hAnsi="宋体" w:cs="宋体"/>
                <w:sz w:val="20"/>
                <w:szCs w:val="20"/>
              </w:rPr>
              <w:t>董事会秘书</w:t>
            </w:r>
            <w:r>
              <w:rPr>
                <w:rFonts w:ascii="宋体" w:eastAsia="宋体" w:hAnsi="宋体" w:cs="宋体"/>
                <w:sz w:val="20"/>
                <w:szCs w:val="20"/>
              </w:rPr>
              <w:t xml:space="preserve"> </w:t>
            </w:r>
            <w:r>
              <w:rPr>
                <w:rFonts w:ascii="宋体" w:eastAsia="宋体" w:hAnsi="宋体" w:cs="宋体"/>
                <w:sz w:val="20"/>
                <w:szCs w:val="20"/>
              </w:rPr>
              <w:t>卢枫青</w:t>
            </w:r>
            <w:r>
              <w:rPr>
                <w:rFonts w:ascii="宋体" w:eastAsia="宋体" w:hAnsi="宋体" w:cs="宋体"/>
                <w:sz w:val="20"/>
                <w:szCs w:val="20"/>
              </w:rPr>
              <w:br/>
            </w:r>
            <w:r>
              <w:rPr>
                <w:rFonts w:ascii="宋体" w:eastAsia="宋体" w:hAnsi="宋体" w:cs="宋体"/>
                <w:sz w:val="20"/>
                <w:szCs w:val="20"/>
              </w:rPr>
              <w:t>财务总监</w:t>
            </w:r>
            <w:r>
              <w:rPr>
                <w:rFonts w:ascii="宋体" w:eastAsia="宋体" w:hAnsi="宋体" w:cs="宋体"/>
                <w:sz w:val="20"/>
                <w:szCs w:val="20"/>
              </w:rPr>
              <w:t xml:space="preserve"> </w:t>
            </w:r>
            <w:r>
              <w:rPr>
                <w:rFonts w:ascii="宋体" w:eastAsia="宋体" w:hAnsi="宋体" w:cs="宋体"/>
                <w:sz w:val="20"/>
                <w:szCs w:val="20"/>
              </w:rPr>
              <w:t>徐文芝</w:t>
            </w:r>
          </w:p>
        </w:tc>
      </w:tr>
      <w:tr w:rsidR="00A5712F" w14:paraId="743E60A2" w14:textId="77777777">
        <w:trPr>
          <w:trHeight w:val="2800"/>
          <w:jc w:val="center"/>
        </w:trPr>
        <w:tc>
          <w:tcPr>
            <w:tcW w:w="2580" w:type="dxa"/>
          </w:tcPr>
          <w:p w14:paraId="26A2D8BA" w14:textId="77777777" w:rsidR="00A5712F" w:rsidRDefault="00A5712F">
            <w:pPr>
              <w:pStyle w:val="TableParagraph"/>
              <w:rPr>
                <w:rFonts w:ascii="宋体" w:eastAsia="宋体" w:hAnsi="宋体" w:cs="宋体" w:hint="eastAsia"/>
                <w:b/>
                <w:bCs/>
                <w:sz w:val="20"/>
                <w:szCs w:val="20"/>
              </w:rPr>
            </w:pPr>
          </w:p>
          <w:p w14:paraId="20920CB1" w14:textId="77777777" w:rsidR="00A5712F" w:rsidRDefault="00A5712F">
            <w:pPr>
              <w:pStyle w:val="TableParagraph"/>
              <w:rPr>
                <w:rFonts w:ascii="宋体" w:eastAsia="宋体" w:hAnsi="宋体" w:cs="宋体" w:hint="eastAsia"/>
                <w:b/>
                <w:bCs/>
                <w:sz w:val="20"/>
                <w:szCs w:val="20"/>
              </w:rPr>
            </w:pPr>
          </w:p>
          <w:p w14:paraId="6AA54776" w14:textId="77777777" w:rsidR="00A5712F" w:rsidRDefault="00A5712F">
            <w:pPr>
              <w:pStyle w:val="TableParagraph"/>
              <w:spacing w:before="5"/>
              <w:rPr>
                <w:rFonts w:ascii="宋体" w:eastAsia="宋体" w:hAnsi="宋体" w:cs="宋体" w:hint="eastAsia"/>
                <w:b/>
                <w:bCs/>
                <w:sz w:val="20"/>
                <w:szCs w:val="20"/>
              </w:rPr>
            </w:pPr>
          </w:p>
          <w:p w14:paraId="0AA80765" w14:textId="77777777" w:rsidR="00A5712F" w:rsidRDefault="00D95C87">
            <w:pPr>
              <w:pStyle w:val="TableParagraph"/>
              <w:spacing w:before="1" w:line="499" w:lineRule="auto"/>
              <w:ind w:left="107" w:right="96"/>
              <w:rPr>
                <w:rFonts w:ascii="宋体" w:eastAsia="宋体" w:hAnsi="宋体" w:cs="宋体" w:hint="eastAsia"/>
                <w:b/>
                <w:bCs/>
                <w:sz w:val="20"/>
                <w:szCs w:val="20"/>
              </w:rPr>
            </w:pPr>
            <w:r>
              <w:rPr>
                <w:rFonts w:ascii="宋体" w:eastAsia="宋体" w:hAnsi="宋体" w:cs="宋体" w:hint="eastAsia"/>
                <w:b/>
                <w:bCs/>
                <w:sz w:val="20"/>
                <w:szCs w:val="20"/>
              </w:rPr>
              <w:t>投资者关系活动主要内容介绍</w:t>
            </w:r>
          </w:p>
        </w:tc>
        <w:tc>
          <w:tcPr>
            <w:tcW w:w="5945" w:type="dxa"/>
          </w:tcPr>
          <w:p w14:paraId="1F6DDD16" w14:textId="20044DB2" w:rsidR="00A5712F" w:rsidRDefault="00D95C87" w:rsidP="00D95C87">
            <w:pPr>
              <w:pStyle w:val="TableParagraph"/>
              <w:spacing w:line="360" w:lineRule="auto"/>
              <w:ind w:firstLineChars="200" w:firstLine="402"/>
              <w:jc w:val="both"/>
              <w:rPr>
                <w:rFonts w:ascii="宋体" w:eastAsia="宋体" w:hAnsi="宋体" w:cs="宋体" w:hint="eastAsia"/>
                <w:sz w:val="20"/>
                <w:szCs w:val="20"/>
              </w:rPr>
            </w:pPr>
            <w:r>
              <w:rPr>
                <w:rFonts w:ascii="宋体" w:eastAsia="宋体" w:hAnsi="宋体" w:cs="宋体" w:hint="eastAsia"/>
                <w:b/>
                <w:sz w:val="20"/>
              </w:rPr>
              <w:t>问题</w:t>
            </w:r>
            <w:r>
              <w:rPr>
                <w:rFonts w:ascii="宋体" w:eastAsia="宋体" w:hAnsi="宋体" w:cs="宋体"/>
                <w:b/>
                <w:sz w:val="20"/>
              </w:rPr>
              <w:t>1.</w:t>
            </w:r>
            <w:r>
              <w:rPr>
                <w:rFonts w:ascii="宋体" w:eastAsia="宋体" w:hAnsi="宋体" w:cs="宋体"/>
                <w:b/>
                <w:sz w:val="20"/>
              </w:rPr>
              <w:t>公司目前股东户数情况？</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尊敬的投资者您好！截至</w:t>
            </w:r>
            <w:r>
              <w:rPr>
                <w:rFonts w:ascii="宋体" w:eastAsia="宋体" w:hAnsi="宋体" w:cs="宋体"/>
                <w:sz w:val="20"/>
              </w:rPr>
              <w:t>2024</w:t>
            </w:r>
            <w:r>
              <w:rPr>
                <w:rFonts w:ascii="宋体" w:eastAsia="宋体" w:hAnsi="宋体" w:cs="宋体"/>
                <w:sz w:val="20"/>
              </w:rPr>
              <w:t>年</w:t>
            </w:r>
            <w:r>
              <w:rPr>
                <w:rFonts w:ascii="宋体" w:eastAsia="宋体" w:hAnsi="宋体" w:cs="宋体"/>
                <w:sz w:val="20"/>
              </w:rPr>
              <w:t>9</w:t>
            </w:r>
            <w:r>
              <w:rPr>
                <w:rFonts w:ascii="宋体" w:eastAsia="宋体" w:hAnsi="宋体" w:cs="宋体"/>
                <w:sz w:val="20"/>
              </w:rPr>
              <w:t>月</w:t>
            </w:r>
            <w:r>
              <w:rPr>
                <w:rFonts w:ascii="宋体" w:eastAsia="宋体" w:hAnsi="宋体" w:cs="宋体"/>
                <w:sz w:val="20"/>
              </w:rPr>
              <w:t>20</w:t>
            </w:r>
            <w:r>
              <w:rPr>
                <w:rFonts w:ascii="宋体" w:eastAsia="宋体" w:hAnsi="宋体" w:cs="宋体"/>
                <w:sz w:val="20"/>
              </w:rPr>
              <w:t>日，公司股东户数为</w:t>
            </w:r>
            <w:r>
              <w:rPr>
                <w:rFonts w:ascii="宋体" w:eastAsia="宋体" w:hAnsi="宋体" w:cs="宋体"/>
                <w:sz w:val="20"/>
              </w:rPr>
              <w:t>11,013</w:t>
            </w:r>
            <w:r>
              <w:rPr>
                <w:rFonts w:ascii="宋体" w:eastAsia="宋体" w:hAnsi="宋体" w:cs="宋体"/>
                <w:sz w:val="20"/>
              </w:rPr>
              <w:t>户。感谢您对公司的关注与支持！</w:t>
            </w:r>
            <w:r>
              <w:rPr>
                <w:rFonts w:ascii="宋体" w:eastAsia="宋体" w:hAnsi="宋体" w:cs="宋体"/>
                <w:sz w:val="20"/>
              </w:rPr>
              <w:br/>
            </w:r>
            <w:r>
              <w:rPr>
                <w:rFonts w:ascii="宋体" w:eastAsia="宋体" w:hAnsi="宋体" w:cs="宋体" w:hint="eastAsia"/>
                <w:b/>
                <w:sz w:val="20"/>
              </w:rPr>
              <w:t>问题</w:t>
            </w:r>
            <w:r>
              <w:rPr>
                <w:rFonts w:ascii="宋体" w:eastAsia="宋体" w:hAnsi="宋体" w:cs="宋体"/>
                <w:b/>
                <w:sz w:val="20"/>
              </w:rPr>
              <w:t>2.</w:t>
            </w:r>
            <w:r>
              <w:rPr>
                <w:rFonts w:ascii="宋体" w:eastAsia="宋体" w:hAnsi="宋体" w:cs="宋体"/>
                <w:b/>
                <w:sz w:val="20"/>
              </w:rPr>
              <w:t>公司近期有扩产能计划吗</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尊敬的投资者您好！公司目前的扩产计划项目主要为年产</w:t>
            </w:r>
            <w:r>
              <w:rPr>
                <w:rFonts w:ascii="宋体" w:eastAsia="宋体" w:hAnsi="宋体" w:cs="宋体"/>
                <w:sz w:val="20"/>
              </w:rPr>
              <w:t xml:space="preserve"> 1 </w:t>
            </w:r>
            <w:r>
              <w:rPr>
                <w:rFonts w:ascii="宋体" w:eastAsia="宋体" w:hAnsi="宋体" w:cs="宋体"/>
                <w:sz w:val="20"/>
              </w:rPr>
              <w:t>万吨分散染料技改提升项目（</w:t>
            </w:r>
            <w:proofErr w:type="gramStart"/>
            <w:r>
              <w:rPr>
                <w:rFonts w:ascii="宋体" w:eastAsia="宋体" w:hAnsi="宋体" w:cs="宋体"/>
                <w:sz w:val="20"/>
              </w:rPr>
              <w:t>募投项目</w:t>
            </w:r>
            <w:proofErr w:type="gramEnd"/>
            <w:r>
              <w:rPr>
                <w:rFonts w:ascii="宋体" w:eastAsia="宋体" w:hAnsi="宋体" w:cs="宋体"/>
                <w:sz w:val="20"/>
              </w:rPr>
              <w:t>）、年产</w:t>
            </w:r>
            <w:r>
              <w:rPr>
                <w:rFonts w:ascii="宋体" w:eastAsia="宋体" w:hAnsi="宋体" w:cs="宋体"/>
                <w:sz w:val="20"/>
              </w:rPr>
              <w:t xml:space="preserve">20000 </w:t>
            </w:r>
            <w:r>
              <w:rPr>
                <w:rFonts w:ascii="宋体" w:eastAsia="宋体" w:hAnsi="宋体" w:cs="宋体"/>
                <w:sz w:val="20"/>
              </w:rPr>
              <w:t>吨</w:t>
            </w:r>
            <w:r>
              <w:rPr>
                <w:rFonts w:ascii="宋体" w:eastAsia="宋体" w:hAnsi="宋体" w:cs="宋体"/>
                <w:sz w:val="20"/>
              </w:rPr>
              <w:t xml:space="preserve"> 1-</w:t>
            </w:r>
            <w:r>
              <w:rPr>
                <w:rFonts w:ascii="宋体" w:eastAsia="宋体" w:hAnsi="宋体" w:cs="宋体"/>
                <w:sz w:val="20"/>
              </w:rPr>
              <w:t>硝基蒽醌项目。公司</w:t>
            </w:r>
            <w:proofErr w:type="gramStart"/>
            <w:r>
              <w:rPr>
                <w:rFonts w:ascii="宋体" w:eastAsia="宋体" w:hAnsi="宋体" w:cs="宋体"/>
                <w:sz w:val="20"/>
              </w:rPr>
              <w:t>募投项目</w:t>
            </w:r>
            <w:proofErr w:type="gramEnd"/>
            <w:r>
              <w:rPr>
                <w:rFonts w:ascii="宋体" w:eastAsia="宋体" w:hAnsi="宋体" w:cs="宋体"/>
                <w:sz w:val="20"/>
              </w:rPr>
              <w:t>已按计划进行推进，项目进度详见《</w:t>
            </w:r>
            <w:r>
              <w:rPr>
                <w:rFonts w:ascii="宋体" w:eastAsia="宋体" w:hAnsi="宋体" w:cs="宋体"/>
                <w:sz w:val="20"/>
              </w:rPr>
              <w:t>2024</w:t>
            </w:r>
            <w:r>
              <w:rPr>
                <w:rFonts w:ascii="宋体" w:eastAsia="宋体" w:hAnsi="宋体" w:cs="宋体"/>
                <w:sz w:val="20"/>
              </w:rPr>
              <w:t>年半年度募集资金存放与实际使用情况的专项报告》。年产</w:t>
            </w:r>
            <w:r>
              <w:rPr>
                <w:rFonts w:ascii="宋体" w:eastAsia="宋体" w:hAnsi="宋体" w:cs="宋体"/>
                <w:sz w:val="20"/>
              </w:rPr>
              <w:t xml:space="preserve">20000 </w:t>
            </w:r>
            <w:r>
              <w:rPr>
                <w:rFonts w:ascii="宋体" w:eastAsia="宋体" w:hAnsi="宋体" w:cs="宋体"/>
                <w:sz w:val="20"/>
              </w:rPr>
              <w:t>吨</w:t>
            </w:r>
            <w:r>
              <w:rPr>
                <w:rFonts w:ascii="宋体" w:eastAsia="宋体" w:hAnsi="宋体" w:cs="宋体"/>
                <w:sz w:val="20"/>
              </w:rPr>
              <w:t xml:space="preserve"> 1-</w:t>
            </w:r>
            <w:r>
              <w:rPr>
                <w:rFonts w:ascii="宋体" w:eastAsia="宋体" w:hAnsi="宋体" w:cs="宋体"/>
                <w:sz w:val="20"/>
              </w:rPr>
              <w:t>硝基蒽醌项目正在按计划筹备中。以上项目建设运营中可能存在市场环境、行业政策以及公司经营情况发生影响项目预</w:t>
            </w:r>
            <w:r>
              <w:rPr>
                <w:rFonts w:ascii="宋体" w:eastAsia="宋体" w:hAnsi="宋体" w:cs="宋体"/>
                <w:sz w:val="20"/>
              </w:rPr>
              <w:lastRenderedPageBreak/>
              <w:t>期的重大变化，导致项目可能存在顺延、变更、中止或终止等风险，请广大投资者注意投资风险。具体项目进度详见公司披露的定期报告。感谢您对公司的关注与支持！</w:t>
            </w:r>
            <w:r>
              <w:rPr>
                <w:rFonts w:ascii="宋体" w:eastAsia="宋体" w:hAnsi="宋体" w:cs="宋体"/>
                <w:sz w:val="20"/>
              </w:rPr>
              <w:br/>
            </w:r>
            <w:r>
              <w:rPr>
                <w:rFonts w:ascii="宋体" w:eastAsia="宋体" w:hAnsi="宋体" w:cs="宋体" w:hint="eastAsia"/>
                <w:b/>
                <w:sz w:val="20"/>
              </w:rPr>
              <w:t>问题</w:t>
            </w:r>
            <w:r>
              <w:rPr>
                <w:rFonts w:ascii="宋体" w:eastAsia="宋体" w:hAnsi="宋体" w:cs="宋体"/>
                <w:b/>
                <w:sz w:val="20"/>
              </w:rPr>
              <w:t>3.</w:t>
            </w:r>
            <w:r>
              <w:rPr>
                <w:rFonts w:ascii="宋体" w:eastAsia="宋体" w:hAnsi="宋体" w:cs="宋体"/>
                <w:b/>
                <w:sz w:val="20"/>
              </w:rPr>
              <w:t>公司所处行业染料行业是环保问题重灾区，请介绍一下公司日常生产标准，以及主要产品质量及安全性如何</w:t>
            </w:r>
            <w:r>
              <w:rPr>
                <w:rFonts w:ascii="宋体" w:eastAsia="宋体" w:hAnsi="宋体" w:cs="宋体"/>
                <w:b/>
                <w:sz w:val="20"/>
              </w:rPr>
              <w:t>?</w:t>
            </w:r>
            <w:r>
              <w:rPr>
                <w:rFonts w:ascii="宋体" w:eastAsia="宋体" w:hAnsi="宋体" w:cs="宋体"/>
                <w:b/>
                <w:sz w:val="20"/>
              </w:rPr>
              <w:br/>
            </w:r>
            <w:r>
              <w:rPr>
                <w:rFonts w:ascii="宋体" w:eastAsia="宋体" w:hAnsi="宋体" w:cs="宋体"/>
                <w:sz w:val="20"/>
              </w:rPr>
              <w:t xml:space="preserve">    </w:t>
            </w:r>
            <w:r>
              <w:rPr>
                <w:rFonts w:ascii="宋体" w:eastAsia="宋体" w:hAnsi="宋体" w:cs="宋体"/>
                <w:sz w:val="20"/>
              </w:rPr>
              <w:t>答</w:t>
            </w:r>
            <w:r>
              <w:rPr>
                <w:rFonts w:ascii="宋体" w:eastAsia="宋体" w:hAnsi="宋体" w:cs="宋体"/>
                <w:sz w:val="20"/>
              </w:rPr>
              <w:t>:</w:t>
            </w:r>
            <w:r>
              <w:rPr>
                <w:rFonts w:ascii="宋体" w:eastAsia="宋体" w:hAnsi="宋体" w:cs="宋体"/>
                <w:sz w:val="20"/>
              </w:rPr>
              <w:t>尊敬的投资者您好！近年来，随着人们环保意识的日益增强，国家环保政策要求日益提高些环保不达标染料企业先后被环保部门勒令停产整顿或关闭，环保问题已成为制约染料企业发展的关键性因素之一。公司严格按照国家政策法规的要求，制定安全生产、环境保护、产品质量控制相关内部管理制度，获得</w:t>
            </w:r>
            <w:r>
              <w:rPr>
                <w:rFonts w:ascii="宋体" w:eastAsia="宋体" w:hAnsi="宋体" w:cs="宋体"/>
                <w:sz w:val="20"/>
              </w:rPr>
              <w:t xml:space="preserve"> ISO9001 </w:t>
            </w:r>
            <w:r>
              <w:rPr>
                <w:rFonts w:ascii="宋体" w:eastAsia="宋体" w:hAnsi="宋体" w:cs="宋体"/>
                <w:sz w:val="20"/>
              </w:rPr>
              <w:t>质量管理体系认证、</w:t>
            </w:r>
            <w:r>
              <w:rPr>
                <w:rFonts w:ascii="宋体" w:eastAsia="宋体" w:hAnsi="宋体" w:cs="宋体"/>
                <w:sz w:val="20"/>
              </w:rPr>
              <w:t xml:space="preserve">ISO14001 </w:t>
            </w:r>
            <w:r>
              <w:rPr>
                <w:rFonts w:ascii="宋体" w:eastAsia="宋体" w:hAnsi="宋体" w:cs="宋体"/>
                <w:sz w:val="20"/>
              </w:rPr>
              <w:t>环境管理体系认证以及</w:t>
            </w:r>
            <w:r>
              <w:rPr>
                <w:rFonts w:ascii="宋体" w:eastAsia="宋体" w:hAnsi="宋体" w:cs="宋体"/>
                <w:sz w:val="20"/>
              </w:rPr>
              <w:t>ISO45001</w:t>
            </w:r>
            <w:r>
              <w:rPr>
                <w:rFonts w:ascii="宋体" w:eastAsia="宋体" w:hAnsi="宋体" w:cs="宋体"/>
                <w:sz w:val="20"/>
              </w:rPr>
              <w:t>职业健康安全管理体系认证，目前是</w:t>
            </w:r>
            <w:r>
              <w:rPr>
                <w:rFonts w:ascii="宋体" w:eastAsia="宋体" w:hAnsi="宋体" w:cs="宋体"/>
                <w:sz w:val="20"/>
              </w:rPr>
              <w:t xml:space="preserve"> BLUESIGN</w:t>
            </w:r>
            <w:r>
              <w:rPr>
                <w:rFonts w:ascii="宋体" w:eastAsia="宋体" w:hAnsi="宋体" w:cs="宋体"/>
                <w:sz w:val="20"/>
              </w:rPr>
              <w:t>和</w:t>
            </w:r>
            <w:r>
              <w:rPr>
                <w:rFonts w:ascii="宋体" w:eastAsia="宋体" w:hAnsi="宋体" w:cs="宋体"/>
                <w:sz w:val="20"/>
              </w:rPr>
              <w:t xml:space="preserve"> ZDHC </w:t>
            </w:r>
            <w:r>
              <w:rPr>
                <w:rFonts w:ascii="宋体" w:eastAsia="宋体" w:hAnsi="宋体" w:cs="宋体"/>
                <w:sz w:val="20"/>
              </w:rPr>
              <w:t>的合作成员，公司产品达到了严格的要求。感谢您对公司的关注与支持！</w:t>
            </w:r>
          </w:p>
        </w:tc>
      </w:tr>
      <w:tr w:rsidR="00A5712F" w14:paraId="7FB1D4B0" w14:textId="77777777">
        <w:trPr>
          <w:trHeight w:val="999"/>
          <w:jc w:val="center"/>
        </w:trPr>
        <w:tc>
          <w:tcPr>
            <w:tcW w:w="2580" w:type="dxa"/>
            <w:vAlign w:val="center"/>
          </w:tcPr>
          <w:p w14:paraId="59F09290" w14:textId="77777777" w:rsidR="00A5712F" w:rsidRDefault="00D95C87">
            <w:pPr>
              <w:pStyle w:val="TableParagraph"/>
              <w:spacing w:before="1"/>
              <w:ind w:left="107"/>
              <w:rPr>
                <w:rFonts w:asciiTheme="minorEastAsia" w:eastAsiaTheme="minorEastAsia" w:hAnsiTheme="minorEastAsia" w:cs="宋体" w:hint="eastAsia"/>
                <w:b/>
                <w:bCs/>
                <w:sz w:val="20"/>
                <w:szCs w:val="20"/>
              </w:rPr>
            </w:pPr>
            <w:r>
              <w:rPr>
                <w:rFonts w:asciiTheme="minorEastAsia" w:eastAsiaTheme="minorEastAsia" w:hAnsiTheme="minorEastAsia" w:cs="宋体" w:hint="eastAsia"/>
                <w:b/>
                <w:bCs/>
                <w:sz w:val="20"/>
                <w:szCs w:val="20"/>
              </w:rPr>
              <w:lastRenderedPageBreak/>
              <w:t>关于本次活动是否涉及应</w:t>
            </w:r>
          </w:p>
          <w:p w14:paraId="1D35B28E" w14:textId="77777777" w:rsidR="00A5712F" w:rsidRDefault="00D95C87">
            <w:pPr>
              <w:pStyle w:val="TableParagraph"/>
              <w:spacing w:before="1"/>
              <w:ind w:left="107"/>
              <w:rPr>
                <w:rFonts w:ascii="宋体" w:eastAsia="宋体" w:hAnsi="宋体" w:cs="宋体" w:hint="eastAsia"/>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0779A0F4" w14:textId="77777777" w:rsidR="00A5712F" w:rsidRDefault="00D95C87">
            <w:pPr>
              <w:pStyle w:val="TableParagraph"/>
              <w:spacing w:before="100" w:beforeAutospacing="1" w:line="360" w:lineRule="auto"/>
              <w:rPr>
                <w:rFonts w:ascii="宋体" w:eastAsia="宋体" w:hAnsi="宋体" w:cs="宋体" w:hint="eastAsia"/>
                <w:sz w:val="20"/>
                <w:szCs w:val="20"/>
              </w:rPr>
            </w:pPr>
            <w:r>
              <w:rPr>
                <w:rFonts w:asciiTheme="minorEastAsia" w:eastAsiaTheme="minorEastAsia" w:hAnsiTheme="minorEastAsia" w:cs="宋体" w:hint="eastAsia"/>
                <w:sz w:val="20"/>
                <w:szCs w:val="20"/>
              </w:rPr>
              <w:t>本次活动不涉及未公开披露的重大信息。</w:t>
            </w:r>
          </w:p>
        </w:tc>
      </w:tr>
      <w:tr w:rsidR="00A5712F" w14:paraId="3A70A5B7" w14:textId="77777777">
        <w:trPr>
          <w:trHeight w:val="558"/>
          <w:jc w:val="center"/>
        </w:trPr>
        <w:tc>
          <w:tcPr>
            <w:tcW w:w="2580" w:type="dxa"/>
            <w:vAlign w:val="center"/>
          </w:tcPr>
          <w:p w14:paraId="366C8095" w14:textId="77777777" w:rsidR="00A5712F" w:rsidRDefault="00D95C87">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附件清单（如有）</w:t>
            </w:r>
          </w:p>
        </w:tc>
        <w:tc>
          <w:tcPr>
            <w:tcW w:w="5945" w:type="dxa"/>
            <w:vAlign w:val="center"/>
          </w:tcPr>
          <w:p w14:paraId="06F9D805" w14:textId="77777777" w:rsidR="00A5712F" w:rsidRDefault="00A5712F">
            <w:pPr>
              <w:pStyle w:val="TableParagraph"/>
              <w:spacing w:before="100" w:beforeAutospacing="1" w:line="360" w:lineRule="auto"/>
              <w:rPr>
                <w:rFonts w:ascii="宋体" w:eastAsia="宋体" w:hAnsi="宋体" w:cs="宋体" w:hint="eastAsia"/>
                <w:sz w:val="20"/>
                <w:szCs w:val="20"/>
              </w:rPr>
            </w:pPr>
          </w:p>
        </w:tc>
      </w:tr>
      <w:tr w:rsidR="00A5712F" w14:paraId="143731E0" w14:textId="77777777">
        <w:trPr>
          <w:trHeight w:val="558"/>
          <w:jc w:val="center"/>
        </w:trPr>
        <w:tc>
          <w:tcPr>
            <w:tcW w:w="2580" w:type="dxa"/>
            <w:vAlign w:val="center"/>
          </w:tcPr>
          <w:p w14:paraId="501CB2D6" w14:textId="77777777" w:rsidR="00A5712F" w:rsidRDefault="00D95C87">
            <w:pPr>
              <w:pStyle w:val="TableParagraph"/>
              <w:spacing w:before="1"/>
              <w:ind w:left="107"/>
              <w:rPr>
                <w:rFonts w:ascii="宋体" w:eastAsia="宋体" w:hAnsi="宋体" w:cs="宋体" w:hint="eastAsia"/>
                <w:b/>
                <w:bCs/>
                <w:sz w:val="20"/>
                <w:szCs w:val="20"/>
              </w:rPr>
            </w:pPr>
            <w:r>
              <w:rPr>
                <w:rFonts w:ascii="宋体" w:eastAsia="宋体" w:hAnsi="宋体" w:cs="宋体" w:hint="eastAsia"/>
                <w:b/>
                <w:bCs/>
                <w:sz w:val="20"/>
                <w:szCs w:val="20"/>
              </w:rPr>
              <w:t>日期</w:t>
            </w:r>
          </w:p>
        </w:tc>
        <w:tc>
          <w:tcPr>
            <w:tcW w:w="5945" w:type="dxa"/>
            <w:vAlign w:val="center"/>
          </w:tcPr>
          <w:p w14:paraId="759657B6" w14:textId="77777777" w:rsidR="00A5712F" w:rsidRDefault="00D95C87">
            <w:pPr>
              <w:pStyle w:val="TableParagraph"/>
              <w:spacing w:before="100" w:beforeAutospacing="1"/>
              <w:rPr>
                <w:rFonts w:ascii="宋体" w:eastAsia="宋体" w:hAnsi="宋体" w:cs="宋体" w:hint="eastAsia"/>
                <w:sz w:val="20"/>
                <w:szCs w:val="20"/>
              </w:rPr>
            </w:pPr>
            <w:r>
              <w:rPr>
                <w:rFonts w:ascii="宋体" w:eastAsia="宋体" w:hAnsi="宋体" w:cs="宋体"/>
                <w:sz w:val="20"/>
                <w:szCs w:val="20"/>
              </w:rPr>
              <w:t>2024</w:t>
            </w:r>
            <w:r>
              <w:rPr>
                <w:rFonts w:ascii="宋体" w:eastAsia="宋体" w:hAnsi="宋体" w:cs="宋体"/>
                <w:sz w:val="20"/>
                <w:szCs w:val="20"/>
              </w:rPr>
              <w:t>年</w:t>
            </w:r>
            <w:r>
              <w:rPr>
                <w:rFonts w:ascii="宋体" w:eastAsia="宋体" w:hAnsi="宋体" w:cs="宋体"/>
                <w:sz w:val="20"/>
                <w:szCs w:val="20"/>
              </w:rPr>
              <w:t>09</w:t>
            </w:r>
            <w:r>
              <w:rPr>
                <w:rFonts w:ascii="宋体" w:eastAsia="宋体" w:hAnsi="宋体" w:cs="宋体"/>
                <w:sz w:val="20"/>
                <w:szCs w:val="20"/>
              </w:rPr>
              <w:t>月</w:t>
            </w:r>
            <w:r>
              <w:rPr>
                <w:rFonts w:ascii="宋体" w:eastAsia="宋体" w:hAnsi="宋体" w:cs="宋体"/>
                <w:sz w:val="20"/>
                <w:szCs w:val="20"/>
              </w:rPr>
              <w:t>27</w:t>
            </w:r>
            <w:r>
              <w:rPr>
                <w:rFonts w:ascii="宋体" w:eastAsia="宋体" w:hAnsi="宋体" w:cs="宋体"/>
                <w:sz w:val="20"/>
                <w:szCs w:val="20"/>
              </w:rPr>
              <w:t>日</w:t>
            </w:r>
          </w:p>
        </w:tc>
      </w:tr>
    </w:tbl>
    <w:p w14:paraId="27CE94D3" w14:textId="77777777" w:rsidR="00A5712F" w:rsidRDefault="00A5712F">
      <w:pPr>
        <w:rPr>
          <w:rFonts w:ascii="宋体" w:eastAsia="宋体" w:hAnsi="宋体" w:cs="宋体" w:hint="eastAsia"/>
          <w:sz w:val="28"/>
          <w:szCs w:val="36"/>
        </w:rPr>
      </w:pPr>
    </w:p>
    <w:sectPr w:rsidR="00A5712F">
      <w:type w:val="continuous"/>
      <w:pgSz w:w="1191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RlYzcyYjBhYjdiNDQ2NjdiODY5YmM2NjQ0YWRiYTU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6F13BC"/>
    <w:rsid w:val="00704AE6"/>
    <w:rsid w:val="007153A2"/>
    <w:rsid w:val="00724A68"/>
    <w:rsid w:val="007271BF"/>
    <w:rsid w:val="00730DD3"/>
    <w:rsid w:val="00733224"/>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5712F"/>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A1705"/>
    <w:rsid w:val="00CE1A54"/>
    <w:rsid w:val="00CF5FB6"/>
    <w:rsid w:val="00D02518"/>
    <w:rsid w:val="00D17454"/>
    <w:rsid w:val="00D33FBC"/>
    <w:rsid w:val="00D7535C"/>
    <w:rsid w:val="00D76302"/>
    <w:rsid w:val="00D95C87"/>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5771453"/>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ABE3"/>
  <w15:docId w15:val="{2D1C1F68-03CC-4E58-A108-D8AE3AE0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258</Characters>
  <Application>Microsoft Office Word</Application>
  <DocSecurity>0</DocSecurity>
  <Lines>2</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ss1</cp:lastModifiedBy>
  <cp:revision>8</cp:revision>
  <dcterms:created xsi:type="dcterms:W3CDTF">2022-04-12T06:10:00Z</dcterms:created>
  <dcterms:modified xsi:type="dcterms:W3CDTF">2024-09-27T07:32:00Z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57D148DF2F764966BF4E1C38A6255FA2</vt:lpwstr>
  </property>
</Properties>
</file>