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DD6" w:rsidRDefault="00E02182">
      <w:pPr>
        <w:spacing w:line="360" w:lineRule="auto"/>
        <w:rPr>
          <w:rFonts w:ascii="黑体" w:eastAsia="黑体" w:hAnsi="黑体"/>
          <w:sz w:val="24"/>
        </w:rPr>
      </w:pPr>
      <w:r>
        <w:rPr>
          <w:rFonts w:ascii="黑体" w:eastAsia="黑体" w:hint="eastAsia"/>
          <w:sz w:val="24"/>
        </w:rPr>
        <w:t>证券代码：</w:t>
      </w:r>
      <w:r>
        <w:rPr>
          <w:rFonts w:ascii="黑体" w:eastAsia="黑体" w:hint="eastAsia"/>
          <w:b/>
          <w:sz w:val="24"/>
        </w:rPr>
        <w:t xml:space="preserve">600487  </w:t>
      </w:r>
      <w:r>
        <w:rPr>
          <w:rFonts w:ascii="黑体" w:eastAsia="黑体" w:hint="eastAsia"/>
          <w:sz w:val="24"/>
        </w:rPr>
        <w:t xml:space="preserve">                                </w:t>
      </w:r>
      <w:r>
        <w:rPr>
          <w:rFonts w:ascii="黑体" w:eastAsia="黑体" w:hint="eastAsia"/>
          <w:sz w:val="24"/>
        </w:rPr>
        <w:t>股票简称：亨通光电</w:t>
      </w:r>
    </w:p>
    <w:p w:rsidR="005A2DD6" w:rsidRDefault="00E02182">
      <w:pPr>
        <w:spacing w:beforeLines="50" w:before="156" w:line="360" w:lineRule="auto"/>
        <w:jc w:val="center"/>
        <w:rPr>
          <w:rFonts w:ascii="_x000B__x000C_" w:eastAsia="黑体" w:hAnsi="_x000B__x000C_" w:cs="Times New Roman"/>
          <w:color w:val="FF0000"/>
          <w:sz w:val="36"/>
          <w:szCs w:val="36"/>
        </w:rPr>
      </w:pPr>
      <w:r>
        <w:rPr>
          <w:rFonts w:ascii="_x000B__x000C_" w:eastAsia="黑体" w:hAnsi="_x000B__x000C_" w:cs="Times New Roman" w:hint="eastAsia"/>
          <w:color w:val="FF0000"/>
          <w:sz w:val="36"/>
          <w:szCs w:val="36"/>
        </w:rPr>
        <w:t>江苏亨通光电股份有限公司</w:t>
      </w:r>
    </w:p>
    <w:p w:rsidR="005A2DD6" w:rsidRDefault="00E02182">
      <w:pPr>
        <w:spacing w:afterLines="50" w:after="156" w:line="360" w:lineRule="auto"/>
        <w:jc w:val="center"/>
        <w:rPr>
          <w:rFonts w:ascii="Times New Roman" w:eastAsia="宋体" w:hAnsi="Times New Roman" w:cs="Times New Roman"/>
          <w:color w:val="000000"/>
          <w:kern w:val="0"/>
          <w:sz w:val="24"/>
          <w:szCs w:val="24"/>
        </w:rPr>
      </w:pPr>
      <w:r>
        <w:rPr>
          <w:rFonts w:ascii="_x000B__x000C_" w:eastAsia="黑体" w:hAnsi="_x000B__x000C_" w:cs="Times New Roman" w:hint="eastAsia"/>
          <w:color w:val="FF0000"/>
          <w:sz w:val="36"/>
          <w:szCs w:val="36"/>
        </w:rPr>
        <w:t>投资者关系活动会议纪要</w:t>
      </w:r>
    </w:p>
    <w:p w:rsidR="005A2DD6" w:rsidRDefault="00E02182">
      <w:pPr>
        <w:spacing w:beforeLines="50" w:before="156" w:afterLines="50" w:after="156"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江苏亨通光电股份有限公司（以下简称“公司”）近期通过</w:t>
      </w:r>
      <w:proofErr w:type="gramStart"/>
      <w:r>
        <w:rPr>
          <w:rFonts w:ascii="Times New Roman" w:eastAsia="宋体" w:hAnsi="Times New Roman" w:cs="Times New Roman" w:hint="eastAsia"/>
          <w:color w:val="000000"/>
          <w:kern w:val="0"/>
          <w:sz w:val="24"/>
          <w:szCs w:val="24"/>
        </w:rPr>
        <w:t>组织</w:t>
      </w:r>
      <w:r>
        <w:rPr>
          <w:rFonts w:ascii="Times New Roman" w:eastAsia="宋体" w:hAnsi="Times New Roman" w:cs="Times New Roman" w:hint="eastAsia"/>
          <w:color w:val="000000"/>
          <w:kern w:val="0"/>
          <w:sz w:val="24"/>
          <w:szCs w:val="24"/>
        </w:rPr>
        <w:t>线</w:t>
      </w:r>
      <w:proofErr w:type="gramEnd"/>
      <w:r>
        <w:rPr>
          <w:rFonts w:ascii="Times New Roman" w:eastAsia="宋体" w:hAnsi="Times New Roman" w:cs="Times New Roman" w:hint="eastAsia"/>
          <w:color w:val="000000"/>
          <w:kern w:val="0"/>
          <w:sz w:val="24"/>
          <w:szCs w:val="24"/>
        </w:rPr>
        <w:t>上</w:t>
      </w:r>
      <w:r>
        <w:rPr>
          <w:rFonts w:ascii="Times New Roman" w:eastAsia="宋体" w:hAnsi="Times New Roman" w:cs="Times New Roman" w:hint="eastAsia"/>
          <w:color w:val="000000"/>
          <w:kern w:val="0"/>
          <w:sz w:val="24"/>
          <w:szCs w:val="24"/>
        </w:rPr>
        <w:t>线下</w:t>
      </w:r>
      <w:r>
        <w:rPr>
          <w:rFonts w:ascii="Times New Roman" w:eastAsia="宋体" w:hAnsi="Times New Roman" w:cs="Times New Roman" w:hint="eastAsia"/>
          <w:color w:val="000000"/>
          <w:kern w:val="0"/>
          <w:sz w:val="24"/>
          <w:szCs w:val="24"/>
        </w:rPr>
        <w:t>交流会、业绩说明会</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参加券商</w:t>
      </w:r>
      <w:r>
        <w:rPr>
          <w:rFonts w:ascii="Times New Roman" w:eastAsia="宋体" w:hAnsi="Times New Roman" w:cs="Times New Roman" w:hint="eastAsia"/>
          <w:color w:val="000000"/>
          <w:kern w:val="0"/>
          <w:sz w:val="24"/>
          <w:szCs w:val="24"/>
        </w:rPr>
        <w:t>策略会等形式接待了机构调研，开展了</w:t>
      </w:r>
      <w:r>
        <w:rPr>
          <w:rFonts w:ascii="Times New Roman" w:eastAsia="宋体" w:hAnsi="Times New Roman" w:cs="Times New Roman" w:hint="eastAsia"/>
          <w:color w:val="000000"/>
          <w:kern w:val="0"/>
          <w:sz w:val="24"/>
          <w:szCs w:val="24"/>
        </w:rPr>
        <w:t>投资者</w:t>
      </w:r>
      <w:r>
        <w:rPr>
          <w:rFonts w:ascii="Times New Roman" w:eastAsia="宋体" w:hAnsi="Times New Roman" w:cs="Times New Roman" w:hint="eastAsia"/>
          <w:color w:val="000000"/>
          <w:kern w:val="0"/>
          <w:sz w:val="24"/>
          <w:szCs w:val="24"/>
        </w:rPr>
        <w:t>交流，主要情况如下：</w:t>
      </w:r>
    </w:p>
    <w:p w:rsidR="005A2DD6" w:rsidRDefault="00E02182">
      <w:pPr>
        <w:tabs>
          <w:tab w:val="left" w:pos="4980"/>
        </w:tabs>
        <w:spacing w:beforeLines="50" w:before="156" w:afterLines="50" w:after="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一、会议基本情况</w:t>
      </w:r>
      <w:r>
        <w:rPr>
          <w:rFonts w:ascii="Times New Roman" w:eastAsia="宋体" w:hAnsi="Times New Roman" w:cs="Times New Roman"/>
          <w:b/>
          <w:bCs/>
          <w:color w:val="000000"/>
          <w:kern w:val="0"/>
          <w:sz w:val="24"/>
          <w:szCs w:val="24"/>
        </w:rPr>
        <w:tab/>
      </w:r>
    </w:p>
    <w:p w:rsidR="005A2DD6" w:rsidRDefault="00E02182">
      <w:pPr>
        <w:spacing w:beforeLines="50" w:before="156" w:afterLines="50" w:after="156"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hint="eastAsia"/>
          <w:color w:val="000000"/>
          <w:kern w:val="0"/>
          <w:sz w:val="24"/>
          <w:szCs w:val="24"/>
        </w:rPr>
        <w:t>、会议形式：线上及线下交流会、策略会；业绩说明会</w:t>
      </w:r>
    </w:p>
    <w:p w:rsidR="005A2DD6" w:rsidRDefault="00E02182">
      <w:pPr>
        <w:spacing w:beforeLines="50" w:before="156" w:afterLines="50" w:after="156"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hint="eastAsia"/>
          <w:color w:val="000000"/>
          <w:kern w:val="0"/>
          <w:sz w:val="24"/>
          <w:szCs w:val="24"/>
        </w:rPr>
        <w:t>、</w:t>
      </w:r>
      <w:r>
        <w:rPr>
          <w:rFonts w:ascii="Times New Roman" w:eastAsia="宋体" w:hAnsi="Times New Roman" w:cs="Times New Roman" w:hint="eastAsia"/>
          <w:color w:val="000000"/>
          <w:kern w:val="0"/>
          <w:sz w:val="24"/>
          <w:szCs w:val="24"/>
        </w:rPr>
        <w:t>主要</w:t>
      </w:r>
      <w:r>
        <w:rPr>
          <w:rFonts w:ascii="Times New Roman" w:eastAsia="宋体" w:hAnsi="Times New Roman" w:cs="Times New Roman" w:hint="eastAsia"/>
          <w:color w:val="000000"/>
          <w:kern w:val="0"/>
          <w:sz w:val="24"/>
          <w:szCs w:val="24"/>
        </w:rPr>
        <w:t>参会人员：</w:t>
      </w:r>
    </w:p>
    <w:p w:rsidR="005A2DD6" w:rsidRDefault="00E02182">
      <w:pPr>
        <w:spacing w:beforeLines="50" w:before="156" w:afterLines="50" w:after="156"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公司参会：董事长崔巍、</w:t>
      </w:r>
      <w:r>
        <w:rPr>
          <w:rFonts w:ascii="Times New Roman" w:eastAsia="宋体" w:hAnsi="Times New Roman" w:cs="Times New Roman" w:hint="eastAsia"/>
          <w:color w:val="000000"/>
          <w:kern w:val="0"/>
          <w:sz w:val="24"/>
          <w:szCs w:val="24"/>
        </w:rPr>
        <w:t>总经理张建峰、</w:t>
      </w:r>
      <w:r>
        <w:rPr>
          <w:rFonts w:ascii="Times New Roman" w:eastAsia="宋体" w:hAnsi="Times New Roman" w:cs="Times New Roman" w:hint="eastAsia"/>
          <w:color w:val="000000"/>
          <w:kern w:val="0"/>
          <w:sz w:val="24"/>
          <w:szCs w:val="24"/>
        </w:rPr>
        <w:t>董事会秘书顾怡倩、财务</w:t>
      </w:r>
      <w:proofErr w:type="gramStart"/>
      <w:r>
        <w:rPr>
          <w:rFonts w:ascii="Times New Roman" w:eastAsia="宋体" w:hAnsi="Times New Roman" w:cs="Times New Roman" w:hint="eastAsia"/>
          <w:color w:val="000000"/>
          <w:kern w:val="0"/>
          <w:sz w:val="24"/>
          <w:szCs w:val="24"/>
        </w:rPr>
        <w:t>总监吴</w:t>
      </w:r>
      <w:proofErr w:type="gramEnd"/>
      <w:r>
        <w:rPr>
          <w:rFonts w:ascii="Times New Roman" w:eastAsia="宋体" w:hAnsi="Times New Roman" w:cs="Times New Roman" w:hint="eastAsia"/>
          <w:color w:val="000000"/>
          <w:kern w:val="0"/>
          <w:sz w:val="24"/>
          <w:szCs w:val="24"/>
        </w:rPr>
        <w:t>燕</w:t>
      </w:r>
    </w:p>
    <w:p w:rsidR="005A2DD6" w:rsidRDefault="00E02182">
      <w:pPr>
        <w:spacing w:beforeLines="50" w:before="156" w:afterLines="50" w:after="156" w:line="360" w:lineRule="auto"/>
        <w:ind w:firstLineChars="200" w:firstLine="480"/>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机构参会：</w:t>
      </w:r>
      <w:r>
        <w:rPr>
          <w:rFonts w:ascii="Times New Roman" w:eastAsia="宋体" w:hAnsi="Times New Roman" w:cs="Times New Roman" w:hint="eastAsia"/>
          <w:kern w:val="0"/>
          <w:sz w:val="24"/>
          <w:szCs w:val="24"/>
        </w:rPr>
        <w:t>天风证券</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民生证券、中金公司、华泰证券、中信证券、长江证券、财通证券、国泰君安、海通证券、东北证券、中泰证券、兴业证券、国金证券、国联证券、西部证券、华创证券、山西证券、</w:t>
      </w:r>
      <w:proofErr w:type="gramStart"/>
      <w:r>
        <w:rPr>
          <w:rFonts w:ascii="Times New Roman" w:eastAsia="宋体" w:hAnsi="Times New Roman" w:cs="Times New Roman" w:hint="eastAsia"/>
          <w:kern w:val="0"/>
          <w:sz w:val="24"/>
          <w:szCs w:val="24"/>
        </w:rPr>
        <w:t>交银施罗</w:t>
      </w:r>
      <w:proofErr w:type="gramEnd"/>
      <w:r>
        <w:rPr>
          <w:rFonts w:ascii="Times New Roman" w:eastAsia="宋体" w:hAnsi="Times New Roman" w:cs="Times New Roman" w:hint="eastAsia"/>
          <w:kern w:val="0"/>
          <w:sz w:val="24"/>
          <w:szCs w:val="24"/>
        </w:rPr>
        <w:t>德、泰康资产、建信基金、建信养老、易方达、海富通、华安基金、富国基金、中银基金、国寿养老、万家基金、华夏基金、长城基金、兴业基金、银华基金、嘉实基金、景顺长城、</w:t>
      </w:r>
      <w:r>
        <w:rPr>
          <w:rFonts w:ascii="Times New Roman" w:eastAsia="宋体" w:hAnsi="Times New Roman" w:cs="Times New Roman" w:hint="eastAsia"/>
          <w:kern w:val="0"/>
          <w:sz w:val="24"/>
          <w:szCs w:val="24"/>
        </w:rPr>
        <w:t>长信基金、华宝基金、东方红、大家资产、三菱</w:t>
      </w:r>
      <w:r>
        <w:rPr>
          <w:rFonts w:ascii="Times New Roman" w:eastAsia="宋体" w:hAnsi="Times New Roman" w:cs="Times New Roman" w:hint="eastAsia"/>
          <w:kern w:val="0"/>
          <w:sz w:val="24"/>
          <w:szCs w:val="24"/>
        </w:rPr>
        <w:t>UFJ</w:t>
      </w:r>
      <w:r>
        <w:rPr>
          <w:rFonts w:ascii="Times New Roman" w:eastAsia="宋体" w:hAnsi="Times New Roman" w:cs="Times New Roman" w:hint="eastAsia"/>
          <w:kern w:val="0"/>
          <w:sz w:val="24"/>
          <w:szCs w:val="24"/>
        </w:rPr>
        <w:t>资产</w:t>
      </w:r>
      <w:r>
        <w:rPr>
          <w:rFonts w:ascii="Times New Roman" w:eastAsia="宋体" w:hAnsi="Times New Roman" w:cs="Times New Roman" w:hint="eastAsia"/>
          <w:color w:val="000000"/>
          <w:sz w:val="24"/>
          <w:szCs w:val="24"/>
        </w:rPr>
        <w:t>等约</w:t>
      </w:r>
      <w:r>
        <w:rPr>
          <w:rFonts w:ascii="Times New Roman" w:eastAsia="宋体" w:hAnsi="Times New Roman" w:cs="Times New Roman" w:hint="eastAsia"/>
          <w:sz w:val="24"/>
          <w:szCs w:val="24"/>
        </w:rPr>
        <w:t>360</w:t>
      </w:r>
      <w:r>
        <w:rPr>
          <w:rFonts w:ascii="Times New Roman" w:eastAsia="宋体" w:hAnsi="Times New Roman" w:cs="Times New Roman" w:hint="eastAsia"/>
          <w:sz w:val="24"/>
          <w:szCs w:val="24"/>
        </w:rPr>
        <w:t>家机构。机构投资者约</w:t>
      </w:r>
      <w:r>
        <w:rPr>
          <w:rFonts w:ascii="Times New Roman" w:eastAsia="宋体" w:hAnsi="Times New Roman" w:cs="Times New Roman" w:hint="eastAsia"/>
          <w:sz w:val="24"/>
          <w:szCs w:val="24"/>
        </w:rPr>
        <w:t>870</w:t>
      </w:r>
      <w:r>
        <w:rPr>
          <w:rFonts w:ascii="Times New Roman" w:eastAsia="宋体" w:hAnsi="Times New Roman" w:cs="Times New Roman" w:hint="eastAsia"/>
          <w:color w:val="000000"/>
          <w:sz w:val="24"/>
          <w:szCs w:val="24"/>
        </w:rPr>
        <w:t>人次。</w:t>
      </w:r>
      <w:bookmarkStart w:id="0" w:name="_GoBack"/>
      <w:bookmarkEnd w:id="0"/>
    </w:p>
    <w:p w:rsidR="005A2DD6" w:rsidRDefault="00E02182">
      <w:pPr>
        <w:numPr>
          <w:ilvl w:val="0"/>
          <w:numId w:val="1"/>
        </w:numPr>
        <w:spacing w:beforeLines="50" w:before="156" w:afterLines="50" w:after="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会议交流主要内容</w:t>
      </w:r>
    </w:p>
    <w:p w:rsidR="005A2DD6" w:rsidRDefault="00E02182">
      <w:pPr>
        <w:spacing w:beforeLines="50" w:before="156" w:afterLines="50" w:after="156" w:line="360" w:lineRule="auto"/>
        <w:ind w:firstLine="480"/>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w:t>
      </w:r>
      <w:proofErr w:type="gramStart"/>
      <w:r>
        <w:rPr>
          <w:rFonts w:ascii="Times New Roman" w:eastAsia="宋体" w:hAnsi="Times New Roman" w:cs="Times New Roman" w:hint="eastAsia"/>
          <w:b/>
          <w:bCs/>
          <w:color w:val="000000"/>
          <w:kern w:val="0"/>
          <w:sz w:val="24"/>
          <w:szCs w:val="24"/>
        </w:rPr>
        <w:t>一</w:t>
      </w:r>
      <w:proofErr w:type="gramEnd"/>
      <w:r>
        <w:rPr>
          <w:rFonts w:ascii="Times New Roman" w:eastAsia="宋体" w:hAnsi="Times New Roman" w:cs="Times New Roman" w:hint="eastAsia"/>
          <w:b/>
          <w:bCs/>
          <w:color w:val="000000"/>
          <w:kern w:val="0"/>
          <w:sz w:val="24"/>
          <w:szCs w:val="24"/>
        </w:rPr>
        <w:t>：公司</w:t>
      </w:r>
      <w:r>
        <w:rPr>
          <w:rFonts w:ascii="Times New Roman" w:eastAsia="宋体" w:hAnsi="Times New Roman" w:cs="Times New Roman" w:hint="eastAsia"/>
          <w:b/>
          <w:bCs/>
          <w:color w:val="000000"/>
          <w:kern w:val="0"/>
          <w:sz w:val="24"/>
          <w:szCs w:val="24"/>
        </w:rPr>
        <w:t>2024</w:t>
      </w:r>
      <w:r>
        <w:rPr>
          <w:rFonts w:ascii="Times New Roman" w:eastAsia="宋体" w:hAnsi="Times New Roman" w:cs="Times New Roman" w:hint="eastAsia"/>
          <w:b/>
          <w:bCs/>
          <w:color w:val="000000"/>
          <w:kern w:val="0"/>
          <w:sz w:val="24"/>
          <w:szCs w:val="24"/>
        </w:rPr>
        <w:t>年半年报表现优异</w:t>
      </w:r>
      <w:r>
        <w:rPr>
          <w:rFonts w:ascii="Times New Roman" w:eastAsia="宋体" w:hAnsi="Times New Roman" w:cs="Times New Roman" w:hint="eastAsia"/>
          <w:b/>
          <w:bCs/>
          <w:color w:val="000000"/>
          <w:kern w:val="0"/>
          <w:sz w:val="24"/>
          <w:szCs w:val="24"/>
        </w:rPr>
        <w:t>,</w:t>
      </w:r>
      <w:r>
        <w:rPr>
          <w:rFonts w:ascii="Times New Roman" w:eastAsia="宋体" w:hAnsi="Times New Roman" w:cs="Times New Roman" w:hint="eastAsia"/>
          <w:b/>
          <w:bCs/>
          <w:color w:val="000000"/>
          <w:kern w:val="0"/>
          <w:sz w:val="24"/>
          <w:szCs w:val="24"/>
        </w:rPr>
        <w:t>保持业绩增长的原因是什么</w:t>
      </w:r>
      <w:r>
        <w:rPr>
          <w:rFonts w:ascii="Times New Roman" w:eastAsia="宋体" w:hAnsi="Times New Roman" w:cs="Times New Roman" w:hint="eastAsia"/>
          <w:b/>
          <w:bCs/>
          <w:color w:val="000000"/>
          <w:kern w:val="0"/>
          <w:sz w:val="24"/>
          <w:szCs w:val="24"/>
        </w:rPr>
        <w:t>?</w:t>
      </w:r>
      <w:r>
        <w:rPr>
          <w:rFonts w:ascii="Times New Roman" w:eastAsia="宋体" w:hAnsi="Times New Roman" w:cs="Times New Roman" w:hint="eastAsia"/>
          <w:b/>
          <w:bCs/>
          <w:color w:val="000000"/>
          <w:kern w:val="0"/>
          <w:sz w:val="24"/>
          <w:szCs w:val="24"/>
        </w:rPr>
        <w:t>公司在哪些业务层面做出了努力和调整。</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答</w:t>
      </w:r>
      <w:r>
        <w:rPr>
          <w:rFonts w:ascii="宋体" w:eastAsia="宋体" w:hAnsi="宋体" w:hint="eastAsia"/>
          <w:sz w:val="24"/>
          <w:szCs w:val="24"/>
        </w:rPr>
        <w:t>:2024</w:t>
      </w:r>
      <w:r>
        <w:rPr>
          <w:rFonts w:ascii="宋体" w:eastAsia="宋体" w:hAnsi="宋体" w:hint="eastAsia"/>
          <w:sz w:val="24"/>
          <w:szCs w:val="24"/>
        </w:rPr>
        <w:t>年上半年，公司进一步推进通信和能源两大核心产业的战略投入，为行业提供领先的光通信、智能电网、海上风电、海洋通信等产品与解决方案。在“新基建”“碳达峰、碳中和”等背景下，特高压建设、电网数字化智能化升级、新能源基础建设以及海洋通信产业稳步发展；公司积极把握市场机遇，带动公司特高压及电网智能化、工业与新能源智能、海洋通信等相关业务保持了较快</w:t>
      </w:r>
      <w:r>
        <w:rPr>
          <w:rFonts w:ascii="宋体" w:eastAsia="宋体" w:hAnsi="宋体" w:hint="eastAsia"/>
          <w:sz w:val="24"/>
          <w:szCs w:val="24"/>
        </w:rPr>
        <w:lastRenderedPageBreak/>
        <w:t>增长，市场综合竞争力进一步提升。报告期内，公司实现营业收入</w:t>
      </w:r>
      <w:r>
        <w:rPr>
          <w:rFonts w:ascii="宋体" w:eastAsia="宋体" w:hAnsi="宋体" w:hint="eastAsia"/>
          <w:sz w:val="24"/>
          <w:szCs w:val="24"/>
        </w:rPr>
        <w:t>2</w:t>
      </w:r>
      <w:r>
        <w:rPr>
          <w:rFonts w:ascii="宋体" w:eastAsia="宋体" w:hAnsi="宋体" w:hint="eastAsia"/>
          <w:sz w:val="24"/>
          <w:szCs w:val="24"/>
        </w:rPr>
        <w:t>66.14</w:t>
      </w:r>
      <w:r>
        <w:rPr>
          <w:rFonts w:ascii="宋体" w:eastAsia="宋体" w:hAnsi="宋体" w:hint="eastAsia"/>
          <w:sz w:val="24"/>
          <w:szCs w:val="24"/>
        </w:rPr>
        <w:t>亿元，同比增长</w:t>
      </w:r>
      <w:r>
        <w:rPr>
          <w:rFonts w:ascii="宋体" w:eastAsia="宋体" w:hAnsi="宋体" w:hint="eastAsia"/>
          <w:sz w:val="24"/>
          <w:szCs w:val="24"/>
        </w:rPr>
        <w:t>14.83%</w:t>
      </w:r>
      <w:r>
        <w:rPr>
          <w:rFonts w:ascii="宋体" w:eastAsia="宋体" w:hAnsi="宋体" w:hint="eastAsia"/>
          <w:sz w:val="24"/>
          <w:szCs w:val="24"/>
        </w:rPr>
        <w:t>。同时，公司持续对通信和能源领域核心产品的技术研发及成本管控，优化生产效率，推动盈利能力提升。公司实现归属于上市公司股东的净利润</w:t>
      </w:r>
      <w:r>
        <w:rPr>
          <w:rFonts w:ascii="宋体" w:eastAsia="宋体" w:hAnsi="宋体" w:hint="eastAsia"/>
          <w:sz w:val="24"/>
          <w:szCs w:val="24"/>
        </w:rPr>
        <w:t>16.09</w:t>
      </w:r>
      <w:r>
        <w:rPr>
          <w:rFonts w:ascii="宋体" w:eastAsia="宋体" w:hAnsi="宋体" w:hint="eastAsia"/>
          <w:sz w:val="24"/>
          <w:szCs w:val="24"/>
        </w:rPr>
        <w:t>亿元，同比增长</w:t>
      </w:r>
      <w:r>
        <w:rPr>
          <w:rFonts w:ascii="宋体" w:eastAsia="宋体" w:hAnsi="宋体" w:hint="eastAsia"/>
          <w:sz w:val="24"/>
          <w:szCs w:val="24"/>
        </w:rPr>
        <w:t>28.80%</w:t>
      </w:r>
      <w:r>
        <w:rPr>
          <w:rFonts w:ascii="宋体" w:eastAsia="宋体" w:hAnsi="宋体" w:hint="eastAsia"/>
          <w:sz w:val="24"/>
          <w:szCs w:val="24"/>
        </w:rPr>
        <w:t>；实现归属于上市公司股东的扣除非经常性损益的净利润</w:t>
      </w:r>
      <w:r>
        <w:rPr>
          <w:rFonts w:ascii="宋体" w:eastAsia="宋体" w:hAnsi="宋体" w:hint="eastAsia"/>
          <w:sz w:val="24"/>
          <w:szCs w:val="24"/>
        </w:rPr>
        <w:t>15.15</w:t>
      </w:r>
      <w:r>
        <w:rPr>
          <w:rFonts w:ascii="宋体" w:eastAsia="宋体" w:hAnsi="宋体" w:hint="eastAsia"/>
          <w:sz w:val="24"/>
          <w:szCs w:val="24"/>
        </w:rPr>
        <w:t>亿元，同比增长</w:t>
      </w:r>
      <w:r>
        <w:rPr>
          <w:rFonts w:ascii="宋体" w:eastAsia="宋体" w:hAnsi="宋体" w:hint="eastAsia"/>
          <w:sz w:val="24"/>
          <w:szCs w:val="24"/>
        </w:rPr>
        <w:t>25.82%</w:t>
      </w:r>
      <w:r>
        <w:rPr>
          <w:rFonts w:ascii="宋体" w:eastAsia="宋体" w:hAnsi="宋体" w:hint="eastAsia"/>
          <w:sz w:val="24"/>
          <w:szCs w:val="24"/>
        </w:rPr>
        <w:t>。</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在光通信领域，我们进一步夯实成本核心优势，同时继续优化现有产品及业务结构，加快在超低损耗光纤、传能光纤、大带宽多模光纤、多芯光纤、海洋光纤等高端产品、特种产品的研发和市场成果转化。</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在智能电网领域，公司持续强化在高压电力传</w:t>
      </w:r>
      <w:r>
        <w:rPr>
          <w:rFonts w:ascii="宋体" w:eastAsia="宋体" w:hAnsi="宋体" w:hint="eastAsia"/>
          <w:sz w:val="24"/>
          <w:szCs w:val="24"/>
        </w:rPr>
        <w:t>输领域的市场地位和服务能力，并加快海外市场开拓。公司继续全面展开与国网、南网、五大发电集团等各大输配电、发电能源商在综合能源领域的合作，巩固现有主营业务市场份额。报告期内，公司为国内首条</w:t>
      </w:r>
      <w:r>
        <w:rPr>
          <w:rFonts w:ascii="宋体" w:eastAsia="宋体" w:hAnsi="宋体" w:hint="eastAsia"/>
          <w:sz w:val="24"/>
          <w:szCs w:val="24"/>
        </w:rPr>
        <w:t>110kV</w:t>
      </w:r>
      <w:r>
        <w:rPr>
          <w:rFonts w:ascii="宋体" w:eastAsia="宋体" w:hAnsi="宋体" w:hint="eastAsia"/>
          <w:sz w:val="24"/>
          <w:szCs w:val="24"/>
        </w:rPr>
        <w:t>聚丙烯绝缘高压</w:t>
      </w:r>
      <w:proofErr w:type="gramStart"/>
      <w:r>
        <w:rPr>
          <w:rFonts w:ascii="宋体" w:eastAsia="宋体" w:hAnsi="宋体" w:hint="eastAsia"/>
          <w:sz w:val="24"/>
          <w:szCs w:val="24"/>
        </w:rPr>
        <w:t>缆</w:t>
      </w:r>
      <w:proofErr w:type="gramEnd"/>
      <w:r>
        <w:rPr>
          <w:rFonts w:ascii="宋体" w:eastAsia="宋体" w:hAnsi="宋体" w:hint="eastAsia"/>
          <w:sz w:val="24"/>
          <w:szCs w:val="24"/>
        </w:rPr>
        <w:t>混合线路成功投运交付了具备极高耐热性、可塑性等要求的绝缘缆；采用目前世界上城市电网投运的最高电压等级</w:t>
      </w:r>
      <w:r>
        <w:rPr>
          <w:rFonts w:ascii="宋体" w:eastAsia="宋体" w:hAnsi="宋体" w:hint="eastAsia"/>
          <w:sz w:val="24"/>
          <w:szCs w:val="24"/>
        </w:rPr>
        <w:t>500kV</w:t>
      </w:r>
      <w:r>
        <w:rPr>
          <w:rFonts w:ascii="宋体" w:eastAsia="宋体" w:hAnsi="宋体" w:hint="eastAsia"/>
          <w:sz w:val="24"/>
          <w:szCs w:val="24"/>
        </w:rPr>
        <w:t>产品，亨通为国家“西电东送”骨干工程—云南托巴水电站顺利投产发电提供了高可靠性的超高</w:t>
      </w:r>
      <w:proofErr w:type="gramStart"/>
      <w:r>
        <w:rPr>
          <w:rFonts w:ascii="宋体" w:eastAsia="宋体" w:hAnsi="宋体" w:hint="eastAsia"/>
          <w:sz w:val="24"/>
          <w:szCs w:val="24"/>
        </w:rPr>
        <w:t>压电力</w:t>
      </w:r>
      <w:proofErr w:type="gramEnd"/>
      <w:r>
        <w:rPr>
          <w:rFonts w:ascii="宋体" w:eastAsia="宋体" w:hAnsi="宋体" w:hint="eastAsia"/>
          <w:sz w:val="24"/>
          <w:szCs w:val="24"/>
        </w:rPr>
        <w:t>传输解决方案。此外，公司继续向特种电缆分布的重大基础设施、工程建筑、轨道交通、新能源及电气装备等市场</w:t>
      </w:r>
      <w:r>
        <w:rPr>
          <w:rFonts w:ascii="宋体" w:eastAsia="宋体" w:hAnsi="宋体" w:hint="eastAsia"/>
          <w:sz w:val="24"/>
          <w:szCs w:val="24"/>
        </w:rPr>
        <w:t>深度转型。多年以来，公司深耕风电领域，目前已覆盖风</w:t>
      </w:r>
      <w:proofErr w:type="gramStart"/>
      <w:r>
        <w:rPr>
          <w:rFonts w:ascii="宋体" w:eastAsia="宋体" w:hAnsi="宋体" w:hint="eastAsia"/>
          <w:sz w:val="24"/>
          <w:szCs w:val="24"/>
        </w:rPr>
        <w:t>电环境</w:t>
      </w:r>
      <w:proofErr w:type="gramEnd"/>
      <w:r>
        <w:rPr>
          <w:rFonts w:ascii="宋体" w:eastAsia="宋体" w:hAnsi="宋体" w:hint="eastAsia"/>
          <w:sz w:val="24"/>
          <w:szCs w:val="24"/>
        </w:rPr>
        <w:t>使用中全系列电缆产品，可提供全面的风力发电用输电系统解决方案、风力发电用线束系统解决方案。报告期内，亨通提供的耐扭曲风力发电传输解决方案赋能全球陆上最大叶轮直径机组的成功交付；此外，公司参建的西藏保障性并网风</w:t>
      </w:r>
      <w:proofErr w:type="gramStart"/>
      <w:r>
        <w:rPr>
          <w:rFonts w:ascii="宋体" w:eastAsia="宋体" w:hAnsi="宋体" w:hint="eastAsia"/>
          <w:sz w:val="24"/>
          <w:szCs w:val="24"/>
        </w:rPr>
        <w:t>电项目</w:t>
      </w:r>
      <w:proofErr w:type="gramEnd"/>
      <w:r>
        <w:rPr>
          <w:rFonts w:ascii="宋体" w:eastAsia="宋体" w:hAnsi="宋体" w:hint="eastAsia"/>
          <w:sz w:val="24"/>
          <w:szCs w:val="24"/>
        </w:rPr>
        <w:t>首台机组成功吊装，亨通为全球海拔</w:t>
      </w:r>
      <w:proofErr w:type="gramStart"/>
      <w:r>
        <w:rPr>
          <w:rFonts w:ascii="宋体" w:eastAsia="宋体" w:hAnsi="宋体" w:hint="eastAsia"/>
          <w:sz w:val="24"/>
          <w:szCs w:val="24"/>
        </w:rPr>
        <w:t>最高风</w:t>
      </w:r>
      <w:proofErr w:type="gramEnd"/>
      <w:r>
        <w:rPr>
          <w:rFonts w:ascii="宋体" w:eastAsia="宋体" w:hAnsi="宋体" w:hint="eastAsia"/>
          <w:sz w:val="24"/>
          <w:szCs w:val="24"/>
        </w:rPr>
        <w:t>电机组提供了高可靠性电力传输解决方案，该项目也是高海拔地区单机容量最大的风电项目。未来我们将继续加强新能源高端产品开发。</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在海洋能源领域，公司紧抓深远海海上风电风场发展机遇和风机大型化发展趋势，持续加大能</w:t>
      </w:r>
      <w:r>
        <w:rPr>
          <w:rFonts w:ascii="宋体" w:eastAsia="宋体" w:hAnsi="宋体" w:hint="eastAsia"/>
          <w:sz w:val="24"/>
          <w:szCs w:val="24"/>
        </w:rPr>
        <w:t>力提升、区域布局和工程能力建设，不断提升海上风电产业链系统解决方案整体实力。在海洋通信领域，公司系目前全球前</w:t>
      </w:r>
      <w:proofErr w:type="gramStart"/>
      <w:r>
        <w:rPr>
          <w:rFonts w:ascii="宋体" w:eastAsia="宋体" w:hAnsi="宋体" w:hint="eastAsia"/>
          <w:sz w:val="24"/>
          <w:szCs w:val="24"/>
        </w:rPr>
        <w:t>三具备</w:t>
      </w:r>
      <w:proofErr w:type="gramEnd"/>
      <w:r>
        <w:rPr>
          <w:rFonts w:ascii="宋体" w:eastAsia="宋体" w:hAnsi="宋体" w:hint="eastAsia"/>
          <w:sz w:val="24"/>
          <w:szCs w:val="24"/>
        </w:rPr>
        <w:t>海底光缆、海底接驳盒、中继器、分支器研发生产制造能力、跨洋通信网络系统解决方案提供能力以及跨洋通信网络系统建设能力的全产业链公司。</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未来，公司管理层将继续致力于抓好公司可持续发展，不断提升公司的核心</w:t>
      </w:r>
      <w:r>
        <w:rPr>
          <w:rFonts w:ascii="宋体" w:eastAsia="宋体" w:hAnsi="宋体" w:hint="eastAsia"/>
          <w:sz w:val="24"/>
          <w:szCs w:val="24"/>
        </w:rPr>
        <w:lastRenderedPageBreak/>
        <w:t>竞争力和内在价值。</w:t>
      </w:r>
    </w:p>
    <w:p w:rsidR="005A2DD6" w:rsidRDefault="00E02182">
      <w:pPr>
        <w:spacing w:beforeLines="50" w:before="156" w:afterLines="50" w:after="156" w:line="360" w:lineRule="auto"/>
        <w:ind w:firstLineChars="200" w:firstLine="482"/>
        <w:rPr>
          <w:rFonts w:ascii="宋体" w:eastAsia="宋体" w:hAnsi="宋体"/>
          <w:b/>
          <w:bCs/>
          <w:sz w:val="24"/>
          <w:szCs w:val="24"/>
        </w:rPr>
      </w:pPr>
      <w:r>
        <w:rPr>
          <w:rFonts w:ascii="宋体" w:eastAsia="宋体" w:hAnsi="宋体" w:hint="eastAsia"/>
          <w:b/>
          <w:bCs/>
          <w:sz w:val="24"/>
          <w:szCs w:val="24"/>
        </w:rPr>
        <w:t>问题二：公司目前全球化产业布局情况如何？</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答：</w:t>
      </w:r>
      <w:r>
        <w:rPr>
          <w:rFonts w:ascii="宋体" w:eastAsia="宋体" w:hAnsi="宋体" w:hint="eastAsia"/>
          <w:sz w:val="24"/>
          <w:szCs w:val="24"/>
        </w:rPr>
        <w:t>公司海外产业布局不断完善，目前累计拥有海外产业基地</w:t>
      </w:r>
      <w:r>
        <w:rPr>
          <w:rFonts w:ascii="宋体" w:eastAsia="宋体" w:hAnsi="宋体" w:hint="eastAsia"/>
          <w:sz w:val="24"/>
          <w:szCs w:val="24"/>
        </w:rPr>
        <w:t>12</w:t>
      </w:r>
      <w:r>
        <w:rPr>
          <w:rFonts w:ascii="宋体" w:eastAsia="宋体" w:hAnsi="宋体" w:hint="eastAsia"/>
          <w:sz w:val="24"/>
          <w:szCs w:val="24"/>
        </w:rPr>
        <w:t>个，产业覆盖五大洲。自</w:t>
      </w:r>
      <w:r>
        <w:rPr>
          <w:rFonts w:ascii="宋体" w:eastAsia="宋体" w:hAnsi="宋体" w:hint="eastAsia"/>
          <w:sz w:val="24"/>
          <w:szCs w:val="24"/>
        </w:rPr>
        <w:t>2022</w:t>
      </w:r>
      <w:r>
        <w:rPr>
          <w:rFonts w:ascii="宋体" w:eastAsia="宋体" w:hAnsi="宋体" w:hint="eastAsia"/>
          <w:sz w:val="24"/>
          <w:szCs w:val="24"/>
        </w:rPr>
        <w:t>年以来陆续投产的埃及、印尼、印度等海外光通信产业基地稳步发展，完成收购全球领先的特种光纤生产商</w:t>
      </w:r>
      <w:r>
        <w:rPr>
          <w:rFonts w:ascii="宋体" w:eastAsia="宋体" w:hAnsi="宋体" w:hint="eastAsia"/>
          <w:sz w:val="24"/>
          <w:szCs w:val="24"/>
        </w:rPr>
        <w:t>j-fiber</w:t>
      </w:r>
      <w:r>
        <w:rPr>
          <w:rFonts w:ascii="宋体" w:eastAsia="宋体" w:hAnsi="宋体" w:hint="eastAsia"/>
          <w:sz w:val="24"/>
          <w:szCs w:val="24"/>
        </w:rPr>
        <w:t>，加快墨西哥光通信产业基地建设</w:t>
      </w:r>
      <w:r>
        <w:rPr>
          <w:rFonts w:ascii="宋体" w:eastAsia="宋体" w:hAnsi="宋体" w:hint="eastAsia"/>
          <w:sz w:val="24"/>
          <w:szCs w:val="24"/>
        </w:rPr>
        <w:t>。</w:t>
      </w:r>
      <w:r>
        <w:rPr>
          <w:rFonts w:ascii="宋体" w:eastAsia="宋体" w:hAnsi="宋体" w:hint="eastAsia"/>
          <w:sz w:val="24"/>
          <w:szCs w:val="24"/>
        </w:rPr>
        <w:t>此外，</w:t>
      </w:r>
      <w:r>
        <w:rPr>
          <w:rFonts w:ascii="宋体" w:eastAsia="宋体" w:hAnsi="宋体" w:hint="eastAsia"/>
          <w:sz w:val="24"/>
          <w:szCs w:val="24"/>
        </w:rPr>
        <w:t>公司重点电力产品继续布局欧洲、拉美、东南亚、中东、</w:t>
      </w:r>
      <w:r>
        <w:rPr>
          <w:rFonts w:ascii="宋体" w:eastAsia="宋体" w:hAnsi="宋体" w:hint="eastAsia"/>
          <w:sz w:val="24"/>
          <w:szCs w:val="24"/>
        </w:rPr>
        <w:t>非洲</w:t>
      </w:r>
      <w:r>
        <w:rPr>
          <w:rFonts w:ascii="宋体" w:eastAsia="宋体" w:hAnsi="宋体" w:hint="eastAsia"/>
          <w:sz w:val="24"/>
          <w:szCs w:val="24"/>
        </w:rPr>
        <w:t>等市场，持续取得海外客户突破，品牌影响力显著提升</w:t>
      </w:r>
      <w:r>
        <w:rPr>
          <w:rFonts w:ascii="宋体" w:eastAsia="宋体" w:hAnsi="宋体" w:hint="eastAsia"/>
          <w:sz w:val="24"/>
          <w:szCs w:val="24"/>
        </w:rPr>
        <w:t>。</w:t>
      </w:r>
      <w:r>
        <w:rPr>
          <w:rFonts w:ascii="宋体" w:eastAsia="宋体" w:hAnsi="宋体" w:hint="eastAsia"/>
          <w:sz w:val="24"/>
          <w:szCs w:val="24"/>
        </w:rPr>
        <w:t>公司进一步完善了全球产业布局。</w:t>
      </w:r>
    </w:p>
    <w:p w:rsidR="005A2DD6" w:rsidRDefault="00E02182">
      <w:pPr>
        <w:spacing w:beforeLines="50" w:before="156" w:afterLines="50" w:after="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w:t>
      </w:r>
      <w:r>
        <w:rPr>
          <w:rFonts w:ascii="Times New Roman" w:eastAsia="宋体" w:hAnsi="Times New Roman" w:cs="Times New Roman" w:hint="eastAsia"/>
          <w:b/>
          <w:bCs/>
          <w:color w:val="000000"/>
          <w:kern w:val="0"/>
          <w:sz w:val="24"/>
          <w:szCs w:val="24"/>
        </w:rPr>
        <w:t>三</w:t>
      </w:r>
      <w:r>
        <w:rPr>
          <w:rFonts w:ascii="Times New Roman" w:eastAsia="宋体" w:hAnsi="Times New Roman" w:cs="Times New Roman" w:hint="eastAsia"/>
          <w:b/>
          <w:bCs/>
          <w:color w:val="000000"/>
          <w:kern w:val="0"/>
          <w:sz w:val="24"/>
          <w:szCs w:val="24"/>
        </w:rPr>
        <w:t>：请问贵公司研发费</w:t>
      </w:r>
      <w:r>
        <w:rPr>
          <w:rFonts w:ascii="Times New Roman" w:eastAsia="宋体" w:hAnsi="Times New Roman" w:cs="Times New Roman" w:hint="eastAsia"/>
          <w:b/>
          <w:bCs/>
          <w:color w:val="000000"/>
          <w:kern w:val="0"/>
          <w:sz w:val="24"/>
          <w:szCs w:val="24"/>
        </w:rPr>
        <w:t>用主要用于哪些项目</w:t>
      </w:r>
      <w:r>
        <w:rPr>
          <w:rFonts w:ascii="Times New Roman" w:eastAsia="宋体" w:hAnsi="Times New Roman" w:cs="Times New Roman" w:hint="eastAsia"/>
          <w:b/>
          <w:bCs/>
          <w:color w:val="000000"/>
          <w:kern w:val="0"/>
          <w:sz w:val="24"/>
          <w:szCs w:val="24"/>
        </w:rPr>
        <w:t>？</w:t>
      </w:r>
    </w:p>
    <w:p w:rsidR="005A2DD6" w:rsidRDefault="00E02182">
      <w:pPr>
        <w:spacing w:beforeLines="50" w:before="156" w:afterLines="50" w:after="156"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color w:val="000000"/>
          <w:kern w:val="0"/>
          <w:sz w:val="24"/>
          <w:szCs w:val="24"/>
        </w:rPr>
        <w:t>答：</w:t>
      </w:r>
      <w:r>
        <w:rPr>
          <w:rFonts w:ascii="Times New Roman" w:eastAsia="宋体" w:hAnsi="Times New Roman" w:cs="Times New Roman" w:hint="eastAsia"/>
          <w:kern w:val="0"/>
          <w:sz w:val="24"/>
          <w:szCs w:val="24"/>
        </w:rPr>
        <w:t>公司沿着“产业化一代、研发一代、储备一代”的发展思路实现公司核心技术自主可控。公司始终坚持自主创</w:t>
      </w:r>
      <w:r>
        <w:rPr>
          <w:rFonts w:ascii="Times New Roman" w:eastAsia="宋体" w:hAnsi="Times New Roman" w:cs="Times New Roman" w:hint="eastAsia"/>
          <w:kern w:val="0"/>
          <w:sz w:val="24"/>
          <w:szCs w:val="24"/>
        </w:rPr>
        <w:t>新</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持续在</w:t>
      </w:r>
      <w:r>
        <w:rPr>
          <w:rFonts w:ascii="Times New Roman" w:eastAsia="宋体" w:hAnsi="Times New Roman" w:cs="Times New Roman" w:hint="eastAsia"/>
          <w:kern w:val="0"/>
          <w:sz w:val="24"/>
          <w:szCs w:val="24"/>
        </w:rPr>
        <w:t>5G</w:t>
      </w:r>
      <w:r>
        <w:rPr>
          <w:rFonts w:ascii="Times New Roman" w:eastAsia="宋体" w:hAnsi="Times New Roman" w:cs="Times New Roman" w:hint="eastAsia"/>
          <w:kern w:val="0"/>
          <w:sz w:val="24"/>
          <w:szCs w:val="24"/>
        </w:rPr>
        <w:t>光纤通信、光纤预制棒、大容量高速海底光缆集成系统、超高压陆缆、超高压海</w:t>
      </w:r>
      <w:proofErr w:type="gramStart"/>
      <w:r>
        <w:rPr>
          <w:rFonts w:ascii="Times New Roman" w:eastAsia="宋体" w:hAnsi="Times New Roman" w:cs="Times New Roman" w:hint="eastAsia"/>
          <w:kern w:val="0"/>
          <w:sz w:val="24"/>
          <w:szCs w:val="24"/>
        </w:rPr>
        <w:t>缆交流</w:t>
      </w:r>
      <w:proofErr w:type="gramEnd"/>
      <w:r>
        <w:rPr>
          <w:rFonts w:ascii="Times New Roman" w:eastAsia="宋体" w:hAnsi="Times New Roman" w:cs="Times New Roman" w:hint="eastAsia"/>
          <w:kern w:val="0"/>
          <w:sz w:val="24"/>
          <w:szCs w:val="24"/>
        </w:rPr>
        <w:t>和直流系统、海上风电等领域新技术、新产品的研发投入。</w:t>
      </w:r>
    </w:p>
    <w:p w:rsidR="005A2DD6" w:rsidRDefault="00E02182">
      <w:pPr>
        <w:spacing w:beforeLines="50" w:before="156" w:afterLines="50" w:after="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w:t>
      </w:r>
      <w:r>
        <w:rPr>
          <w:rFonts w:ascii="Times New Roman" w:eastAsia="宋体" w:hAnsi="Times New Roman" w:cs="Times New Roman" w:hint="eastAsia"/>
          <w:b/>
          <w:bCs/>
          <w:color w:val="000000"/>
          <w:kern w:val="0"/>
          <w:sz w:val="24"/>
          <w:szCs w:val="24"/>
        </w:rPr>
        <w:t>四</w:t>
      </w:r>
      <w:r>
        <w:rPr>
          <w:rFonts w:ascii="Times New Roman" w:eastAsia="宋体" w:hAnsi="Times New Roman" w:cs="Times New Roman" w:hint="eastAsia"/>
          <w:b/>
          <w:bCs/>
          <w:color w:val="000000"/>
          <w:kern w:val="0"/>
          <w:sz w:val="24"/>
          <w:szCs w:val="24"/>
        </w:rPr>
        <w:t>：请问目前在手订单规模多少？</w:t>
      </w:r>
    </w:p>
    <w:p w:rsidR="005A2DD6" w:rsidRDefault="00E02182">
      <w:pPr>
        <w:spacing w:beforeLines="50" w:before="156" w:afterLines="50" w:after="156" w:line="360" w:lineRule="auto"/>
        <w:ind w:firstLineChars="200" w:firstLine="480"/>
        <w:textAlignment w:val="baseline"/>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答</w:t>
      </w:r>
      <w:r>
        <w:rPr>
          <w:rFonts w:ascii="宋体" w:eastAsia="宋体" w:hAnsi="宋体" w:cs="宋体" w:hint="eastAsia"/>
          <w:sz w:val="24"/>
          <w:szCs w:val="24"/>
        </w:rPr>
        <w:t>：</w:t>
      </w:r>
      <w:r>
        <w:rPr>
          <w:rFonts w:ascii="Times New Roman" w:eastAsia="宋体" w:hAnsi="Times New Roman" w:cs="Times New Roman" w:hint="eastAsia"/>
          <w:color w:val="000000"/>
          <w:kern w:val="0"/>
          <w:sz w:val="24"/>
          <w:szCs w:val="24"/>
        </w:rPr>
        <w:t>2024</w:t>
      </w:r>
      <w:r>
        <w:rPr>
          <w:rFonts w:ascii="Times New Roman" w:eastAsia="宋体" w:hAnsi="Times New Roman" w:cs="Times New Roman" w:hint="eastAsia"/>
          <w:color w:val="000000"/>
          <w:kern w:val="0"/>
          <w:sz w:val="24"/>
          <w:szCs w:val="24"/>
        </w:rPr>
        <w:t>年上半年，特高压建设、电网数字化智能化升级、新能源基础建设以及海洋通信产业稳步发展；公司特高压及电网智能化、工业与新能源智能、海洋通信等相关业务保持了较快增长。公司在手订单充足，截至</w:t>
      </w:r>
      <w:r>
        <w:rPr>
          <w:rFonts w:ascii="Times New Roman" w:eastAsia="宋体" w:hAnsi="Times New Roman" w:cs="Times New Roman" w:hint="eastAsia"/>
          <w:color w:val="000000"/>
          <w:kern w:val="0"/>
          <w:sz w:val="24"/>
          <w:szCs w:val="24"/>
        </w:rPr>
        <w:t>2024</w:t>
      </w:r>
      <w:r>
        <w:rPr>
          <w:rFonts w:ascii="Times New Roman" w:eastAsia="宋体" w:hAnsi="Times New Roman" w:cs="Times New Roman" w:hint="eastAsia"/>
          <w:color w:val="000000"/>
          <w:kern w:val="0"/>
          <w:sz w:val="24"/>
          <w:szCs w:val="24"/>
        </w:rPr>
        <w:t>年</w:t>
      </w:r>
      <w:r>
        <w:rPr>
          <w:rFonts w:ascii="Times New Roman" w:eastAsia="宋体" w:hAnsi="Times New Roman" w:cs="Times New Roman" w:hint="eastAsia"/>
          <w:color w:val="000000"/>
          <w:kern w:val="0"/>
          <w:sz w:val="24"/>
          <w:szCs w:val="24"/>
        </w:rPr>
        <w:t>6</w:t>
      </w:r>
      <w:r>
        <w:rPr>
          <w:rFonts w:ascii="Times New Roman" w:eastAsia="宋体" w:hAnsi="Times New Roman" w:cs="Times New Roman" w:hint="eastAsia"/>
          <w:color w:val="000000"/>
          <w:kern w:val="0"/>
          <w:sz w:val="24"/>
          <w:szCs w:val="24"/>
        </w:rPr>
        <w:t>月末，</w:t>
      </w:r>
      <w:r>
        <w:rPr>
          <w:rFonts w:ascii="Times New Roman" w:eastAsia="宋体" w:hAnsi="Times New Roman" w:cs="Times New Roman" w:hint="eastAsia"/>
          <w:color w:val="000000"/>
          <w:kern w:val="0"/>
          <w:sz w:val="24"/>
          <w:szCs w:val="24"/>
        </w:rPr>
        <w:t>公司</w:t>
      </w:r>
      <w:r>
        <w:rPr>
          <w:rFonts w:ascii="Times New Roman" w:eastAsia="宋体" w:hAnsi="Times New Roman" w:cs="Times New Roman" w:hint="eastAsia"/>
          <w:color w:val="000000"/>
          <w:kern w:val="0"/>
          <w:sz w:val="24"/>
          <w:szCs w:val="24"/>
        </w:rPr>
        <w:t>拥有海底电缆、海洋工程</w:t>
      </w:r>
      <w:proofErr w:type="gramStart"/>
      <w:r>
        <w:rPr>
          <w:rFonts w:ascii="Times New Roman" w:eastAsia="宋体" w:hAnsi="Times New Roman" w:cs="Times New Roman" w:hint="eastAsia"/>
          <w:color w:val="000000"/>
          <w:kern w:val="0"/>
          <w:sz w:val="24"/>
          <w:szCs w:val="24"/>
        </w:rPr>
        <w:t>及陆缆产品</w:t>
      </w:r>
      <w:proofErr w:type="gramEnd"/>
      <w:r>
        <w:rPr>
          <w:rFonts w:ascii="Times New Roman" w:eastAsia="宋体" w:hAnsi="Times New Roman" w:cs="Times New Roman" w:hint="eastAsia"/>
          <w:color w:val="000000"/>
          <w:kern w:val="0"/>
          <w:sz w:val="24"/>
          <w:szCs w:val="24"/>
        </w:rPr>
        <w:t>等能源互联领域在手订单约</w:t>
      </w:r>
      <w:r>
        <w:rPr>
          <w:rFonts w:ascii="Times New Roman" w:eastAsia="宋体" w:hAnsi="Times New Roman" w:cs="Times New Roman" w:hint="eastAsia"/>
          <w:color w:val="000000"/>
          <w:kern w:val="0"/>
          <w:sz w:val="24"/>
          <w:szCs w:val="24"/>
        </w:rPr>
        <w:t>210</w:t>
      </w:r>
      <w:r>
        <w:rPr>
          <w:rFonts w:ascii="Times New Roman" w:eastAsia="宋体" w:hAnsi="Times New Roman" w:cs="Times New Roman" w:hint="eastAsia"/>
          <w:color w:val="000000"/>
          <w:kern w:val="0"/>
          <w:sz w:val="24"/>
          <w:szCs w:val="24"/>
        </w:rPr>
        <w:t>亿元；海洋通信业务相关在手订单约</w:t>
      </w:r>
      <w:r>
        <w:rPr>
          <w:rFonts w:ascii="Times New Roman" w:eastAsia="宋体" w:hAnsi="Times New Roman" w:cs="Times New Roman" w:hint="eastAsia"/>
          <w:color w:val="000000"/>
          <w:kern w:val="0"/>
          <w:sz w:val="24"/>
          <w:szCs w:val="24"/>
        </w:rPr>
        <w:t>55</w:t>
      </w:r>
      <w:r>
        <w:rPr>
          <w:rFonts w:ascii="Times New Roman" w:eastAsia="宋体" w:hAnsi="Times New Roman" w:cs="Times New Roman" w:hint="eastAsia"/>
          <w:color w:val="000000"/>
          <w:kern w:val="0"/>
          <w:sz w:val="24"/>
          <w:szCs w:val="24"/>
        </w:rPr>
        <w:t>亿元；亚非欧</w:t>
      </w:r>
      <w:r>
        <w:rPr>
          <w:rFonts w:ascii="Times New Roman" w:eastAsia="宋体" w:hAnsi="Times New Roman" w:cs="Times New Roman" w:hint="eastAsia"/>
          <w:color w:val="000000"/>
          <w:kern w:val="0"/>
          <w:sz w:val="24"/>
          <w:szCs w:val="24"/>
        </w:rPr>
        <w:t>PEACE</w:t>
      </w:r>
      <w:r>
        <w:rPr>
          <w:rFonts w:ascii="Times New Roman" w:eastAsia="宋体" w:hAnsi="Times New Roman" w:cs="Times New Roman" w:hint="eastAsia"/>
          <w:color w:val="000000"/>
          <w:kern w:val="0"/>
          <w:sz w:val="24"/>
          <w:szCs w:val="24"/>
        </w:rPr>
        <w:t>跨洋海缆通信系统运营项目在手订单金额超</w:t>
      </w:r>
      <w:r>
        <w:rPr>
          <w:rFonts w:ascii="Times New Roman" w:eastAsia="宋体" w:hAnsi="Times New Roman" w:cs="Times New Roman" w:hint="eastAsia"/>
          <w:color w:val="000000"/>
          <w:kern w:val="0"/>
          <w:sz w:val="24"/>
          <w:szCs w:val="24"/>
        </w:rPr>
        <w:t>3</w:t>
      </w:r>
      <w:r>
        <w:rPr>
          <w:rFonts w:ascii="Times New Roman" w:eastAsia="宋体" w:hAnsi="Times New Roman" w:cs="Times New Roman" w:hint="eastAsia"/>
          <w:color w:val="000000"/>
          <w:kern w:val="0"/>
          <w:sz w:val="24"/>
          <w:szCs w:val="24"/>
        </w:rPr>
        <w:t>亿美元。</w:t>
      </w:r>
    </w:p>
    <w:p w:rsidR="005A2DD6" w:rsidRDefault="00E02182">
      <w:pPr>
        <w:spacing w:beforeLines="50" w:before="156" w:afterLines="50" w:after="156" w:line="360" w:lineRule="auto"/>
        <w:ind w:firstLine="480"/>
        <w:rPr>
          <w:rFonts w:ascii="宋体" w:eastAsia="宋体" w:hAnsi="宋体"/>
          <w:b/>
          <w:sz w:val="24"/>
          <w:szCs w:val="24"/>
        </w:rPr>
      </w:pPr>
      <w:r>
        <w:rPr>
          <w:rFonts w:ascii="Times New Roman" w:eastAsia="宋体" w:hAnsi="Times New Roman" w:cs="Times New Roman" w:hint="eastAsia"/>
          <w:b/>
          <w:bCs/>
          <w:color w:val="000000"/>
          <w:kern w:val="0"/>
          <w:sz w:val="24"/>
          <w:szCs w:val="24"/>
        </w:rPr>
        <w:t>问题五：</w:t>
      </w:r>
      <w:r>
        <w:rPr>
          <w:rFonts w:ascii="宋体" w:eastAsia="宋体" w:hAnsi="宋体" w:hint="eastAsia"/>
          <w:b/>
          <w:sz w:val="24"/>
          <w:szCs w:val="24"/>
        </w:rPr>
        <w:t>“灯塔工厂”</w:t>
      </w:r>
      <w:r>
        <w:rPr>
          <w:rFonts w:ascii="宋体" w:eastAsia="宋体" w:hAnsi="宋体" w:hint="eastAsia"/>
          <w:b/>
          <w:sz w:val="24"/>
          <w:szCs w:val="24"/>
        </w:rPr>
        <w:t>对公司有何影响</w:t>
      </w:r>
      <w:r>
        <w:rPr>
          <w:rFonts w:ascii="宋体" w:eastAsia="宋体" w:hAnsi="宋体" w:hint="eastAsia"/>
          <w:b/>
          <w:sz w:val="24"/>
          <w:szCs w:val="24"/>
        </w:rPr>
        <w:t>。</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答：</w:t>
      </w:r>
      <w:r>
        <w:rPr>
          <w:rFonts w:ascii="宋体" w:eastAsia="宋体" w:hAnsi="宋体" w:hint="eastAsia"/>
          <w:sz w:val="24"/>
          <w:szCs w:val="24"/>
        </w:rPr>
        <w:t>“灯塔工厂”被誉为“世界上最先进的工厂”，代表当今全球制造业领域智能制造和数字化最高水平。亨通通过“灯塔工厂”打造，极大地推进了企业单位制造成本降低，生产效率快速提升以及不良率的大幅降低。“灯塔工厂”旨在推进企业</w:t>
      </w:r>
      <w:proofErr w:type="gramStart"/>
      <w:r>
        <w:rPr>
          <w:rFonts w:ascii="宋体" w:eastAsia="宋体" w:hAnsi="宋体" w:hint="eastAsia"/>
          <w:sz w:val="24"/>
          <w:szCs w:val="24"/>
        </w:rPr>
        <w:t>算力广范布署</w:t>
      </w:r>
      <w:proofErr w:type="gramEnd"/>
      <w:r>
        <w:rPr>
          <w:rFonts w:ascii="宋体" w:eastAsia="宋体" w:hAnsi="宋体" w:hint="eastAsia"/>
          <w:sz w:val="24"/>
          <w:szCs w:val="24"/>
        </w:rPr>
        <w:t>，通过数字化、网络化和智能化手段，实现生产过程的全面自动化、精确化和持续优化。作为“灯塔工厂”，我们将努力通过示范和引领，带动产业链中的上下游企业走向智能化，推动行业整体水平的提升。</w:t>
      </w:r>
    </w:p>
    <w:p w:rsidR="005A2DD6" w:rsidRDefault="00E02182">
      <w:pPr>
        <w:spacing w:beforeLines="50" w:before="156" w:afterLines="50" w:after="156" w:line="360" w:lineRule="auto"/>
        <w:ind w:firstLineChars="200" w:firstLine="482"/>
        <w:rPr>
          <w:rFonts w:ascii="宋体" w:eastAsia="宋体" w:hAnsi="宋体"/>
          <w:b/>
          <w:sz w:val="24"/>
          <w:szCs w:val="24"/>
        </w:rPr>
      </w:pPr>
      <w:r>
        <w:rPr>
          <w:rFonts w:ascii="Times New Roman" w:eastAsia="宋体" w:hAnsi="Times New Roman" w:cs="Times New Roman" w:hint="eastAsia"/>
          <w:b/>
          <w:bCs/>
          <w:color w:val="000000"/>
          <w:kern w:val="0"/>
          <w:sz w:val="24"/>
          <w:szCs w:val="24"/>
        </w:rPr>
        <w:lastRenderedPageBreak/>
        <w:t>问题</w:t>
      </w:r>
      <w:r>
        <w:rPr>
          <w:rFonts w:ascii="Times New Roman" w:eastAsia="宋体" w:hAnsi="Times New Roman" w:cs="Times New Roman" w:hint="eastAsia"/>
          <w:b/>
          <w:bCs/>
          <w:color w:val="000000"/>
          <w:kern w:val="0"/>
          <w:sz w:val="24"/>
          <w:szCs w:val="24"/>
        </w:rPr>
        <w:t>六</w:t>
      </w:r>
      <w:r>
        <w:rPr>
          <w:rFonts w:ascii="Times New Roman" w:eastAsia="宋体" w:hAnsi="Times New Roman" w:cs="Times New Roman" w:hint="eastAsia"/>
          <w:b/>
          <w:bCs/>
          <w:color w:val="000000"/>
          <w:kern w:val="0"/>
          <w:sz w:val="24"/>
          <w:szCs w:val="24"/>
        </w:rPr>
        <w:t>：</w:t>
      </w:r>
      <w:r>
        <w:rPr>
          <w:rFonts w:ascii="宋体" w:eastAsia="宋体" w:hAnsi="宋体" w:hint="eastAsia"/>
          <w:b/>
          <w:sz w:val="24"/>
          <w:szCs w:val="24"/>
        </w:rPr>
        <w:t>空芯光纤和多芯光纤作为面向下一代网络的新型光纤技术，公司有无相关技术和布局？</w:t>
      </w:r>
    </w:p>
    <w:p w:rsidR="005A2DD6" w:rsidRDefault="00E02182">
      <w:pPr>
        <w:spacing w:beforeLines="50" w:before="156" w:afterLines="50" w:after="156" w:line="360" w:lineRule="auto"/>
        <w:ind w:firstLineChars="200" w:firstLine="480"/>
        <w:rPr>
          <w:rFonts w:ascii="宋体" w:eastAsia="宋体" w:hAnsi="宋体"/>
          <w:sz w:val="24"/>
          <w:szCs w:val="24"/>
        </w:rPr>
      </w:pPr>
      <w:r>
        <w:rPr>
          <w:rFonts w:ascii="宋体" w:eastAsia="宋体" w:hAnsi="宋体" w:hint="eastAsia"/>
          <w:sz w:val="24"/>
          <w:szCs w:val="24"/>
        </w:rPr>
        <w:t>答：空芯光纤是一款</w:t>
      </w:r>
      <w:r>
        <w:rPr>
          <w:rFonts w:ascii="宋体" w:eastAsia="宋体" w:hAnsi="宋体" w:hint="eastAsia"/>
          <w:sz w:val="24"/>
          <w:szCs w:val="24"/>
        </w:rPr>
        <w:t>前沿光纤，公司在技术方面已布局空芯光纤的制备关键原材料；在设计方面与国内空芯光纤知名高校保持密切联系与合作；在标准建立方面联合中国移动等单位研究相关技术标准。此外，公司在超低损耗光纤、激光光纤、多模光纤等特种光纤产品的市场应用不断增加，继续助力</w:t>
      </w:r>
      <w:r>
        <w:rPr>
          <w:rFonts w:ascii="宋体" w:eastAsia="宋体" w:hAnsi="宋体" w:hint="eastAsia"/>
          <w:sz w:val="24"/>
          <w:szCs w:val="24"/>
        </w:rPr>
        <w:t>5G</w:t>
      </w:r>
      <w:r>
        <w:rPr>
          <w:rFonts w:ascii="宋体" w:eastAsia="宋体" w:hAnsi="宋体" w:hint="eastAsia"/>
          <w:sz w:val="24"/>
          <w:szCs w:val="24"/>
        </w:rPr>
        <w:t>基础设施建设，为工业制造赋能。公司是中国电信研究院</w:t>
      </w:r>
      <w:r>
        <w:rPr>
          <w:rFonts w:ascii="宋体" w:eastAsia="宋体" w:hAnsi="宋体" w:hint="eastAsia"/>
          <w:sz w:val="24"/>
          <w:szCs w:val="24"/>
        </w:rPr>
        <w:t>2022</w:t>
      </w:r>
      <w:r>
        <w:rPr>
          <w:rFonts w:ascii="宋体" w:eastAsia="宋体" w:hAnsi="宋体" w:hint="eastAsia"/>
          <w:sz w:val="24"/>
          <w:szCs w:val="24"/>
        </w:rPr>
        <w:t>年</w:t>
      </w:r>
      <w:proofErr w:type="gramStart"/>
      <w:r>
        <w:rPr>
          <w:rFonts w:ascii="宋体" w:eastAsia="宋体" w:hAnsi="宋体" w:hint="eastAsia"/>
          <w:sz w:val="24"/>
          <w:szCs w:val="24"/>
        </w:rPr>
        <w:t>云网融合承载网</w:t>
      </w:r>
      <w:proofErr w:type="gramEnd"/>
      <w:r>
        <w:rPr>
          <w:rFonts w:ascii="宋体" w:eastAsia="宋体" w:hAnsi="宋体" w:hint="eastAsia"/>
          <w:sz w:val="24"/>
          <w:szCs w:val="24"/>
        </w:rPr>
        <w:t>基础设施建设项目</w:t>
      </w:r>
      <w:r>
        <w:rPr>
          <w:rFonts w:ascii="宋体" w:eastAsia="宋体" w:hAnsi="宋体" w:hint="eastAsia"/>
          <w:sz w:val="24"/>
          <w:szCs w:val="24"/>
        </w:rPr>
        <w:t>-</w:t>
      </w:r>
      <w:r>
        <w:rPr>
          <w:rFonts w:ascii="宋体" w:eastAsia="宋体" w:hAnsi="宋体" w:hint="eastAsia"/>
          <w:sz w:val="24"/>
          <w:szCs w:val="24"/>
        </w:rPr>
        <w:t>多芯光纤采购项目的独家供应商，为国内多芯光纤（</w:t>
      </w:r>
      <w:r>
        <w:rPr>
          <w:rFonts w:ascii="宋体" w:eastAsia="宋体" w:hAnsi="宋体" w:hint="eastAsia"/>
          <w:sz w:val="24"/>
          <w:szCs w:val="24"/>
        </w:rPr>
        <w:t>MCF</w:t>
      </w:r>
      <w:r>
        <w:rPr>
          <w:rFonts w:ascii="宋体" w:eastAsia="宋体" w:hAnsi="宋体" w:hint="eastAsia"/>
          <w:sz w:val="24"/>
          <w:szCs w:val="24"/>
        </w:rPr>
        <w:t>）和空分复用技术（</w:t>
      </w:r>
      <w:r>
        <w:rPr>
          <w:rFonts w:ascii="宋体" w:eastAsia="宋体" w:hAnsi="宋体" w:hint="eastAsia"/>
          <w:sz w:val="24"/>
          <w:szCs w:val="24"/>
        </w:rPr>
        <w:t>SDM</w:t>
      </w:r>
      <w:r>
        <w:rPr>
          <w:rFonts w:ascii="宋体" w:eastAsia="宋体" w:hAnsi="宋体" w:hint="eastAsia"/>
          <w:sz w:val="24"/>
          <w:szCs w:val="24"/>
        </w:rPr>
        <w:t>）逐步实现商用奠定了基础，起到了先锋示范作用。</w:t>
      </w:r>
    </w:p>
    <w:p w:rsidR="005A2DD6" w:rsidRDefault="00E02182">
      <w:pPr>
        <w:spacing w:beforeLines="50" w:before="156" w:line="360" w:lineRule="auto"/>
        <w:ind w:firstLineChars="200" w:firstLine="482"/>
        <w:textAlignment w:val="baseline"/>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w:t>
      </w:r>
      <w:r>
        <w:rPr>
          <w:rFonts w:ascii="Times New Roman" w:eastAsia="宋体" w:hAnsi="Times New Roman" w:cs="Times New Roman" w:hint="eastAsia"/>
          <w:b/>
          <w:bCs/>
          <w:color w:val="000000"/>
          <w:kern w:val="0"/>
          <w:sz w:val="24"/>
          <w:szCs w:val="24"/>
        </w:rPr>
        <w:t>七</w:t>
      </w:r>
      <w:r>
        <w:rPr>
          <w:rFonts w:ascii="Times New Roman" w:eastAsia="宋体" w:hAnsi="Times New Roman" w:cs="Times New Roman" w:hint="eastAsia"/>
          <w:b/>
          <w:bCs/>
          <w:color w:val="000000"/>
          <w:kern w:val="0"/>
          <w:sz w:val="24"/>
          <w:szCs w:val="24"/>
        </w:rPr>
        <w:t>：</w:t>
      </w:r>
      <w:r>
        <w:rPr>
          <w:rFonts w:ascii="Times New Roman" w:eastAsia="宋体" w:hAnsi="Times New Roman" w:cs="Times New Roman" w:hint="eastAsia"/>
          <w:b/>
          <w:bCs/>
          <w:color w:val="000000"/>
          <w:kern w:val="0"/>
          <w:sz w:val="24"/>
          <w:szCs w:val="24"/>
        </w:rPr>
        <w:t>公司</w:t>
      </w:r>
      <w:r>
        <w:rPr>
          <w:rFonts w:ascii="Times New Roman" w:eastAsia="宋体" w:hAnsi="Times New Roman" w:cs="Times New Roman" w:hint="eastAsia"/>
          <w:b/>
          <w:bCs/>
          <w:color w:val="000000"/>
          <w:kern w:val="0"/>
          <w:sz w:val="24"/>
          <w:szCs w:val="24"/>
        </w:rPr>
        <w:t>光模块是否已具备量产条件？</w:t>
      </w:r>
    </w:p>
    <w:p w:rsidR="005A2DD6" w:rsidRDefault="00E02182">
      <w:pPr>
        <w:spacing w:beforeLines="50" w:before="156" w:afterLines="50" w:after="156" w:line="360" w:lineRule="auto"/>
        <w:ind w:firstLineChars="200" w:firstLine="480"/>
        <w:rPr>
          <w:rFonts w:ascii="宋体" w:eastAsia="宋体" w:hAnsi="宋体" w:cs="宋体"/>
          <w:sz w:val="24"/>
          <w:szCs w:val="24"/>
          <w:highlight w:val="yellow"/>
        </w:rPr>
      </w:pPr>
      <w:r>
        <w:rPr>
          <w:rFonts w:ascii="宋体" w:eastAsia="宋体" w:hAnsi="宋体" w:cs="宋体" w:hint="eastAsia"/>
          <w:sz w:val="24"/>
          <w:szCs w:val="24"/>
        </w:rPr>
        <w:t>答：</w:t>
      </w:r>
      <w:r>
        <w:rPr>
          <w:rFonts w:ascii="宋体" w:eastAsia="宋体" w:hAnsi="宋体" w:cs="宋体" w:hint="eastAsia"/>
          <w:sz w:val="24"/>
          <w:szCs w:val="24"/>
        </w:rPr>
        <w:t>公司</w:t>
      </w:r>
      <w:r>
        <w:rPr>
          <w:rFonts w:ascii="宋体" w:eastAsia="宋体" w:hAnsi="宋体" w:cs="宋体" w:hint="eastAsia"/>
          <w:sz w:val="24"/>
          <w:szCs w:val="24"/>
        </w:rPr>
        <w:t>始终致力于光模块及光互联综合解决方案的开发与制造。面向</w:t>
      </w:r>
      <w:r>
        <w:rPr>
          <w:rFonts w:ascii="宋体" w:eastAsia="宋体" w:hAnsi="宋体" w:cs="宋体" w:hint="eastAsia"/>
          <w:sz w:val="24"/>
          <w:szCs w:val="24"/>
        </w:rPr>
        <w:t>5G</w:t>
      </w:r>
      <w:r>
        <w:rPr>
          <w:rFonts w:ascii="宋体" w:eastAsia="宋体" w:hAnsi="宋体" w:cs="宋体" w:hint="eastAsia"/>
          <w:sz w:val="24"/>
          <w:szCs w:val="24"/>
        </w:rPr>
        <w:t>前传、</w:t>
      </w:r>
      <w:r>
        <w:rPr>
          <w:rFonts w:ascii="宋体" w:eastAsia="宋体" w:hAnsi="宋体" w:cs="宋体" w:hint="eastAsia"/>
          <w:sz w:val="24"/>
          <w:szCs w:val="24"/>
        </w:rPr>
        <w:t xml:space="preserve">F5G </w:t>
      </w:r>
      <w:r>
        <w:rPr>
          <w:rFonts w:ascii="宋体" w:eastAsia="宋体" w:hAnsi="宋体" w:cs="宋体" w:hint="eastAsia"/>
          <w:sz w:val="24"/>
          <w:szCs w:val="24"/>
        </w:rPr>
        <w:t>全光网、数据中心互联三大应用场景，成功升级并推出超算中心互联以及核心路由器集群互联应用的</w:t>
      </w:r>
      <w:r>
        <w:rPr>
          <w:rFonts w:ascii="宋体" w:eastAsia="宋体" w:hAnsi="宋体" w:cs="宋体" w:hint="eastAsia"/>
          <w:sz w:val="24"/>
          <w:szCs w:val="24"/>
        </w:rPr>
        <w:t xml:space="preserve"> 56G/100G/200G </w:t>
      </w:r>
      <w:proofErr w:type="gramStart"/>
      <w:r>
        <w:rPr>
          <w:rFonts w:ascii="宋体" w:eastAsia="宋体" w:hAnsi="宋体" w:cs="宋体" w:hint="eastAsia"/>
          <w:sz w:val="24"/>
          <w:szCs w:val="24"/>
        </w:rPr>
        <w:t>系列超</w:t>
      </w:r>
      <w:proofErr w:type="gramEnd"/>
      <w:r>
        <w:rPr>
          <w:rFonts w:ascii="宋体" w:eastAsia="宋体" w:hAnsi="宋体" w:cs="宋体" w:hint="eastAsia"/>
          <w:sz w:val="24"/>
          <w:szCs w:val="24"/>
        </w:rPr>
        <w:t>低功耗</w:t>
      </w:r>
      <w:r>
        <w:rPr>
          <w:rFonts w:ascii="宋体" w:eastAsia="宋体" w:hAnsi="宋体" w:cs="宋体" w:hint="eastAsia"/>
          <w:sz w:val="24"/>
          <w:szCs w:val="24"/>
        </w:rPr>
        <w:t xml:space="preserve"> AOC </w:t>
      </w:r>
      <w:r>
        <w:rPr>
          <w:rFonts w:ascii="宋体" w:eastAsia="宋体" w:hAnsi="宋体" w:cs="宋体" w:hint="eastAsia"/>
          <w:sz w:val="24"/>
          <w:szCs w:val="24"/>
        </w:rPr>
        <w:t>产品以及</w:t>
      </w:r>
      <w:r>
        <w:rPr>
          <w:rFonts w:ascii="宋体" w:eastAsia="宋体" w:hAnsi="宋体" w:cs="宋体" w:hint="eastAsia"/>
          <w:sz w:val="24"/>
          <w:szCs w:val="24"/>
        </w:rPr>
        <w:t xml:space="preserve">300G CXP2 AOC </w:t>
      </w:r>
      <w:r>
        <w:rPr>
          <w:rFonts w:ascii="宋体" w:eastAsia="宋体" w:hAnsi="宋体" w:cs="宋体" w:hint="eastAsia"/>
          <w:sz w:val="24"/>
          <w:szCs w:val="24"/>
        </w:rPr>
        <w:t>产品；基于国产化的</w:t>
      </w:r>
      <w:r>
        <w:rPr>
          <w:rFonts w:ascii="宋体" w:eastAsia="宋体" w:hAnsi="宋体" w:cs="宋体" w:hint="eastAsia"/>
          <w:sz w:val="24"/>
          <w:szCs w:val="24"/>
        </w:rPr>
        <w:t xml:space="preserve"> EML Driver/BM TIA </w:t>
      </w:r>
      <w:r>
        <w:rPr>
          <w:rFonts w:ascii="宋体" w:eastAsia="宋体" w:hAnsi="宋体" w:cs="宋体" w:hint="eastAsia"/>
          <w:sz w:val="24"/>
          <w:szCs w:val="24"/>
        </w:rPr>
        <w:t>电芯片技术的</w:t>
      </w:r>
      <w:r>
        <w:rPr>
          <w:rFonts w:ascii="宋体" w:eastAsia="宋体" w:hAnsi="宋体" w:cs="宋体" w:hint="eastAsia"/>
          <w:sz w:val="24"/>
          <w:szCs w:val="24"/>
        </w:rPr>
        <w:t xml:space="preserve"> F5G </w:t>
      </w:r>
      <w:r>
        <w:rPr>
          <w:rFonts w:ascii="宋体" w:eastAsia="宋体" w:hAnsi="宋体" w:cs="宋体" w:hint="eastAsia"/>
          <w:sz w:val="24"/>
          <w:szCs w:val="24"/>
        </w:rPr>
        <w:t>应用</w:t>
      </w:r>
      <w:r>
        <w:rPr>
          <w:rFonts w:ascii="宋体" w:eastAsia="宋体" w:hAnsi="宋体" w:cs="宋体" w:hint="eastAsia"/>
          <w:sz w:val="24"/>
          <w:szCs w:val="24"/>
        </w:rPr>
        <w:t xml:space="preserve"> XGPON/XGSPON COMBO PON OLT </w:t>
      </w:r>
      <w:r>
        <w:rPr>
          <w:rFonts w:ascii="宋体" w:eastAsia="宋体" w:hAnsi="宋体" w:cs="宋体" w:hint="eastAsia"/>
          <w:sz w:val="24"/>
          <w:szCs w:val="24"/>
        </w:rPr>
        <w:t>光模块；政企网络以及</w:t>
      </w:r>
      <w:r>
        <w:rPr>
          <w:rFonts w:ascii="宋体" w:eastAsia="宋体" w:hAnsi="宋体" w:cs="宋体" w:hint="eastAsia"/>
          <w:sz w:val="24"/>
          <w:szCs w:val="24"/>
        </w:rPr>
        <w:t xml:space="preserve"> 5G </w:t>
      </w:r>
      <w:r>
        <w:rPr>
          <w:rFonts w:ascii="宋体" w:eastAsia="宋体" w:hAnsi="宋体" w:cs="宋体" w:hint="eastAsia"/>
          <w:sz w:val="24"/>
          <w:szCs w:val="24"/>
        </w:rPr>
        <w:t>前</w:t>
      </w:r>
      <w:proofErr w:type="gramStart"/>
      <w:r>
        <w:rPr>
          <w:rFonts w:ascii="宋体" w:eastAsia="宋体" w:hAnsi="宋体" w:cs="宋体" w:hint="eastAsia"/>
          <w:sz w:val="24"/>
          <w:szCs w:val="24"/>
        </w:rPr>
        <w:t>传应用</w:t>
      </w:r>
      <w:proofErr w:type="gramEnd"/>
      <w:r>
        <w:rPr>
          <w:rFonts w:ascii="宋体" w:eastAsia="宋体" w:hAnsi="宋体" w:cs="宋体" w:hint="eastAsia"/>
          <w:sz w:val="24"/>
          <w:szCs w:val="24"/>
        </w:rPr>
        <w:t>的全系列</w:t>
      </w:r>
      <w:r>
        <w:rPr>
          <w:rFonts w:ascii="宋体" w:eastAsia="宋体" w:hAnsi="宋体" w:cs="宋体" w:hint="eastAsia"/>
          <w:sz w:val="24"/>
          <w:szCs w:val="24"/>
        </w:rPr>
        <w:t xml:space="preserve">1.25G/3.125G/10G/25G CWDM </w:t>
      </w:r>
      <w:r>
        <w:rPr>
          <w:rFonts w:ascii="宋体" w:eastAsia="宋体" w:hAnsi="宋体" w:cs="宋体" w:hint="eastAsia"/>
          <w:sz w:val="24"/>
          <w:szCs w:val="24"/>
        </w:rPr>
        <w:t>彩光与</w:t>
      </w:r>
      <w:r>
        <w:rPr>
          <w:rFonts w:ascii="宋体" w:eastAsia="宋体" w:hAnsi="宋体" w:cs="宋体" w:hint="eastAsia"/>
          <w:sz w:val="24"/>
          <w:szCs w:val="24"/>
        </w:rPr>
        <w:t xml:space="preserve"> DWDM </w:t>
      </w:r>
      <w:r>
        <w:rPr>
          <w:rFonts w:ascii="宋体" w:eastAsia="宋体" w:hAnsi="宋体" w:cs="宋体" w:hint="eastAsia"/>
          <w:sz w:val="24"/>
          <w:szCs w:val="24"/>
        </w:rPr>
        <w:t>可调系列光模</w:t>
      </w:r>
      <w:r>
        <w:rPr>
          <w:rFonts w:ascii="宋体" w:eastAsia="宋体" w:hAnsi="宋体" w:cs="宋体" w:hint="eastAsia"/>
          <w:sz w:val="24"/>
          <w:szCs w:val="24"/>
        </w:rPr>
        <w:t>块，这些系列化产品均通过大客户的测试认证并获得批量应用。</w:t>
      </w:r>
      <w:r>
        <w:rPr>
          <w:rFonts w:ascii="宋体" w:eastAsia="宋体" w:hAnsi="宋体" w:cs="宋体" w:hint="eastAsia"/>
          <w:sz w:val="24"/>
          <w:szCs w:val="24"/>
        </w:rPr>
        <w:t xml:space="preserve"> 400G </w:t>
      </w:r>
      <w:r>
        <w:rPr>
          <w:rFonts w:ascii="宋体" w:eastAsia="宋体" w:hAnsi="宋体" w:cs="宋体" w:hint="eastAsia"/>
          <w:sz w:val="24"/>
          <w:szCs w:val="24"/>
        </w:rPr>
        <w:t>光模块产品已在国内外市场获得批量应用，</w:t>
      </w:r>
      <w:r>
        <w:rPr>
          <w:rFonts w:ascii="宋体" w:eastAsia="宋体" w:hAnsi="宋体" w:cs="宋体" w:hint="eastAsia"/>
          <w:sz w:val="24"/>
          <w:szCs w:val="24"/>
        </w:rPr>
        <w:t xml:space="preserve">800G </w:t>
      </w:r>
      <w:r>
        <w:rPr>
          <w:rFonts w:ascii="宋体" w:eastAsia="宋体" w:hAnsi="宋体" w:cs="宋体" w:hint="eastAsia"/>
          <w:sz w:val="24"/>
          <w:szCs w:val="24"/>
        </w:rPr>
        <w:t>光模块产品已在领先交换机设备厂商通过测试，将根据市场情况导入量产。</w:t>
      </w:r>
    </w:p>
    <w:p w:rsidR="005A2DD6" w:rsidRDefault="00E02182">
      <w:pPr>
        <w:spacing w:beforeLines="50" w:before="156" w:line="360" w:lineRule="auto"/>
        <w:ind w:firstLineChars="200" w:firstLine="482"/>
        <w:textAlignment w:val="baseline"/>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问题八：</w:t>
      </w:r>
      <w:r>
        <w:rPr>
          <w:rFonts w:ascii="Times New Roman" w:eastAsia="宋体" w:hAnsi="Times New Roman" w:cs="Times New Roman" w:hint="eastAsia"/>
          <w:b/>
          <w:bCs/>
          <w:color w:val="000000" w:themeColor="text1"/>
          <w:kern w:val="0"/>
          <w:sz w:val="24"/>
          <w:szCs w:val="24"/>
        </w:rPr>
        <w:t>请问公司</w:t>
      </w:r>
      <w:r w:rsidR="005D1F49">
        <w:rPr>
          <w:rFonts w:ascii="Times New Roman" w:eastAsia="宋体" w:hAnsi="Times New Roman" w:cs="Times New Roman" w:hint="eastAsia"/>
          <w:b/>
          <w:bCs/>
          <w:color w:val="000000" w:themeColor="text1"/>
          <w:kern w:val="0"/>
          <w:sz w:val="24"/>
          <w:szCs w:val="24"/>
        </w:rPr>
        <w:t>海洋通信</w:t>
      </w:r>
      <w:r>
        <w:rPr>
          <w:rFonts w:ascii="Times New Roman" w:eastAsia="宋体" w:hAnsi="Times New Roman" w:cs="Times New Roman" w:hint="eastAsia"/>
          <w:b/>
          <w:bCs/>
          <w:color w:val="000000" w:themeColor="text1"/>
          <w:kern w:val="0"/>
          <w:sz w:val="24"/>
          <w:szCs w:val="24"/>
        </w:rPr>
        <w:t>业务在东南亚市场</w:t>
      </w:r>
      <w:r w:rsidR="005D1F49">
        <w:rPr>
          <w:rFonts w:ascii="Times New Roman" w:eastAsia="宋体" w:hAnsi="Times New Roman" w:cs="Times New Roman" w:hint="eastAsia"/>
          <w:b/>
          <w:bCs/>
          <w:color w:val="000000" w:themeColor="text1"/>
          <w:kern w:val="0"/>
          <w:sz w:val="24"/>
          <w:szCs w:val="24"/>
        </w:rPr>
        <w:t>的</w:t>
      </w:r>
      <w:r>
        <w:rPr>
          <w:rFonts w:ascii="Times New Roman" w:eastAsia="宋体" w:hAnsi="Times New Roman" w:cs="Times New Roman" w:hint="eastAsia"/>
          <w:b/>
          <w:bCs/>
          <w:color w:val="000000" w:themeColor="text1"/>
          <w:kern w:val="0"/>
          <w:sz w:val="24"/>
          <w:szCs w:val="24"/>
        </w:rPr>
        <w:t>布局</w:t>
      </w:r>
      <w:r w:rsidR="005D1F49">
        <w:rPr>
          <w:rFonts w:ascii="Times New Roman" w:eastAsia="宋体" w:hAnsi="Times New Roman" w:cs="Times New Roman" w:hint="eastAsia"/>
          <w:b/>
          <w:bCs/>
          <w:color w:val="000000" w:themeColor="text1"/>
          <w:kern w:val="0"/>
          <w:sz w:val="24"/>
          <w:szCs w:val="24"/>
        </w:rPr>
        <w:t>如何</w:t>
      </w:r>
      <w:r>
        <w:rPr>
          <w:rFonts w:ascii="Times New Roman" w:eastAsia="宋体" w:hAnsi="Times New Roman" w:cs="Times New Roman" w:hint="eastAsia"/>
          <w:b/>
          <w:bCs/>
          <w:color w:val="000000" w:themeColor="text1"/>
          <w:kern w:val="0"/>
          <w:sz w:val="24"/>
          <w:szCs w:val="24"/>
        </w:rPr>
        <w:t>？</w:t>
      </w:r>
    </w:p>
    <w:p w:rsidR="005A2DD6" w:rsidRDefault="00E02182">
      <w:pPr>
        <w:spacing w:line="360" w:lineRule="auto"/>
        <w:ind w:firstLine="480"/>
        <w:rPr>
          <w:rFonts w:ascii="宋体" w:eastAsia="宋体" w:hAnsi="宋体" w:cs="宋体"/>
          <w:color w:val="000000" w:themeColor="text1"/>
          <w:sz w:val="24"/>
          <w:szCs w:val="24"/>
        </w:rPr>
      </w:pPr>
      <w:r>
        <w:rPr>
          <w:rFonts w:ascii="宋体" w:hAnsi="宋体" w:cs="宋体" w:hint="eastAsia"/>
          <w:color w:val="000000" w:themeColor="text1"/>
          <w:kern w:val="0"/>
          <w:sz w:val="24"/>
        </w:rPr>
        <w:t>答</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公司在东南亚区域广泛开展海缆业务，与区域内海</w:t>
      </w:r>
      <w:proofErr w:type="gramStart"/>
      <w:r>
        <w:rPr>
          <w:rFonts w:ascii="宋体" w:eastAsia="宋体" w:hAnsi="宋体" w:cs="宋体" w:hint="eastAsia"/>
          <w:color w:val="000000" w:themeColor="text1"/>
          <w:sz w:val="24"/>
          <w:szCs w:val="24"/>
        </w:rPr>
        <w:t>缆</w:t>
      </w:r>
      <w:proofErr w:type="gramEnd"/>
      <w:r>
        <w:rPr>
          <w:rFonts w:ascii="宋体" w:eastAsia="宋体" w:hAnsi="宋体" w:cs="宋体" w:hint="eastAsia"/>
          <w:color w:val="000000" w:themeColor="text1"/>
          <w:sz w:val="24"/>
          <w:szCs w:val="24"/>
        </w:rPr>
        <w:t>领域的主流运营商在多个不同项目中取得合作。目前在地区内同步推进如亚太五号</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SEA-H2X</w:t>
      </w:r>
      <w:r>
        <w:rPr>
          <w:rFonts w:ascii="宋体" w:eastAsia="宋体" w:hAnsi="宋体" w:cs="宋体" w:hint="eastAsia"/>
          <w:color w:val="000000" w:themeColor="text1"/>
          <w:sz w:val="24"/>
          <w:szCs w:val="24"/>
        </w:rPr>
        <w:t>、</w:t>
      </w:r>
      <w:proofErr w:type="gramStart"/>
      <w:r>
        <w:rPr>
          <w:rFonts w:ascii="宋体" w:eastAsia="宋体" w:hAnsi="宋体" w:cs="宋体" w:hint="eastAsia"/>
          <w:color w:val="000000" w:themeColor="text1"/>
          <w:sz w:val="24"/>
          <w:szCs w:val="24"/>
        </w:rPr>
        <w:t>亚太快链</w:t>
      </w:r>
      <w:proofErr w:type="gramEnd"/>
      <w:r>
        <w:rPr>
          <w:rFonts w:ascii="宋体" w:eastAsia="宋体" w:hAnsi="宋体" w:cs="宋体" w:hint="eastAsia"/>
          <w:color w:val="000000" w:themeColor="text1"/>
          <w:sz w:val="24"/>
          <w:szCs w:val="24"/>
        </w:rPr>
        <w:t>ALC</w:t>
      </w:r>
      <w:r>
        <w:rPr>
          <w:rFonts w:ascii="宋体" w:eastAsia="宋体" w:hAnsi="宋体" w:cs="宋体" w:hint="eastAsia"/>
          <w:color w:val="000000" w:themeColor="text1"/>
          <w:sz w:val="24"/>
          <w:szCs w:val="24"/>
        </w:rPr>
        <w:t>项目，与东南亚各国运营商在</w:t>
      </w:r>
      <w:proofErr w:type="gramStart"/>
      <w:r>
        <w:rPr>
          <w:rFonts w:ascii="宋体" w:eastAsia="宋体" w:hAnsi="宋体" w:cs="宋体" w:hint="eastAsia"/>
          <w:color w:val="000000" w:themeColor="text1"/>
          <w:sz w:val="24"/>
          <w:szCs w:val="24"/>
        </w:rPr>
        <w:t>区域海缆建设</w:t>
      </w:r>
      <w:proofErr w:type="gramEnd"/>
      <w:r>
        <w:rPr>
          <w:rFonts w:ascii="宋体" w:eastAsia="宋体" w:hAnsi="宋体" w:cs="宋体" w:hint="eastAsia"/>
          <w:color w:val="000000" w:themeColor="text1"/>
          <w:sz w:val="24"/>
          <w:szCs w:val="24"/>
        </w:rPr>
        <w:t>方面深入合作，共同助力区域数字化发展。</w:t>
      </w:r>
    </w:p>
    <w:p w:rsidR="005A2DD6" w:rsidRDefault="00E02182">
      <w:pPr>
        <w:spacing w:beforeLines="50" w:before="156" w:line="360" w:lineRule="auto"/>
        <w:ind w:firstLine="482"/>
        <w:rPr>
          <w:rFonts w:ascii="Times New Roman" w:eastAsia="宋体" w:hAnsi="Times New Roman" w:cs="Times New Roman"/>
          <w:b/>
          <w:bCs/>
          <w:color w:val="000000" w:themeColor="text1"/>
          <w:kern w:val="0"/>
          <w:sz w:val="24"/>
          <w:szCs w:val="24"/>
        </w:rPr>
      </w:pPr>
      <w:r>
        <w:rPr>
          <w:rFonts w:ascii="Times New Roman" w:eastAsia="宋体" w:hAnsi="Times New Roman" w:cs="Times New Roman" w:hint="eastAsia"/>
          <w:b/>
          <w:bCs/>
          <w:color w:val="000000" w:themeColor="text1"/>
          <w:kern w:val="0"/>
          <w:sz w:val="24"/>
          <w:szCs w:val="24"/>
        </w:rPr>
        <w:t>问题九：今后几年海底光缆进入了更新换代的阶段，在重大市场机遇面前公司有什么举措？</w:t>
      </w:r>
    </w:p>
    <w:p w:rsidR="005A2DD6" w:rsidRDefault="00E02182">
      <w:pPr>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答</w:t>
      </w:r>
      <w:r>
        <w:rPr>
          <w:rFonts w:ascii="宋体" w:hAnsi="宋体" w:cs="宋体" w:hint="eastAsia"/>
          <w:color w:val="000000" w:themeColor="text1"/>
          <w:kern w:val="0"/>
          <w:sz w:val="24"/>
        </w:rPr>
        <w:t>:</w:t>
      </w:r>
      <w:r>
        <w:rPr>
          <w:rFonts w:ascii="宋体" w:hAnsi="宋体" w:cs="宋体" w:hint="eastAsia"/>
          <w:color w:val="000000" w:themeColor="text1"/>
          <w:kern w:val="0"/>
          <w:sz w:val="24"/>
        </w:rPr>
        <w:t>公司在全球范围内提供高可靠性、高灵活度、高性价比、一站式海底光缆网络解决方案，持续突破海底光缆通信领域核心技术，助力建设通达全球的海</w:t>
      </w:r>
      <w:r>
        <w:rPr>
          <w:rFonts w:ascii="宋体" w:hAnsi="宋体" w:cs="宋体" w:hint="eastAsia"/>
          <w:color w:val="000000" w:themeColor="text1"/>
          <w:kern w:val="0"/>
          <w:sz w:val="24"/>
        </w:rPr>
        <w:lastRenderedPageBreak/>
        <w:t>洋国际通信骨干网络，推动全球数字经济可持续发展。主要业务场景包括新建海底光缆通信系统、油气</w:t>
      </w:r>
      <w:proofErr w:type="gramStart"/>
      <w:r>
        <w:rPr>
          <w:rFonts w:ascii="宋体" w:hAnsi="宋体" w:cs="宋体" w:hint="eastAsia"/>
          <w:color w:val="000000" w:themeColor="text1"/>
          <w:kern w:val="0"/>
          <w:sz w:val="24"/>
        </w:rPr>
        <w:t>平台海</w:t>
      </w:r>
      <w:proofErr w:type="gramEnd"/>
      <w:r>
        <w:rPr>
          <w:rFonts w:ascii="宋体" w:hAnsi="宋体" w:cs="宋体" w:hint="eastAsia"/>
          <w:color w:val="000000" w:themeColor="text1"/>
          <w:kern w:val="0"/>
          <w:sz w:val="24"/>
        </w:rPr>
        <w:t>缆通信系统和综合海底科学观测网等。公司携手国内外电信运营商、石油和天然气运营商以及其他行业客户，全球海底光缆</w:t>
      </w:r>
      <w:r w:rsidR="00CA1315">
        <w:rPr>
          <w:rFonts w:ascii="宋体" w:hAnsi="宋体" w:cs="宋体" w:hint="eastAsia"/>
          <w:color w:val="000000" w:themeColor="text1"/>
          <w:kern w:val="0"/>
          <w:sz w:val="24"/>
        </w:rPr>
        <w:t>签约</w:t>
      </w:r>
      <w:r>
        <w:rPr>
          <w:rFonts w:ascii="宋体" w:hAnsi="宋体" w:cs="宋体" w:hint="eastAsia"/>
          <w:color w:val="000000" w:themeColor="text1"/>
          <w:kern w:val="0"/>
          <w:sz w:val="24"/>
        </w:rPr>
        <w:t>交付里程数已累计突破</w:t>
      </w:r>
      <w:r>
        <w:rPr>
          <w:rFonts w:ascii="宋体" w:hAnsi="宋体" w:cs="宋体" w:hint="eastAsia"/>
          <w:color w:val="000000" w:themeColor="text1"/>
          <w:kern w:val="0"/>
          <w:sz w:val="24"/>
        </w:rPr>
        <w:t>95,000</w:t>
      </w:r>
      <w:r>
        <w:rPr>
          <w:rFonts w:ascii="宋体" w:hAnsi="宋体" w:cs="宋体" w:hint="eastAsia"/>
          <w:color w:val="000000" w:themeColor="text1"/>
          <w:kern w:val="0"/>
          <w:sz w:val="24"/>
        </w:rPr>
        <w:t>公里。公司系目前全球前</w:t>
      </w:r>
      <w:proofErr w:type="gramStart"/>
      <w:r>
        <w:rPr>
          <w:rFonts w:ascii="宋体" w:hAnsi="宋体" w:cs="宋体" w:hint="eastAsia"/>
          <w:color w:val="000000" w:themeColor="text1"/>
          <w:kern w:val="0"/>
          <w:sz w:val="24"/>
        </w:rPr>
        <w:t>三具备</w:t>
      </w:r>
      <w:proofErr w:type="gramEnd"/>
      <w:r>
        <w:rPr>
          <w:rFonts w:ascii="宋体" w:hAnsi="宋体" w:cs="宋体" w:hint="eastAsia"/>
          <w:color w:val="000000" w:themeColor="text1"/>
          <w:kern w:val="0"/>
          <w:sz w:val="24"/>
        </w:rPr>
        <w:t>海底光缆、海底接驳盒、中继器、分支器研发生产制造能力、跨洋通信网络系统解决方案提供能力以及跨洋通信网络系统建设能</w:t>
      </w:r>
      <w:r>
        <w:rPr>
          <w:rFonts w:ascii="宋体" w:hAnsi="宋体" w:cs="宋体" w:hint="eastAsia"/>
          <w:color w:val="000000" w:themeColor="text1"/>
          <w:kern w:val="0"/>
          <w:sz w:val="24"/>
        </w:rPr>
        <w:t>力的全产业链公司。未来，公司将继续把握海洋经济开发机遇期，持续加大对海洋通信领域的技术研发与</w:t>
      </w:r>
      <w:r>
        <w:rPr>
          <w:rFonts w:ascii="宋体" w:hAnsi="宋体" w:cs="宋体" w:hint="eastAsia"/>
          <w:color w:val="000000" w:themeColor="text1"/>
          <w:kern w:val="0"/>
          <w:sz w:val="24"/>
        </w:rPr>
        <w:t>产业布局，继续围绕行业技术发展趋势，持续优化跨洋海底光通信整体解决方案，提升产品竞争力及可持续交付的能力，以丰富的全球跨洋通信项目管理经验为基础，坚定不移的打造精品通信网络工程，并且始终致力于通过核心技术突破和科技创新，更好地满足数字时代对跨洋通信系统超大传输容量和超高系统灵活性的需求，持续引领海洋通信领域发展。</w:t>
      </w:r>
    </w:p>
    <w:p w:rsidR="005A2DD6" w:rsidRDefault="00E02182">
      <w:pPr>
        <w:spacing w:beforeLines="50" w:before="156" w:line="360" w:lineRule="auto"/>
        <w:ind w:firstLineChars="200" w:firstLine="482"/>
        <w:textAlignment w:val="baseline"/>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问题十：公司募集资金的使用效率如何？主要投资哪些项目？预计未来对公司长期增长的预期贡献如何？</w:t>
      </w:r>
    </w:p>
    <w:p w:rsidR="005A2DD6" w:rsidRDefault="00E02182">
      <w:pPr>
        <w:spacing w:beforeLines="50" w:before="156" w:line="360" w:lineRule="auto"/>
        <w:ind w:firstLineChars="200" w:firstLine="480"/>
        <w:rPr>
          <w:rFonts w:ascii="宋体" w:eastAsia="宋体" w:hAnsi="宋体" w:cs="宋体"/>
          <w:sz w:val="24"/>
          <w:szCs w:val="24"/>
        </w:rPr>
      </w:pPr>
      <w:r>
        <w:rPr>
          <w:rFonts w:ascii="宋体" w:hAnsi="宋体" w:cs="宋体" w:hint="eastAsia"/>
          <w:color w:val="000000"/>
          <w:kern w:val="0"/>
          <w:sz w:val="24"/>
        </w:rPr>
        <w:t>答</w:t>
      </w:r>
      <w:r>
        <w:rPr>
          <w:rFonts w:ascii="宋体" w:eastAsia="宋体" w:hAnsi="宋体" w:cs="宋体" w:hint="eastAsia"/>
          <w:sz w:val="24"/>
          <w:szCs w:val="24"/>
        </w:rPr>
        <w:t>：</w:t>
      </w:r>
      <w:r>
        <w:rPr>
          <w:rFonts w:ascii="宋体" w:eastAsia="宋体" w:hAnsi="宋体" w:cs="宋体" w:hint="eastAsia"/>
          <w:sz w:val="24"/>
          <w:szCs w:val="24"/>
        </w:rPr>
        <w:t>公司现有募集资金主要投向</w:t>
      </w:r>
      <w:r>
        <w:rPr>
          <w:rFonts w:ascii="宋体" w:eastAsia="宋体" w:hAnsi="宋体" w:cs="宋体" w:hint="eastAsia"/>
          <w:sz w:val="24"/>
          <w:szCs w:val="24"/>
        </w:rPr>
        <w:t>PEACE</w:t>
      </w:r>
      <w:r>
        <w:rPr>
          <w:rFonts w:ascii="宋体" w:eastAsia="宋体" w:hAnsi="宋体" w:cs="宋体" w:hint="eastAsia"/>
          <w:sz w:val="24"/>
          <w:szCs w:val="24"/>
        </w:rPr>
        <w:t>跨洋海缆通信系统运营项目和大型深远</w:t>
      </w:r>
      <w:proofErr w:type="gramStart"/>
      <w:r>
        <w:rPr>
          <w:rFonts w:ascii="宋体" w:eastAsia="宋体" w:hAnsi="宋体" w:cs="宋体" w:hint="eastAsia"/>
          <w:sz w:val="24"/>
          <w:szCs w:val="24"/>
        </w:rPr>
        <w:t>海风电</w:t>
      </w:r>
      <w:proofErr w:type="gramEnd"/>
      <w:r>
        <w:rPr>
          <w:rFonts w:ascii="宋体" w:eastAsia="宋体" w:hAnsi="宋体" w:cs="宋体" w:hint="eastAsia"/>
          <w:sz w:val="24"/>
          <w:szCs w:val="24"/>
        </w:rPr>
        <w:t>安装平台项目，募集资金使用效率符合预期，具体可查阅公司公告的</w:t>
      </w:r>
      <w:r>
        <w:rPr>
          <w:rFonts w:ascii="宋体" w:eastAsia="宋体" w:hAnsi="宋体" w:cs="宋体" w:hint="eastAsia"/>
          <w:sz w:val="24"/>
          <w:szCs w:val="24"/>
        </w:rPr>
        <w:t>《</w:t>
      </w:r>
      <w:r>
        <w:rPr>
          <w:rFonts w:ascii="宋体" w:eastAsia="宋体" w:hAnsi="宋体" w:cs="宋体" w:hint="eastAsia"/>
          <w:sz w:val="24"/>
          <w:szCs w:val="24"/>
        </w:rPr>
        <w:t>202</w:t>
      </w:r>
      <w:r>
        <w:rPr>
          <w:rFonts w:ascii="宋体" w:eastAsia="宋体" w:hAnsi="宋体" w:cs="宋体" w:hint="eastAsia"/>
          <w:sz w:val="24"/>
          <w:szCs w:val="24"/>
        </w:rPr>
        <w:t>3</w:t>
      </w:r>
      <w:r>
        <w:rPr>
          <w:rFonts w:ascii="宋体" w:eastAsia="宋体" w:hAnsi="宋体" w:cs="宋体" w:hint="eastAsia"/>
          <w:sz w:val="24"/>
          <w:szCs w:val="24"/>
        </w:rPr>
        <w:t>年度募集资金存放与实际使用情况的专项报告</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2024</w:t>
      </w:r>
      <w:r>
        <w:rPr>
          <w:rFonts w:ascii="宋体" w:eastAsia="宋体" w:hAnsi="宋体" w:cs="宋体" w:hint="eastAsia"/>
          <w:sz w:val="24"/>
          <w:szCs w:val="24"/>
        </w:rPr>
        <w:t>半年度募集资金存放与实际使用情况的专项报告》，</w:t>
      </w:r>
      <w:proofErr w:type="gramStart"/>
      <w:r>
        <w:rPr>
          <w:rFonts w:ascii="宋体" w:eastAsia="宋体" w:hAnsi="宋体" w:cs="宋体" w:hint="eastAsia"/>
          <w:sz w:val="24"/>
          <w:szCs w:val="24"/>
        </w:rPr>
        <w:t>募投项目</w:t>
      </w:r>
      <w:proofErr w:type="gramEnd"/>
      <w:r>
        <w:rPr>
          <w:rFonts w:ascii="宋体" w:eastAsia="宋体" w:hAnsi="宋体" w:cs="宋体" w:hint="eastAsia"/>
          <w:sz w:val="24"/>
          <w:szCs w:val="24"/>
        </w:rPr>
        <w:t>建成后将助力公司在跨洋海缆通信系统及</w:t>
      </w:r>
      <w:r>
        <w:rPr>
          <w:rFonts w:ascii="宋体" w:eastAsia="宋体" w:hAnsi="宋体" w:cs="宋体" w:hint="eastAsia"/>
          <w:sz w:val="24"/>
          <w:szCs w:val="24"/>
        </w:rPr>
        <w:t>海洋</w:t>
      </w:r>
      <w:r>
        <w:rPr>
          <w:rFonts w:ascii="宋体" w:eastAsia="宋体" w:hAnsi="宋体" w:cs="宋体" w:hint="eastAsia"/>
          <w:sz w:val="24"/>
          <w:szCs w:val="24"/>
        </w:rPr>
        <w:t>能源领域的发展，提升公司综合实力。</w:t>
      </w:r>
    </w:p>
    <w:p w:rsidR="005A2DD6" w:rsidRDefault="00E02182">
      <w:pPr>
        <w:spacing w:beforeLines="50" w:before="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问题十一：请介绍下公司回购股份情况？</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hAnsi="宋体" w:cs="宋体" w:hint="eastAsia"/>
          <w:color w:val="000000"/>
          <w:kern w:val="0"/>
          <w:sz w:val="24"/>
        </w:rPr>
        <w:t>答</w:t>
      </w:r>
      <w:r>
        <w:rPr>
          <w:rFonts w:ascii="宋体" w:hAnsi="宋体" w:cs="宋体" w:hint="eastAsia"/>
          <w:color w:val="000000"/>
          <w:kern w:val="0"/>
          <w:sz w:val="24"/>
        </w:rPr>
        <w:t>:</w:t>
      </w:r>
      <w:r>
        <w:rPr>
          <w:rFonts w:ascii="宋体" w:hAnsi="宋体" w:cs="宋体" w:hint="eastAsia"/>
          <w:color w:val="000000"/>
          <w:kern w:val="0"/>
          <w:sz w:val="24"/>
        </w:rPr>
        <w:t>公司在</w:t>
      </w:r>
      <w:r>
        <w:rPr>
          <w:rFonts w:ascii="宋体" w:hAnsi="宋体" w:cs="宋体" w:hint="eastAsia"/>
          <w:color w:val="000000"/>
          <w:kern w:val="0"/>
          <w:sz w:val="24"/>
        </w:rPr>
        <w:t>2023</w:t>
      </w:r>
      <w:r>
        <w:rPr>
          <w:rFonts w:ascii="宋体" w:hAnsi="宋体" w:cs="宋体" w:hint="eastAsia"/>
          <w:color w:val="000000"/>
          <w:kern w:val="0"/>
          <w:sz w:val="24"/>
        </w:rPr>
        <w:t>年</w:t>
      </w:r>
      <w:r>
        <w:rPr>
          <w:rFonts w:ascii="宋体" w:hAnsi="宋体" w:cs="宋体" w:hint="eastAsia"/>
          <w:color w:val="000000"/>
          <w:kern w:val="0"/>
          <w:sz w:val="24"/>
        </w:rPr>
        <w:t>12</w:t>
      </w:r>
      <w:r>
        <w:rPr>
          <w:rFonts w:ascii="宋体" w:hAnsi="宋体" w:cs="宋体" w:hint="eastAsia"/>
          <w:color w:val="000000"/>
          <w:kern w:val="0"/>
          <w:sz w:val="24"/>
        </w:rPr>
        <w:t>月完成回购公司股份</w:t>
      </w:r>
      <w:r>
        <w:rPr>
          <w:rFonts w:ascii="宋体" w:hAnsi="宋体" w:cs="宋体" w:hint="eastAsia"/>
          <w:color w:val="000000"/>
          <w:kern w:val="0"/>
          <w:sz w:val="24"/>
        </w:rPr>
        <w:t>8,436,800</w:t>
      </w:r>
      <w:r>
        <w:rPr>
          <w:rFonts w:ascii="宋体" w:hAnsi="宋体" w:cs="宋体" w:hint="eastAsia"/>
          <w:color w:val="000000"/>
          <w:kern w:val="0"/>
          <w:sz w:val="24"/>
        </w:rPr>
        <w:t>股，使用资金总额</w:t>
      </w:r>
      <w:r>
        <w:rPr>
          <w:rFonts w:ascii="宋体" w:hAnsi="宋体" w:cs="宋体" w:hint="eastAsia"/>
          <w:color w:val="000000"/>
          <w:kern w:val="0"/>
          <w:sz w:val="24"/>
        </w:rPr>
        <w:t>9,999.03</w:t>
      </w:r>
      <w:r>
        <w:rPr>
          <w:rFonts w:ascii="宋体" w:hAnsi="宋体" w:cs="宋体" w:hint="eastAsia"/>
          <w:color w:val="000000"/>
          <w:kern w:val="0"/>
          <w:sz w:val="24"/>
        </w:rPr>
        <w:t>万元的背景下，基于对公司未来发展的信心和对公司价值的认可</w:t>
      </w:r>
      <w:r>
        <w:rPr>
          <w:rFonts w:ascii="宋体" w:hAnsi="宋体" w:cs="宋体" w:hint="eastAsia"/>
          <w:color w:val="000000"/>
          <w:kern w:val="0"/>
          <w:sz w:val="24"/>
        </w:rPr>
        <w:t>，为促进公司稳定、健康、可持续发展，增强公众投资者对公司的信心，推动公司股票价值的合理回归，切实保护全体股东的合法权益，结合公司经营情况及财务状况等因素，</w:t>
      </w:r>
      <w:r>
        <w:rPr>
          <w:rFonts w:ascii="宋体" w:hAnsi="宋体" w:cs="宋体" w:hint="eastAsia"/>
          <w:color w:val="000000"/>
          <w:kern w:val="0"/>
          <w:sz w:val="24"/>
        </w:rPr>
        <w:t>2024</w:t>
      </w:r>
      <w:r>
        <w:rPr>
          <w:rFonts w:ascii="宋体" w:hAnsi="宋体" w:cs="宋体" w:hint="eastAsia"/>
          <w:color w:val="000000"/>
          <w:kern w:val="0"/>
          <w:sz w:val="24"/>
        </w:rPr>
        <w:t>年</w:t>
      </w:r>
      <w:r>
        <w:rPr>
          <w:rFonts w:ascii="宋体" w:hAnsi="宋体" w:cs="宋体" w:hint="eastAsia"/>
          <w:color w:val="000000"/>
          <w:kern w:val="0"/>
          <w:sz w:val="24"/>
        </w:rPr>
        <w:t>1</w:t>
      </w:r>
      <w:r>
        <w:rPr>
          <w:rFonts w:ascii="宋体" w:hAnsi="宋体" w:cs="宋体" w:hint="eastAsia"/>
          <w:color w:val="000000"/>
          <w:kern w:val="0"/>
          <w:sz w:val="24"/>
        </w:rPr>
        <w:t>月，公司再次审议通过关于《以集中竞价交易方式回购公司股份方案》的议案，拟再回购资金总额不低于人民币</w:t>
      </w:r>
      <w:r>
        <w:rPr>
          <w:rFonts w:ascii="宋体" w:hAnsi="宋体" w:cs="宋体" w:hint="eastAsia"/>
          <w:color w:val="000000"/>
          <w:kern w:val="0"/>
          <w:sz w:val="24"/>
        </w:rPr>
        <w:t>10,000</w:t>
      </w:r>
      <w:r>
        <w:rPr>
          <w:rFonts w:ascii="宋体" w:hAnsi="宋体" w:cs="宋体" w:hint="eastAsia"/>
          <w:color w:val="000000"/>
          <w:kern w:val="0"/>
          <w:sz w:val="24"/>
        </w:rPr>
        <w:t>万元（含），不超过人民币</w:t>
      </w:r>
      <w:r>
        <w:rPr>
          <w:rFonts w:ascii="宋体" w:hAnsi="宋体" w:cs="宋体" w:hint="eastAsia"/>
          <w:color w:val="000000"/>
          <w:kern w:val="0"/>
          <w:sz w:val="24"/>
        </w:rPr>
        <w:t>20,000</w:t>
      </w:r>
      <w:r>
        <w:rPr>
          <w:rFonts w:ascii="宋体" w:hAnsi="宋体" w:cs="宋体" w:hint="eastAsia"/>
          <w:color w:val="000000"/>
          <w:kern w:val="0"/>
          <w:sz w:val="24"/>
        </w:rPr>
        <w:t>万元（含）。</w:t>
      </w:r>
      <w:r>
        <w:rPr>
          <w:rFonts w:ascii="宋体" w:hAnsi="宋体" w:cs="宋体" w:hint="eastAsia"/>
          <w:color w:val="000000"/>
          <w:kern w:val="0"/>
          <w:sz w:val="24"/>
        </w:rPr>
        <w:t>2024</w:t>
      </w:r>
      <w:r>
        <w:rPr>
          <w:rFonts w:ascii="宋体" w:hAnsi="宋体" w:cs="宋体" w:hint="eastAsia"/>
          <w:color w:val="000000"/>
          <w:kern w:val="0"/>
          <w:sz w:val="24"/>
        </w:rPr>
        <w:t>年至今，已累计回购公司股份</w:t>
      </w:r>
      <w:r>
        <w:rPr>
          <w:rFonts w:ascii="宋体" w:hAnsi="宋体" w:cs="宋体" w:hint="eastAsia"/>
          <w:color w:val="000000"/>
          <w:kern w:val="0"/>
          <w:sz w:val="24"/>
        </w:rPr>
        <w:t>14,168,695</w:t>
      </w:r>
      <w:r>
        <w:rPr>
          <w:rFonts w:ascii="宋体" w:hAnsi="宋体" w:cs="宋体" w:hint="eastAsia"/>
          <w:color w:val="000000"/>
          <w:kern w:val="0"/>
          <w:sz w:val="24"/>
        </w:rPr>
        <w:t>股，使用资金金额</w:t>
      </w:r>
      <w:r>
        <w:rPr>
          <w:rFonts w:ascii="宋体" w:hAnsi="宋体" w:cs="宋体" w:hint="eastAsia"/>
          <w:color w:val="000000"/>
          <w:kern w:val="0"/>
          <w:sz w:val="24"/>
        </w:rPr>
        <w:t>15,561.22</w:t>
      </w:r>
      <w:r>
        <w:rPr>
          <w:rFonts w:ascii="宋体" w:hAnsi="宋体" w:cs="宋体" w:hint="eastAsia"/>
          <w:color w:val="000000"/>
          <w:kern w:val="0"/>
          <w:sz w:val="24"/>
        </w:rPr>
        <w:t>万元。公司将致力于做好自身主业经营发展，努力</w:t>
      </w:r>
      <w:r>
        <w:rPr>
          <w:rFonts w:ascii="宋体" w:hAnsi="宋体" w:cs="宋体" w:hint="eastAsia"/>
          <w:color w:val="000000"/>
          <w:kern w:val="0"/>
          <w:sz w:val="24"/>
        </w:rPr>
        <w:lastRenderedPageBreak/>
        <w:t>通过提升经营和管理水平，为投资者创造价值，争取进一步提升</w:t>
      </w:r>
      <w:r>
        <w:rPr>
          <w:rFonts w:ascii="宋体" w:hAnsi="宋体" w:cs="宋体" w:hint="eastAsia"/>
          <w:color w:val="000000"/>
          <w:kern w:val="0"/>
          <w:sz w:val="24"/>
        </w:rPr>
        <w:t>公司业绩，更好的回报投资者。公司回</w:t>
      </w:r>
      <w:proofErr w:type="gramStart"/>
      <w:r>
        <w:rPr>
          <w:rFonts w:ascii="宋体" w:hAnsi="宋体" w:cs="宋体" w:hint="eastAsia"/>
          <w:color w:val="000000"/>
          <w:kern w:val="0"/>
          <w:sz w:val="24"/>
        </w:rPr>
        <w:t>购股份拟用于</w:t>
      </w:r>
      <w:proofErr w:type="gramEnd"/>
      <w:r>
        <w:rPr>
          <w:rFonts w:ascii="宋体" w:hAnsi="宋体" w:cs="宋体" w:hint="eastAsia"/>
          <w:color w:val="000000"/>
          <w:kern w:val="0"/>
          <w:sz w:val="24"/>
        </w:rPr>
        <w:t>未来实施员工持股计划。</w:t>
      </w:r>
    </w:p>
    <w:p w:rsidR="005A2DD6" w:rsidRDefault="00E02182">
      <w:pPr>
        <w:spacing w:beforeLines="50" w:before="156" w:line="360" w:lineRule="auto"/>
        <w:ind w:firstLineChars="200" w:firstLine="482"/>
        <w:textAlignment w:val="baseline"/>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问题十二：</w:t>
      </w:r>
      <w:r>
        <w:rPr>
          <w:rFonts w:ascii="Times New Roman" w:eastAsia="宋体" w:hAnsi="Times New Roman" w:cs="Times New Roman" w:hint="eastAsia"/>
          <w:b/>
          <w:bCs/>
          <w:color w:val="000000"/>
          <w:kern w:val="0"/>
          <w:sz w:val="24"/>
          <w:szCs w:val="24"/>
        </w:rPr>
        <w:t>请问公司平均融资成本多少</w:t>
      </w:r>
      <w:r>
        <w:rPr>
          <w:rFonts w:ascii="Times New Roman" w:eastAsia="宋体" w:hAnsi="Times New Roman" w:cs="Times New Roman" w:hint="eastAsia"/>
          <w:b/>
          <w:bCs/>
          <w:color w:val="000000"/>
          <w:kern w:val="0"/>
          <w:sz w:val="24"/>
          <w:szCs w:val="24"/>
        </w:rPr>
        <w:t>？</w:t>
      </w:r>
    </w:p>
    <w:p w:rsidR="005A2DD6" w:rsidRDefault="00E02182">
      <w:pPr>
        <w:spacing w:beforeLines="50" w:before="156" w:afterLines="50" w:after="156" w:line="360" w:lineRule="auto"/>
        <w:ind w:firstLineChars="200" w:firstLine="480"/>
        <w:rPr>
          <w:rFonts w:ascii="Times New Roman" w:eastAsia="宋体" w:hAnsi="Times New Roman" w:cs="Times New Roman"/>
          <w:b/>
          <w:bCs/>
          <w:color w:val="000000"/>
          <w:kern w:val="0"/>
          <w:sz w:val="24"/>
          <w:szCs w:val="24"/>
        </w:rPr>
      </w:pPr>
      <w:r>
        <w:rPr>
          <w:rFonts w:ascii="宋体" w:eastAsia="宋体" w:hAnsi="宋体" w:cs="宋体" w:hint="eastAsia"/>
          <w:sz w:val="24"/>
          <w:szCs w:val="24"/>
        </w:rPr>
        <w:t>答：</w:t>
      </w:r>
      <w:r>
        <w:rPr>
          <w:rFonts w:ascii="宋体" w:eastAsia="宋体" w:hAnsi="宋体" w:cs="宋体" w:hint="eastAsia"/>
          <w:sz w:val="24"/>
          <w:szCs w:val="24"/>
        </w:rPr>
        <w:t>公司资信条件良好，融资渠道畅通，融资利率处于较优水平，人民币贷款平均</w:t>
      </w:r>
      <w:proofErr w:type="gramStart"/>
      <w:r>
        <w:rPr>
          <w:rFonts w:ascii="宋体" w:eastAsia="宋体" w:hAnsi="宋体" w:cs="宋体" w:hint="eastAsia"/>
          <w:sz w:val="24"/>
          <w:szCs w:val="24"/>
        </w:rPr>
        <w:t>年化利率</w:t>
      </w:r>
      <w:proofErr w:type="gramEnd"/>
      <w:r>
        <w:rPr>
          <w:rFonts w:ascii="宋体" w:eastAsia="宋体" w:hAnsi="宋体" w:cs="宋体" w:hint="eastAsia"/>
          <w:sz w:val="24"/>
          <w:szCs w:val="24"/>
        </w:rPr>
        <w:t>在</w:t>
      </w:r>
      <w:r>
        <w:rPr>
          <w:rFonts w:ascii="宋体" w:eastAsia="宋体" w:hAnsi="宋体" w:cs="宋体" w:hint="eastAsia"/>
          <w:sz w:val="24"/>
          <w:szCs w:val="24"/>
        </w:rPr>
        <w:t>2.8%</w:t>
      </w:r>
      <w:r>
        <w:rPr>
          <w:rFonts w:ascii="宋体" w:eastAsia="宋体" w:hAnsi="宋体" w:cs="宋体" w:hint="eastAsia"/>
          <w:sz w:val="24"/>
          <w:szCs w:val="24"/>
        </w:rPr>
        <w:t>左右，低于市场</w:t>
      </w:r>
      <w:r>
        <w:rPr>
          <w:rFonts w:ascii="宋体" w:eastAsia="宋体" w:hAnsi="宋体" w:cs="宋体" w:hint="eastAsia"/>
          <w:sz w:val="24"/>
          <w:szCs w:val="24"/>
        </w:rPr>
        <w:t>LPR</w:t>
      </w:r>
      <w:r>
        <w:rPr>
          <w:rFonts w:ascii="宋体" w:eastAsia="宋体" w:hAnsi="宋体" w:cs="宋体" w:hint="eastAsia"/>
          <w:sz w:val="24"/>
          <w:szCs w:val="24"/>
        </w:rPr>
        <w:t>。</w:t>
      </w:r>
    </w:p>
    <w:p w:rsidR="005A2DD6" w:rsidRDefault="00E02182">
      <w:pPr>
        <w:spacing w:beforeLines="50" w:before="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问题十三：请问公司如何应对原材料价格波动风险？有什么应对措施吗？</w:t>
      </w:r>
    </w:p>
    <w:p w:rsidR="005A2DD6" w:rsidRDefault="00E02182">
      <w:pPr>
        <w:spacing w:beforeLines="50" w:before="156" w:line="360" w:lineRule="auto"/>
        <w:ind w:firstLineChars="200" w:firstLine="480"/>
        <w:rPr>
          <w:rFonts w:ascii="宋体" w:eastAsia="宋体" w:hAnsi="宋体" w:cs="宋体"/>
          <w:sz w:val="24"/>
          <w:szCs w:val="24"/>
        </w:rPr>
      </w:pPr>
      <w:r>
        <w:rPr>
          <w:rFonts w:ascii="宋体" w:eastAsia="宋体" w:hAnsi="宋体" w:cs="宋体" w:hint="eastAsia"/>
          <w:sz w:val="24"/>
          <w:szCs w:val="24"/>
        </w:rPr>
        <w:t>答：</w:t>
      </w:r>
      <w:r>
        <w:rPr>
          <w:rFonts w:ascii="宋体" w:eastAsia="宋体" w:hAnsi="宋体" w:cs="宋体" w:hint="eastAsia"/>
          <w:sz w:val="24"/>
          <w:szCs w:val="24"/>
        </w:rPr>
        <w:t>公司充分利用期货、期权等市场的套期保值功能，减少因原材料价格波动造成的产品成本波动，保证产品毛利的相对稳定。</w:t>
      </w:r>
    </w:p>
    <w:p w:rsidR="005A2DD6" w:rsidRDefault="00E02182">
      <w:pPr>
        <w:spacing w:beforeLines="50" w:before="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问题十四：请问目前公司海上风</w:t>
      </w:r>
      <w:proofErr w:type="gramStart"/>
      <w:r>
        <w:rPr>
          <w:rFonts w:ascii="Times New Roman" w:eastAsia="宋体" w:hAnsi="Times New Roman" w:cs="Times New Roman" w:hint="eastAsia"/>
          <w:b/>
          <w:bCs/>
          <w:color w:val="000000"/>
          <w:kern w:val="0"/>
          <w:sz w:val="24"/>
          <w:szCs w:val="24"/>
        </w:rPr>
        <w:t>电业务</w:t>
      </w:r>
      <w:proofErr w:type="gramEnd"/>
      <w:r>
        <w:rPr>
          <w:rFonts w:ascii="Times New Roman" w:eastAsia="宋体" w:hAnsi="Times New Roman" w:cs="Times New Roman" w:hint="eastAsia"/>
          <w:b/>
          <w:bCs/>
          <w:color w:val="000000"/>
          <w:kern w:val="0"/>
          <w:sz w:val="24"/>
          <w:szCs w:val="24"/>
        </w:rPr>
        <w:t>发展情况如何？公司的核心竞争力在于什么？</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eastAsia="宋体" w:hAnsi="宋体" w:cs="宋体" w:hint="eastAsia"/>
          <w:sz w:val="24"/>
          <w:szCs w:val="24"/>
        </w:rPr>
        <w:t>答</w:t>
      </w:r>
      <w:r>
        <w:rPr>
          <w:rFonts w:ascii="宋体" w:eastAsia="宋体" w:hAnsi="宋体" w:cs="宋体" w:hint="eastAsia"/>
          <w:sz w:val="24"/>
          <w:szCs w:val="24"/>
        </w:rPr>
        <w:t>:</w:t>
      </w:r>
      <w:r>
        <w:rPr>
          <w:rFonts w:ascii="宋体" w:hAnsi="宋体" w:cs="宋体" w:hint="eastAsia"/>
          <w:color w:val="000000"/>
          <w:kern w:val="0"/>
          <w:sz w:val="24"/>
        </w:rPr>
        <w:t>GWEC</w:t>
      </w:r>
      <w:r>
        <w:rPr>
          <w:rFonts w:ascii="宋体" w:hAnsi="宋体" w:cs="宋体" w:hint="eastAsia"/>
          <w:color w:val="000000"/>
          <w:kern w:val="0"/>
          <w:sz w:val="24"/>
        </w:rPr>
        <w:t>在《</w:t>
      </w:r>
      <w:r>
        <w:rPr>
          <w:rFonts w:ascii="宋体" w:hAnsi="宋体" w:cs="宋体" w:hint="eastAsia"/>
          <w:color w:val="000000"/>
          <w:kern w:val="0"/>
          <w:sz w:val="24"/>
        </w:rPr>
        <w:t>2024</w:t>
      </w:r>
      <w:r>
        <w:rPr>
          <w:rFonts w:ascii="宋体" w:hAnsi="宋体" w:cs="宋体" w:hint="eastAsia"/>
          <w:color w:val="000000"/>
          <w:kern w:val="0"/>
          <w:sz w:val="24"/>
        </w:rPr>
        <w:t>全球海上风电报告》中预测，未来十年（</w:t>
      </w:r>
      <w:r>
        <w:rPr>
          <w:rFonts w:ascii="宋体" w:hAnsi="宋体" w:cs="宋体" w:hint="eastAsia"/>
          <w:color w:val="000000"/>
          <w:kern w:val="0"/>
          <w:sz w:val="24"/>
        </w:rPr>
        <w:t>2024-2033</w:t>
      </w:r>
      <w:r>
        <w:rPr>
          <w:rFonts w:ascii="宋体" w:hAnsi="宋体" w:cs="宋体" w:hint="eastAsia"/>
          <w:color w:val="000000"/>
          <w:kern w:val="0"/>
          <w:sz w:val="24"/>
        </w:rPr>
        <w:t>年）全球将新增</w:t>
      </w:r>
      <w:r>
        <w:rPr>
          <w:rFonts w:ascii="宋体" w:hAnsi="宋体" w:cs="宋体" w:hint="eastAsia"/>
          <w:color w:val="000000"/>
          <w:kern w:val="0"/>
          <w:sz w:val="24"/>
        </w:rPr>
        <w:t>410GW</w:t>
      </w:r>
      <w:r>
        <w:rPr>
          <w:rFonts w:ascii="宋体" w:hAnsi="宋体" w:cs="宋体" w:hint="eastAsia"/>
          <w:color w:val="000000"/>
          <w:kern w:val="0"/>
          <w:sz w:val="24"/>
        </w:rPr>
        <w:t>的海上风电装机容量。经过</w:t>
      </w:r>
      <w:r>
        <w:rPr>
          <w:rFonts w:ascii="宋体" w:hAnsi="宋体" w:cs="宋体" w:hint="eastAsia"/>
          <w:color w:val="000000"/>
          <w:kern w:val="0"/>
          <w:sz w:val="24"/>
        </w:rPr>
        <w:t>2022-2023</w:t>
      </w:r>
      <w:r>
        <w:rPr>
          <w:rFonts w:ascii="宋体" w:hAnsi="宋体" w:cs="宋体" w:hint="eastAsia"/>
          <w:color w:val="000000"/>
          <w:kern w:val="0"/>
          <w:sz w:val="24"/>
        </w:rPr>
        <w:t>年的调整，国内海风建设项目审批和招标节奏延续回升，多个沿海省份在省管和国管海域批复了项目。</w:t>
      </w:r>
      <w:r>
        <w:rPr>
          <w:rFonts w:ascii="宋体" w:hAnsi="宋体" w:cs="宋体" w:hint="eastAsia"/>
          <w:color w:val="000000"/>
          <w:kern w:val="0"/>
          <w:sz w:val="24"/>
        </w:rPr>
        <w:t>2023</w:t>
      </w:r>
      <w:r>
        <w:rPr>
          <w:rFonts w:ascii="宋体" w:hAnsi="宋体" w:cs="宋体" w:hint="eastAsia"/>
          <w:color w:val="000000"/>
          <w:kern w:val="0"/>
          <w:sz w:val="24"/>
        </w:rPr>
        <w:t>年四季度以来，广东和江苏批复了多个海上风电的项目。此外，浙江、河北、辽宁等多个沿海省份发布了在省管和国管海域海上风电规划。截至</w:t>
      </w:r>
      <w:r>
        <w:rPr>
          <w:rFonts w:ascii="宋体" w:hAnsi="宋体" w:cs="宋体" w:hint="eastAsia"/>
          <w:color w:val="000000"/>
          <w:kern w:val="0"/>
          <w:sz w:val="24"/>
        </w:rPr>
        <w:t>2024</w:t>
      </w:r>
      <w:r>
        <w:rPr>
          <w:rFonts w:ascii="宋体" w:hAnsi="宋体" w:cs="宋体" w:hint="eastAsia"/>
          <w:color w:val="000000"/>
          <w:kern w:val="0"/>
          <w:sz w:val="24"/>
        </w:rPr>
        <w:t>年</w:t>
      </w:r>
      <w:r>
        <w:rPr>
          <w:rFonts w:ascii="宋体" w:hAnsi="宋体" w:cs="宋体" w:hint="eastAsia"/>
          <w:color w:val="000000"/>
          <w:kern w:val="0"/>
          <w:sz w:val="24"/>
        </w:rPr>
        <w:t>4</w:t>
      </w:r>
      <w:r>
        <w:rPr>
          <w:rFonts w:ascii="宋体" w:hAnsi="宋体" w:cs="宋体" w:hint="eastAsia"/>
          <w:color w:val="000000"/>
          <w:kern w:val="0"/>
          <w:sz w:val="24"/>
        </w:rPr>
        <w:t>月</w:t>
      </w:r>
      <w:r>
        <w:rPr>
          <w:rFonts w:ascii="宋体" w:hAnsi="宋体" w:cs="宋体" w:hint="eastAsia"/>
          <w:color w:val="000000"/>
          <w:kern w:val="0"/>
          <w:sz w:val="24"/>
        </w:rPr>
        <w:t>30</w:t>
      </w:r>
      <w:r>
        <w:rPr>
          <w:rFonts w:ascii="宋体" w:hAnsi="宋体" w:cs="宋体" w:hint="eastAsia"/>
          <w:color w:val="000000"/>
          <w:kern w:val="0"/>
          <w:sz w:val="24"/>
        </w:rPr>
        <w:t>日，据不完全统计，</w:t>
      </w:r>
      <w:r>
        <w:rPr>
          <w:rFonts w:ascii="宋体" w:hAnsi="宋体" w:cs="宋体" w:hint="eastAsia"/>
          <w:color w:val="000000"/>
          <w:kern w:val="0"/>
          <w:sz w:val="24"/>
        </w:rPr>
        <w:t>2024</w:t>
      </w:r>
      <w:r>
        <w:rPr>
          <w:rFonts w:ascii="宋体" w:hAnsi="宋体" w:cs="宋体" w:hint="eastAsia"/>
          <w:color w:val="000000"/>
          <w:kern w:val="0"/>
          <w:sz w:val="24"/>
        </w:rPr>
        <w:t>年</w:t>
      </w:r>
      <w:r>
        <w:rPr>
          <w:rFonts w:ascii="宋体" w:hAnsi="宋体" w:cs="宋体" w:hint="eastAsia"/>
          <w:color w:val="000000"/>
          <w:kern w:val="0"/>
          <w:sz w:val="24"/>
        </w:rPr>
        <w:t>1-4</w:t>
      </w:r>
      <w:r>
        <w:rPr>
          <w:rFonts w:ascii="宋体" w:hAnsi="宋体" w:cs="宋体" w:hint="eastAsia"/>
          <w:color w:val="000000"/>
          <w:kern w:val="0"/>
          <w:sz w:val="24"/>
        </w:rPr>
        <w:t>月国内新增海风</w:t>
      </w:r>
      <w:proofErr w:type="gramStart"/>
      <w:r>
        <w:rPr>
          <w:rFonts w:ascii="宋体" w:hAnsi="宋体" w:cs="宋体" w:hint="eastAsia"/>
          <w:color w:val="000000"/>
          <w:kern w:val="0"/>
          <w:sz w:val="24"/>
        </w:rPr>
        <w:t>核准约</w:t>
      </w:r>
      <w:proofErr w:type="gramEnd"/>
      <w:r>
        <w:rPr>
          <w:rFonts w:ascii="宋体" w:hAnsi="宋体" w:cs="宋体" w:hint="eastAsia"/>
          <w:color w:val="000000"/>
          <w:kern w:val="0"/>
          <w:sz w:val="24"/>
        </w:rPr>
        <w:t>8.8GW</w:t>
      </w:r>
      <w:r>
        <w:rPr>
          <w:rFonts w:ascii="宋体" w:hAnsi="宋体" w:cs="宋体" w:hint="eastAsia"/>
          <w:color w:val="000000"/>
          <w:kern w:val="0"/>
          <w:sz w:val="24"/>
        </w:rPr>
        <w:t>，已达</w:t>
      </w:r>
      <w:r>
        <w:rPr>
          <w:rFonts w:ascii="宋体" w:hAnsi="宋体" w:cs="宋体" w:hint="eastAsia"/>
          <w:color w:val="000000"/>
          <w:kern w:val="0"/>
          <w:sz w:val="24"/>
        </w:rPr>
        <w:t>2023</w:t>
      </w:r>
      <w:r>
        <w:rPr>
          <w:rFonts w:ascii="宋体" w:hAnsi="宋体" w:cs="宋体" w:hint="eastAsia"/>
          <w:color w:val="000000"/>
          <w:kern w:val="0"/>
          <w:sz w:val="24"/>
        </w:rPr>
        <w:t>年核准量</w:t>
      </w:r>
      <w:r>
        <w:rPr>
          <w:rFonts w:ascii="宋体" w:hAnsi="宋体" w:cs="宋体" w:hint="eastAsia"/>
          <w:color w:val="000000"/>
          <w:kern w:val="0"/>
          <w:sz w:val="24"/>
        </w:rPr>
        <w:t>73%</w:t>
      </w:r>
      <w:r>
        <w:rPr>
          <w:rFonts w:ascii="宋体" w:hAnsi="宋体" w:cs="宋体" w:hint="eastAsia"/>
          <w:color w:val="000000"/>
          <w:kern w:val="0"/>
          <w:sz w:val="24"/>
        </w:rPr>
        <w:t>。从各省海风规划和推进节奏来看，未来</w:t>
      </w:r>
      <w:r>
        <w:rPr>
          <w:rFonts w:ascii="宋体" w:hAnsi="宋体" w:cs="宋体" w:hint="eastAsia"/>
          <w:color w:val="000000"/>
          <w:kern w:val="0"/>
          <w:sz w:val="24"/>
        </w:rPr>
        <w:t>5</w:t>
      </w:r>
      <w:r>
        <w:rPr>
          <w:rFonts w:ascii="宋体" w:hAnsi="宋体" w:cs="宋体" w:hint="eastAsia"/>
          <w:color w:val="000000"/>
          <w:kern w:val="0"/>
          <w:sz w:val="24"/>
        </w:rPr>
        <w:t>-10</w:t>
      </w:r>
      <w:r>
        <w:rPr>
          <w:rFonts w:ascii="宋体" w:hAnsi="宋体" w:cs="宋体" w:hint="eastAsia"/>
          <w:color w:val="000000"/>
          <w:kern w:val="0"/>
          <w:sz w:val="24"/>
        </w:rPr>
        <w:t>年是国内海风新一轮建设高峰期。</w:t>
      </w:r>
      <w:r>
        <w:rPr>
          <w:rFonts w:ascii="宋体" w:hAnsi="宋体" w:cs="宋体" w:hint="eastAsia"/>
          <w:color w:val="000000"/>
          <w:kern w:val="0"/>
          <w:sz w:val="24"/>
        </w:rPr>
        <w:t>2021</w:t>
      </w:r>
      <w:r>
        <w:rPr>
          <w:rFonts w:ascii="宋体" w:hAnsi="宋体" w:cs="宋体" w:hint="eastAsia"/>
          <w:color w:val="000000"/>
          <w:kern w:val="0"/>
          <w:sz w:val="24"/>
        </w:rPr>
        <w:t>年，中国工程院预计我国海上风电装机容量可达到</w:t>
      </w:r>
      <w:r>
        <w:rPr>
          <w:rFonts w:ascii="宋体" w:hAnsi="宋体" w:cs="宋体" w:hint="eastAsia"/>
          <w:color w:val="000000"/>
          <w:kern w:val="0"/>
          <w:sz w:val="24"/>
        </w:rPr>
        <w:t>3009GW</w:t>
      </w:r>
      <w:r>
        <w:rPr>
          <w:rFonts w:ascii="宋体" w:hAnsi="宋体" w:cs="宋体" w:hint="eastAsia"/>
          <w:color w:val="000000"/>
          <w:kern w:val="0"/>
          <w:sz w:val="24"/>
        </w:rPr>
        <w:t>。根据沿海各省份海上风电相关政策统计，</w:t>
      </w:r>
      <w:r>
        <w:rPr>
          <w:rFonts w:ascii="宋体" w:hAnsi="宋体" w:cs="宋体" w:hint="eastAsia"/>
          <w:color w:val="000000"/>
          <w:kern w:val="0"/>
          <w:sz w:val="24"/>
        </w:rPr>
        <w:t>2022</w:t>
      </w:r>
      <w:r>
        <w:rPr>
          <w:rFonts w:ascii="宋体" w:hAnsi="宋体" w:cs="宋体" w:hint="eastAsia"/>
          <w:color w:val="000000"/>
          <w:kern w:val="0"/>
          <w:sz w:val="24"/>
        </w:rPr>
        <w:t>年，国内已公布沿海地区十四五规划的海上风电装机容量超过</w:t>
      </w:r>
      <w:r>
        <w:rPr>
          <w:rFonts w:ascii="宋体" w:hAnsi="宋体" w:cs="宋体" w:hint="eastAsia"/>
          <w:color w:val="000000"/>
          <w:kern w:val="0"/>
          <w:sz w:val="24"/>
        </w:rPr>
        <w:t>60GW</w:t>
      </w:r>
      <w:r>
        <w:rPr>
          <w:rFonts w:ascii="宋体" w:hAnsi="宋体" w:cs="宋体" w:hint="eastAsia"/>
          <w:color w:val="000000"/>
          <w:kern w:val="0"/>
          <w:sz w:val="24"/>
        </w:rPr>
        <w:t>，由此预计</w:t>
      </w:r>
      <w:r w:rsidR="00CA1315">
        <w:rPr>
          <w:rFonts w:ascii="宋体" w:hAnsi="宋体" w:cs="宋体" w:hint="eastAsia"/>
          <w:color w:val="000000"/>
          <w:kern w:val="0"/>
          <w:sz w:val="24"/>
        </w:rPr>
        <w:t>2</w:t>
      </w:r>
      <w:r w:rsidR="00CA1315">
        <w:rPr>
          <w:rFonts w:ascii="宋体" w:hAnsi="宋体" w:cs="宋体"/>
          <w:color w:val="000000"/>
          <w:kern w:val="0"/>
          <w:sz w:val="24"/>
        </w:rPr>
        <w:t>0</w:t>
      </w:r>
      <w:r>
        <w:rPr>
          <w:rFonts w:ascii="宋体" w:hAnsi="宋体" w:cs="宋体" w:hint="eastAsia"/>
          <w:color w:val="000000"/>
          <w:kern w:val="0"/>
          <w:sz w:val="24"/>
        </w:rPr>
        <w:t>24-</w:t>
      </w:r>
      <w:r w:rsidR="00CA1315">
        <w:rPr>
          <w:rFonts w:ascii="宋体" w:hAnsi="宋体" w:cs="宋体"/>
          <w:color w:val="000000"/>
          <w:kern w:val="0"/>
          <w:sz w:val="24"/>
        </w:rPr>
        <w:t>20</w:t>
      </w:r>
      <w:r>
        <w:rPr>
          <w:rFonts w:ascii="宋体" w:hAnsi="宋体" w:cs="宋体" w:hint="eastAsia"/>
          <w:color w:val="000000"/>
          <w:kern w:val="0"/>
          <w:sz w:val="24"/>
        </w:rPr>
        <w:t>25</w:t>
      </w:r>
      <w:r>
        <w:rPr>
          <w:rFonts w:ascii="宋体" w:hAnsi="宋体" w:cs="宋体" w:hint="eastAsia"/>
          <w:color w:val="000000"/>
          <w:kern w:val="0"/>
          <w:sz w:val="24"/>
        </w:rPr>
        <w:t>年年均新增装机超过</w:t>
      </w:r>
      <w:r>
        <w:rPr>
          <w:rFonts w:ascii="宋体" w:hAnsi="宋体" w:cs="宋体" w:hint="eastAsia"/>
          <w:color w:val="000000"/>
          <w:kern w:val="0"/>
          <w:sz w:val="24"/>
        </w:rPr>
        <w:t>15GW</w:t>
      </w:r>
      <w:r>
        <w:rPr>
          <w:rFonts w:ascii="宋体" w:hAnsi="宋体" w:cs="宋体" w:hint="eastAsia"/>
          <w:color w:val="000000"/>
          <w:kern w:val="0"/>
          <w:sz w:val="24"/>
        </w:rPr>
        <w:t>。</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eastAsia="宋体" w:hAnsi="宋体" w:cs="宋体" w:hint="eastAsia"/>
          <w:sz w:val="24"/>
          <w:szCs w:val="24"/>
        </w:rPr>
        <w:t>面对海上风电全生命周期的运营需求，公司形成了从产品到系统解决方案，到工程运维的全产业</w:t>
      </w:r>
      <w:proofErr w:type="gramStart"/>
      <w:r>
        <w:rPr>
          <w:rFonts w:ascii="宋体" w:eastAsia="宋体" w:hAnsi="宋体" w:cs="宋体" w:hint="eastAsia"/>
          <w:sz w:val="24"/>
          <w:szCs w:val="24"/>
        </w:rPr>
        <w:t>链发展</w:t>
      </w:r>
      <w:proofErr w:type="gramEnd"/>
      <w:r>
        <w:rPr>
          <w:rFonts w:ascii="宋体" w:eastAsia="宋体" w:hAnsi="宋体" w:cs="宋体" w:hint="eastAsia"/>
          <w:sz w:val="24"/>
          <w:szCs w:val="24"/>
        </w:rPr>
        <w:t>格局；拥有完善海上风电系统解决方案及服务能力，形成了从海底电缆研发制造、敷设、风机基础施工、风机安装到风场运维的海上风电场运营完整产业链。</w:t>
      </w:r>
      <w:r>
        <w:rPr>
          <w:rFonts w:ascii="宋体" w:eastAsia="宋体" w:hAnsi="宋体" w:cs="宋体" w:hint="eastAsia"/>
          <w:sz w:val="24"/>
          <w:szCs w:val="24"/>
        </w:rPr>
        <w:t>20</w:t>
      </w:r>
      <w:r>
        <w:rPr>
          <w:rFonts w:ascii="宋体" w:hAnsi="宋体" w:cs="宋体" w:hint="eastAsia"/>
          <w:color w:val="000000"/>
          <w:kern w:val="0"/>
          <w:sz w:val="24"/>
        </w:rPr>
        <w:t>24</w:t>
      </w:r>
      <w:r>
        <w:rPr>
          <w:rFonts w:ascii="宋体" w:hAnsi="宋体" w:cs="宋体" w:hint="eastAsia"/>
          <w:color w:val="000000"/>
          <w:kern w:val="0"/>
          <w:sz w:val="24"/>
        </w:rPr>
        <w:t>年以来，公司继续聚</w:t>
      </w:r>
      <w:r>
        <w:rPr>
          <w:rFonts w:ascii="宋体" w:hAnsi="宋体" w:cs="宋体" w:hint="eastAsia"/>
          <w:color w:val="000000"/>
          <w:kern w:val="0"/>
          <w:sz w:val="24"/>
        </w:rPr>
        <w:t>焦全</w:t>
      </w:r>
      <w:proofErr w:type="gramStart"/>
      <w:r>
        <w:rPr>
          <w:rFonts w:ascii="宋体" w:hAnsi="宋体" w:cs="宋体" w:hint="eastAsia"/>
          <w:color w:val="000000"/>
          <w:kern w:val="0"/>
          <w:sz w:val="24"/>
        </w:rPr>
        <w:t>球风电</w:t>
      </w:r>
      <w:proofErr w:type="gramEnd"/>
      <w:r>
        <w:rPr>
          <w:rFonts w:ascii="宋体" w:hAnsi="宋体" w:cs="宋体" w:hint="eastAsia"/>
          <w:color w:val="000000"/>
          <w:kern w:val="0"/>
          <w:sz w:val="24"/>
        </w:rPr>
        <w:t>资源，推进全球区域合作发展。公司持续中标国内外海洋能源项目，在手订单充足；分别中标了申能海南</w:t>
      </w:r>
      <w:r>
        <w:rPr>
          <w:rFonts w:ascii="宋体" w:hAnsi="宋体" w:cs="宋体" w:hint="eastAsia"/>
          <w:color w:val="000000"/>
          <w:kern w:val="0"/>
          <w:sz w:val="24"/>
        </w:rPr>
        <w:t xml:space="preserve"> CZ2 </w:t>
      </w:r>
      <w:r>
        <w:rPr>
          <w:rFonts w:ascii="宋体" w:hAnsi="宋体" w:cs="宋体" w:hint="eastAsia"/>
          <w:color w:val="000000"/>
          <w:kern w:val="0"/>
          <w:sz w:val="24"/>
        </w:rPr>
        <w:t>海上风电示范项目、山东能源</w:t>
      </w:r>
      <w:proofErr w:type="gramStart"/>
      <w:r>
        <w:rPr>
          <w:rFonts w:ascii="宋体" w:hAnsi="宋体" w:cs="宋体" w:hint="eastAsia"/>
          <w:color w:val="000000"/>
          <w:kern w:val="0"/>
          <w:sz w:val="24"/>
        </w:rPr>
        <w:t>渤</w:t>
      </w:r>
      <w:proofErr w:type="gramEnd"/>
      <w:r>
        <w:rPr>
          <w:rFonts w:ascii="宋体" w:hAnsi="宋体" w:cs="宋体" w:hint="eastAsia"/>
          <w:color w:val="000000"/>
          <w:kern w:val="0"/>
          <w:sz w:val="24"/>
        </w:rPr>
        <w:t>中海上风电</w:t>
      </w:r>
      <w:r>
        <w:rPr>
          <w:rFonts w:ascii="宋体" w:hAnsi="宋体" w:cs="宋体" w:hint="eastAsia"/>
          <w:color w:val="000000"/>
          <w:kern w:val="0"/>
          <w:sz w:val="24"/>
        </w:rPr>
        <w:t>G</w:t>
      </w:r>
      <w:r>
        <w:rPr>
          <w:rFonts w:ascii="宋体" w:hAnsi="宋体" w:cs="宋体" w:hint="eastAsia"/>
          <w:color w:val="000000"/>
          <w:kern w:val="0"/>
          <w:sz w:val="24"/>
        </w:rPr>
        <w:t>场址工程、大唐海</w:t>
      </w:r>
      <w:r>
        <w:rPr>
          <w:rFonts w:ascii="宋体" w:hAnsi="宋体" w:cs="宋体" w:hint="eastAsia"/>
          <w:color w:val="000000"/>
          <w:kern w:val="0"/>
          <w:sz w:val="24"/>
        </w:rPr>
        <w:lastRenderedPageBreak/>
        <w:t>南儋州海上风电项目</w:t>
      </w:r>
      <w:proofErr w:type="gramStart"/>
      <w:r>
        <w:rPr>
          <w:rFonts w:ascii="宋体" w:hAnsi="宋体" w:cs="宋体" w:hint="eastAsia"/>
          <w:color w:val="000000"/>
          <w:kern w:val="0"/>
          <w:sz w:val="24"/>
        </w:rPr>
        <w:t>一</w:t>
      </w:r>
      <w:proofErr w:type="gramEnd"/>
      <w:r>
        <w:rPr>
          <w:rFonts w:ascii="宋体" w:hAnsi="宋体" w:cs="宋体" w:hint="eastAsia"/>
          <w:color w:val="000000"/>
          <w:kern w:val="0"/>
          <w:sz w:val="24"/>
        </w:rPr>
        <w:t>场址、华润东南沿海海上风电场项目、东南沿海风机大部件优化升级项目、克罗地亚中压海缆项目、冰岛</w:t>
      </w:r>
      <w:r>
        <w:rPr>
          <w:rFonts w:ascii="宋体" w:hAnsi="宋体" w:cs="宋体" w:hint="eastAsia"/>
          <w:color w:val="000000"/>
          <w:kern w:val="0"/>
          <w:sz w:val="24"/>
        </w:rPr>
        <w:t xml:space="preserve">VMJ </w:t>
      </w:r>
      <w:r>
        <w:rPr>
          <w:rFonts w:ascii="宋体" w:hAnsi="宋体" w:cs="宋体" w:hint="eastAsia"/>
          <w:color w:val="000000"/>
          <w:kern w:val="0"/>
          <w:sz w:val="24"/>
        </w:rPr>
        <w:t>海缆项目等海洋能源项目。公司紧抓深远海海上风电风场发展机遇和风机大型化发展趋势，持续加大工程能力建设，不断提升海上风电产业链系统解决方案整体实力。公司重点推动新一代深远海大型风机安装船的建设，目前，该安装平台已成功交付；可实</w:t>
      </w:r>
      <w:r>
        <w:rPr>
          <w:rFonts w:ascii="宋体" w:hAnsi="宋体" w:cs="宋体" w:hint="eastAsia"/>
          <w:color w:val="000000"/>
          <w:kern w:val="0"/>
          <w:sz w:val="24"/>
        </w:rPr>
        <w:t>现在</w:t>
      </w:r>
      <w:r>
        <w:rPr>
          <w:rFonts w:ascii="宋体" w:hAnsi="宋体" w:cs="宋体" w:hint="eastAsia"/>
          <w:color w:val="000000"/>
          <w:kern w:val="0"/>
          <w:sz w:val="24"/>
        </w:rPr>
        <w:t>70m</w:t>
      </w:r>
      <w:r>
        <w:rPr>
          <w:rFonts w:ascii="宋体" w:hAnsi="宋体" w:cs="宋体" w:hint="eastAsia"/>
          <w:color w:val="000000"/>
          <w:kern w:val="0"/>
          <w:sz w:val="24"/>
        </w:rPr>
        <w:t>以内水深进行海上风电风机基础施工作业及风电机组的吊装，安装风电机组单机容量可覆盖至</w:t>
      </w:r>
      <w:r>
        <w:rPr>
          <w:rFonts w:ascii="宋体" w:hAnsi="宋体" w:cs="宋体" w:hint="eastAsia"/>
          <w:color w:val="000000"/>
          <w:kern w:val="0"/>
          <w:sz w:val="24"/>
        </w:rPr>
        <w:t>20</w:t>
      </w:r>
      <w:r>
        <w:rPr>
          <w:rFonts w:ascii="宋体" w:hAnsi="宋体" w:cs="宋体" w:hint="eastAsia"/>
          <w:color w:val="000000"/>
          <w:kern w:val="0"/>
          <w:sz w:val="24"/>
        </w:rPr>
        <w:t>兆瓦，可满足国内外海上风电大容量、深远海施工需求，强化了亨通的海洋系统工程集成能力。此外，公司持续进行能力提升和区域布局，提高行业竞争力，加快推进江苏射阳海底电缆生产基地一期产能提升；同时，积极推动射阳基地二期和揭阳海洋能源生产基地的项目建设。</w:t>
      </w:r>
    </w:p>
    <w:p w:rsidR="005A2DD6" w:rsidRDefault="00E02182">
      <w:pPr>
        <w:spacing w:beforeLines="50" w:before="156" w:line="360" w:lineRule="auto"/>
        <w:ind w:firstLineChars="200" w:firstLine="482"/>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问题十五：请问公司业务模式及发展规划。</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hAnsi="宋体" w:cs="宋体" w:hint="eastAsia"/>
          <w:color w:val="000000"/>
          <w:kern w:val="0"/>
          <w:sz w:val="24"/>
        </w:rPr>
        <w:t>答</w:t>
      </w:r>
      <w:r>
        <w:rPr>
          <w:rFonts w:ascii="宋体" w:hAnsi="宋体" w:cs="宋体" w:hint="eastAsia"/>
          <w:color w:val="000000"/>
          <w:kern w:val="0"/>
          <w:sz w:val="24"/>
        </w:rPr>
        <w:t>:</w:t>
      </w:r>
      <w:r>
        <w:rPr>
          <w:rFonts w:ascii="宋体" w:hAnsi="宋体" w:cs="宋体" w:hint="eastAsia"/>
          <w:color w:val="000000"/>
          <w:kern w:val="0"/>
          <w:sz w:val="24"/>
        </w:rPr>
        <w:t>公司专注于在通信和能源两大领域为客户创造价值，提供行业领先的光通信、海洋通信、智能电网、海洋能源等产品与解决方案，公司具备集“</w:t>
      </w:r>
      <w:r>
        <w:rPr>
          <w:rFonts w:ascii="宋体" w:hAnsi="宋体" w:cs="宋体" w:hint="eastAsia"/>
          <w:color w:val="000000"/>
          <w:kern w:val="0"/>
          <w:sz w:val="24"/>
        </w:rPr>
        <w:t>设计、研发、制造、销售与服务”一体化的综合能力，并通过全球化产业布局，致力于成为全球领先的信息与能源互联解决方案服务商。</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hAnsi="宋体" w:cs="宋体" w:hint="eastAsia"/>
          <w:color w:val="000000"/>
          <w:kern w:val="0"/>
          <w:sz w:val="24"/>
        </w:rPr>
        <w:t>通信网络业务：公司将进一步聚焦新一代通信产业与核心技术的研发创新，提升系统解决方案的研发与集成能力，充分发挥新一代绿色光纤预制棒自主技术及成本优势，持续提升通信网络业务市场竞争力，不断提高通信网络产品与运营服务业务的市场占有率。积极拓展海洋通信、光模块等领域业务，构筑形成通信产业从产品到服务的全产业链及自主核心技术，打造集“产品</w:t>
      </w:r>
      <w:r>
        <w:rPr>
          <w:rFonts w:ascii="宋体" w:hAnsi="宋体" w:cs="宋体" w:hint="eastAsia"/>
          <w:color w:val="000000"/>
          <w:kern w:val="0"/>
          <w:sz w:val="24"/>
        </w:rPr>
        <w:t>-</w:t>
      </w:r>
      <w:r>
        <w:rPr>
          <w:rFonts w:ascii="宋体" w:hAnsi="宋体" w:cs="宋体" w:hint="eastAsia"/>
          <w:color w:val="000000"/>
          <w:kern w:val="0"/>
          <w:sz w:val="24"/>
        </w:rPr>
        <w:t>服务</w:t>
      </w:r>
      <w:r>
        <w:rPr>
          <w:rFonts w:ascii="宋体" w:hAnsi="宋体" w:cs="宋体" w:hint="eastAsia"/>
          <w:color w:val="000000"/>
          <w:kern w:val="0"/>
          <w:sz w:val="24"/>
        </w:rPr>
        <w:t>-</w:t>
      </w:r>
      <w:r>
        <w:rPr>
          <w:rFonts w:ascii="宋体" w:hAnsi="宋体" w:cs="宋体" w:hint="eastAsia"/>
          <w:color w:val="000000"/>
          <w:kern w:val="0"/>
          <w:sz w:val="24"/>
        </w:rPr>
        <w:t>运营”于一身的全产业链模式，为客户提供更有价值的产品与服务，共同创造万物互联的新时代。</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hAnsi="宋体" w:cs="宋体" w:hint="eastAsia"/>
          <w:color w:val="000000"/>
          <w:kern w:val="0"/>
          <w:sz w:val="24"/>
        </w:rPr>
        <w:t>能源互联业务：公司将继续聚力打造全球能源互联解决方案服务商，通过加大技术创新与市场整合</w:t>
      </w:r>
      <w:r>
        <w:rPr>
          <w:rFonts w:ascii="宋体" w:hAnsi="宋体" w:cs="宋体" w:hint="eastAsia"/>
          <w:color w:val="000000"/>
          <w:kern w:val="0"/>
          <w:sz w:val="24"/>
        </w:rPr>
        <w:t>，持续加大特高压输电装备、直流输电装备、海上风电等核心技术的研发投入，并以高端核心产品和装备为龙头，以系统成套解决方案和工程总包为两翼，实现从“产品供应商”向“系统集成服务商”转型，打造能源互联产业</w:t>
      </w:r>
      <w:proofErr w:type="gramStart"/>
      <w:r>
        <w:rPr>
          <w:rFonts w:ascii="宋体" w:hAnsi="宋体" w:cs="宋体" w:hint="eastAsia"/>
          <w:color w:val="000000"/>
          <w:kern w:val="0"/>
          <w:sz w:val="24"/>
        </w:rPr>
        <w:t>全价值</w:t>
      </w:r>
      <w:proofErr w:type="gramEnd"/>
      <w:r>
        <w:rPr>
          <w:rFonts w:ascii="宋体" w:hAnsi="宋体" w:cs="宋体" w:hint="eastAsia"/>
          <w:color w:val="000000"/>
          <w:kern w:val="0"/>
          <w:sz w:val="24"/>
        </w:rPr>
        <w:t>链体系。</w:t>
      </w:r>
    </w:p>
    <w:p w:rsidR="005A2DD6" w:rsidRDefault="00E02182">
      <w:pPr>
        <w:spacing w:beforeLines="50" w:before="156" w:line="360" w:lineRule="auto"/>
        <w:ind w:firstLineChars="200" w:firstLine="480"/>
        <w:rPr>
          <w:rFonts w:ascii="宋体" w:hAnsi="宋体" w:cs="宋体"/>
          <w:color w:val="000000"/>
          <w:kern w:val="0"/>
          <w:sz w:val="24"/>
        </w:rPr>
      </w:pPr>
      <w:r>
        <w:rPr>
          <w:rFonts w:ascii="宋体" w:hAnsi="宋体" w:cs="宋体" w:hint="eastAsia"/>
          <w:color w:val="000000"/>
          <w:kern w:val="0"/>
          <w:sz w:val="24"/>
        </w:rPr>
        <w:t>海洋能源与通信业务：公司将继续紧抓海洋产业发展机遇，在通信网络和能</w:t>
      </w:r>
      <w:r>
        <w:rPr>
          <w:rFonts w:ascii="宋体" w:hAnsi="宋体" w:cs="宋体" w:hint="eastAsia"/>
          <w:color w:val="000000"/>
          <w:kern w:val="0"/>
          <w:sz w:val="24"/>
        </w:rPr>
        <w:lastRenderedPageBreak/>
        <w:t>源互联业务基础上，围绕海洋电力传输、海底网络通信与海洋装备、海洋工程等领域，紧紧把握海洋经济开发机遇期，不断加强对海洋产业的技术研发与产业布局，致力打造国际一流海洋能源互联解决方案服务商与全球跨洋通信系统集成业务领导者。</w:t>
      </w:r>
    </w:p>
    <w:p w:rsidR="005A2DD6" w:rsidRDefault="005A2DD6">
      <w:pPr>
        <w:spacing w:beforeLines="50" w:before="156" w:line="360" w:lineRule="auto"/>
        <w:ind w:firstLineChars="200" w:firstLine="480"/>
        <w:rPr>
          <w:rFonts w:ascii="宋体" w:hAnsi="宋体" w:cs="宋体"/>
          <w:color w:val="000000"/>
          <w:kern w:val="0"/>
          <w:sz w:val="24"/>
        </w:rPr>
      </w:pPr>
    </w:p>
    <w:p w:rsidR="005A2DD6" w:rsidRDefault="00E02182">
      <w:pPr>
        <w:spacing w:line="360" w:lineRule="auto"/>
        <w:ind w:firstLine="480"/>
        <w:jc w:val="right"/>
        <w:rPr>
          <w:rFonts w:ascii="宋体" w:hAnsi="宋体" w:cs="宋体"/>
          <w:color w:val="000000"/>
          <w:kern w:val="0"/>
          <w:sz w:val="24"/>
        </w:rPr>
      </w:pPr>
      <w:r>
        <w:rPr>
          <w:rFonts w:ascii="宋体" w:hAnsi="宋体" w:cs="宋体" w:hint="eastAsia"/>
          <w:color w:val="000000"/>
          <w:kern w:val="0"/>
          <w:sz w:val="24"/>
        </w:rPr>
        <w:t>江苏亨通</w:t>
      </w:r>
      <w:r>
        <w:rPr>
          <w:rFonts w:ascii="宋体" w:hAnsi="宋体" w:cs="宋体" w:hint="eastAsia"/>
          <w:color w:val="000000"/>
          <w:kern w:val="0"/>
          <w:sz w:val="24"/>
        </w:rPr>
        <w:t>光电股份有限公司</w:t>
      </w:r>
    </w:p>
    <w:p w:rsidR="005A2DD6" w:rsidRDefault="00E02182">
      <w:pPr>
        <w:spacing w:line="360" w:lineRule="auto"/>
        <w:ind w:rightChars="512" w:right="1075" w:firstLine="480"/>
        <w:jc w:val="right"/>
        <w:rPr>
          <w:rFonts w:ascii="宋体" w:hAnsi="宋体" w:cs="宋体"/>
          <w:color w:val="000000"/>
          <w:kern w:val="0"/>
          <w:sz w:val="24"/>
        </w:rPr>
      </w:pPr>
      <w:r>
        <w:rPr>
          <w:rFonts w:ascii="宋体" w:hAnsi="宋体" w:cs="宋体" w:hint="eastAsia"/>
          <w:color w:val="000000"/>
          <w:kern w:val="0"/>
          <w:sz w:val="24"/>
        </w:rPr>
        <w:t>董事会</w:t>
      </w:r>
    </w:p>
    <w:p w:rsidR="005A2DD6" w:rsidRDefault="00E02182">
      <w:pPr>
        <w:spacing w:line="360"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hint="eastAsia"/>
          <w:sz w:val="24"/>
        </w:rPr>
        <w:t>二○二</w:t>
      </w:r>
      <w:r>
        <w:rPr>
          <w:rFonts w:ascii="宋体" w:hAnsi="宋体" w:hint="eastAsia"/>
          <w:sz w:val="24"/>
        </w:rPr>
        <w:t>四</w:t>
      </w:r>
      <w:r>
        <w:rPr>
          <w:rFonts w:ascii="宋体" w:hAnsi="宋体" w:hint="eastAsia"/>
          <w:sz w:val="24"/>
        </w:rPr>
        <w:t>年</w:t>
      </w:r>
      <w:r>
        <w:rPr>
          <w:rFonts w:ascii="宋体" w:hAnsi="宋体" w:hint="eastAsia"/>
          <w:sz w:val="24"/>
        </w:rPr>
        <w:t>十</w:t>
      </w:r>
      <w:r>
        <w:rPr>
          <w:rFonts w:ascii="宋体" w:hAnsi="宋体" w:hint="eastAsia"/>
          <w:sz w:val="24"/>
        </w:rPr>
        <w:t>月</w:t>
      </w:r>
      <w:r>
        <w:rPr>
          <w:rFonts w:ascii="宋体" w:hAnsi="宋体" w:hint="eastAsia"/>
          <w:sz w:val="24"/>
        </w:rPr>
        <w:t>九</w:t>
      </w:r>
      <w:r>
        <w:rPr>
          <w:rFonts w:ascii="宋体" w:hAnsi="宋体" w:hint="eastAsia"/>
          <w:sz w:val="24"/>
        </w:rPr>
        <w:t>日</w:t>
      </w:r>
    </w:p>
    <w:sectPr w:rsidR="005A2DD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82" w:rsidRDefault="00E02182">
      <w:r>
        <w:separator/>
      </w:r>
    </w:p>
  </w:endnote>
  <w:endnote w:type="continuationSeparator" w:id="0">
    <w:p w:rsidR="00E02182" w:rsidRDefault="00E0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space">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_x000B__x000C_">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DD6" w:rsidRDefault="00E02182">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2DD6" w:rsidRDefault="00E02182">
                          <w:pPr>
                            <w:pStyle w:val="a5"/>
                          </w:pPr>
                          <w:r>
                            <w:rPr>
                              <w:rFonts w:hint="eastAsia"/>
                            </w:rPr>
                            <w:fldChar w:fldCharType="begin"/>
                          </w:r>
                          <w:r>
                            <w:rPr>
                              <w:rFonts w:hint="eastAsia"/>
                            </w:rPr>
                            <w:instrText xml:space="preserve"> PAGE  \* MERGEFORMAT </w:instrText>
                          </w:r>
                          <w:r>
                            <w:rPr>
                              <w:rFonts w:hint="eastAsia"/>
                            </w:rPr>
                            <w:fldChar w:fldCharType="separate"/>
                          </w:r>
                          <w:r w:rsidR="00440DB2">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2DD6" w:rsidRDefault="00E02182">
                    <w:pPr>
                      <w:pStyle w:val="a5"/>
                    </w:pPr>
                    <w:r>
                      <w:rPr>
                        <w:rFonts w:hint="eastAsia"/>
                      </w:rPr>
                      <w:fldChar w:fldCharType="begin"/>
                    </w:r>
                    <w:r>
                      <w:rPr>
                        <w:rFonts w:hint="eastAsia"/>
                      </w:rPr>
                      <w:instrText xml:space="preserve"> PAGE  \* MERGEFORMAT </w:instrText>
                    </w:r>
                    <w:r>
                      <w:rPr>
                        <w:rFonts w:hint="eastAsia"/>
                      </w:rPr>
                      <w:fldChar w:fldCharType="separate"/>
                    </w:r>
                    <w:r w:rsidR="00440DB2">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82" w:rsidRDefault="00E02182">
      <w:r>
        <w:separator/>
      </w:r>
    </w:p>
  </w:footnote>
  <w:footnote w:type="continuationSeparator" w:id="0">
    <w:p w:rsidR="00E02182" w:rsidRDefault="00E02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ACFD9"/>
    <w:multiLevelType w:val="singleLevel"/>
    <w:tmpl w:val="539ACFD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ODJhNGQ3NTEyODc2NTMzNWQ5MzFjNTQ1Y2E1YTYifQ=="/>
    <w:docVar w:name="KSO_WPS_MARK_KEY" w:val="2bdc507f-50fe-473b-bde8-600e6822d72b"/>
  </w:docVars>
  <w:rsids>
    <w:rsidRoot w:val="00172A27"/>
    <w:rsid w:val="00012653"/>
    <w:rsid w:val="0001741F"/>
    <w:rsid w:val="00023487"/>
    <w:rsid w:val="00027AC4"/>
    <w:rsid w:val="000449F4"/>
    <w:rsid w:val="00050582"/>
    <w:rsid w:val="00090461"/>
    <w:rsid w:val="00094A13"/>
    <w:rsid w:val="000A52B6"/>
    <w:rsid w:val="000A5C0B"/>
    <w:rsid w:val="000B2681"/>
    <w:rsid w:val="000D0CB2"/>
    <w:rsid w:val="000E0598"/>
    <w:rsid w:val="000E5EE8"/>
    <w:rsid w:val="000E753D"/>
    <w:rsid w:val="00103928"/>
    <w:rsid w:val="0010418B"/>
    <w:rsid w:val="00120F9F"/>
    <w:rsid w:val="001213BA"/>
    <w:rsid w:val="001307DF"/>
    <w:rsid w:val="00134026"/>
    <w:rsid w:val="00144F23"/>
    <w:rsid w:val="001569E1"/>
    <w:rsid w:val="00172A27"/>
    <w:rsid w:val="00174AA0"/>
    <w:rsid w:val="0019454F"/>
    <w:rsid w:val="001B0A6B"/>
    <w:rsid w:val="001B0D3B"/>
    <w:rsid w:val="001B497E"/>
    <w:rsid w:val="001C7D86"/>
    <w:rsid w:val="001D1E61"/>
    <w:rsid w:val="001D3419"/>
    <w:rsid w:val="001F3D86"/>
    <w:rsid w:val="002021C7"/>
    <w:rsid w:val="00202AAB"/>
    <w:rsid w:val="00202EFF"/>
    <w:rsid w:val="00225AFA"/>
    <w:rsid w:val="00235AF7"/>
    <w:rsid w:val="00236508"/>
    <w:rsid w:val="00246F43"/>
    <w:rsid w:val="00270905"/>
    <w:rsid w:val="00273982"/>
    <w:rsid w:val="00281BAF"/>
    <w:rsid w:val="00284DC0"/>
    <w:rsid w:val="0029422E"/>
    <w:rsid w:val="002B56C7"/>
    <w:rsid w:val="002C0A1B"/>
    <w:rsid w:val="002E4CE7"/>
    <w:rsid w:val="002F55E8"/>
    <w:rsid w:val="003067ED"/>
    <w:rsid w:val="00321EC1"/>
    <w:rsid w:val="003275DC"/>
    <w:rsid w:val="00333179"/>
    <w:rsid w:val="00354B2E"/>
    <w:rsid w:val="00374EAF"/>
    <w:rsid w:val="003816B1"/>
    <w:rsid w:val="003935F7"/>
    <w:rsid w:val="003A4403"/>
    <w:rsid w:val="003E0DE2"/>
    <w:rsid w:val="003E264B"/>
    <w:rsid w:val="003E596A"/>
    <w:rsid w:val="004128D5"/>
    <w:rsid w:val="004147B0"/>
    <w:rsid w:val="0042233A"/>
    <w:rsid w:val="004266BB"/>
    <w:rsid w:val="00440DB2"/>
    <w:rsid w:val="00455993"/>
    <w:rsid w:val="0047011B"/>
    <w:rsid w:val="00472EE4"/>
    <w:rsid w:val="00483B5B"/>
    <w:rsid w:val="00484F4E"/>
    <w:rsid w:val="0049071C"/>
    <w:rsid w:val="00490E28"/>
    <w:rsid w:val="00491F1E"/>
    <w:rsid w:val="0049315D"/>
    <w:rsid w:val="00493EB0"/>
    <w:rsid w:val="00494D26"/>
    <w:rsid w:val="004A1B6F"/>
    <w:rsid w:val="004D12A8"/>
    <w:rsid w:val="004D7E19"/>
    <w:rsid w:val="004E03CF"/>
    <w:rsid w:val="004F2EF5"/>
    <w:rsid w:val="004F42B5"/>
    <w:rsid w:val="00513190"/>
    <w:rsid w:val="00525D2B"/>
    <w:rsid w:val="0053148F"/>
    <w:rsid w:val="005317B8"/>
    <w:rsid w:val="005473CD"/>
    <w:rsid w:val="005618D3"/>
    <w:rsid w:val="00563B86"/>
    <w:rsid w:val="005817B6"/>
    <w:rsid w:val="005A2DD6"/>
    <w:rsid w:val="005A4C8A"/>
    <w:rsid w:val="005A6971"/>
    <w:rsid w:val="005B04BA"/>
    <w:rsid w:val="005B1C2C"/>
    <w:rsid w:val="005D0E2F"/>
    <w:rsid w:val="005D1F49"/>
    <w:rsid w:val="005D2AA9"/>
    <w:rsid w:val="005E4208"/>
    <w:rsid w:val="00601FAF"/>
    <w:rsid w:val="00602C87"/>
    <w:rsid w:val="00603AFF"/>
    <w:rsid w:val="00622BF5"/>
    <w:rsid w:val="00623E78"/>
    <w:rsid w:val="006336F2"/>
    <w:rsid w:val="00650B28"/>
    <w:rsid w:val="00660923"/>
    <w:rsid w:val="0067574A"/>
    <w:rsid w:val="00675F31"/>
    <w:rsid w:val="00681A1D"/>
    <w:rsid w:val="006A5D35"/>
    <w:rsid w:val="006C0EF7"/>
    <w:rsid w:val="006C29E4"/>
    <w:rsid w:val="006C485F"/>
    <w:rsid w:val="006E59DE"/>
    <w:rsid w:val="006F3885"/>
    <w:rsid w:val="006F618D"/>
    <w:rsid w:val="007014C7"/>
    <w:rsid w:val="00725821"/>
    <w:rsid w:val="00747DF1"/>
    <w:rsid w:val="00757977"/>
    <w:rsid w:val="007729F1"/>
    <w:rsid w:val="00784BCB"/>
    <w:rsid w:val="007851CF"/>
    <w:rsid w:val="00791862"/>
    <w:rsid w:val="007A154B"/>
    <w:rsid w:val="007A3481"/>
    <w:rsid w:val="007A3EDA"/>
    <w:rsid w:val="007A4FFD"/>
    <w:rsid w:val="007C4783"/>
    <w:rsid w:val="007F2D72"/>
    <w:rsid w:val="007F6390"/>
    <w:rsid w:val="00814A35"/>
    <w:rsid w:val="0083334E"/>
    <w:rsid w:val="008422E8"/>
    <w:rsid w:val="00842618"/>
    <w:rsid w:val="008556AB"/>
    <w:rsid w:val="00855F2D"/>
    <w:rsid w:val="00877DD0"/>
    <w:rsid w:val="008B0CF7"/>
    <w:rsid w:val="008B23DD"/>
    <w:rsid w:val="008B7BC3"/>
    <w:rsid w:val="008E50A1"/>
    <w:rsid w:val="008F1880"/>
    <w:rsid w:val="008F29DA"/>
    <w:rsid w:val="00903D27"/>
    <w:rsid w:val="00916A0A"/>
    <w:rsid w:val="009253B2"/>
    <w:rsid w:val="009342D2"/>
    <w:rsid w:val="009427F4"/>
    <w:rsid w:val="00973D8C"/>
    <w:rsid w:val="009849A6"/>
    <w:rsid w:val="009C08C9"/>
    <w:rsid w:val="009C3AD6"/>
    <w:rsid w:val="009C6293"/>
    <w:rsid w:val="009C62A3"/>
    <w:rsid w:val="009C77C3"/>
    <w:rsid w:val="009D20CE"/>
    <w:rsid w:val="009D6D11"/>
    <w:rsid w:val="009F04C9"/>
    <w:rsid w:val="009F6225"/>
    <w:rsid w:val="00A41B50"/>
    <w:rsid w:val="00A54972"/>
    <w:rsid w:val="00A55AF4"/>
    <w:rsid w:val="00A65571"/>
    <w:rsid w:val="00A707E2"/>
    <w:rsid w:val="00A72AE4"/>
    <w:rsid w:val="00A85312"/>
    <w:rsid w:val="00AA2FC5"/>
    <w:rsid w:val="00AA3226"/>
    <w:rsid w:val="00AA49E2"/>
    <w:rsid w:val="00AC7393"/>
    <w:rsid w:val="00AE39C8"/>
    <w:rsid w:val="00AE64C1"/>
    <w:rsid w:val="00AE799C"/>
    <w:rsid w:val="00AE7BC3"/>
    <w:rsid w:val="00B0060D"/>
    <w:rsid w:val="00B20F8C"/>
    <w:rsid w:val="00B23BCB"/>
    <w:rsid w:val="00B348B0"/>
    <w:rsid w:val="00B47AA4"/>
    <w:rsid w:val="00B51305"/>
    <w:rsid w:val="00B573F3"/>
    <w:rsid w:val="00B60BA4"/>
    <w:rsid w:val="00B70CAA"/>
    <w:rsid w:val="00B7440D"/>
    <w:rsid w:val="00B76860"/>
    <w:rsid w:val="00B91C4C"/>
    <w:rsid w:val="00B93219"/>
    <w:rsid w:val="00B957C1"/>
    <w:rsid w:val="00BB30FF"/>
    <w:rsid w:val="00BB39D8"/>
    <w:rsid w:val="00BC0333"/>
    <w:rsid w:val="00BC4311"/>
    <w:rsid w:val="00BD13DF"/>
    <w:rsid w:val="00BD206B"/>
    <w:rsid w:val="00BE3B0D"/>
    <w:rsid w:val="00BF0DED"/>
    <w:rsid w:val="00C01739"/>
    <w:rsid w:val="00C14622"/>
    <w:rsid w:val="00C37659"/>
    <w:rsid w:val="00C42ABC"/>
    <w:rsid w:val="00C47D94"/>
    <w:rsid w:val="00C63185"/>
    <w:rsid w:val="00C71D3E"/>
    <w:rsid w:val="00C975B9"/>
    <w:rsid w:val="00CA049E"/>
    <w:rsid w:val="00CA1315"/>
    <w:rsid w:val="00CF50E1"/>
    <w:rsid w:val="00CF752F"/>
    <w:rsid w:val="00D603BA"/>
    <w:rsid w:val="00D77CA7"/>
    <w:rsid w:val="00D8192C"/>
    <w:rsid w:val="00D87B14"/>
    <w:rsid w:val="00DA3845"/>
    <w:rsid w:val="00DB410B"/>
    <w:rsid w:val="00DC05F9"/>
    <w:rsid w:val="00DC2BCB"/>
    <w:rsid w:val="00DC54DC"/>
    <w:rsid w:val="00DC6AAF"/>
    <w:rsid w:val="00DD4C6E"/>
    <w:rsid w:val="00DE1D39"/>
    <w:rsid w:val="00DE4EF3"/>
    <w:rsid w:val="00DE6A84"/>
    <w:rsid w:val="00DE7330"/>
    <w:rsid w:val="00DF36C0"/>
    <w:rsid w:val="00E02182"/>
    <w:rsid w:val="00E35D66"/>
    <w:rsid w:val="00E475D3"/>
    <w:rsid w:val="00E767A5"/>
    <w:rsid w:val="00E82887"/>
    <w:rsid w:val="00E828B2"/>
    <w:rsid w:val="00E82942"/>
    <w:rsid w:val="00ED5E3C"/>
    <w:rsid w:val="00EE35C4"/>
    <w:rsid w:val="00EF6110"/>
    <w:rsid w:val="00EF6393"/>
    <w:rsid w:val="00F027FB"/>
    <w:rsid w:val="00F12B41"/>
    <w:rsid w:val="00F13F9B"/>
    <w:rsid w:val="00F1722B"/>
    <w:rsid w:val="00F33B77"/>
    <w:rsid w:val="00F4477A"/>
    <w:rsid w:val="00F46B9A"/>
    <w:rsid w:val="00F47F91"/>
    <w:rsid w:val="00F65175"/>
    <w:rsid w:val="00F827AF"/>
    <w:rsid w:val="00F95CB0"/>
    <w:rsid w:val="00FC181B"/>
    <w:rsid w:val="00FF6602"/>
    <w:rsid w:val="011B0745"/>
    <w:rsid w:val="01AC7ACE"/>
    <w:rsid w:val="021C0820"/>
    <w:rsid w:val="02354A10"/>
    <w:rsid w:val="0291016E"/>
    <w:rsid w:val="02A03FE0"/>
    <w:rsid w:val="02B043C5"/>
    <w:rsid w:val="02DB675D"/>
    <w:rsid w:val="02F853F7"/>
    <w:rsid w:val="030E6210"/>
    <w:rsid w:val="033B7300"/>
    <w:rsid w:val="03657396"/>
    <w:rsid w:val="038E49F5"/>
    <w:rsid w:val="04133956"/>
    <w:rsid w:val="0451447E"/>
    <w:rsid w:val="04750178"/>
    <w:rsid w:val="049676A2"/>
    <w:rsid w:val="04B51790"/>
    <w:rsid w:val="050D65F7"/>
    <w:rsid w:val="052C238F"/>
    <w:rsid w:val="052D0A47"/>
    <w:rsid w:val="054221D9"/>
    <w:rsid w:val="05E9200E"/>
    <w:rsid w:val="06553913"/>
    <w:rsid w:val="067D3DF4"/>
    <w:rsid w:val="06A2037F"/>
    <w:rsid w:val="06EE2458"/>
    <w:rsid w:val="073A362C"/>
    <w:rsid w:val="073C7668"/>
    <w:rsid w:val="07417D06"/>
    <w:rsid w:val="07421D53"/>
    <w:rsid w:val="077C3F51"/>
    <w:rsid w:val="07C66EBA"/>
    <w:rsid w:val="08463673"/>
    <w:rsid w:val="08C23BA0"/>
    <w:rsid w:val="0965475F"/>
    <w:rsid w:val="09AB13AA"/>
    <w:rsid w:val="09CC7C3A"/>
    <w:rsid w:val="0A0C3723"/>
    <w:rsid w:val="0A6E7E60"/>
    <w:rsid w:val="0ACE4677"/>
    <w:rsid w:val="0AFE08CD"/>
    <w:rsid w:val="0B395DBC"/>
    <w:rsid w:val="0B3F7726"/>
    <w:rsid w:val="0B41272D"/>
    <w:rsid w:val="0B6F513A"/>
    <w:rsid w:val="0BF64C7C"/>
    <w:rsid w:val="0C1E558E"/>
    <w:rsid w:val="0D6851E9"/>
    <w:rsid w:val="0D6E7E4F"/>
    <w:rsid w:val="0D9303C8"/>
    <w:rsid w:val="0D957AD2"/>
    <w:rsid w:val="0DDC2091"/>
    <w:rsid w:val="0E3B1FBC"/>
    <w:rsid w:val="0E64709A"/>
    <w:rsid w:val="0E666BD4"/>
    <w:rsid w:val="0EC86D78"/>
    <w:rsid w:val="0EC96B65"/>
    <w:rsid w:val="0F136F00"/>
    <w:rsid w:val="0F563291"/>
    <w:rsid w:val="0F7B45D3"/>
    <w:rsid w:val="0FD24AAC"/>
    <w:rsid w:val="102A1F09"/>
    <w:rsid w:val="107514A4"/>
    <w:rsid w:val="112A100A"/>
    <w:rsid w:val="11451272"/>
    <w:rsid w:val="11D010D8"/>
    <w:rsid w:val="11F10C8B"/>
    <w:rsid w:val="11F52B0A"/>
    <w:rsid w:val="12A367ED"/>
    <w:rsid w:val="12F4307A"/>
    <w:rsid w:val="12FD668D"/>
    <w:rsid w:val="130F4CA1"/>
    <w:rsid w:val="135848B1"/>
    <w:rsid w:val="1364593E"/>
    <w:rsid w:val="14BC2880"/>
    <w:rsid w:val="15B669CC"/>
    <w:rsid w:val="15D32F45"/>
    <w:rsid w:val="16280F23"/>
    <w:rsid w:val="168F78E4"/>
    <w:rsid w:val="16D76A65"/>
    <w:rsid w:val="16ED3252"/>
    <w:rsid w:val="171B54BE"/>
    <w:rsid w:val="17451C21"/>
    <w:rsid w:val="17620A24"/>
    <w:rsid w:val="179C380B"/>
    <w:rsid w:val="17BA3F9F"/>
    <w:rsid w:val="17C43DD0"/>
    <w:rsid w:val="17C46391"/>
    <w:rsid w:val="17CC0594"/>
    <w:rsid w:val="18D07F81"/>
    <w:rsid w:val="1990114D"/>
    <w:rsid w:val="19C07C84"/>
    <w:rsid w:val="19E82D37"/>
    <w:rsid w:val="1A2A0C1A"/>
    <w:rsid w:val="1AA255DC"/>
    <w:rsid w:val="1BF42C46"/>
    <w:rsid w:val="1C350E8A"/>
    <w:rsid w:val="1CB9648E"/>
    <w:rsid w:val="1CDC7C64"/>
    <w:rsid w:val="1CE123EB"/>
    <w:rsid w:val="1CF0262F"/>
    <w:rsid w:val="1D0645D2"/>
    <w:rsid w:val="1D0A6375"/>
    <w:rsid w:val="1D50131F"/>
    <w:rsid w:val="1D655B01"/>
    <w:rsid w:val="1D980D85"/>
    <w:rsid w:val="1DE06B47"/>
    <w:rsid w:val="1F0F6E11"/>
    <w:rsid w:val="1F552C1D"/>
    <w:rsid w:val="1F9E31CF"/>
    <w:rsid w:val="1FD24131"/>
    <w:rsid w:val="206F7D0E"/>
    <w:rsid w:val="20D274FA"/>
    <w:rsid w:val="21086CE7"/>
    <w:rsid w:val="212B59D1"/>
    <w:rsid w:val="2186485F"/>
    <w:rsid w:val="218A1663"/>
    <w:rsid w:val="22125BAD"/>
    <w:rsid w:val="22D8603F"/>
    <w:rsid w:val="233A4C8A"/>
    <w:rsid w:val="23BC1987"/>
    <w:rsid w:val="23D5127B"/>
    <w:rsid w:val="24174945"/>
    <w:rsid w:val="248E2B34"/>
    <w:rsid w:val="24F37160"/>
    <w:rsid w:val="254479BB"/>
    <w:rsid w:val="25880B5B"/>
    <w:rsid w:val="25E81B5A"/>
    <w:rsid w:val="26191ACF"/>
    <w:rsid w:val="26520498"/>
    <w:rsid w:val="26DD00C8"/>
    <w:rsid w:val="27135D4E"/>
    <w:rsid w:val="27914A0E"/>
    <w:rsid w:val="27A31CF0"/>
    <w:rsid w:val="28286D9C"/>
    <w:rsid w:val="28894275"/>
    <w:rsid w:val="28CF0D04"/>
    <w:rsid w:val="2A235F6C"/>
    <w:rsid w:val="2A3E7927"/>
    <w:rsid w:val="2A6636FF"/>
    <w:rsid w:val="2A772583"/>
    <w:rsid w:val="2AAF7607"/>
    <w:rsid w:val="2AC22C78"/>
    <w:rsid w:val="2AF94DA4"/>
    <w:rsid w:val="2B8E7EF4"/>
    <w:rsid w:val="2BD47D07"/>
    <w:rsid w:val="2C892BFB"/>
    <w:rsid w:val="2C8C6BBA"/>
    <w:rsid w:val="2CB16362"/>
    <w:rsid w:val="2CC11EF0"/>
    <w:rsid w:val="2D1E2844"/>
    <w:rsid w:val="2D291F29"/>
    <w:rsid w:val="2D380C2C"/>
    <w:rsid w:val="2D52657E"/>
    <w:rsid w:val="2D5C4786"/>
    <w:rsid w:val="2DF94F1D"/>
    <w:rsid w:val="2E3B692C"/>
    <w:rsid w:val="2E507340"/>
    <w:rsid w:val="2F1A5CD7"/>
    <w:rsid w:val="2F2A50DC"/>
    <w:rsid w:val="2F3A3EF1"/>
    <w:rsid w:val="2F9837E0"/>
    <w:rsid w:val="2FEE2FF2"/>
    <w:rsid w:val="3025488D"/>
    <w:rsid w:val="30890978"/>
    <w:rsid w:val="30C776F3"/>
    <w:rsid w:val="30E57CC3"/>
    <w:rsid w:val="312C4797"/>
    <w:rsid w:val="315B2FB6"/>
    <w:rsid w:val="31611240"/>
    <w:rsid w:val="31662A68"/>
    <w:rsid w:val="317B7E20"/>
    <w:rsid w:val="3273128F"/>
    <w:rsid w:val="32BC21C9"/>
    <w:rsid w:val="32F370D0"/>
    <w:rsid w:val="33154745"/>
    <w:rsid w:val="335F074B"/>
    <w:rsid w:val="33C60A17"/>
    <w:rsid w:val="341B6A2F"/>
    <w:rsid w:val="34B955A4"/>
    <w:rsid w:val="356C2341"/>
    <w:rsid w:val="35BC5FB4"/>
    <w:rsid w:val="35D43DD4"/>
    <w:rsid w:val="36065B18"/>
    <w:rsid w:val="366A4DA8"/>
    <w:rsid w:val="36A9016B"/>
    <w:rsid w:val="36B329EC"/>
    <w:rsid w:val="36DE46DE"/>
    <w:rsid w:val="37055B47"/>
    <w:rsid w:val="370B4C6F"/>
    <w:rsid w:val="37466809"/>
    <w:rsid w:val="37BD6D79"/>
    <w:rsid w:val="37CE1714"/>
    <w:rsid w:val="37DC5CA4"/>
    <w:rsid w:val="38D820B5"/>
    <w:rsid w:val="39E97DA8"/>
    <w:rsid w:val="3A1E0383"/>
    <w:rsid w:val="3A5D4E6A"/>
    <w:rsid w:val="3B3D2A8B"/>
    <w:rsid w:val="3B9917F3"/>
    <w:rsid w:val="3C246E37"/>
    <w:rsid w:val="3C4F25B5"/>
    <w:rsid w:val="3D3E3C61"/>
    <w:rsid w:val="3E1E6BED"/>
    <w:rsid w:val="3E2D328B"/>
    <w:rsid w:val="3E542340"/>
    <w:rsid w:val="3E81549E"/>
    <w:rsid w:val="3EAC02FF"/>
    <w:rsid w:val="3ED670B5"/>
    <w:rsid w:val="3F4D412F"/>
    <w:rsid w:val="3F5B5BD6"/>
    <w:rsid w:val="3F9E1F60"/>
    <w:rsid w:val="3FF5663E"/>
    <w:rsid w:val="40102BDE"/>
    <w:rsid w:val="401F09B1"/>
    <w:rsid w:val="40DB1E10"/>
    <w:rsid w:val="40E46506"/>
    <w:rsid w:val="40F9551A"/>
    <w:rsid w:val="416E7EEE"/>
    <w:rsid w:val="42134546"/>
    <w:rsid w:val="42800A16"/>
    <w:rsid w:val="42D91BCA"/>
    <w:rsid w:val="42DF5749"/>
    <w:rsid w:val="42E34DC3"/>
    <w:rsid w:val="431E31BE"/>
    <w:rsid w:val="435460FF"/>
    <w:rsid w:val="436C4E7F"/>
    <w:rsid w:val="43F8371D"/>
    <w:rsid w:val="4405408E"/>
    <w:rsid w:val="448C3DA5"/>
    <w:rsid w:val="452428A8"/>
    <w:rsid w:val="4529605B"/>
    <w:rsid w:val="45D97854"/>
    <w:rsid w:val="45E034DC"/>
    <w:rsid w:val="46ED1F0F"/>
    <w:rsid w:val="4732546E"/>
    <w:rsid w:val="4763003C"/>
    <w:rsid w:val="48385F96"/>
    <w:rsid w:val="48BD5E62"/>
    <w:rsid w:val="49211466"/>
    <w:rsid w:val="49310D0B"/>
    <w:rsid w:val="4A8C6560"/>
    <w:rsid w:val="4AA01FB4"/>
    <w:rsid w:val="4B331E38"/>
    <w:rsid w:val="4B57727B"/>
    <w:rsid w:val="4B8D3325"/>
    <w:rsid w:val="4B9F3C86"/>
    <w:rsid w:val="4C0A4C0B"/>
    <w:rsid w:val="4C197D77"/>
    <w:rsid w:val="4C2D7ED3"/>
    <w:rsid w:val="4C2F0041"/>
    <w:rsid w:val="4C7A7C30"/>
    <w:rsid w:val="4C7B603F"/>
    <w:rsid w:val="4C8D7673"/>
    <w:rsid w:val="4CB0382E"/>
    <w:rsid w:val="4D97427D"/>
    <w:rsid w:val="4E4A6BBC"/>
    <w:rsid w:val="4EF37BDC"/>
    <w:rsid w:val="4F534F16"/>
    <w:rsid w:val="4F785076"/>
    <w:rsid w:val="4FAD7FBA"/>
    <w:rsid w:val="4FAE1D52"/>
    <w:rsid w:val="4FC46BD9"/>
    <w:rsid w:val="50371D47"/>
    <w:rsid w:val="50485D02"/>
    <w:rsid w:val="511E6A63"/>
    <w:rsid w:val="51C33649"/>
    <w:rsid w:val="521B31E0"/>
    <w:rsid w:val="52C23E67"/>
    <w:rsid w:val="531F117A"/>
    <w:rsid w:val="534776EE"/>
    <w:rsid w:val="53B813F1"/>
    <w:rsid w:val="53FD1767"/>
    <w:rsid w:val="542E3995"/>
    <w:rsid w:val="544B4013"/>
    <w:rsid w:val="55245321"/>
    <w:rsid w:val="55DE4499"/>
    <w:rsid w:val="55FB21BB"/>
    <w:rsid w:val="56191BDF"/>
    <w:rsid w:val="56193D7C"/>
    <w:rsid w:val="565F5230"/>
    <w:rsid w:val="567A298E"/>
    <w:rsid w:val="568D3428"/>
    <w:rsid w:val="56DD5701"/>
    <w:rsid w:val="57184B2E"/>
    <w:rsid w:val="572E35AF"/>
    <w:rsid w:val="576C0528"/>
    <w:rsid w:val="57FD2352"/>
    <w:rsid w:val="58111688"/>
    <w:rsid w:val="58377D86"/>
    <w:rsid w:val="587A24F5"/>
    <w:rsid w:val="58B8779D"/>
    <w:rsid w:val="58C6010C"/>
    <w:rsid w:val="590242C8"/>
    <w:rsid w:val="59745DBA"/>
    <w:rsid w:val="5A247E2F"/>
    <w:rsid w:val="5A5C1E0E"/>
    <w:rsid w:val="5A6A754B"/>
    <w:rsid w:val="5A93401E"/>
    <w:rsid w:val="5ACF4A8B"/>
    <w:rsid w:val="5B161530"/>
    <w:rsid w:val="5B207260"/>
    <w:rsid w:val="5BB0022A"/>
    <w:rsid w:val="5BE70C85"/>
    <w:rsid w:val="5BEC0332"/>
    <w:rsid w:val="5C9255F9"/>
    <w:rsid w:val="5C95407D"/>
    <w:rsid w:val="5CC10E10"/>
    <w:rsid w:val="5D2B49E2"/>
    <w:rsid w:val="5D702C5B"/>
    <w:rsid w:val="5DA327CA"/>
    <w:rsid w:val="5DB55FB7"/>
    <w:rsid w:val="5E1D77DE"/>
    <w:rsid w:val="5EBA21F4"/>
    <w:rsid w:val="5EFE6642"/>
    <w:rsid w:val="5F392DEF"/>
    <w:rsid w:val="5F8E562C"/>
    <w:rsid w:val="5FB10EAB"/>
    <w:rsid w:val="5FCF78A6"/>
    <w:rsid w:val="603A39FC"/>
    <w:rsid w:val="612D6AC7"/>
    <w:rsid w:val="615C00C5"/>
    <w:rsid w:val="61972B6A"/>
    <w:rsid w:val="61BD259A"/>
    <w:rsid w:val="61EC1C0D"/>
    <w:rsid w:val="6277565D"/>
    <w:rsid w:val="628350AF"/>
    <w:rsid w:val="62B52594"/>
    <w:rsid w:val="62DB6BE0"/>
    <w:rsid w:val="631210AD"/>
    <w:rsid w:val="6325028D"/>
    <w:rsid w:val="63A23C18"/>
    <w:rsid w:val="63BA5C48"/>
    <w:rsid w:val="63C1759D"/>
    <w:rsid w:val="63C95B50"/>
    <w:rsid w:val="63F43D7F"/>
    <w:rsid w:val="643E1DDB"/>
    <w:rsid w:val="6450167E"/>
    <w:rsid w:val="646377BD"/>
    <w:rsid w:val="64772F17"/>
    <w:rsid w:val="64A75470"/>
    <w:rsid w:val="64AC75A1"/>
    <w:rsid w:val="64AE142B"/>
    <w:rsid w:val="64C72D9F"/>
    <w:rsid w:val="64D26788"/>
    <w:rsid w:val="651947B7"/>
    <w:rsid w:val="65BE3800"/>
    <w:rsid w:val="65EC3F7E"/>
    <w:rsid w:val="664E4312"/>
    <w:rsid w:val="66A71EB1"/>
    <w:rsid w:val="66D62934"/>
    <w:rsid w:val="68752FB5"/>
    <w:rsid w:val="68F4037D"/>
    <w:rsid w:val="693B377B"/>
    <w:rsid w:val="6994750C"/>
    <w:rsid w:val="6AAC5C88"/>
    <w:rsid w:val="6BA936A1"/>
    <w:rsid w:val="6C24000E"/>
    <w:rsid w:val="6C440E9E"/>
    <w:rsid w:val="6C701003"/>
    <w:rsid w:val="6CB7688A"/>
    <w:rsid w:val="6D2F13C1"/>
    <w:rsid w:val="6D8C2DD3"/>
    <w:rsid w:val="6F653D83"/>
    <w:rsid w:val="6F7026DB"/>
    <w:rsid w:val="6F760E03"/>
    <w:rsid w:val="6F9E4B2F"/>
    <w:rsid w:val="6FF3441E"/>
    <w:rsid w:val="705D0EFE"/>
    <w:rsid w:val="71334D17"/>
    <w:rsid w:val="715414DE"/>
    <w:rsid w:val="71EE29DB"/>
    <w:rsid w:val="72111FA0"/>
    <w:rsid w:val="724578F3"/>
    <w:rsid w:val="72E70F53"/>
    <w:rsid w:val="7306587D"/>
    <w:rsid w:val="7327134F"/>
    <w:rsid w:val="739D214C"/>
    <w:rsid w:val="73BA35F6"/>
    <w:rsid w:val="73F5094C"/>
    <w:rsid w:val="7435157E"/>
    <w:rsid w:val="745B7E8E"/>
    <w:rsid w:val="74626AE3"/>
    <w:rsid w:val="7477077E"/>
    <w:rsid w:val="748A7DE8"/>
    <w:rsid w:val="75665BB1"/>
    <w:rsid w:val="75BA7A8F"/>
    <w:rsid w:val="75D51537"/>
    <w:rsid w:val="764C58E9"/>
    <w:rsid w:val="776860ED"/>
    <w:rsid w:val="77D17A83"/>
    <w:rsid w:val="78931B32"/>
    <w:rsid w:val="789B029A"/>
    <w:rsid w:val="78AD7253"/>
    <w:rsid w:val="78F37DE9"/>
    <w:rsid w:val="792151BF"/>
    <w:rsid w:val="796B2ECF"/>
    <w:rsid w:val="79C444CF"/>
    <w:rsid w:val="7A723A70"/>
    <w:rsid w:val="7A991CFE"/>
    <w:rsid w:val="7AAA1CB7"/>
    <w:rsid w:val="7B010485"/>
    <w:rsid w:val="7B046266"/>
    <w:rsid w:val="7BC23097"/>
    <w:rsid w:val="7BE13546"/>
    <w:rsid w:val="7C824B4A"/>
    <w:rsid w:val="7CDC2952"/>
    <w:rsid w:val="7D372A36"/>
    <w:rsid w:val="7D506A81"/>
    <w:rsid w:val="7D997111"/>
    <w:rsid w:val="7D9C12B8"/>
    <w:rsid w:val="7E074AFB"/>
    <w:rsid w:val="7E374B3D"/>
    <w:rsid w:val="7E4A2638"/>
    <w:rsid w:val="7F0B0C46"/>
    <w:rsid w:val="7F8D64F3"/>
    <w:rsid w:val="7F914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6AADB6-16A7-45D1-BD13-3221F31B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7"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kern w:val="0"/>
      <w:sz w:val="24"/>
      <w:szCs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qFormat/>
    <w:rPr>
      <w:color w:val="4461DA"/>
      <w:u w:val="none"/>
    </w:rPr>
  </w:style>
  <w:style w:type="character" w:styleId="HTML">
    <w:name w:val="HTML Acronym"/>
    <w:basedOn w:val="a0"/>
    <w:uiPriority w:val="99"/>
    <w:semiHidden/>
    <w:unhideWhenUsed/>
    <w:qFormat/>
    <w:rPr>
      <w:caps/>
      <w:spacing w:val="10"/>
    </w:rPr>
  </w:style>
  <w:style w:type="character" w:styleId="HTML0">
    <w:name w:val="HTML Variable"/>
    <w:basedOn w:val="a0"/>
    <w:uiPriority w:val="99"/>
    <w:semiHidden/>
    <w:unhideWhenUsed/>
    <w:qFormat/>
    <w:rPr>
      <w:rFonts w:ascii="monospace" w:eastAsia="monospace" w:hAnsi="monospace" w:cs="monospace" w:hint="default"/>
      <w:i/>
      <w:sz w:val="24"/>
      <w:szCs w:val="24"/>
    </w:rPr>
  </w:style>
  <w:style w:type="character" w:styleId="ab">
    <w:name w:val="Hyperlink"/>
    <w:basedOn w:val="a0"/>
    <w:uiPriority w:val="99"/>
    <w:semiHidden/>
    <w:unhideWhenUsed/>
    <w:qFormat/>
    <w:rPr>
      <w:color w:val="4461DA"/>
      <w:u w:val="none"/>
    </w:rPr>
  </w:style>
  <w:style w:type="character" w:styleId="HTML1">
    <w:name w:val="HTML Code"/>
    <w:basedOn w:val="a0"/>
    <w:uiPriority w:val="99"/>
    <w:semiHidden/>
    <w:unhideWhenUsed/>
    <w:qFormat/>
    <w:rPr>
      <w:rFonts w:ascii="monospace" w:eastAsia="monospace" w:hAnsi="monospace" w:cs="monospace" w:hint="default"/>
      <w:color w:val="555555"/>
      <w:sz w:val="24"/>
      <w:szCs w:val="24"/>
    </w:rPr>
  </w:style>
  <w:style w:type="character" w:styleId="ac">
    <w:name w:val="annotation reference"/>
    <w:basedOn w:val="a0"/>
    <w:uiPriority w:val="99"/>
    <w:semiHidden/>
    <w:unhideWhenUsed/>
    <w:qFormat/>
    <w:rPr>
      <w:sz w:val="21"/>
      <w:szCs w:val="21"/>
    </w:rPr>
  </w:style>
  <w:style w:type="character" w:styleId="HTML2">
    <w:name w:val="HTML Keyboard"/>
    <w:basedOn w:val="a0"/>
    <w:uiPriority w:val="99"/>
    <w:semiHidden/>
    <w:unhideWhenUsed/>
    <w:qFormat/>
    <w:rPr>
      <w:rFonts w:ascii="monospace" w:eastAsia="monospace" w:hAnsi="monospace" w:cs="monospace"/>
      <w:sz w:val="24"/>
      <w:szCs w:val="24"/>
    </w:rPr>
  </w:style>
  <w:style w:type="character" w:styleId="HTML3">
    <w:name w:val="HTML Sample"/>
    <w:basedOn w:val="a0"/>
    <w:uiPriority w:val="99"/>
    <w:semiHidden/>
    <w:unhideWhenUsed/>
    <w:qFormat/>
    <w:rPr>
      <w:rFonts w:ascii="monospace" w:eastAsia="monospace" w:hAnsi="monospace" w:cs="monospace" w:hint="default"/>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Char0">
    <w:name w:val="批注框文本 Char"/>
    <w:basedOn w:val="a0"/>
    <w:link w:val="a4"/>
    <w:uiPriority w:val="99"/>
    <w:semiHidden/>
    <w:qFormat/>
    <w:rPr>
      <w:sz w:val="18"/>
      <w:szCs w:val="18"/>
    </w:rPr>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rPr>
  </w:style>
  <w:style w:type="character" w:customStyle="1" w:styleId="jbox-icon-error">
    <w:name w:val="jbox-icon-error"/>
    <w:basedOn w:val="a0"/>
    <w:qFormat/>
  </w:style>
  <w:style w:type="character" w:customStyle="1" w:styleId="jbox-icon">
    <w:name w:val="jbox-icon"/>
    <w:basedOn w:val="a0"/>
    <w:qFormat/>
  </w:style>
  <w:style w:type="character" w:customStyle="1" w:styleId="jbox-icon-info">
    <w:name w:val="jbox-icon-info"/>
    <w:basedOn w:val="a0"/>
    <w:qFormat/>
  </w:style>
  <w:style w:type="character" w:customStyle="1" w:styleId="jbox-icon-warning">
    <w:name w:val="jbox-icon-warning"/>
    <w:basedOn w:val="a0"/>
    <w:qFormat/>
  </w:style>
  <w:style w:type="character" w:customStyle="1" w:styleId="emotion">
    <w:name w:val="emotion"/>
    <w:basedOn w:val="a0"/>
    <w:qFormat/>
    <w:rPr>
      <w:vanish/>
      <w:sz w:val="15"/>
      <w:szCs w:val="15"/>
    </w:rPr>
  </w:style>
  <w:style w:type="character" w:customStyle="1" w:styleId="sbg4c11">
    <w:name w:val="s_bg4_c11"/>
    <w:basedOn w:val="a0"/>
    <w:qFormat/>
  </w:style>
  <w:style w:type="character" w:customStyle="1" w:styleId="sbg4c12">
    <w:name w:val="s_bg4_c12"/>
    <w:basedOn w:val="a0"/>
    <w:qFormat/>
  </w:style>
  <w:style w:type="character" w:customStyle="1" w:styleId="sbg4c2">
    <w:name w:val="s_bg4_c2"/>
    <w:basedOn w:val="a0"/>
    <w:qFormat/>
  </w:style>
  <w:style w:type="character" w:customStyle="1" w:styleId="sbg4c21">
    <w:name w:val="s_bg4_c21"/>
    <w:basedOn w:val="a0"/>
    <w:qFormat/>
  </w:style>
  <w:style w:type="character" w:customStyle="1" w:styleId="jbox-icon-loading">
    <w:name w:val="jbox-icon-loading"/>
    <w:basedOn w:val="a0"/>
    <w:qFormat/>
  </w:style>
  <w:style w:type="character" w:customStyle="1" w:styleId="jbox-icon-none">
    <w:name w:val="jbox-icon-none"/>
    <w:basedOn w:val="a0"/>
    <w:qFormat/>
    <w:rPr>
      <w:vanish/>
    </w:rPr>
  </w:style>
  <w:style w:type="character" w:customStyle="1" w:styleId="jbox-icon-success">
    <w:name w:val="jbox-icon-success"/>
    <w:basedOn w:val="a0"/>
    <w:qFormat/>
  </w:style>
  <w:style w:type="character" w:customStyle="1" w:styleId="jbox-icon-question">
    <w:name w:val="jbox-icon-questi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EE328-FC99-43DA-B44B-5E7E3F1D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Liu</dc:creator>
  <cp:lastModifiedBy>顾怡倩</cp:lastModifiedBy>
  <cp:revision>7</cp:revision>
  <cp:lastPrinted>2022-05-09T01:49:00Z</cp:lastPrinted>
  <dcterms:created xsi:type="dcterms:W3CDTF">2023-11-01T09:40:00Z</dcterms:created>
  <dcterms:modified xsi:type="dcterms:W3CDTF">2024-10-09T18:23:00Z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81E9B667529B4E50BCA41EB7BB48C59A</vt:lpwstr>
  </property>
</Properties>
</file>