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5A" w:rsidRPr="003B5F37" w:rsidRDefault="009C175A" w:rsidP="00A52120">
      <w:pPr>
        <w:spacing w:line="360" w:lineRule="auto"/>
        <w:rPr>
          <w:rFonts w:ascii="宋体" w:hAnsi="宋体"/>
          <w:bCs/>
          <w:iCs/>
          <w:color w:val="000000"/>
          <w:sz w:val="24"/>
          <w:szCs w:val="24"/>
        </w:rPr>
      </w:pPr>
      <w:r w:rsidRPr="003B5F37">
        <w:rPr>
          <w:rFonts w:ascii="宋体" w:hAnsi="宋体" w:hint="eastAsia"/>
          <w:bCs/>
          <w:iCs/>
          <w:color w:val="000000"/>
          <w:sz w:val="24"/>
          <w:szCs w:val="24"/>
        </w:rPr>
        <w:t>证券代码：</w:t>
      </w:r>
      <w:r w:rsidR="003526AE" w:rsidRPr="003B5F37">
        <w:rPr>
          <w:rFonts w:ascii="宋体" w:hAnsi="宋体"/>
          <w:bCs/>
          <w:iCs/>
          <w:color w:val="000000"/>
          <w:sz w:val="24"/>
          <w:szCs w:val="24"/>
        </w:rPr>
        <w:t>601113</w:t>
      </w:r>
      <w:r w:rsidRPr="003B5F37">
        <w:rPr>
          <w:rFonts w:ascii="宋体" w:hAnsi="宋体" w:hint="eastAsia"/>
          <w:bCs/>
          <w:iCs/>
          <w:color w:val="000000"/>
          <w:sz w:val="24"/>
          <w:szCs w:val="24"/>
        </w:rPr>
        <w:t xml:space="preserve">                          </w:t>
      </w:r>
      <w:r w:rsidR="007C6A28" w:rsidRPr="003B5F37">
        <w:rPr>
          <w:rFonts w:ascii="宋体" w:hAnsi="宋体"/>
          <w:bCs/>
          <w:iCs/>
          <w:color w:val="000000"/>
          <w:sz w:val="24"/>
          <w:szCs w:val="24"/>
        </w:rPr>
        <w:t xml:space="preserve">         </w:t>
      </w:r>
      <w:r w:rsidRPr="003B5F37">
        <w:rPr>
          <w:rFonts w:ascii="宋体" w:hAnsi="宋体" w:hint="eastAsia"/>
          <w:bCs/>
          <w:iCs/>
          <w:color w:val="000000"/>
          <w:sz w:val="24"/>
          <w:szCs w:val="24"/>
        </w:rPr>
        <w:t>证券简称：</w:t>
      </w:r>
      <w:r w:rsidR="003526AE" w:rsidRPr="003B5F37">
        <w:rPr>
          <w:rFonts w:ascii="宋体" w:hAnsi="宋体" w:hint="eastAsia"/>
          <w:bCs/>
          <w:iCs/>
          <w:color w:val="000000"/>
          <w:sz w:val="24"/>
          <w:szCs w:val="24"/>
        </w:rPr>
        <w:t>华鼎股份</w:t>
      </w:r>
    </w:p>
    <w:p w:rsidR="00A52120" w:rsidRPr="003B5F37" w:rsidRDefault="003526AE" w:rsidP="009C175A">
      <w:pPr>
        <w:spacing w:line="560" w:lineRule="exact"/>
        <w:jc w:val="center"/>
        <w:rPr>
          <w:rFonts w:ascii="宋体" w:hAnsi="宋体"/>
          <w:b/>
          <w:bCs/>
          <w:iCs/>
          <w:color w:val="000000"/>
          <w:sz w:val="30"/>
          <w:szCs w:val="30"/>
        </w:rPr>
      </w:pPr>
      <w:r w:rsidRPr="003B5F37">
        <w:rPr>
          <w:rFonts w:ascii="宋体" w:hAnsi="宋体" w:hint="eastAsia"/>
          <w:b/>
          <w:bCs/>
          <w:iCs/>
          <w:color w:val="000000"/>
          <w:sz w:val="30"/>
          <w:szCs w:val="30"/>
        </w:rPr>
        <w:t>义乌华鼎锦纶股份有限公司</w:t>
      </w:r>
    </w:p>
    <w:p w:rsidR="009C175A" w:rsidRPr="003B5F37" w:rsidRDefault="009C175A" w:rsidP="009C175A">
      <w:pPr>
        <w:spacing w:line="560" w:lineRule="exact"/>
        <w:jc w:val="center"/>
        <w:rPr>
          <w:rFonts w:ascii="宋体" w:hAnsi="宋体"/>
          <w:b/>
          <w:bCs/>
          <w:iCs/>
          <w:color w:val="000000"/>
          <w:sz w:val="30"/>
          <w:szCs w:val="30"/>
        </w:rPr>
      </w:pPr>
      <w:r w:rsidRPr="003B5F37">
        <w:rPr>
          <w:rFonts w:ascii="宋体" w:hAnsi="宋体" w:hint="eastAsia"/>
          <w:b/>
          <w:bCs/>
          <w:iCs/>
          <w:color w:val="000000"/>
          <w:sz w:val="30"/>
          <w:szCs w:val="30"/>
        </w:rPr>
        <w:t>投资者关系活动记录表</w:t>
      </w:r>
    </w:p>
    <w:p w:rsidR="004D2C55" w:rsidRPr="003B5F37" w:rsidRDefault="004D2C55" w:rsidP="009C175A">
      <w:pPr>
        <w:spacing w:line="560" w:lineRule="exact"/>
        <w:jc w:val="center"/>
        <w:rPr>
          <w:rFonts w:ascii="宋体" w:hAnsi="宋体" w:hint="eastAsia"/>
          <w:b/>
          <w:bCs/>
          <w:iCs/>
          <w:color w:val="000000"/>
          <w:sz w:val="30"/>
          <w:szCs w:val="30"/>
        </w:rPr>
      </w:pPr>
      <w:r w:rsidRPr="003B5F37">
        <w:rPr>
          <w:rFonts w:ascii="宋体" w:hAnsi="宋体" w:hint="eastAsia"/>
          <w:b/>
          <w:bCs/>
          <w:iCs/>
          <w:color w:val="000000"/>
          <w:sz w:val="30"/>
          <w:szCs w:val="30"/>
        </w:rPr>
        <w:t>（2</w:t>
      </w:r>
      <w:r w:rsidRPr="003B5F37">
        <w:rPr>
          <w:rFonts w:ascii="宋体" w:hAnsi="宋体"/>
          <w:b/>
          <w:bCs/>
          <w:iCs/>
          <w:color w:val="000000"/>
          <w:sz w:val="30"/>
          <w:szCs w:val="30"/>
        </w:rPr>
        <w:t>024</w:t>
      </w:r>
      <w:r w:rsidRPr="003B5F37">
        <w:rPr>
          <w:rFonts w:ascii="宋体" w:hAnsi="宋体" w:hint="eastAsia"/>
          <w:b/>
          <w:bCs/>
          <w:iCs/>
          <w:color w:val="000000"/>
          <w:sz w:val="30"/>
          <w:szCs w:val="30"/>
        </w:rPr>
        <w:t>年半年度业绩说明会）</w:t>
      </w:r>
    </w:p>
    <w:p w:rsidR="009C175A" w:rsidRPr="003B5F37" w:rsidRDefault="009C175A" w:rsidP="00A52120">
      <w:pPr>
        <w:spacing w:line="560" w:lineRule="exact"/>
        <w:jc w:val="right"/>
        <w:rPr>
          <w:rFonts w:ascii="宋体" w:hAnsi="宋体"/>
          <w:bCs/>
          <w:iCs/>
          <w:color w:val="000000"/>
          <w:szCs w:val="21"/>
        </w:rPr>
      </w:pPr>
      <w:r w:rsidRPr="003B5F37">
        <w:rPr>
          <w:rFonts w:ascii="宋体" w:hAnsi="宋体" w:hint="eastAsia"/>
          <w:bCs/>
          <w:iCs/>
          <w:color w:val="000000"/>
          <w:sz w:val="28"/>
          <w:szCs w:val="28"/>
        </w:rPr>
        <w:t xml:space="preserve">                                          </w:t>
      </w:r>
      <w:r w:rsidRPr="003B5F37">
        <w:rPr>
          <w:rFonts w:ascii="宋体" w:hAnsi="宋体" w:hint="eastAsia"/>
          <w:bCs/>
          <w:iCs/>
          <w:color w:val="000000"/>
          <w:szCs w:val="21"/>
        </w:rPr>
        <w:t>编号：</w:t>
      </w:r>
      <w:r w:rsidR="00C7772B" w:rsidRPr="003B5F37">
        <w:rPr>
          <w:rFonts w:ascii="宋体" w:hAnsi="宋体" w:hint="eastAsia"/>
          <w:bCs/>
          <w:iCs/>
          <w:color w:val="000000"/>
          <w:szCs w:val="21"/>
        </w:rPr>
        <w:t>2</w:t>
      </w:r>
      <w:r w:rsidR="00AD43B9" w:rsidRPr="003B5F37">
        <w:rPr>
          <w:rFonts w:ascii="宋体" w:hAnsi="宋体"/>
          <w:bCs/>
          <w:iCs/>
          <w:color w:val="000000"/>
          <w:szCs w:val="21"/>
        </w:rPr>
        <w:t>024</w:t>
      </w:r>
      <w:r w:rsidR="00C7772B" w:rsidRPr="003B5F37">
        <w:rPr>
          <w:rFonts w:ascii="宋体" w:hAnsi="宋体" w:hint="eastAsia"/>
          <w:bCs/>
          <w:iCs/>
          <w:color w:val="000000"/>
          <w:szCs w:val="21"/>
        </w:rPr>
        <w:t>-</w:t>
      </w:r>
      <w:r w:rsidR="00C7772B" w:rsidRPr="003B5F37">
        <w:rPr>
          <w:rFonts w:ascii="宋体" w:hAnsi="宋体"/>
          <w:bCs/>
          <w:iCs/>
          <w:color w:val="000000"/>
          <w:szCs w:val="21"/>
        </w:rPr>
        <w:t>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6713"/>
      </w:tblGrid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46AE" w:rsidRPr="003B5F37" w:rsidRDefault="002846AE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投资者关系活动类别</w:t>
            </w:r>
          </w:p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9849D4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9C175A" w:rsidRPr="003B5F37">
              <w:rPr>
                <w:rFonts w:ascii="宋体" w:hAnsi="宋体" w:hint="eastAsia"/>
                <w:color w:val="000000"/>
                <w:szCs w:val="21"/>
              </w:rPr>
              <w:t xml:space="preserve">特定对象调研        </w:t>
            </w:r>
            <w:r w:rsidR="009C175A"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="009C175A" w:rsidRPr="003B5F37">
              <w:rPr>
                <w:rFonts w:ascii="宋体" w:hAnsi="宋体" w:hint="eastAsia"/>
                <w:color w:val="000000"/>
                <w:szCs w:val="21"/>
              </w:rPr>
              <w:t>分析师会议</w:t>
            </w:r>
          </w:p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3B5F37">
              <w:rPr>
                <w:rFonts w:ascii="宋体" w:hAnsi="宋体" w:hint="eastAsia"/>
                <w:color w:val="000000"/>
                <w:szCs w:val="21"/>
              </w:rPr>
              <w:t xml:space="preserve">媒体采访            </w:t>
            </w:r>
            <w:r w:rsidR="006245DB" w:rsidRPr="003B5F37">
              <w:rPr>
                <w:rFonts w:ascii="宋体" w:hAnsi="宋体" w:hint="eastAsia"/>
                <w:color w:val="000000"/>
                <w:szCs w:val="21"/>
              </w:rPr>
              <w:t>√</w:t>
            </w:r>
            <w:r w:rsidRPr="003B5F37">
              <w:rPr>
                <w:rFonts w:ascii="宋体" w:hAnsi="宋体" w:hint="eastAsia"/>
                <w:color w:val="000000"/>
                <w:szCs w:val="21"/>
              </w:rPr>
              <w:t>业绩说明会</w:t>
            </w:r>
          </w:p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3B5F37">
              <w:rPr>
                <w:rFonts w:ascii="宋体" w:hAnsi="宋体" w:hint="eastAsia"/>
                <w:color w:val="000000"/>
                <w:szCs w:val="21"/>
              </w:rPr>
              <w:t xml:space="preserve">新闻发布会          </w:t>
            </w: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3B5F37">
              <w:rPr>
                <w:rFonts w:ascii="宋体" w:hAnsi="宋体" w:hint="eastAsia"/>
                <w:color w:val="000000"/>
                <w:szCs w:val="21"/>
              </w:rPr>
              <w:t>路演活动</w:t>
            </w:r>
          </w:p>
          <w:p w:rsidR="009C175A" w:rsidRPr="003B5F37" w:rsidRDefault="009C175A" w:rsidP="00FC6730">
            <w:pPr>
              <w:tabs>
                <w:tab w:val="left" w:pos="2805"/>
                <w:tab w:val="center" w:pos="3199"/>
              </w:tabs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3B5F37">
              <w:rPr>
                <w:rFonts w:ascii="宋体" w:hAnsi="宋体" w:hint="eastAsia"/>
                <w:color w:val="000000"/>
                <w:szCs w:val="21"/>
              </w:rPr>
              <w:t>现场参观</w:t>
            </w:r>
            <w:r w:rsidR="00FC6730" w:rsidRPr="003B5F37">
              <w:rPr>
                <w:rFonts w:ascii="宋体" w:hAnsi="宋体"/>
                <w:bCs/>
                <w:iCs/>
                <w:color w:val="000000"/>
                <w:szCs w:val="21"/>
              </w:rPr>
              <w:t xml:space="preserve">            </w:t>
            </w:r>
            <w:r w:rsidR="00FC6730"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□电话会议</w:t>
            </w:r>
          </w:p>
          <w:p w:rsidR="009C175A" w:rsidRPr="003B5F37" w:rsidRDefault="009C175A" w:rsidP="00480A5A">
            <w:pPr>
              <w:tabs>
                <w:tab w:val="center" w:pos="3199"/>
              </w:tabs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□</w:t>
            </w:r>
            <w:r w:rsidRPr="003B5F37">
              <w:rPr>
                <w:rFonts w:ascii="宋体" w:hAnsi="宋体" w:hint="eastAsia"/>
                <w:color w:val="000000"/>
                <w:szCs w:val="21"/>
              </w:rPr>
              <w:t>其他 （</w:t>
            </w:r>
            <w:r w:rsidRPr="003B5F37">
              <w:rPr>
                <w:rFonts w:ascii="宋体" w:hAnsi="宋体" w:hint="eastAsia"/>
                <w:color w:val="000000"/>
                <w:szCs w:val="21"/>
                <w:u w:val="single"/>
              </w:rPr>
              <w:t>请文字说明其他活动内容）</w:t>
            </w:r>
          </w:p>
        </w:tc>
      </w:tr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参与单位名称及人员姓名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9BC" w:rsidRPr="003B5F37" w:rsidRDefault="004039BC" w:rsidP="00480A5A">
            <w:pPr>
              <w:spacing w:line="560" w:lineRule="exact"/>
              <w:rPr>
                <w:rFonts w:ascii="宋体" w:hAnsi="宋体" w:hint="eastAsia"/>
                <w:bCs/>
                <w:iCs/>
                <w:color w:val="000000"/>
                <w:szCs w:val="21"/>
              </w:rPr>
            </w:pPr>
            <w:r w:rsidRPr="004039BC">
              <w:rPr>
                <w:rFonts w:ascii="宋体" w:hAnsi="宋体" w:hint="eastAsia"/>
                <w:bCs/>
                <w:iCs/>
                <w:color w:val="000000"/>
                <w:szCs w:val="21"/>
              </w:rPr>
              <w:t>通过网络互动的方式参加本次</w:t>
            </w: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业绩</w:t>
            </w:r>
            <w:r w:rsidRPr="004039BC">
              <w:rPr>
                <w:rFonts w:ascii="宋体" w:hAnsi="宋体" w:hint="eastAsia"/>
                <w:bCs/>
                <w:iCs/>
                <w:color w:val="000000"/>
                <w:szCs w:val="21"/>
              </w:rPr>
              <w:t>说明会的投资者</w:t>
            </w:r>
          </w:p>
        </w:tc>
        <w:bookmarkStart w:id="0" w:name="_GoBack"/>
        <w:bookmarkEnd w:id="0"/>
      </w:tr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6245DB" w:rsidP="0071482F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t>202</w:t>
            </w:r>
            <w:r w:rsidR="0071482F" w:rsidRPr="003B5F37">
              <w:rPr>
                <w:rFonts w:ascii="宋体" w:hAnsi="宋体"/>
                <w:bCs/>
                <w:iCs/>
                <w:color w:val="000000"/>
                <w:szCs w:val="21"/>
              </w:rPr>
              <w:t>4</w:t>
            </w: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年1</w:t>
            </w:r>
            <w:r w:rsidR="0071482F" w:rsidRPr="003B5F37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71482F" w:rsidRPr="003B5F37">
              <w:rPr>
                <w:rFonts w:ascii="宋体" w:hAnsi="宋体"/>
                <w:bCs/>
                <w:iCs/>
                <w:color w:val="000000"/>
                <w:szCs w:val="21"/>
              </w:rPr>
              <w:t>14</w:t>
            </w: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日</w:t>
            </w:r>
            <w:r w:rsidR="00EF5ECF">
              <w:rPr>
                <w:rFonts w:ascii="宋体" w:hAnsi="宋体" w:hint="eastAsia"/>
                <w:bCs/>
                <w:iCs/>
                <w:color w:val="000000"/>
                <w:szCs w:val="21"/>
              </w:rPr>
              <w:t>（星期一）</w:t>
            </w: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13:00-14:00</w:t>
            </w:r>
          </w:p>
        </w:tc>
      </w:tr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D95" w:rsidRDefault="00C90BDB" w:rsidP="006F1D95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C90BDB">
              <w:rPr>
                <w:rFonts w:ascii="宋体" w:hAnsi="宋体" w:hint="eastAsia"/>
                <w:bCs/>
                <w:iCs/>
                <w:color w:val="000000"/>
                <w:szCs w:val="21"/>
              </w:rPr>
              <w:t>上海证券交易所上证路演中心</w:t>
            </w:r>
          </w:p>
          <w:p w:rsidR="009C175A" w:rsidRPr="003B5F37" w:rsidRDefault="006F1D95" w:rsidP="006F1D95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6F1D95">
              <w:rPr>
                <w:rFonts w:ascii="宋体" w:hAnsi="宋体" w:hint="eastAsia"/>
                <w:bCs/>
                <w:iCs/>
                <w:color w:val="000000"/>
                <w:szCs w:val="21"/>
              </w:rPr>
              <w:t>（网址：https://roadshow.sseinfo.com/）</w:t>
            </w:r>
          </w:p>
        </w:tc>
      </w:tr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上市公司接待人员姓名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82F" w:rsidRPr="003B5F37" w:rsidRDefault="0071482F" w:rsidP="0071482F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董事长：郑期中先生</w:t>
            </w:r>
          </w:p>
          <w:p w:rsidR="0071482F" w:rsidRPr="003B5F37" w:rsidRDefault="0071482F" w:rsidP="0071482F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独立董事：丁志坚先生</w:t>
            </w:r>
          </w:p>
          <w:p w:rsidR="0071482F" w:rsidRPr="003B5F37" w:rsidRDefault="0071482F" w:rsidP="0071482F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财务总监：刘劲松先生</w:t>
            </w:r>
          </w:p>
          <w:p w:rsidR="009C175A" w:rsidRPr="003B5F37" w:rsidRDefault="0071482F" w:rsidP="0071482F">
            <w:pPr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董事会秘书：张益惠女士</w:t>
            </w:r>
          </w:p>
        </w:tc>
      </w:tr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6AD" w:rsidRPr="00710C88" w:rsidRDefault="00DB66AD" w:rsidP="00DB66AD">
            <w:pPr>
              <w:ind w:firstLineChars="200" w:firstLine="422"/>
              <w:rPr>
                <w:rFonts w:ascii="宋体" w:hAnsi="宋体" w:cs="Arial"/>
                <w:b/>
                <w:szCs w:val="21"/>
                <w:shd w:val="clear" w:color="auto" w:fill="FFFFFF"/>
              </w:rPr>
            </w:pPr>
            <w:r w:rsidRPr="00710C88">
              <w:rPr>
                <w:rFonts w:ascii="宋体" w:hAnsi="宋体" w:cs="Arial"/>
                <w:b/>
                <w:szCs w:val="21"/>
                <w:shd w:val="clear" w:color="auto" w:fill="FFFFFF"/>
              </w:rPr>
              <w:t>投资者提出的问题及公司回复情况</w:t>
            </w:r>
          </w:p>
          <w:p w:rsidR="00DB66AD" w:rsidRPr="00710C88" w:rsidRDefault="00DB66AD" w:rsidP="00DB66AD">
            <w:pPr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710C88">
              <w:rPr>
                <w:rFonts w:ascii="宋体" w:hAnsi="宋体" w:cs="Arial"/>
                <w:szCs w:val="21"/>
                <w:shd w:val="clear" w:color="auto" w:fill="FFFFFF"/>
              </w:rPr>
              <w:t>公司就投资者在本次说明会中提出的问题进行了回复：</w:t>
            </w:r>
          </w:p>
          <w:p w:rsidR="00DB66AD" w:rsidRPr="00710C88" w:rsidRDefault="00DB66AD" w:rsidP="00DB66AD">
            <w:pPr>
              <w:ind w:firstLineChars="200" w:firstLine="422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 w:rsidRPr="00710C88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1、请问，公司核心竞争力有哪些？</w:t>
            </w:r>
          </w:p>
          <w:p w:rsidR="00DB66AD" w:rsidRPr="00710C88" w:rsidRDefault="00DB66AD" w:rsidP="00DB66AD">
            <w:pPr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710C88"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尊敬的投资者，您好！公司的核心竞争力包含：品牌和产品优势；技术和研发优势；全流程智能制造、精细化管理优势；组织力及风险管控优势；绿色、低碳、再生锦纶的未来潜力优势等。未来，公司将坚持可持续发展理念，不断丰富产品矩阵，提升产品质量。感谢您的关注。</w:t>
            </w:r>
          </w:p>
          <w:p w:rsidR="00DB66AD" w:rsidRPr="003B5F37" w:rsidRDefault="00DB66AD" w:rsidP="00DB66AD">
            <w:pPr>
              <w:ind w:firstLineChars="200" w:firstLine="422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2</w:t>
            </w:r>
            <w:r w:rsidRPr="003B5F3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、请问上半年行业的整体数据如何，我们的业绩和行业比是什么水平？</w:t>
            </w:r>
          </w:p>
          <w:p w:rsidR="00DB66AD" w:rsidRPr="003B5F37" w:rsidRDefault="00DB66AD" w:rsidP="00DB66AD">
            <w:pPr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答：尊敬的投资者，您好！报告期内，公司保持良好的发展态势。上半年公司实现营业收入</w:t>
            </w: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t>44.45亿元，同比增长10.01%；净利润16,279.83万元，同比增加80.02%。其中民用锦纶长丝业务板块实现营业收入29.06亿元，同比增长25.96%；利润总额24,849.72万元，同比增加166.11%；净利润21,075.05万元，同比增加128.08%。公司将进</w:t>
            </w: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lastRenderedPageBreak/>
              <w:t>一步加强经营管理，降本增效，提升业绩。感谢您的关注！</w:t>
            </w:r>
          </w:p>
          <w:p w:rsidR="00DB66AD" w:rsidRPr="003B5F37" w:rsidRDefault="00DB66AD" w:rsidP="00DB66AD">
            <w:pPr>
              <w:ind w:firstLineChars="200" w:firstLine="422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3</w:t>
            </w:r>
            <w:r w:rsidRPr="003B5F3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、公司最新股东人数？</w:t>
            </w:r>
          </w:p>
          <w:p w:rsidR="00DB66AD" w:rsidRPr="003B5F37" w:rsidRDefault="00DB66AD" w:rsidP="00DB66AD">
            <w:pPr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答：尊敬的投资者，您好！截至报告期末，公司股东人数为</w:t>
            </w: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t>24,142户。感谢您的关注！</w:t>
            </w:r>
          </w:p>
          <w:p w:rsidR="00DB66AD" w:rsidRPr="003B5F37" w:rsidRDefault="00DB66AD" w:rsidP="00DB66AD">
            <w:pPr>
              <w:ind w:firstLineChars="200" w:firstLine="422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4、请问今年下半年业务方面有什么新的战略规划嘛</w:t>
            </w:r>
            <w:r w:rsidRPr="003B5F37">
              <w:rPr>
                <w:rFonts w:ascii="宋体" w:hAnsi="宋体"/>
                <w:b/>
                <w:bCs/>
                <w:iCs/>
                <w:color w:val="000000"/>
                <w:szCs w:val="21"/>
              </w:rPr>
              <w:t>?</w:t>
            </w:r>
          </w:p>
          <w:p w:rsidR="00DB66AD" w:rsidRPr="003B5F37" w:rsidRDefault="00DB66AD" w:rsidP="00DB66AD">
            <w:pPr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答：尊敬的投资者，您好！</w:t>
            </w: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t>2024年，公司立足战略思维，聚焦主业，目前“年产6.5万吨高品质差别化锦纶PA6长丝项目”和“年产6万吨高品质锦纶PA66长丝项目”均在按计划推进中，公司将以此为契机，继续做大做强锦纶业务，不断提升研发创新能力，为公司未来的发展奠定坚实的基础。感谢您的关注！</w:t>
            </w:r>
          </w:p>
          <w:p w:rsidR="00DB66AD" w:rsidRPr="003B5F37" w:rsidRDefault="00DB66AD" w:rsidP="00DB66AD">
            <w:pPr>
              <w:ind w:firstLineChars="200" w:firstLine="422"/>
              <w:rPr>
                <w:rFonts w:ascii="宋体" w:hAnsi="宋体"/>
                <w:b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/>
                <w:bCs/>
                <w:iCs/>
                <w:color w:val="000000"/>
                <w:szCs w:val="21"/>
              </w:rPr>
              <w:t>5、公司重组的时候承诺解决国资委的股权问题，时间期限快到了，是不是准备收购转让？</w:t>
            </w:r>
          </w:p>
          <w:p w:rsidR="00387D2A" w:rsidRPr="003B5F37" w:rsidRDefault="00DB66AD" w:rsidP="00DB66AD">
            <w:pPr>
              <w:ind w:firstLineChars="200" w:firstLine="420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答：尊敬的投资者，您好！相关事项敬请关注公司公告，公司将严格按照法律法规及时履行信息披露义务。感谢您的关注！</w:t>
            </w:r>
          </w:p>
        </w:tc>
      </w:tr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lastRenderedPageBreak/>
              <w:t>附件清单（如有）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3546BD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无</w:t>
            </w:r>
          </w:p>
        </w:tc>
      </w:tr>
      <w:tr w:rsidR="009C175A" w:rsidRPr="003B5F37" w:rsidTr="002846A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75A" w:rsidRPr="003B5F37" w:rsidRDefault="009C175A" w:rsidP="00480A5A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6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5A" w:rsidRPr="003B5F37" w:rsidRDefault="003546BD" w:rsidP="001C6F74">
            <w:pPr>
              <w:spacing w:line="560" w:lineRule="exact"/>
              <w:rPr>
                <w:rFonts w:ascii="宋体" w:hAnsi="宋体"/>
                <w:bCs/>
                <w:iCs/>
                <w:color w:val="000000"/>
                <w:szCs w:val="21"/>
              </w:rPr>
            </w:pP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2</w:t>
            </w: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t>02</w:t>
            </w:r>
            <w:r w:rsidR="001C6F74" w:rsidRPr="003B5F37">
              <w:rPr>
                <w:rFonts w:ascii="宋体" w:hAnsi="宋体"/>
                <w:bCs/>
                <w:iCs/>
                <w:color w:val="000000"/>
                <w:szCs w:val="21"/>
              </w:rPr>
              <w:t>4</w:t>
            </w: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t>年1</w:t>
            </w:r>
            <w:r w:rsidR="001C6F74" w:rsidRPr="003B5F37">
              <w:rPr>
                <w:rFonts w:ascii="宋体" w:hAnsi="宋体"/>
                <w:bCs/>
                <w:iCs/>
                <w:color w:val="000000"/>
                <w:szCs w:val="21"/>
              </w:rPr>
              <w:t>0</w:t>
            </w:r>
            <w:r w:rsidRPr="003B5F37">
              <w:rPr>
                <w:rFonts w:ascii="宋体" w:hAnsi="宋体" w:hint="eastAsia"/>
                <w:bCs/>
                <w:iCs/>
                <w:color w:val="000000"/>
                <w:szCs w:val="21"/>
              </w:rPr>
              <w:t>月</w:t>
            </w:r>
            <w:r w:rsidR="001C6F74" w:rsidRPr="003B5F37">
              <w:rPr>
                <w:rFonts w:ascii="宋体" w:hAnsi="宋体"/>
                <w:bCs/>
                <w:iCs/>
                <w:color w:val="000000"/>
                <w:szCs w:val="21"/>
              </w:rPr>
              <w:t>14</w:t>
            </w:r>
            <w:r w:rsidRPr="003B5F37">
              <w:rPr>
                <w:rFonts w:ascii="宋体" w:hAnsi="宋体"/>
                <w:bCs/>
                <w:iCs/>
                <w:color w:val="000000"/>
                <w:szCs w:val="21"/>
              </w:rPr>
              <w:t>日</w:t>
            </w:r>
          </w:p>
        </w:tc>
      </w:tr>
    </w:tbl>
    <w:p w:rsidR="00C60946" w:rsidRPr="003B5F37" w:rsidRDefault="00C60946">
      <w:pPr>
        <w:rPr>
          <w:rFonts w:ascii="宋体" w:hAnsi="宋体"/>
        </w:rPr>
      </w:pPr>
    </w:p>
    <w:sectPr w:rsidR="00C60946" w:rsidRPr="003B5F37" w:rsidSect="00014626">
      <w:footerReference w:type="default" r:id="rId6"/>
      <w:pgSz w:w="11906" w:h="16838"/>
      <w:pgMar w:top="1440" w:right="1800" w:bottom="1440" w:left="1800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74" w:rsidRDefault="00AE5774" w:rsidP="009C175A">
      <w:r>
        <w:separator/>
      </w:r>
    </w:p>
  </w:endnote>
  <w:endnote w:type="continuationSeparator" w:id="0">
    <w:p w:rsidR="00AE5774" w:rsidRDefault="00AE5774" w:rsidP="009C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2517904"/>
      <w:docPartObj>
        <w:docPartGallery w:val="Page Numbers (Bottom of Page)"/>
        <w:docPartUnique/>
      </w:docPartObj>
    </w:sdtPr>
    <w:sdtContent>
      <w:p w:rsidR="00014626" w:rsidRDefault="000146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BDB" w:rsidRPr="00C90BDB">
          <w:rPr>
            <w:noProof/>
            <w:lang w:val="zh-CN"/>
          </w:rPr>
          <w:t>1</w:t>
        </w:r>
        <w:r>
          <w:fldChar w:fldCharType="end"/>
        </w:r>
      </w:p>
    </w:sdtContent>
  </w:sdt>
  <w:p w:rsidR="00014626" w:rsidRDefault="00014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74" w:rsidRDefault="00AE5774" w:rsidP="009C175A">
      <w:r>
        <w:separator/>
      </w:r>
    </w:p>
  </w:footnote>
  <w:footnote w:type="continuationSeparator" w:id="0">
    <w:p w:rsidR="00AE5774" w:rsidRDefault="00AE5774" w:rsidP="009C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175A"/>
    <w:rsid w:val="00014626"/>
    <w:rsid w:val="00031AB8"/>
    <w:rsid w:val="00050A4C"/>
    <w:rsid w:val="000A7240"/>
    <w:rsid w:val="000B77E2"/>
    <w:rsid w:val="000E361C"/>
    <w:rsid w:val="00110484"/>
    <w:rsid w:val="00113E4E"/>
    <w:rsid w:val="001B369D"/>
    <w:rsid w:val="001C6F74"/>
    <w:rsid w:val="001E34F5"/>
    <w:rsid w:val="00231744"/>
    <w:rsid w:val="002846AE"/>
    <w:rsid w:val="003526AE"/>
    <w:rsid w:val="003546BD"/>
    <w:rsid w:val="00387D2A"/>
    <w:rsid w:val="003B5F37"/>
    <w:rsid w:val="004039BC"/>
    <w:rsid w:val="0041314D"/>
    <w:rsid w:val="0046399B"/>
    <w:rsid w:val="004B0F37"/>
    <w:rsid w:val="004B379A"/>
    <w:rsid w:val="004D2C55"/>
    <w:rsid w:val="00593571"/>
    <w:rsid w:val="005E4EFB"/>
    <w:rsid w:val="006245DB"/>
    <w:rsid w:val="0066670E"/>
    <w:rsid w:val="006F1D95"/>
    <w:rsid w:val="00710C88"/>
    <w:rsid w:val="0071482F"/>
    <w:rsid w:val="007C6A28"/>
    <w:rsid w:val="00873FAC"/>
    <w:rsid w:val="00916191"/>
    <w:rsid w:val="009849D4"/>
    <w:rsid w:val="009C175A"/>
    <w:rsid w:val="009E6CC9"/>
    <w:rsid w:val="00A52120"/>
    <w:rsid w:val="00A92C48"/>
    <w:rsid w:val="00AC50F9"/>
    <w:rsid w:val="00AD43B9"/>
    <w:rsid w:val="00AE5774"/>
    <w:rsid w:val="00B66F34"/>
    <w:rsid w:val="00C60946"/>
    <w:rsid w:val="00C7772B"/>
    <w:rsid w:val="00C90BDB"/>
    <w:rsid w:val="00CC2D53"/>
    <w:rsid w:val="00CE232F"/>
    <w:rsid w:val="00D170C2"/>
    <w:rsid w:val="00D82542"/>
    <w:rsid w:val="00DB66AD"/>
    <w:rsid w:val="00DC3CBE"/>
    <w:rsid w:val="00DF1372"/>
    <w:rsid w:val="00E01456"/>
    <w:rsid w:val="00EE6303"/>
    <w:rsid w:val="00EF5ECF"/>
    <w:rsid w:val="00F37F3C"/>
    <w:rsid w:val="00F41917"/>
    <w:rsid w:val="00F41BA1"/>
    <w:rsid w:val="00FB1878"/>
    <w:rsid w:val="00FC6730"/>
    <w:rsid w:val="00FD229C"/>
    <w:rsid w:val="00FD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94442"/>
  <w15:docId w15:val="{EA343204-18F0-40DB-AE5E-EB90F1A0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5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17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17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175A"/>
    <w:rPr>
      <w:sz w:val="18"/>
      <w:szCs w:val="18"/>
    </w:rPr>
  </w:style>
  <w:style w:type="character" w:customStyle="1" w:styleId="fontstyle01">
    <w:name w:val="fontstyle01"/>
    <w:basedOn w:val="a0"/>
    <w:rsid w:val="006245DB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184</Words>
  <Characters>1052</Characters>
  <Application>Microsoft Office Word</Application>
  <DocSecurity>0</DocSecurity>
  <Lines>8</Lines>
  <Paragraphs>2</Paragraphs>
  <ScaleCrop>false</ScaleCrop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239C</dc:creator>
  <cp:keywords/>
  <dc:description/>
  <cp:lastModifiedBy>HDELL</cp:lastModifiedBy>
  <cp:revision>69</cp:revision>
  <dcterms:created xsi:type="dcterms:W3CDTF">2020-06-28T08:04:00Z</dcterms:created>
  <dcterms:modified xsi:type="dcterms:W3CDTF">2024-10-14T07:17:00Z</dcterms:modified>
</cp:coreProperties>
</file>