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0F41B">
      <w:pPr>
        <w:spacing w:line="520" w:lineRule="exact"/>
        <w:jc w:val="center"/>
        <w:rPr>
          <w:rFonts w:hint="eastAsia" w:ascii="宋体" w:hAnsi="宋体" w:eastAsia="宋体" w:cs="宋体"/>
          <w:b w:val="0"/>
          <w:bCs/>
          <w:color w:val="000000"/>
          <w:sz w:val="24"/>
          <w:lang w:val="en-US" w:eastAsia="zh-CN"/>
        </w:rPr>
      </w:pPr>
      <w:r>
        <w:rPr>
          <w:rFonts w:hint="eastAsia" w:ascii="宋体" w:hAnsi="宋体" w:eastAsia="宋体" w:cs="宋体"/>
          <w:b w:val="0"/>
          <w:bCs/>
          <w:sz w:val="24"/>
        </w:rPr>
        <w:t xml:space="preserve">证券代码：600694        </w:t>
      </w:r>
      <w:r>
        <w:rPr>
          <w:rFonts w:hint="eastAsia" w:ascii="宋体" w:hAnsi="宋体" w:eastAsia="宋体" w:cs="宋体"/>
          <w:b w:val="0"/>
          <w:bCs/>
          <w:sz w:val="24"/>
          <w:lang w:val="en-US" w:eastAsia="zh-CN"/>
        </w:rPr>
        <w:t xml:space="preserve">   </w:t>
      </w:r>
      <w:r>
        <w:rPr>
          <w:rFonts w:hint="eastAsia" w:ascii="宋体" w:hAnsi="宋体" w:eastAsia="宋体" w:cs="宋体"/>
          <w:b w:val="0"/>
          <w:bCs/>
          <w:sz w:val="24"/>
        </w:rPr>
        <w:t xml:space="preserve">  </w:t>
      </w:r>
      <w:r>
        <w:rPr>
          <w:rFonts w:hint="eastAsia" w:ascii="宋体" w:hAnsi="宋体" w:eastAsia="宋体" w:cs="宋体"/>
          <w:b w:val="0"/>
          <w:bCs/>
          <w:sz w:val="24"/>
          <w:lang w:val="en-US" w:eastAsia="zh-CN"/>
        </w:rPr>
        <w:t xml:space="preserve"> </w:t>
      </w:r>
      <w:r>
        <w:rPr>
          <w:rFonts w:hint="eastAsia" w:ascii="宋体" w:hAnsi="宋体" w:eastAsia="宋体" w:cs="宋体"/>
          <w:b w:val="0"/>
          <w:bCs/>
          <w:sz w:val="24"/>
        </w:rPr>
        <w:t xml:space="preserve">证券简称:大商股份   </w:t>
      </w:r>
      <w:r>
        <w:rPr>
          <w:rFonts w:hint="eastAsia" w:ascii="宋体" w:hAnsi="宋体" w:eastAsia="宋体" w:cs="宋体"/>
          <w:b w:val="0"/>
          <w:bCs/>
          <w:sz w:val="24"/>
          <w:lang w:val="en-US" w:eastAsia="zh-CN"/>
        </w:rPr>
        <w:t xml:space="preserve">   </w:t>
      </w:r>
      <w:r>
        <w:rPr>
          <w:rFonts w:hint="eastAsia" w:ascii="宋体" w:hAnsi="宋体" w:eastAsia="宋体" w:cs="宋体"/>
          <w:b w:val="0"/>
          <w:bCs/>
          <w:sz w:val="24"/>
        </w:rPr>
        <w:t xml:space="preserve">  </w:t>
      </w:r>
      <w:r>
        <w:rPr>
          <w:rFonts w:hint="eastAsia" w:ascii="宋体" w:hAnsi="宋体" w:eastAsia="宋体" w:cs="宋体"/>
          <w:b w:val="0"/>
          <w:bCs/>
          <w:sz w:val="24"/>
          <w:lang w:val="en-US" w:eastAsia="zh-CN"/>
        </w:rPr>
        <w:t xml:space="preserve"> </w:t>
      </w:r>
      <w:r>
        <w:rPr>
          <w:rFonts w:hint="eastAsia" w:ascii="宋体" w:hAnsi="宋体" w:eastAsia="宋体" w:cs="宋体"/>
          <w:b w:val="0"/>
          <w:bCs/>
          <w:sz w:val="24"/>
        </w:rPr>
        <w:t xml:space="preserve"> 编号:</w:t>
      </w:r>
      <w:r>
        <w:rPr>
          <w:rFonts w:hint="eastAsia" w:ascii="宋体" w:hAnsi="宋体" w:eastAsia="宋体" w:cs="宋体"/>
          <w:b w:val="0"/>
          <w:bCs/>
          <w:color w:val="000000"/>
          <w:sz w:val="24"/>
        </w:rPr>
        <w:t xml:space="preserve"> 2024-</w:t>
      </w:r>
      <w:r>
        <w:rPr>
          <w:rFonts w:hint="eastAsia" w:ascii="宋体" w:hAnsi="宋体" w:eastAsia="宋体" w:cs="宋体"/>
          <w:b w:val="0"/>
          <w:bCs/>
          <w:color w:val="000000"/>
          <w:sz w:val="24"/>
          <w:lang w:val="en-US" w:eastAsia="zh-CN"/>
        </w:rPr>
        <w:t>10-14</w:t>
      </w:r>
    </w:p>
    <w:p w14:paraId="1E7B6BBD">
      <w:pPr>
        <w:spacing w:line="520" w:lineRule="exact"/>
        <w:jc w:val="center"/>
        <w:rPr>
          <w:rFonts w:hint="eastAsia" w:ascii="宋体" w:hAnsi="宋体" w:eastAsia="宋体" w:cs="宋体"/>
          <w:b w:val="0"/>
          <w:bCs/>
          <w:color w:val="000000"/>
          <w:sz w:val="24"/>
          <w:lang w:val="en-US" w:eastAsia="zh-CN"/>
        </w:rPr>
      </w:pPr>
    </w:p>
    <w:p w14:paraId="3E0852AB">
      <w:pPr>
        <w:tabs>
          <w:tab w:val="left" w:pos="9880"/>
        </w:tabs>
        <w:spacing w:before="104" w:line="240" w:lineRule="auto"/>
        <w:ind w:right="-15" w:rightChars="-7"/>
        <w:jc w:val="center"/>
        <w:outlineLvl w:val="0"/>
        <w:rPr>
          <w:rFonts w:hint="eastAsia" w:ascii="黑体" w:hAnsi="黑体" w:eastAsia="黑体" w:cs="黑体"/>
          <w:b/>
          <w:bCs/>
          <w:color w:val="FF0000"/>
          <w:spacing w:val="-4"/>
          <w:sz w:val="32"/>
          <w:szCs w:val="32"/>
        </w:rPr>
      </w:pPr>
      <w:r>
        <w:rPr>
          <w:rFonts w:hint="eastAsia" w:ascii="黑体" w:hAnsi="黑体" w:eastAsia="黑体" w:cs="黑体"/>
          <w:b/>
          <w:bCs/>
          <w:color w:val="FF0000"/>
          <w:spacing w:val="-4"/>
          <w:sz w:val="32"/>
          <w:szCs w:val="32"/>
          <w:lang w:eastAsia="zh-CN"/>
        </w:rPr>
        <w:t>大商</w:t>
      </w:r>
      <w:r>
        <w:rPr>
          <w:rFonts w:hint="eastAsia" w:ascii="黑体" w:hAnsi="黑体" w:eastAsia="黑体" w:cs="黑体"/>
          <w:b/>
          <w:bCs/>
          <w:color w:val="FF0000"/>
          <w:spacing w:val="-4"/>
          <w:sz w:val="32"/>
          <w:szCs w:val="32"/>
        </w:rPr>
        <w:t>股份有限公司</w:t>
      </w:r>
    </w:p>
    <w:p w14:paraId="0A35FCFA">
      <w:pPr>
        <w:tabs>
          <w:tab w:val="left" w:pos="9880"/>
        </w:tabs>
        <w:spacing w:before="104" w:line="240" w:lineRule="auto"/>
        <w:ind w:right="-15" w:rightChars="-7"/>
        <w:jc w:val="center"/>
        <w:outlineLvl w:val="0"/>
        <w:rPr>
          <w:rFonts w:hint="eastAsia" w:ascii="黑体" w:hAnsi="黑体" w:eastAsia="黑体" w:cs="黑体"/>
          <w:b/>
          <w:bCs/>
          <w:color w:val="FF0000"/>
          <w:spacing w:val="-4"/>
          <w:sz w:val="32"/>
          <w:szCs w:val="32"/>
        </w:rPr>
      </w:pPr>
      <w:r>
        <w:rPr>
          <w:rFonts w:hint="eastAsia" w:ascii="黑体" w:hAnsi="黑体" w:eastAsia="黑体" w:cs="黑体"/>
          <w:b/>
          <w:bCs/>
          <w:color w:val="FF0000"/>
          <w:spacing w:val="-4"/>
          <w:sz w:val="32"/>
          <w:szCs w:val="32"/>
        </w:rPr>
        <w:t>投资者关系活动记录表</w:t>
      </w:r>
    </w:p>
    <w:p w14:paraId="312B8A64">
      <w:pPr>
        <w:tabs>
          <w:tab w:val="left" w:pos="9880"/>
        </w:tabs>
        <w:spacing w:before="104" w:line="240" w:lineRule="auto"/>
        <w:ind w:right="-15" w:rightChars="-7"/>
        <w:jc w:val="center"/>
        <w:outlineLvl w:val="0"/>
        <w:rPr>
          <w:rFonts w:hint="eastAsia" w:ascii="黑体" w:hAnsi="黑体" w:eastAsia="黑体" w:cs="黑体"/>
          <w:b/>
          <w:bCs/>
          <w:color w:val="FF0000"/>
          <w:spacing w:val="-4"/>
          <w:sz w:val="32"/>
          <w:szCs w:val="32"/>
        </w:rPr>
      </w:pPr>
    </w:p>
    <w:p w14:paraId="4FFE49A7">
      <w:pPr>
        <w:spacing w:line="67" w:lineRule="exact"/>
      </w:pPr>
    </w:p>
    <w:tbl>
      <w:tblPr>
        <w:tblStyle w:val="5"/>
        <w:tblW w:w="972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4"/>
        <w:gridCol w:w="8100"/>
      </w:tblGrid>
      <w:tr w14:paraId="33CED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5" w:hRule="atLeast"/>
        </w:trPr>
        <w:tc>
          <w:tcPr>
            <w:tcW w:w="1624" w:type="dxa"/>
            <w:vAlign w:val="center"/>
          </w:tcPr>
          <w:p w14:paraId="181E2C34">
            <w:pPr>
              <w:pStyle w:val="6"/>
              <w:keepNext w:val="0"/>
              <w:keepLines w:val="0"/>
              <w:pageBreakBefore w:val="0"/>
              <w:widowControl/>
              <w:tabs>
                <w:tab w:val="left" w:pos="1260"/>
                <w:tab w:val="left" w:pos="1480"/>
                <w:tab w:val="left" w:pos="1890"/>
              </w:tabs>
              <w:kinsoku w:val="0"/>
              <w:wordWrap/>
              <w:overflowPunct/>
              <w:topLinePunct w:val="0"/>
              <w:autoSpaceDE w:val="0"/>
              <w:autoSpaceDN w:val="0"/>
              <w:bidi w:val="0"/>
              <w:adjustRightInd w:val="0"/>
              <w:snapToGrid w:val="0"/>
              <w:spacing w:before="78" w:line="240" w:lineRule="auto"/>
              <w:ind w:left="210" w:leftChars="100" w:right="210" w:rightChars="100"/>
              <w:jc w:val="center"/>
              <w:textAlignment w:val="baseline"/>
              <w:rPr>
                <w:spacing w:val="-3"/>
                <w:sz w:val="24"/>
                <w:szCs w:val="24"/>
              </w:rPr>
            </w:pPr>
            <w:r>
              <w:rPr>
                <w:spacing w:val="-3"/>
                <w:sz w:val="24"/>
                <w:szCs w:val="24"/>
              </w:rPr>
              <w:t>投资者关系</w:t>
            </w:r>
          </w:p>
          <w:p w14:paraId="14E7E249">
            <w:pPr>
              <w:pStyle w:val="6"/>
              <w:keepNext w:val="0"/>
              <w:keepLines w:val="0"/>
              <w:pageBreakBefore w:val="0"/>
              <w:widowControl/>
              <w:tabs>
                <w:tab w:val="left" w:pos="1260"/>
                <w:tab w:val="left" w:pos="1480"/>
                <w:tab w:val="left" w:pos="1890"/>
              </w:tabs>
              <w:kinsoku w:val="0"/>
              <w:wordWrap/>
              <w:overflowPunct/>
              <w:topLinePunct w:val="0"/>
              <w:autoSpaceDE w:val="0"/>
              <w:autoSpaceDN w:val="0"/>
              <w:bidi w:val="0"/>
              <w:adjustRightInd w:val="0"/>
              <w:snapToGrid w:val="0"/>
              <w:spacing w:before="78" w:line="240" w:lineRule="auto"/>
              <w:ind w:left="210" w:leftChars="100" w:right="210" w:rightChars="100"/>
              <w:jc w:val="center"/>
              <w:textAlignment w:val="baseline"/>
              <w:rPr>
                <w:sz w:val="24"/>
                <w:szCs w:val="24"/>
              </w:rPr>
            </w:pPr>
            <w:r>
              <w:rPr>
                <w:spacing w:val="-3"/>
                <w:sz w:val="24"/>
                <w:szCs w:val="24"/>
              </w:rPr>
              <w:t>活动类</w:t>
            </w:r>
            <w:r>
              <w:rPr>
                <w:sz w:val="24"/>
                <w:szCs w:val="24"/>
              </w:rPr>
              <w:t>别</w:t>
            </w:r>
          </w:p>
        </w:tc>
        <w:tc>
          <w:tcPr>
            <w:tcW w:w="8100" w:type="dxa"/>
            <w:vAlign w:val="center"/>
          </w:tcPr>
          <w:p w14:paraId="41D2D7A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18" w:leftChars="104" w:firstLine="0" w:firstLineChars="0"/>
              <w:jc w:val="both"/>
              <w:textAlignment w:val="baseline"/>
              <w:rPr>
                <w:sz w:val="24"/>
                <w:szCs w:val="24"/>
              </w:rPr>
            </w:pPr>
            <w:r>
              <w:rPr>
                <w:rFonts w:ascii="微软雅黑" w:hAnsi="微软雅黑" w:eastAsia="微软雅黑" w:cs="微软雅黑"/>
                <w:spacing w:val="5"/>
                <w:sz w:val="24"/>
                <w:szCs w:val="24"/>
              </w:rPr>
              <w:t>□</w:t>
            </w:r>
            <w:r>
              <w:rPr>
                <w:spacing w:val="5"/>
                <w:sz w:val="24"/>
                <w:szCs w:val="24"/>
              </w:rPr>
              <w:t>特定对象调研</w:t>
            </w:r>
            <w:r>
              <w:rPr>
                <w:spacing w:val="3"/>
                <w:sz w:val="24"/>
                <w:szCs w:val="24"/>
              </w:rPr>
              <w:t xml:space="preserve">         </w:t>
            </w:r>
            <w:r>
              <w:rPr>
                <w:rFonts w:ascii="微软雅黑" w:hAnsi="微软雅黑" w:eastAsia="微软雅黑" w:cs="微软雅黑"/>
                <w:spacing w:val="5"/>
                <w:sz w:val="24"/>
                <w:szCs w:val="24"/>
              </w:rPr>
              <w:t>□</w:t>
            </w:r>
            <w:r>
              <w:rPr>
                <w:spacing w:val="5"/>
                <w:sz w:val="24"/>
                <w:szCs w:val="24"/>
              </w:rPr>
              <w:t>分析师会议</w:t>
            </w:r>
          </w:p>
          <w:p w14:paraId="0CE6B5C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18" w:leftChars="104" w:firstLine="0" w:firstLineChars="0"/>
              <w:jc w:val="both"/>
              <w:textAlignment w:val="baseline"/>
              <w:rPr>
                <w:sz w:val="24"/>
                <w:szCs w:val="24"/>
              </w:rPr>
            </w:pPr>
            <w:r>
              <w:rPr>
                <w:rFonts w:hint="eastAsia" w:ascii="微软雅黑" w:hAnsi="微软雅黑" w:eastAsia="微软雅黑" w:cs="微软雅黑"/>
                <w:spacing w:val="6"/>
                <w:sz w:val="24"/>
                <w:szCs w:val="24"/>
                <w:lang w:eastAsia="zh-CN"/>
              </w:rPr>
              <w:t>□</w:t>
            </w:r>
            <w:r>
              <w:rPr>
                <w:spacing w:val="6"/>
                <w:sz w:val="24"/>
                <w:szCs w:val="24"/>
              </w:rPr>
              <w:t>媒体采访</w:t>
            </w:r>
            <w:r>
              <w:rPr>
                <w:spacing w:val="2"/>
                <w:sz w:val="24"/>
                <w:szCs w:val="24"/>
              </w:rPr>
              <w:t xml:space="preserve">             </w:t>
            </w:r>
            <w:r>
              <w:rPr>
                <w:rFonts w:hint="eastAsia" w:ascii="微软雅黑" w:hAnsi="微软雅黑" w:eastAsia="微软雅黑" w:cs="微软雅黑"/>
                <w:spacing w:val="6"/>
                <w:sz w:val="24"/>
                <w:szCs w:val="24"/>
                <w:lang w:eastAsia="zh-CN"/>
              </w:rPr>
              <w:t>☑</w:t>
            </w:r>
            <w:r>
              <w:rPr>
                <w:spacing w:val="6"/>
                <w:sz w:val="24"/>
                <w:szCs w:val="24"/>
              </w:rPr>
              <w:t>业绩说明会</w:t>
            </w:r>
          </w:p>
          <w:p w14:paraId="1A6659E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18" w:leftChars="104" w:firstLine="0" w:firstLineChars="0"/>
              <w:jc w:val="both"/>
              <w:textAlignment w:val="baseline"/>
              <w:rPr>
                <w:sz w:val="24"/>
                <w:szCs w:val="24"/>
              </w:rPr>
            </w:pPr>
            <w:r>
              <w:rPr>
                <w:rFonts w:ascii="微软雅黑" w:hAnsi="微软雅黑" w:eastAsia="微软雅黑" w:cs="微软雅黑"/>
                <w:sz w:val="24"/>
                <w:szCs w:val="24"/>
              </w:rPr>
              <w:t>□</w:t>
            </w:r>
            <w:r>
              <w:rPr>
                <w:sz w:val="24"/>
                <w:szCs w:val="24"/>
              </w:rPr>
              <w:t xml:space="preserve">新闻发布会         </w:t>
            </w:r>
            <w:r>
              <w:rPr>
                <w:rFonts w:hint="eastAsia"/>
                <w:sz w:val="24"/>
                <w:szCs w:val="24"/>
                <w:lang w:val="en-US" w:eastAsia="zh-CN"/>
              </w:rPr>
              <w:t xml:space="preserve"> </w:t>
            </w:r>
            <w:r>
              <w:rPr>
                <w:sz w:val="24"/>
                <w:szCs w:val="24"/>
              </w:rPr>
              <w:t xml:space="preserve"> </w:t>
            </w:r>
            <w:r>
              <w:rPr>
                <w:rFonts w:hint="eastAsia"/>
                <w:sz w:val="24"/>
                <w:szCs w:val="24"/>
                <w:lang w:val="en-US" w:eastAsia="zh-CN"/>
              </w:rPr>
              <w:t xml:space="preserve"> </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 xml:space="preserve"> </w:t>
            </w:r>
            <w:r>
              <w:rPr>
                <w:sz w:val="24"/>
                <w:szCs w:val="24"/>
              </w:rPr>
              <w:t>路演活动</w:t>
            </w:r>
          </w:p>
          <w:p w14:paraId="77E2271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18" w:leftChars="104" w:firstLine="0" w:firstLineChars="0"/>
              <w:jc w:val="both"/>
              <w:textAlignment w:val="baseline"/>
              <w:rPr>
                <w:sz w:val="24"/>
                <w:szCs w:val="24"/>
              </w:rPr>
            </w:pPr>
            <w:r>
              <w:rPr>
                <w:rFonts w:ascii="微软雅黑" w:hAnsi="微软雅黑" w:eastAsia="微软雅黑" w:cs="微软雅黑"/>
                <w:sz w:val="24"/>
                <w:szCs w:val="24"/>
              </w:rPr>
              <w:t>□</w:t>
            </w:r>
            <w:r>
              <w:rPr>
                <w:spacing w:val="-9"/>
                <w:sz w:val="24"/>
                <w:szCs w:val="24"/>
              </w:rPr>
              <w:t>现场参观</w:t>
            </w:r>
            <w:r>
              <w:rPr>
                <w:spacing w:val="1"/>
                <w:sz w:val="24"/>
                <w:szCs w:val="24"/>
              </w:rPr>
              <w:t xml:space="preserve">             </w:t>
            </w:r>
            <w:r>
              <w:rPr>
                <w:rFonts w:hint="eastAsia"/>
                <w:spacing w:val="1"/>
                <w:sz w:val="24"/>
                <w:szCs w:val="24"/>
                <w:lang w:val="en-US" w:eastAsia="zh-CN"/>
              </w:rPr>
              <w:t xml:space="preserve"> </w:t>
            </w:r>
            <w:r>
              <w:rPr>
                <w:rFonts w:ascii="微软雅黑" w:hAnsi="微软雅黑" w:eastAsia="微软雅黑" w:cs="微软雅黑"/>
                <w:sz w:val="24"/>
                <w:szCs w:val="24"/>
              </w:rPr>
              <w:t>□</w:t>
            </w:r>
            <w:r>
              <w:rPr>
                <w:spacing w:val="-9"/>
                <w:sz w:val="24"/>
                <w:szCs w:val="24"/>
              </w:rPr>
              <w:t>一对一沟通</w:t>
            </w:r>
          </w:p>
          <w:p w14:paraId="1FFDF9F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18" w:leftChars="104" w:firstLine="0" w:firstLineChars="0"/>
              <w:jc w:val="both"/>
              <w:textAlignment w:val="baseline"/>
              <w:rPr>
                <w:sz w:val="24"/>
                <w:szCs w:val="24"/>
              </w:rPr>
            </w:pPr>
            <w:r>
              <w:rPr>
                <w:rFonts w:hint="eastAsia" w:ascii="微软雅黑" w:hAnsi="微软雅黑" w:eastAsia="微软雅黑" w:cs="微软雅黑"/>
                <w:sz w:val="24"/>
                <w:szCs w:val="24"/>
                <w:lang w:eastAsia="zh-CN"/>
              </w:rPr>
              <w:t>☑</w:t>
            </w:r>
            <w:r>
              <w:rPr>
                <w:spacing w:val="-5"/>
                <w:sz w:val="24"/>
                <w:szCs w:val="24"/>
              </w:rPr>
              <w:t>其他（电话会议、网络会议）</w:t>
            </w:r>
          </w:p>
        </w:tc>
      </w:tr>
      <w:tr w14:paraId="1D67B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624" w:type="dxa"/>
            <w:vAlign w:val="center"/>
          </w:tcPr>
          <w:p w14:paraId="24019A27">
            <w:pPr>
              <w:pStyle w:val="6"/>
              <w:keepNext w:val="0"/>
              <w:keepLines w:val="0"/>
              <w:pageBreakBefore w:val="0"/>
              <w:widowControl/>
              <w:tabs>
                <w:tab w:val="left" w:pos="1260"/>
                <w:tab w:val="left" w:pos="1480"/>
                <w:tab w:val="left" w:pos="1890"/>
              </w:tabs>
              <w:kinsoku w:val="0"/>
              <w:wordWrap/>
              <w:overflowPunct/>
              <w:topLinePunct w:val="0"/>
              <w:autoSpaceDE w:val="0"/>
              <w:autoSpaceDN w:val="0"/>
              <w:bidi w:val="0"/>
              <w:adjustRightInd w:val="0"/>
              <w:snapToGrid w:val="0"/>
              <w:spacing w:before="78" w:line="240" w:lineRule="auto"/>
              <w:ind w:left="210" w:leftChars="100" w:right="210" w:rightChars="100"/>
              <w:jc w:val="center"/>
              <w:textAlignment w:val="baseline"/>
              <w:rPr>
                <w:rFonts w:hint="eastAsia" w:eastAsia="宋体"/>
                <w:sz w:val="24"/>
                <w:szCs w:val="24"/>
                <w:lang w:eastAsia="zh-CN"/>
              </w:rPr>
            </w:pPr>
            <w:r>
              <w:rPr>
                <w:spacing w:val="-3"/>
                <w:sz w:val="24"/>
                <w:szCs w:val="24"/>
              </w:rPr>
              <w:t>参与</w:t>
            </w:r>
            <w:r>
              <w:rPr>
                <w:rFonts w:hint="eastAsia"/>
                <w:spacing w:val="-3"/>
                <w:sz w:val="24"/>
                <w:szCs w:val="24"/>
                <w:lang w:eastAsia="zh-CN"/>
              </w:rPr>
              <w:t>人员</w:t>
            </w:r>
          </w:p>
        </w:tc>
        <w:tc>
          <w:tcPr>
            <w:tcW w:w="8100" w:type="dxa"/>
            <w:vAlign w:val="center"/>
          </w:tcPr>
          <w:p w14:paraId="40F6DC8D">
            <w:pPr>
              <w:pStyle w:val="6"/>
              <w:spacing w:before="118" w:line="240" w:lineRule="auto"/>
              <w:ind w:left="218" w:leftChars="104" w:right="110" w:firstLine="0" w:firstLineChars="0"/>
              <w:jc w:val="both"/>
              <w:rPr>
                <w:rFonts w:hint="eastAsia"/>
                <w:sz w:val="24"/>
                <w:szCs w:val="24"/>
                <w:lang w:eastAsia="zh-CN"/>
              </w:rPr>
            </w:pPr>
            <w:r>
              <w:rPr>
                <w:rFonts w:hint="eastAsia"/>
                <w:sz w:val="24"/>
                <w:szCs w:val="24"/>
                <w:lang w:eastAsia="zh-CN"/>
              </w:rPr>
              <w:t>线上投资者</w:t>
            </w:r>
          </w:p>
        </w:tc>
      </w:tr>
      <w:tr w14:paraId="4340B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624" w:type="dxa"/>
            <w:vAlign w:val="center"/>
          </w:tcPr>
          <w:p w14:paraId="7B74B484">
            <w:pPr>
              <w:pStyle w:val="6"/>
              <w:keepNext w:val="0"/>
              <w:keepLines w:val="0"/>
              <w:pageBreakBefore w:val="0"/>
              <w:widowControl/>
              <w:tabs>
                <w:tab w:val="left" w:pos="1260"/>
                <w:tab w:val="left" w:pos="1480"/>
                <w:tab w:val="left" w:pos="1890"/>
              </w:tabs>
              <w:kinsoku w:val="0"/>
              <w:wordWrap/>
              <w:overflowPunct/>
              <w:topLinePunct w:val="0"/>
              <w:autoSpaceDE w:val="0"/>
              <w:autoSpaceDN w:val="0"/>
              <w:bidi w:val="0"/>
              <w:adjustRightInd w:val="0"/>
              <w:snapToGrid w:val="0"/>
              <w:spacing w:before="117" w:line="240" w:lineRule="auto"/>
              <w:ind w:left="210" w:leftChars="100" w:right="210" w:rightChars="100"/>
              <w:jc w:val="center"/>
              <w:textAlignment w:val="baseline"/>
              <w:rPr>
                <w:sz w:val="24"/>
                <w:szCs w:val="24"/>
              </w:rPr>
            </w:pPr>
            <w:r>
              <w:rPr>
                <w:spacing w:val="-11"/>
                <w:sz w:val="24"/>
                <w:szCs w:val="24"/>
              </w:rPr>
              <w:t>时间</w:t>
            </w:r>
          </w:p>
        </w:tc>
        <w:tc>
          <w:tcPr>
            <w:tcW w:w="8100" w:type="dxa"/>
            <w:vAlign w:val="center"/>
          </w:tcPr>
          <w:p w14:paraId="58EF6858">
            <w:pPr>
              <w:pStyle w:val="6"/>
              <w:spacing w:before="117" w:line="240" w:lineRule="auto"/>
              <w:ind w:left="218" w:leftChars="104" w:firstLine="0" w:firstLineChars="0"/>
              <w:jc w:val="both"/>
              <w:rPr>
                <w:rFonts w:hint="eastAsia" w:eastAsia="宋体"/>
                <w:sz w:val="24"/>
                <w:szCs w:val="24"/>
                <w:lang w:eastAsia="zh-CN"/>
              </w:rPr>
            </w:pPr>
            <w:r>
              <w:rPr>
                <w:rFonts w:hint="eastAsia" w:ascii="宋体" w:hAnsi="宋体" w:cs="宋体"/>
                <w:color w:val="000000"/>
                <w:sz w:val="24"/>
              </w:rPr>
              <w:t xml:space="preserve">2024年10月14日上午 9:00-10:00 </w:t>
            </w:r>
          </w:p>
        </w:tc>
      </w:tr>
      <w:tr w14:paraId="566E5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24" w:type="dxa"/>
            <w:vAlign w:val="center"/>
          </w:tcPr>
          <w:p w14:paraId="03854ABD">
            <w:pPr>
              <w:pStyle w:val="6"/>
              <w:keepNext w:val="0"/>
              <w:keepLines w:val="0"/>
              <w:pageBreakBefore w:val="0"/>
              <w:widowControl/>
              <w:tabs>
                <w:tab w:val="left" w:pos="1260"/>
                <w:tab w:val="left" w:pos="1480"/>
                <w:tab w:val="left" w:pos="1890"/>
              </w:tabs>
              <w:kinsoku w:val="0"/>
              <w:wordWrap/>
              <w:overflowPunct/>
              <w:topLinePunct w:val="0"/>
              <w:autoSpaceDE w:val="0"/>
              <w:autoSpaceDN w:val="0"/>
              <w:bidi w:val="0"/>
              <w:adjustRightInd w:val="0"/>
              <w:snapToGrid w:val="0"/>
              <w:spacing w:before="116" w:line="240" w:lineRule="auto"/>
              <w:ind w:left="210" w:leftChars="100" w:right="210" w:rightChars="100"/>
              <w:jc w:val="center"/>
              <w:textAlignment w:val="baseline"/>
              <w:rPr>
                <w:sz w:val="24"/>
                <w:szCs w:val="24"/>
              </w:rPr>
            </w:pPr>
            <w:r>
              <w:rPr>
                <w:spacing w:val="-3"/>
                <w:sz w:val="24"/>
                <w:szCs w:val="24"/>
              </w:rPr>
              <w:t>地点</w:t>
            </w:r>
          </w:p>
        </w:tc>
        <w:tc>
          <w:tcPr>
            <w:tcW w:w="8100" w:type="dxa"/>
            <w:vAlign w:val="center"/>
          </w:tcPr>
          <w:p w14:paraId="0321623C">
            <w:pPr>
              <w:pStyle w:val="6"/>
              <w:spacing w:before="117" w:line="240" w:lineRule="auto"/>
              <w:ind w:left="218" w:leftChars="104" w:firstLine="0" w:firstLineChars="0"/>
              <w:jc w:val="both"/>
              <w:rPr>
                <w:sz w:val="24"/>
                <w:szCs w:val="24"/>
              </w:rPr>
            </w:pPr>
            <w:r>
              <w:rPr>
                <w:rFonts w:hint="eastAsia" w:ascii="宋体" w:hAnsi="宋体" w:cs="宋体"/>
                <w:color w:val="000000"/>
                <w:sz w:val="24"/>
              </w:rPr>
              <w:t>上海证券交易所上证路演中心</w:t>
            </w:r>
          </w:p>
        </w:tc>
      </w:tr>
      <w:tr w14:paraId="0AF18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624" w:type="dxa"/>
            <w:vAlign w:val="center"/>
          </w:tcPr>
          <w:p w14:paraId="4C16A35D">
            <w:pPr>
              <w:pStyle w:val="6"/>
              <w:keepNext w:val="0"/>
              <w:keepLines w:val="0"/>
              <w:pageBreakBefore w:val="0"/>
              <w:widowControl/>
              <w:tabs>
                <w:tab w:val="left" w:pos="1260"/>
                <w:tab w:val="left" w:pos="1480"/>
                <w:tab w:val="left" w:pos="1890"/>
              </w:tabs>
              <w:kinsoku w:val="0"/>
              <w:wordWrap/>
              <w:overflowPunct/>
              <w:topLinePunct w:val="0"/>
              <w:autoSpaceDE w:val="0"/>
              <w:autoSpaceDN w:val="0"/>
              <w:bidi w:val="0"/>
              <w:adjustRightInd w:val="0"/>
              <w:snapToGrid w:val="0"/>
              <w:spacing w:before="116" w:line="240" w:lineRule="auto"/>
              <w:ind w:left="210" w:leftChars="100" w:right="210" w:rightChars="100"/>
              <w:jc w:val="center"/>
              <w:textAlignment w:val="baseline"/>
              <w:rPr>
                <w:spacing w:val="-3"/>
                <w:sz w:val="24"/>
                <w:szCs w:val="24"/>
              </w:rPr>
            </w:pPr>
            <w:r>
              <w:rPr>
                <w:spacing w:val="-3"/>
                <w:sz w:val="24"/>
                <w:szCs w:val="24"/>
              </w:rPr>
              <w:t>上市公司</w:t>
            </w:r>
          </w:p>
          <w:p w14:paraId="1A0FBC42">
            <w:pPr>
              <w:pStyle w:val="6"/>
              <w:keepNext w:val="0"/>
              <w:keepLines w:val="0"/>
              <w:pageBreakBefore w:val="0"/>
              <w:widowControl/>
              <w:tabs>
                <w:tab w:val="left" w:pos="1260"/>
                <w:tab w:val="left" w:pos="1480"/>
                <w:tab w:val="left" w:pos="1890"/>
              </w:tabs>
              <w:kinsoku w:val="0"/>
              <w:wordWrap/>
              <w:overflowPunct/>
              <w:topLinePunct w:val="0"/>
              <w:autoSpaceDE w:val="0"/>
              <w:autoSpaceDN w:val="0"/>
              <w:bidi w:val="0"/>
              <w:adjustRightInd w:val="0"/>
              <w:snapToGrid w:val="0"/>
              <w:spacing w:before="116" w:line="240" w:lineRule="auto"/>
              <w:ind w:left="210" w:leftChars="100" w:right="210" w:rightChars="100"/>
              <w:jc w:val="center"/>
              <w:textAlignment w:val="baseline"/>
              <w:rPr>
                <w:sz w:val="24"/>
                <w:szCs w:val="24"/>
              </w:rPr>
            </w:pPr>
            <w:r>
              <w:rPr>
                <w:spacing w:val="-3"/>
                <w:sz w:val="24"/>
                <w:szCs w:val="24"/>
              </w:rPr>
              <w:t>接待人员</w:t>
            </w:r>
          </w:p>
        </w:tc>
        <w:tc>
          <w:tcPr>
            <w:tcW w:w="8100" w:type="dxa"/>
            <w:vAlign w:val="center"/>
          </w:tcPr>
          <w:p w14:paraId="53A818BC">
            <w:pPr>
              <w:pStyle w:val="6"/>
              <w:spacing w:before="78" w:line="240" w:lineRule="auto"/>
              <w:ind w:left="218" w:leftChars="104" w:firstLine="0" w:firstLineChars="0"/>
              <w:jc w:val="both"/>
              <w:rPr>
                <w:rFonts w:hint="eastAsia" w:ascii="宋体" w:hAnsi="宋体" w:cs="宋体"/>
                <w:sz w:val="24"/>
              </w:rPr>
            </w:pPr>
            <w:r>
              <w:rPr>
                <w:rFonts w:hint="eastAsia" w:ascii="宋体" w:hAnsi="宋体" w:cs="宋体"/>
                <w:sz w:val="24"/>
              </w:rPr>
              <w:t>董事长</w:t>
            </w:r>
            <w:r>
              <w:rPr>
                <w:rFonts w:hint="eastAsia" w:cs="宋体"/>
                <w:sz w:val="24"/>
                <w:lang w:eastAsia="zh-CN"/>
              </w:rPr>
              <w:t>：</w:t>
            </w:r>
            <w:r>
              <w:rPr>
                <w:rFonts w:hint="eastAsia" w:ascii="宋体" w:hAnsi="宋体" w:cs="宋体"/>
                <w:sz w:val="24"/>
              </w:rPr>
              <w:t>吕伟顺</w:t>
            </w:r>
          </w:p>
          <w:p w14:paraId="37CDEAE0">
            <w:pPr>
              <w:pStyle w:val="6"/>
              <w:spacing w:before="78" w:line="240" w:lineRule="auto"/>
              <w:ind w:left="218" w:leftChars="104" w:firstLine="0" w:firstLineChars="0"/>
              <w:jc w:val="both"/>
              <w:rPr>
                <w:rFonts w:hint="eastAsia" w:ascii="宋体" w:hAnsi="宋体" w:cs="宋体"/>
                <w:sz w:val="24"/>
              </w:rPr>
            </w:pPr>
            <w:r>
              <w:rPr>
                <w:rFonts w:hint="eastAsia" w:ascii="宋体" w:hAnsi="宋体" w:cs="宋体"/>
                <w:sz w:val="24"/>
              </w:rPr>
              <w:t>独立董事</w:t>
            </w:r>
            <w:r>
              <w:rPr>
                <w:rFonts w:hint="eastAsia" w:cs="宋体"/>
                <w:sz w:val="24"/>
                <w:lang w:eastAsia="zh-CN"/>
              </w:rPr>
              <w:t>：</w:t>
            </w:r>
            <w:r>
              <w:rPr>
                <w:rFonts w:hint="eastAsia" w:ascii="宋体" w:hAnsi="宋体" w:cs="宋体"/>
                <w:sz w:val="24"/>
              </w:rPr>
              <w:t>赵锡金</w:t>
            </w:r>
          </w:p>
          <w:p w14:paraId="72ECA1C4">
            <w:pPr>
              <w:pStyle w:val="6"/>
              <w:spacing w:before="78" w:line="240" w:lineRule="auto"/>
              <w:ind w:left="218" w:leftChars="104" w:firstLine="0" w:firstLineChars="0"/>
              <w:jc w:val="both"/>
              <w:rPr>
                <w:rFonts w:hint="eastAsia" w:ascii="宋体" w:hAnsi="宋体" w:cs="宋体"/>
                <w:sz w:val="24"/>
              </w:rPr>
            </w:pPr>
            <w:r>
              <w:rPr>
                <w:rFonts w:hint="eastAsia" w:ascii="宋体" w:hAnsi="宋体" w:cs="宋体"/>
                <w:sz w:val="24"/>
              </w:rPr>
              <w:t>董事会秘书</w:t>
            </w:r>
            <w:r>
              <w:rPr>
                <w:rFonts w:hint="eastAsia" w:cs="宋体"/>
                <w:sz w:val="24"/>
                <w:lang w:eastAsia="zh-CN"/>
              </w:rPr>
              <w:t>：</w:t>
            </w:r>
            <w:r>
              <w:rPr>
                <w:rFonts w:hint="eastAsia" w:ascii="宋体" w:hAnsi="宋体" w:cs="宋体"/>
                <w:sz w:val="24"/>
              </w:rPr>
              <w:t>范铁夫</w:t>
            </w:r>
          </w:p>
          <w:p w14:paraId="30E42389">
            <w:pPr>
              <w:pStyle w:val="6"/>
              <w:spacing w:before="78" w:line="240" w:lineRule="auto"/>
              <w:ind w:left="218" w:leftChars="104" w:firstLine="0" w:firstLineChars="0"/>
              <w:jc w:val="both"/>
              <w:rPr>
                <w:sz w:val="24"/>
                <w:szCs w:val="24"/>
              </w:rPr>
            </w:pPr>
            <w:r>
              <w:rPr>
                <w:rFonts w:hint="eastAsia" w:ascii="宋体" w:hAnsi="宋体" w:cs="宋体"/>
                <w:sz w:val="24"/>
              </w:rPr>
              <w:t>财务负责人</w:t>
            </w:r>
            <w:r>
              <w:rPr>
                <w:rFonts w:hint="eastAsia" w:cs="宋体"/>
                <w:sz w:val="24"/>
                <w:lang w:eastAsia="zh-CN"/>
              </w:rPr>
              <w:t>：</w:t>
            </w:r>
            <w:r>
              <w:rPr>
                <w:rFonts w:hint="eastAsia" w:ascii="宋体" w:hAnsi="宋体" w:cs="宋体"/>
                <w:sz w:val="24"/>
              </w:rPr>
              <w:t>宋晓静</w:t>
            </w:r>
          </w:p>
        </w:tc>
      </w:tr>
      <w:tr w14:paraId="66418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624" w:type="dxa"/>
            <w:vAlign w:val="center"/>
          </w:tcPr>
          <w:p w14:paraId="6A4E02C9">
            <w:pPr>
              <w:pStyle w:val="6"/>
              <w:keepNext w:val="0"/>
              <w:keepLines w:val="0"/>
              <w:pageBreakBefore w:val="0"/>
              <w:widowControl/>
              <w:tabs>
                <w:tab w:val="left" w:pos="1260"/>
                <w:tab w:val="left" w:pos="1480"/>
                <w:tab w:val="left" w:pos="1890"/>
              </w:tabs>
              <w:kinsoku w:val="0"/>
              <w:wordWrap/>
              <w:overflowPunct/>
              <w:topLinePunct w:val="0"/>
              <w:autoSpaceDE w:val="0"/>
              <w:autoSpaceDN w:val="0"/>
              <w:bidi w:val="0"/>
              <w:adjustRightInd w:val="0"/>
              <w:snapToGrid w:val="0"/>
              <w:spacing w:before="116" w:line="240" w:lineRule="auto"/>
              <w:ind w:left="210" w:leftChars="100" w:right="210" w:rightChars="100"/>
              <w:jc w:val="center"/>
              <w:textAlignment w:val="baseline"/>
              <w:rPr>
                <w:spacing w:val="-3"/>
                <w:sz w:val="24"/>
                <w:szCs w:val="24"/>
              </w:rPr>
            </w:pPr>
            <w:r>
              <w:rPr>
                <w:spacing w:val="-3"/>
                <w:sz w:val="24"/>
                <w:szCs w:val="24"/>
              </w:rPr>
              <w:t>投资者关系活动主</w:t>
            </w:r>
            <w:r>
              <w:rPr>
                <w:spacing w:val="-2"/>
                <w:sz w:val="24"/>
                <w:szCs w:val="24"/>
              </w:rPr>
              <w:t>要内容介</w:t>
            </w:r>
            <w:r>
              <w:rPr>
                <w:sz w:val="24"/>
                <w:szCs w:val="24"/>
              </w:rPr>
              <w:t>绍</w:t>
            </w:r>
          </w:p>
        </w:tc>
        <w:tc>
          <w:tcPr>
            <w:tcW w:w="8100" w:type="dxa"/>
            <w:vAlign w:val="center"/>
          </w:tcPr>
          <w:p w14:paraId="637A56FF">
            <w:pPr>
              <w:keepNext w:val="0"/>
              <w:keepLines w:val="0"/>
              <w:pageBreakBefore w:val="0"/>
              <w:widowControl/>
              <w:kinsoku w:val="0"/>
              <w:wordWrap/>
              <w:overflowPunct/>
              <w:topLinePunct w:val="0"/>
              <w:autoSpaceDE w:val="0"/>
              <w:autoSpaceDN w:val="0"/>
              <w:bidi w:val="0"/>
              <w:adjustRightInd w:val="0"/>
              <w:snapToGrid w:val="0"/>
              <w:spacing w:line="460" w:lineRule="exact"/>
              <w:ind w:left="218" w:leftChars="104" w:right="71" w:rightChars="34" w:firstLine="480" w:firstLineChars="200"/>
              <w:jc w:val="both"/>
              <w:textAlignment w:val="baseline"/>
              <w:rPr>
                <w:rFonts w:hint="eastAsia" w:ascii="宋体" w:hAnsi="宋体" w:cs="宋体"/>
                <w:color w:val="000000"/>
                <w:sz w:val="24"/>
              </w:rPr>
            </w:pPr>
            <w:r>
              <w:rPr>
                <w:rFonts w:hint="eastAsia" w:ascii="宋体" w:hAnsi="宋体" w:cs="宋体"/>
                <w:color w:val="000000"/>
                <w:sz w:val="24"/>
              </w:rPr>
              <w:t>公司业绩说明会于2024年10月14日上午9:00-10:00通过上海证券交易所上证路演中心以</w:t>
            </w:r>
            <w:r>
              <w:rPr>
                <w:rFonts w:hint="eastAsia" w:ascii="宋体" w:hAnsi="宋体" w:eastAsia="宋体" w:cs="宋体"/>
                <w:color w:val="000000"/>
                <w:sz w:val="24"/>
                <w:lang w:eastAsia="zh-CN"/>
              </w:rPr>
              <w:t>“</w:t>
            </w:r>
            <w:r>
              <w:rPr>
                <w:rFonts w:hint="eastAsia" w:ascii="宋体" w:hAnsi="宋体" w:cs="宋体"/>
                <w:color w:val="000000"/>
                <w:sz w:val="24"/>
              </w:rPr>
              <w:t>图文展示+网络文字互动</w:t>
            </w:r>
            <w:r>
              <w:rPr>
                <w:rFonts w:hint="eastAsia" w:ascii="宋体" w:hAnsi="宋体" w:eastAsia="宋体" w:cs="宋体"/>
                <w:color w:val="000000"/>
                <w:sz w:val="24"/>
                <w:lang w:eastAsia="zh-CN"/>
              </w:rPr>
              <w:t>”</w:t>
            </w:r>
            <w:r>
              <w:rPr>
                <w:rFonts w:hint="eastAsia" w:ascii="宋体" w:hAnsi="宋体" w:cs="宋体"/>
                <w:color w:val="000000"/>
                <w:sz w:val="24"/>
              </w:rPr>
              <w:t>的形式召开。</w:t>
            </w:r>
            <w:r>
              <w:rPr>
                <w:rFonts w:hint="eastAsia" w:ascii="宋体" w:hAnsi="宋体" w:cs="宋体"/>
                <w:sz w:val="24"/>
              </w:rPr>
              <w:t>公司董事长吕伟顺、独立董事赵锡金、董事会秘书范铁夫、财务负责人宋晓静</w:t>
            </w:r>
            <w:r>
              <w:rPr>
                <w:rFonts w:hint="eastAsia" w:ascii="宋体" w:hAnsi="宋体" w:cs="宋体"/>
                <w:color w:val="000000"/>
                <w:sz w:val="24"/>
              </w:rPr>
              <w:t>出席了本次说明会，并与投资者进行了互动交流和沟通，就投资者普遍关注的问题进行了解答。</w:t>
            </w:r>
          </w:p>
          <w:p w14:paraId="23A4C2AD">
            <w:pPr>
              <w:keepNext w:val="0"/>
              <w:keepLines w:val="0"/>
              <w:pageBreakBefore w:val="0"/>
              <w:widowControl/>
              <w:kinsoku w:val="0"/>
              <w:wordWrap/>
              <w:overflowPunct/>
              <w:topLinePunct w:val="0"/>
              <w:autoSpaceDE w:val="0"/>
              <w:autoSpaceDN w:val="0"/>
              <w:bidi w:val="0"/>
              <w:adjustRightInd w:val="0"/>
              <w:snapToGrid w:val="0"/>
              <w:spacing w:line="460" w:lineRule="exact"/>
              <w:ind w:left="212" w:leftChars="101" w:right="71" w:rightChars="34" w:firstLine="425" w:firstLineChars="177"/>
              <w:jc w:val="both"/>
              <w:textAlignment w:val="baseline"/>
              <w:rPr>
                <w:rFonts w:hint="eastAsia" w:ascii="宋体" w:hAnsi="宋体" w:eastAsia="宋体" w:cs="宋体"/>
                <w:b/>
                <w:bCs/>
                <w:color w:val="000000"/>
                <w:sz w:val="24"/>
                <w:lang w:eastAsia="zh-CN"/>
              </w:rPr>
            </w:pPr>
            <w:r>
              <w:rPr>
                <w:rFonts w:hint="eastAsia" w:ascii="宋体" w:hAnsi="宋体" w:cs="宋体"/>
                <w:b/>
                <w:bCs/>
                <w:color w:val="000000"/>
                <w:sz w:val="24"/>
              </w:rPr>
              <w:t>本次会议投资者提出的主要问题及公司的回复情况</w:t>
            </w:r>
            <w:r>
              <w:rPr>
                <w:rFonts w:hint="eastAsia" w:ascii="宋体" w:hAnsi="宋体" w:eastAsia="宋体" w:cs="宋体"/>
                <w:b/>
                <w:bCs/>
                <w:color w:val="000000"/>
                <w:sz w:val="24"/>
                <w:lang w:eastAsia="zh-CN"/>
              </w:rPr>
              <w:t>如下：</w:t>
            </w:r>
          </w:p>
          <w:p w14:paraId="150E411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60" w:lineRule="exact"/>
              <w:ind w:left="212" w:leftChars="101" w:right="71" w:rightChars="34" w:firstLine="425" w:firstLineChars="177"/>
              <w:jc w:val="both"/>
              <w:textAlignment w:val="baseline"/>
              <w:rPr>
                <w:rFonts w:hint="eastAsia" w:ascii="宋体" w:hAnsi="宋体" w:cs="宋体"/>
                <w:b/>
                <w:kern w:val="0"/>
                <w:sz w:val="24"/>
              </w:rPr>
            </w:pPr>
            <w:r>
              <w:rPr>
                <w:rFonts w:hint="eastAsia" w:ascii="宋体" w:hAnsi="宋体" w:cs="宋体"/>
                <w:b/>
                <w:kern w:val="0"/>
                <w:sz w:val="24"/>
              </w:rPr>
              <w:t>近期大量上市公司进行了股份回购，大商股份是否有相关安排？</w:t>
            </w:r>
          </w:p>
          <w:p w14:paraId="108D739D">
            <w:pPr>
              <w:keepNext w:val="0"/>
              <w:keepLines w:val="0"/>
              <w:pageBreakBefore w:val="0"/>
              <w:widowControl/>
              <w:kinsoku w:val="0"/>
              <w:wordWrap/>
              <w:overflowPunct/>
              <w:topLinePunct w:val="0"/>
              <w:autoSpaceDE w:val="0"/>
              <w:autoSpaceDN w:val="0"/>
              <w:bidi w:val="0"/>
              <w:adjustRightInd w:val="0"/>
              <w:snapToGrid w:val="0"/>
              <w:spacing w:line="460" w:lineRule="exact"/>
              <w:ind w:left="212" w:leftChars="101" w:right="71" w:rightChars="34" w:firstLine="425" w:firstLineChars="177"/>
              <w:jc w:val="both"/>
              <w:textAlignment w:val="baseline"/>
              <w:rPr>
                <w:rFonts w:hint="eastAsia" w:ascii="宋体" w:hAnsi="宋体" w:cs="宋体"/>
                <w:bCs/>
                <w:kern w:val="0"/>
                <w:sz w:val="24"/>
              </w:rPr>
            </w:pPr>
            <w:r>
              <w:rPr>
                <w:rFonts w:hint="eastAsia" w:ascii="宋体" w:hAnsi="宋体" w:cs="宋体"/>
                <w:b/>
                <w:kern w:val="0"/>
                <w:sz w:val="24"/>
              </w:rPr>
              <w:t>回复：</w:t>
            </w:r>
            <w:r>
              <w:rPr>
                <w:rFonts w:hint="eastAsia" w:ascii="宋体" w:hAnsi="宋体" w:cs="宋体"/>
                <w:bCs/>
                <w:kern w:val="0"/>
                <w:sz w:val="24"/>
              </w:rPr>
              <w:t>感谢投资者提问。公司在今年6月末，对前期已回购股份进行了注销，表明了公司对自身价值的认可和对未来发展的信心，助力股价的稳定和提升。未来，公司将根据市场情况，并结合公司经营实际，合理规划股份回购事宜，并按相关规定严格遵守决策程序及履行信息披露义务。</w:t>
            </w:r>
          </w:p>
          <w:p w14:paraId="55C9D613">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60" w:lineRule="exact"/>
              <w:ind w:left="212" w:leftChars="101" w:right="71" w:rightChars="34" w:firstLine="425" w:firstLineChars="177"/>
              <w:jc w:val="both"/>
              <w:textAlignment w:val="baseline"/>
              <w:rPr>
                <w:rFonts w:hint="eastAsia" w:ascii="宋体" w:hAnsi="宋体" w:cs="宋体"/>
                <w:b/>
                <w:kern w:val="0"/>
                <w:sz w:val="24"/>
              </w:rPr>
            </w:pPr>
            <w:r>
              <w:rPr>
                <w:rFonts w:hint="eastAsia" w:ascii="宋体" w:hAnsi="宋体" w:cs="宋体"/>
                <w:b/>
                <w:kern w:val="0"/>
                <w:sz w:val="24"/>
              </w:rPr>
              <w:t>公司百货2023年毛利率有提升，对于未来的毛利率趋势如何看？</w:t>
            </w:r>
          </w:p>
          <w:p w14:paraId="6A24D247">
            <w:pPr>
              <w:keepNext w:val="0"/>
              <w:keepLines w:val="0"/>
              <w:pageBreakBefore w:val="0"/>
              <w:widowControl/>
              <w:kinsoku w:val="0"/>
              <w:wordWrap/>
              <w:overflowPunct/>
              <w:topLinePunct w:val="0"/>
              <w:autoSpaceDE w:val="0"/>
              <w:autoSpaceDN w:val="0"/>
              <w:bidi w:val="0"/>
              <w:adjustRightInd w:val="0"/>
              <w:snapToGrid w:val="0"/>
              <w:spacing w:line="460" w:lineRule="exact"/>
              <w:ind w:left="212" w:leftChars="101" w:right="71" w:rightChars="34" w:firstLine="425" w:firstLineChars="177"/>
              <w:jc w:val="both"/>
              <w:textAlignment w:val="baseline"/>
              <w:rPr>
                <w:rFonts w:hint="eastAsia" w:ascii="宋体" w:hAnsi="宋体" w:cs="宋体"/>
                <w:bCs/>
                <w:kern w:val="0"/>
                <w:sz w:val="24"/>
              </w:rPr>
            </w:pPr>
            <w:r>
              <w:rPr>
                <w:rFonts w:hint="eastAsia" w:ascii="宋体" w:hAnsi="宋体" w:cs="宋体"/>
                <w:b/>
                <w:kern w:val="0"/>
                <w:sz w:val="24"/>
              </w:rPr>
              <w:t>回复：</w:t>
            </w:r>
            <w:r>
              <w:rPr>
                <w:rFonts w:hint="eastAsia" w:ascii="宋体" w:hAnsi="宋体" w:cs="宋体"/>
                <w:bCs/>
                <w:kern w:val="0"/>
                <w:sz w:val="24"/>
              </w:rPr>
              <w:t>感谢投资者关注。公司2023年实行公司统采降低进货价格，通过市调和数据分析精准选择热销商品，共同促进毛利率提升，未来会持续加强品类结构调整、优化供应链体系，多渠道提升毛利率。并着重从以下几方面改善和提升利润：（1）业态调优，老店焕新提速扩容；（2）强力扭亏，加速消灭亏损店铺；（3）以独有特色商品提升核心竞争力；（4）用好政策促销提效。</w:t>
            </w:r>
          </w:p>
          <w:p w14:paraId="37ACD6BE">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60" w:lineRule="exact"/>
              <w:ind w:left="212" w:leftChars="101" w:right="71" w:rightChars="34" w:firstLine="425" w:firstLineChars="177"/>
              <w:jc w:val="both"/>
              <w:textAlignment w:val="baseline"/>
              <w:rPr>
                <w:rFonts w:hint="eastAsia" w:ascii="宋体" w:hAnsi="宋体" w:cs="宋体"/>
                <w:b/>
                <w:kern w:val="0"/>
                <w:sz w:val="24"/>
              </w:rPr>
            </w:pPr>
            <w:r>
              <w:rPr>
                <w:rFonts w:hint="eastAsia" w:ascii="宋体" w:hAnsi="宋体" w:cs="宋体"/>
                <w:b/>
                <w:kern w:val="0"/>
                <w:sz w:val="24"/>
              </w:rPr>
              <w:t>零售传统经营理念将逐渐退出历史舞台，客户至上、产品质量至上的服务理念将会成为未来服务业的核心竞争力!所以想问，大商目前仍保持传统经营模式，今年是否会启动革新?增加投资者的投资信心?</w:t>
            </w:r>
          </w:p>
          <w:p w14:paraId="3F6F87E8">
            <w:pPr>
              <w:keepNext w:val="0"/>
              <w:keepLines w:val="0"/>
              <w:pageBreakBefore w:val="0"/>
              <w:widowControl/>
              <w:kinsoku w:val="0"/>
              <w:wordWrap/>
              <w:overflowPunct/>
              <w:topLinePunct w:val="0"/>
              <w:autoSpaceDE w:val="0"/>
              <w:autoSpaceDN w:val="0"/>
              <w:bidi w:val="0"/>
              <w:adjustRightInd w:val="0"/>
              <w:snapToGrid w:val="0"/>
              <w:spacing w:line="460" w:lineRule="exact"/>
              <w:ind w:left="212" w:leftChars="101" w:right="71" w:rightChars="34" w:firstLine="425" w:firstLineChars="177"/>
              <w:jc w:val="both"/>
              <w:textAlignment w:val="baseline"/>
              <w:rPr>
                <w:rFonts w:hint="eastAsia" w:ascii="宋体" w:hAnsi="宋体" w:cs="宋体"/>
                <w:bCs/>
                <w:kern w:val="0"/>
                <w:sz w:val="24"/>
              </w:rPr>
            </w:pPr>
            <w:r>
              <w:rPr>
                <w:rFonts w:hint="eastAsia" w:ascii="宋体" w:hAnsi="宋体" w:cs="宋体"/>
                <w:b/>
                <w:kern w:val="0"/>
                <w:sz w:val="24"/>
              </w:rPr>
              <w:t>回复：</w:t>
            </w:r>
            <w:r>
              <w:rPr>
                <w:rFonts w:hint="eastAsia" w:ascii="宋体" w:hAnsi="宋体" w:cs="宋体"/>
                <w:bCs/>
                <w:kern w:val="0"/>
                <w:sz w:val="24"/>
              </w:rPr>
              <w:t>感谢投资者关注。目前公司所在的传统零售业正面临巨大的挑战。一方面，公司通过不断优化服务、提高运营效率、降低成本等方式，持续提升盈利能力和业绩水平，保证投资权益与回报。与此同时，公司积极探索战略转型或新业务发展方向，开拓新的业务领域或市场，寻找新的增长点，以期探索出一条适合大商股份的改革之路。感谢投资者对大商股份的关注，也请保持对传统零售的关注与热情，在传统零售企业的共同努力下，必会迎来传统零售新的春天。</w:t>
            </w:r>
          </w:p>
          <w:p w14:paraId="314C6A6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60" w:lineRule="exact"/>
              <w:ind w:left="212" w:leftChars="101" w:right="71" w:rightChars="34" w:firstLine="425" w:firstLineChars="177"/>
              <w:jc w:val="both"/>
              <w:textAlignment w:val="baseline"/>
              <w:rPr>
                <w:rFonts w:hint="eastAsia" w:ascii="宋体" w:hAnsi="宋体" w:cs="宋体"/>
                <w:b/>
                <w:kern w:val="0"/>
                <w:sz w:val="24"/>
              </w:rPr>
            </w:pPr>
            <w:r>
              <w:rPr>
                <w:rFonts w:hint="eastAsia" w:ascii="宋体" w:hAnsi="宋体" w:cs="宋体"/>
                <w:b/>
                <w:kern w:val="0"/>
                <w:sz w:val="24"/>
              </w:rPr>
              <w:t>公司中报显示，公司账户上货币资金加上交易性金融资产高达45亿多。但是公司长年ROE只有几个点，说明公司对资金的使用效率与回报率低，同时股价大幅破净。可否规划一次特别分红，提升投资者的获得感，同时可以提升公司的资本市场与消费市场的品牌形象，也有利于集团公司的整体上市？</w:t>
            </w:r>
          </w:p>
          <w:p w14:paraId="3E03B51E">
            <w:pPr>
              <w:keepNext w:val="0"/>
              <w:keepLines w:val="0"/>
              <w:pageBreakBefore w:val="0"/>
              <w:widowControl/>
              <w:kinsoku w:val="0"/>
              <w:wordWrap/>
              <w:overflowPunct/>
              <w:topLinePunct w:val="0"/>
              <w:autoSpaceDE w:val="0"/>
              <w:autoSpaceDN w:val="0"/>
              <w:bidi w:val="0"/>
              <w:adjustRightInd w:val="0"/>
              <w:snapToGrid w:val="0"/>
              <w:spacing w:line="460" w:lineRule="exact"/>
              <w:ind w:left="212" w:leftChars="101" w:right="71" w:rightChars="34" w:firstLine="425" w:firstLineChars="177"/>
              <w:jc w:val="both"/>
              <w:textAlignment w:val="baseline"/>
              <w:rPr>
                <w:rFonts w:hint="eastAsia" w:ascii="宋体" w:hAnsi="宋体" w:cs="宋体"/>
                <w:bCs/>
                <w:kern w:val="0"/>
                <w:sz w:val="24"/>
              </w:rPr>
            </w:pPr>
            <w:r>
              <w:rPr>
                <w:rFonts w:hint="eastAsia" w:ascii="宋体" w:hAnsi="宋体" w:cs="宋体"/>
                <w:b/>
                <w:kern w:val="0"/>
                <w:sz w:val="24"/>
              </w:rPr>
              <w:t>回复：</w:t>
            </w:r>
            <w:r>
              <w:rPr>
                <w:rFonts w:hint="eastAsia" w:ascii="宋体" w:hAnsi="宋体" w:cs="宋体"/>
                <w:bCs/>
                <w:kern w:val="0"/>
                <w:sz w:val="24"/>
              </w:rPr>
              <w:t>由于公司所处行业特点，对日常经营中的现金流有较高要求，因此在不影响公司日常经营的前提下，使用阶段性闲置自有资金用于购买安全性高、流动性好的中低风险理财产品，这部分资金更加灵活，利于提高公司资金使用效率，增加公司整体收益，从而为公司和股东谋取更多的投资回报。</w:t>
            </w:r>
          </w:p>
          <w:p w14:paraId="22CF8C87">
            <w:pPr>
              <w:keepNext w:val="0"/>
              <w:keepLines w:val="0"/>
              <w:pageBreakBefore w:val="0"/>
              <w:widowControl/>
              <w:kinsoku w:val="0"/>
              <w:wordWrap/>
              <w:overflowPunct/>
              <w:topLinePunct w:val="0"/>
              <w:autoSpaceDE w:val="0"/>
              <w:autoSpaceDN w:val="0"/>
              <w:bidi w:val="0"/>
              <w:adjustRightInd w:val="0"/>
              <w:snapToGrid w:val="0"/>
              <w:spacing w:line="460" w:lineRule="exact"/>
              <w:ind w:left="212" w:leftChars="101" w:right="71" w:rightChars="34" w:firstLine="424" w:firstLineChars="177"/>
              <w:jc w:val="both"/>
              <w:textAlignment w:val="baseline"/>
              <w:rPr>
                <w:rFonts w:hint="eastAsia" w:ascii="宋体" w:hAnsi="宋体" w:cs="宋体"/>
                <w:bCs/>
                <w:kern w:val="0"/>
                <w:sz w:val="24"/>
              </w:rPr>
            </w:pPr>
            <w:r>
              <w:rPr>
                <w:rFonts w:hint="eastAsia" w:ascii="宋体" w:hAnsi="宋体" w:cs="宋体"/>
                <w:bCs/>
                <w:kern w:val="0"/>
                <w:sz w:val="24"/>
              </w:rPr>
              <w:t>关于分红，公司一直以来重视股东回报，公司将根据实际经营情况，并结合资金使用情况，合理规划分红事宜，具体以公司公告为准。</w:t>
            </w:r>
          </w:p>
          <w:p w14:paraId="6B234988">
            <w:pPr>
              <w:keepNext w:val="0"/>
              <w:keepLines w:val="0"/>
              <w:pageBreakBefore w:val="0"/>
              <w:widowControl/>
              <w:kinsoku w:val="0"/>
              <w:wordWrap/>
              <w:overflowPunct/>
              <w:topLinePunct w:val="0"/>
              <w:autoSpaceDE w:val="0"/>
              <w:autoSpaceDN w:val="0"/>
              <w:bidi w:val="0"/>
              <w:adjustRightInd w:val="0"/>
              <w:snapToGrid w:val="0"/>
              <w:spacing w:line="460" w:lineRule="exact"/>
              <w:ind w:left="212" w:leftChars="101" w:right="71" w:rightChars="34" w:firstLine="424" w:firstLineChars="177"/>
              <w:jc w:val="both"/>
              <w:textAlignment w:val="baseline"/>
              <w:rPr>
                <w:rFonts w:hint="eastAsia" w:ascii="宋体" w:hAnsi="宋体" w:cs="宋体"/>
                <w:bCs/>
                <w:kern w:val="0"/>
                <w:sz w:val="24"/>
              </w:rPr>
            </w:pPr>
            <w:r>
              <w:rPr>
                <w:rFonts w:hint="eastAsia" w:ascii="宋体" w:hAnsi="宋体" w:cs="宋体"/>
                <w:bCs/>
                <w:kern w:val="0"/>
                <w:sz w:val="24"/>
              </w:rPr>
              <w:t>关于大商集团上市，大商集团对大商股份持股比例为30.45%，为大商股份的控股股东，目前公司暂未收到控股股东的相关通知，如有重大事项公司将依法履职信息披露义务。</w:t>
            </w:r>
          </w:p>
          <w:p w14:paraId="54E1A0E8">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60" w:lineRule="exact"/>
              <w:ind w:left="212" w:leftChars="101" w:right="71" w:rightChars="34" w:firstLine="425" w:firstLineChars="177"/>
              <w:jc w:val="both"/>
              <w:textAlignment w:val="baseline"/>
              <w:rPr>
                <w:rFonts w:hint="eastAsia" w:ascii="宋体" w:hAnsi="宋体" w:cs="宋体"/>
                <w:b/>
                <w:kern w:val="0"/>
                <w:sz w:val="24"/>
              </w:rPr>
            </w:pPr>
            <w:r>
              <w:rPr>
                <w:rFonts w:hint="eastAsia" w:ascii="宋体" w:hAnsi="宋体" w:cs="宋体"/>
                <w:b/>
                <w:kern w:val="0"/>
                <w:sz w:val="24"/>
              </w:rPr>
              <w:t>公司中报显示利息费用8526.44万元。但是公司没有任何有息负债（短期贷款、长期贷款、应付债券），这个利息费用来源于哪里？</w:t>
            </w:r>
          </w:p>
          <w:p w14:paraId="111D57FD">
            <w:pPr>
              <w:keepNext w:val="0"/>
              <w:keepLines w:val="0"/>
              <w:pageBreakBefore w:val="0"/>
              <w:widowControl/>
              <w:kinsoku w:val="0"/>
              <w:wordWrap/>
              <w:overflowPunct/>
              <w:topLinePunct w:val="0"/>
              <w:autoSpaceDE w:val="0"/>
              <w:autoSpaceDN w:val="0"/>
              <w:bidi w:val="0"/>
              <w:adjustRightInd w:val="0"/>
              <w:snapToGrid w:val="0"/>
              <w:spacing w:line="460" w:lineRule="exact"/>
              <w:ind w:left="212" w:leftChars="101" w:right="71" w:rightChars="34" w:firstLine="425" w:firstLineChars="177"/>
              <w:jc w:val="both"/>
              <w:textAlignment w:val="baseline"/>
              <w:rPr>
                <w:rFonts w:hint="eastAsia" w:ascii="宋体" w:hAnsi="宋体" w:cs="宋体"/>
                <w:bCs/>
                <w:kern w:val="0"/>
                <w:sz w:val="24"/>
              </w:rPr>
            </w:pPr>
            <w:r>
              <w:rPr>
                <w:rFonts w:hint="eastAsia" w:ascii="宋体" w:hAnsi="宋体" w:cs="宋体"/>
                <w:b/>
                <w:kern w:val="0"/>
                <w:sz w:val="24"/>
              </w:rPr>
              <w:t>回复：</w:t>
            </w:r>
            <w:r>
              <w:rPr>
                <w:rFonts w:hint="eastAsia" w:ascii="宋体" w:hAnsi="宋体" w:cs="宋体"/>
                <w:bCs/>
                <w:kern w:val="0"/>
                <w:sz w:val="24"/>
              </w:rPr>
              <w:t>根据新租赁准则，未确认融资费用计入利息科目。</w:t>
            </w:r>
            <w:r>
              <w:rPr>
                <w:rFonts w:hint="eastAsia" w:ascii="MS Gothic" w:hAnsi="MS Gothic" w:eastAsia="MS Gothic" w:cs="MS Gothic"/>
                <w:bCs/>
                <w:kern w:val="0"/>
                <w:sz w:val="24"/>
              </w:rPr>
              <w:t>‌</w:t>
            </w:r>
            <w:r>
              <w:rPr>
                <w:rFonts w:hint="eastAsia" w:ascii="宋体" w:hAnsi="宋体" w:cs="宋体"/>
                <w:bCs/>
                <w:kern w:val="0"/>
                <w:sz w:val="24"/>
              </w:rPr>
              <w:t>未确认融资费用</w:t>
            </w:r>
            <w:r>
              <w:rPr>
                <w:rFonts w:hint="eastAsia" w:ascii="MS Gothic" w:hAnsi="MS Gothic" w:eastAsia="MS Gothic" w:cs="MS Gothic"/>
                <w:bCs/>
                <w:kern w:val="0"/>
                <w:sz w:val="24"/>
              </w:rPr>
              <w:t>‌</w:t>
            </w:r>
            <w:r>
              <w:rPr>
                <w:rFonts w:hint="eastAsia" w:ascii="宋体" w:hAnsi="宋体" w:cs="宋体"/>
                <w:bCs/>
                <w:kern w:val="0"/>
                <w:sz w:val="24"/>
              </w:rPr>
              <w:t>是指融资租入资产或长期借款所发生的应在租赁期内各个期间进行分摊的未实现的融资费用。这可以理解为由于融资而应承担的利息支出在租赁期内的分摊，也可以视为承租方必须向出租方支付的因融资而产生的利息。</w:t>
            </w:r>
          </w:p>
          <w:p w14:paraId="7BAD96B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60" w:lineRule="exact"/>
              <w:ind w:left="212" w:leftChars="101" w:right="71" w:rightChars="34" w:firstLine="425" w:firstLineChars="177"/>
              <w:jc w:val="both"/>
              <w:textAlignment w:val="baseline"/>
              <w:rPr>
                <w:rFonts w:hint="eastAsia" w:ascii="宋体" w:hAnsi="宋体" w:cs="宋体"/>
                <w:b/>
                <w:kern w:val="0"/>
                <w:sz w:val="24"/>
              </w:rPr>
            </w:pPr>
            <w:r>
              <w:rPr>
                <w:rFonts w:hint="eastAsia" w:ascii="宋体" w:hAnsi="宋体" w:cs="宋体"/>
                <w:b/>
                <w:kern w:val="0"/>
                <w:sz w:val="24"/>
              </w:rPr>
              <w:t>公司在</w:t>
            </w:r>
            <w:r>
              <w:rPr>
                <w:rFonts w:hint="eastAsia" w:ascii="宋体" w:hAnsi="宋体" w:cs="宋体"/>
                <w:b/>
                <w:kern w:val="0"/>
                <w:sz w:val="24"/>
                <w:highlight w:val="none"/>
                <w:lang w:val="en-US" w:eastAsia="zh-CN"/>
              </w:rPr>
              <w:t>e</w:t>
            </w:r>
            <w:r>
              <w:rPr>
                <w:rFonts w:hint="eastAsia" w:ascii="宋体" w:hAnsi="宋体" w:cs="宋体"/>
                <w:b/>
                <w:kern w:val="0"/>
                <w:sz w:val="24"/>
                <w:highlight w:val="none"/>
              </w:rPr>
              <w:t>互动</w:t>
            </w:r>
            <w:r>
              <w:rPr>
                <w:rFonts w:hint="eastAsia" w:ascii="宋体" w:hAnsi="宋体" w:cs="宋体"/>
                <w:b/>
                <w:kern w:val="0"/>
                <w:sz w:val="24"/>
              </w:rPr>
              <w:t>的投资者问答回复率与响应时间低，后续是否可以做出改进？</w:t>
            </w:r>
          </w:p>
          <w:p w14:paraId="41BAA10B">
            <w:pPr>
              <w:keepNext w:val="0"/>
              <w:keepLines w:val="0"/>
              <w:pageBreakBefore w:val="0"/>
              <w:widowControl/>
              <w:kinsoku w:val="0"/>
              <w:wordWrap/>
              <w:overflowPunct/>
              <w:topLinePunct w:val="0"/>
              <w:autoSpaceDE w:val="0"/>
              <w:autoSpaceDN w:val="0"/>
              <w:bidi w:val="0"/>
              <w:adjustRightInd w:val="0"/>
              <w:snapToGrid w:val="0"/>
              <w:spacing w:line="460" w:lineRule="exact"/>
              <w:ind w:left="212" w:leftChars="101" w:right="71" w:rightChars="34" w:firstLine="425" w:firstLineChars="177"/>
              <w:jc w:val="both"/>
              <w:textAlignment w:val="baseline"/>
              <w:rPr>
                <w:rFonts w:hint="eastAsia" w:ascii="宋体" w:hAnsi="宋体" w:cs="宋体"/>
                <w:bCs/>
                <w:kern w:val="0"/>
                <w:sz w:val="24"/>
              </w:rPr>
            </w:pPr>
            <w:r>
              <w:rPr>
                <w:rFonts w:hint="eastAsia" w:ascii="宋体" w:hAnsi="宋体" w:cs="宋体"/>
                <w:b/>
                <w:kern w:val="0"/>
                <w:sz w:val="24"/>
              </w:rPr>
              <w:t>回复：</w:t>
            </w:r>
            <w:r>
              <w:rPr>
                <w:rFonts w:hint="eastAsia" w:ascii="宋体" w:hAnsi="宋体" w:cs="宋体"/>
                <w:bCs/>
                <w:kern w:val="0"/>
                <w:sz w:val="24"/>
              </w:rPr>
              <w:t>公司一直非常重视投资者关系管理，日常会通过接听投资者电话、投资者互动平台、业绩说明会、股东大会等多种形式与投资者互动沟通，我们将通过以上方式积极与投资者保持沟通回复投资者疑问。</w:t>
            </w:r>
          </w:p>
          <w:p w14:paraId="0A0684B2">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60" w:lineRule="exact"/>
              <w:ind w:left="212" w:leftChars="101" w:right="71" w:rightChars="34" w:firstLine="425" w:firstLineChars="177"/>
              <w:jc w:val="both"/>
              <w:textAlignment w:val="baseline"/>
              <w:rPr>
                <w:rFonts w:hint="eastAsia" w:ascii="宋体" w:hAnsi="宋体" w:cs="宋体"/>
                <w:b/>
                <w:kern w:val="0"/>
                <w:sz w:val="24"/>
              </w:rPr>
            </w:pPr>
            <w:r>
              <w:rPr>
                <w:rFonts w:hint="eastAsia" w:ascii="宋体" w:hAnsi="宋体" w:cs="宋体"/>
                <w:b/>
                <w:kern w:val="0"/>
                <w:sz w:val="24"/>
              </w:rPr>
              <w:t>截至目前，公司烟台和大连的城市乐园项目分别投入多少？形成的销售有多少？后续的投入有多少？</w:t>
            </w:r>
          </w:p>
          <w:p w14:paraId="6FEB6CD3">
            <w:pPr>
              <w:keepNext w:val="0"/>
              <w:keepLines w:val="0"/>
              <w:pageBreakBefore w:val="0"/>
              <w:widowControl/>
              <w:kinsoku w:val="0"/>
              <w:wordWrap/>
              <w:overflowPunct/>
              <w:topLinePunct w:val="0"/>
              <w:autoSpaceDE w:val="0"/>
              <w:autoSpaceDN w:val="0"/>
              <w:bidi w:val="0"/>
              <w:adjustRightInd w:val="0"/>
              <w:snapToGrid w:val="0"/>
              <w:spacing w:line="460" w:lineRule="exact"/>
              <w:ind w:left="212" w:leftChars="101" w:right="71" w:rightChars="34" w:firstLine="425" w:firstLineChars="177"/>
              <w:jc w:val="both"/>
              <w:textAlignment w:val="baseline"/>
              <w:rPr>
                <w:rFonts w:hint="eastAsia" w:ascii="宋体" w:hAnsi="宋体" w:cs="宋体"/>
                <w:bCs/>
                <w:kern w:val="0"/>
                <w:sz w:val="24"/>
              </w:rPr>
            </w:pPr>
            <w:r>
              <w:rPr>
                <w:rFonts w:hint="eastAsia" w:ascii="宋体" w:hAnsi="宋体" w:cs="宋体"/>
                <w:b/>
                <w:kern w:val="0"/>
                <w:sz w:val="24"/>
              </w:rPr>
              <w:t>回复：</w:t>
            </w:r>
            <w:r>
              <w:rPr>
                <w:rFonts w:hint="eastAsia" w:ascii="宋体" w:hAnsi="宋体" w:cs="宋体"/>
                <w:bCs/>
                <w:kern w:val="0"/>
                <w:sz w:val="24"/>
              </w:rPr>
              <w:t>感谢投资者关注。烟台项目北区已经建成持续销售，南区基坑施工完毕。公司一直以来聚焦零售主业，这部分资产会逐步去化，在这过程中，也会积极盘活资产，回笼资金，优化资产结构。项目具体进展情况</w:t>
            </w:r>
            <w:bookmarkStart w:id="0" w:name="_GoBack"/>
            <w:bookmarkEnd w:id="0"/>
            <w:r>
              <w:rPr>
                <w:rFonts w:hint="eastAsia" w:ascii="宋体" w:hAnsi="宋体" w:cs="宋体"/>
                <w:bCs/>
                <w:kern w:val="0"/>
                <w:sz w:val="24"/>
              </w:rPr>
              <w:t>公司将在达到披露标准时及时披露，请以公司公告为准。</w:t>
            </w:r>
          </w:p>
          <w:p w14:paraId="5A4934A7">
            <w:pPr>
              <w:keepNext w:val="0"/>
              <w:keepLines w:val="0"/>
              <w:pageBreakBefore w:val="0"/>
              <w:widowControl/>
              <w:kinsoku w:val="0"/>
              <w:wordWrap/>
              <w:overflowPunct/>
              <w:topLinePunct w:val="0"/>
              <w:autoSpaceDE w:val="0"/>
              <w:autoSpaceDN w:val="0"/>
              <w:bidi w:val="0"/>
              <w:adjustRightInd w:val="0"/>
              <w:snapToGrid w:val="0"/>
              <w:spacing w:line="460" w:lineRule="exact"/>
              <w:ind w:left="212" w:leftChars="101" w:right="71" w:rightChars="34" w:firstLine="424" w:firstLineChars="177"/>
              <w:jc w:val="both"/>
              <w:textAlignment w:val="baseline"/>
              <w:rPr>
                <w:rFonts w:hint="eastAsia" w:ascii="宋体" w:hAnsi="宋体" w:cs="宋体"/>
                <w:bCs/>
                <w:kern w:val="0"/>
                <w:sz w:val="24"/>
              </w:rPr>
            </w:pPr>
            <w:r>
              <w:rPr>
                <w:rFonts w:hint="eastAsia" w:ascii="宋体" w:hAnsi="宋体" w:cs="宋体"/>
                <w:bCs/>
                <w:kern w:val="0"/>
                <w:sz w:val="24"/>
              </w:rPr>
              <w:t>东港项目位于大连市中山区北部东港商务区内，港兴路以北、珠荷街以西、港浦路以南、珠莲街以东的土地，已取得《不动产权证书》，该地块面积2.55万平方米，目前处于开发阶段，将根据市场需要进行规划方案调整，适应市场需要，以期达到提升项目价值及收益的目的。项目具体进展情况公司将在达到披露标准时及时披露，请以公司公告为准。</w:t>
            </w:r>
          </w:p>
          <w:p w14:paraId="10018FF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60" w:lineRule="exact"/>
              <w:ind w:left="212" w:leftChars="101" w:right="71" w:rightChars="34" w:firstLine="425" w:firstLineChars="177"/>
              <w:jc w:val="both"/>
              <w:textAlignment w:val="baseline"/>
              <w:rPr>
                <w:rFonts w:hint="eastAsia" w:ascii="宋体" w:hAnsi="宋体" w:cs="宋体"/>
                <w:b/>
                <w:kern w:val="0"/>
                <w:sz w:val="24"/>
              </w:rPr>
            </w:pPr>
            <w:r>
              <w:rPr>
                <w:rFonts w:hint="eastAsia" w:ascii="宋体" w:hAnsi="宋体" w:cs="宋体"/>
                <w:b/>
                <w:kern w:val="0"/>
                <w:sz w:val="24"/>
              </w:rPr>
              <w:t>股价长年破净，中国证监会最近发布《上市公司监管指引第10号—市值管理（征求意见稿）》，要求上市公司以提高上市公司质量为基础，提升经营效率和盈利能力，并结合实际情况依法合规运用并购重组、现金分红、股份回购等方式，推动上市公司投资价值提升。明确了上市公司董事会、董事和高级管理人员、控股股东等相关方的责任，并对长期破净公司披露估值提升计划等作出专门要求。公司会采取什么措施？</w:t>
            </w:r>
          </w:p>
          <w:p w14:paraId="112D03B0">
            <w:pPr>
              <w:keepNext w:val="0"/>
              <w:keepLines w:val="0"/>
              <w:pageBreakBefore w:val="0"/>
              <w:widowControl/>
              <w:kinsoku w:val="0"/>
              <w:wordWrap/>
              <w:overflowPunct/>
              <w:topLinePunct w:val="0"/>
              <w:autoSpaceDE w:val="0"/>
              <w:autoSpaceDN w:val="0"/>
              <w:bidi w:val="0"/>
              <w:adjustRightInd w:val="0"/>
              <w:snapToGrid w:val="0"/>
              <w:spacing w:line="460" w:lineRule="exact"/>
              <w:ind w:left="212" w:leftChars="101" w:firstLine="425" w:firstLineChars="177"/>
              <w:jc w:val="both"/>
              <w:textAlignment w:val="baseline"/>
              <w:rPr>
                <w:rFonts w:hint="eastAsia" w:ascii="宋体" w:hAnsi="宋体" w:cs="宋体"/>
                <w:bCs/>
                <w:kern w:val="0"/>
                <w:sz w:val="24"/>
              </w:rPr>
            </w:pPr>
            <w:r>
              <w:rPr>
                <w:rFonts w:hint="eastAsia" w:ascii="宋体" w:hAnsi="宋体" w:cs="宋体"/>
                <w:b/>
                <w:kern w:val="0"/>
                <w:sz w:val="24"/>
              </w:rPr>
              <w:t>回复：</w:t>
            </w:r>
            <w:r>
              <w:rPr>
                <w:rFonts w:hint="eastAsia" w:ascii="宋体" w:hAnsi="宋体" w:cs="宋体"/>
                <w:bCs/>
                <w:kern w:val="0"/>
                <w:sz w:val="24"/>
              </w:rPr>
              <w:t>感谢投资者关注。股价受多种因素影响，除整体市场情况外，公司主业所在的百货零售行业，目前面临竞争加剧、市场份额被挤压、转型升级等影响，可能使投资者对行业的未来发展持谨慎态度，从而影响公司股价及市值。针对这种情况，公司将通过不断优化服务、提高运营效率、降低成本等方式，持续提升盈利能力和业绩水平，并积极探索战略转型或新业务发展，寻找新的增长点。同时，加强投资者沟通，及时、准确地披露公司的经营状况、财务数据、发展战略等信息，增强投资者对公司的了解和信任。优化公司治理，建立健全的公司治理结构，提高决策的科学性和透明度，保护股东权益，增强投资者信心。</w:t>
            </w:r>
          </w:p>
          <w:p w14:paraId="145598EB">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60" w:lineRule="exact"/>
              <w:ind w:left="212" w:leftChars="101" w:firstLine="425" w:firstLineChars="177"/>
              <w:jc w:val="both"/>
              <w:textAlignment w:val="baseline"/>
              <w:rPr>
                <w:rFonts w:hint="eastAsia" w:ascii="宋体" w:hAnsi="宋体" w:cs="宋体"/>
                <w:b/>
                <w:kern w:val="0"/>
                <w:sz w:val="24"/>
              </w:rPr>
            </w:pPr>
            <w:r>
              <w:rPr>
                <w:rFonts w:hint="eastAsia" w:ascii="宋体" w:hAnsi="宋体" w:cs="宋体"/>
                <w:b/>
                <w:kern w:val="0"/>
                <w:sz w:val="24"/>
              </w:rPr>
              <w:t>是否可以就股东关注的公司股价长年大幅破净，账上几十亿现金长期投资理财，而不是加大分红给予股东回报，提振市场对公司的信心，树立公司更好的零售品牌形象。公司是否有加大分红，提高对股东回报的规划？</w:t>
            </w:r>
          </w:p>
          <w:p w14:paraId="347158C8">
            <w:pPr>
              <w:keepNext w:val="0"/>
              <w:keepLines w:val="0"/>
              <w:pageBreakBefore w:val="0"/>
              <w:widowControl/>
              <w:kinsoku w:val="0"/>
              <w:wordWrap/>
              <w:overflowPunct/>
              <w:topLinePunct w:val="0"/>
              <w:autoSpaceDE w:val="0"/>
              <w:autoSpaceDN w:val="0"/>
              <w:bidi w:val="0"/>
              <w:adjustRightInd w:val="0"/>
              <w:snapToGrid w:val="0"/>
              <w:spacing w:line="460" w:lineRule="exact"/>
              <w:ind w:left="212" w:leftChars="101" w:right="115" w:rightChars="55" w:firstLine="425" w:firstLineChars="177"/>
              <w:jc w:val="both"/>
              <w:textAlignment w:val="baseline"/>
              <w:rPr>
                <w:rFonts w:hint="eastAsia" w:ascii="宋体" w:hAnsi="宋体" w:cs="宋体"/>
                <w:bCs/>
                <w:kern w:val="0"/>
                <w:sz w:val="24"/>
              </w:rPr>
            </w:pPr>
            <w:r>
              <w:rPr>
                <w:rFonts w:hint="eastAsia" w:ascii="宋体" w:hAnsi="宋体" w:cs="宋体"/>
                <w:b/>
                <w:kern w:val="0"/>
                <w:sz w:val="24"/>
              </w:rPr>
              <w:t>回复：</w:t>
            </w:r>
            <w:r>
              <w:rPr>
                <w:rFonts w:hint="eastAsia" w:ascii="宋体" w:hAnsi="宋体" w:cs="宋体"/>
                <w:bCs/>
                <w:kern w:val="0"/>
                <w:sz w:val="24"/>
              </w:rPr>
              <w:t>感谢投资者提问。公司已于6月完成2023年年度分红，每10股派发红利10元、每10股派送红股1股，共计派发现金红利2.85亿，现金分红比例56.34%，在同业中居于较高水平。公司一直以来重视股东回报，上市以来现金分红23次，累计36.25亿元。未来公司将根据实际经营情况，并结合资金使用情况，合理规划分红事宜，强化股东回报机制，提升投资者获得感，具体以公司公告为准。</w:t>
            </w:r>
          </w:p>
          <w:p w14:paraId="44D8D3C0">
            <w:pPr>
              <w:keepNext w:val="0"/>
              <w:keepLines w:val="0"/>
              <w:pageBreakBefore w:val="0"/>
              <w:widowControl/>
              <w:kinsoku w:val="0"/>
              <w:wordWrap/>
              <w:overflowPunct/>
              <w:topLinePunct w:val="0"/>
              <w:autoSpaceDE w:val="0"/>
              <w:autoSpaceDN w:val="0"/>
              <w:bidi w:val="0"/>
              <w:adjustRightInd w:val="0"/>
              <w:snapToGrid w:val="0"/>
              <w:spacing w:line="460" w:lineRule="exact"/>
              <w:ind w:left="212" w:leftChars="101" w:right="115" w:rightChars="55" w:firstLine="424" w:firstLineChars="177"/>
              <w:jc w:val="both"/>
              <w:textAlignment w:val="baseline"/>
              <w:rPr>
                <w:rFonts w:hint="eastAsia" w:ascii="宋体" w:hAnsi="宋体" w:cs="宋体"/>
                <w:bCs/>
                <w:kern w:val="0"/>
                <w:sz w:val="24"/>
              </w:rPr>
            </w:pPr>
            <w:r>
              <w:rPr>
                <w:rFonts w:hint="eastAsia" w:ascii="宋体" w:hAnsi="宋体" w:cs="宋体"/>
                <w:bCs/>
                <w:kern w:val="0"/>
                <w:sz w:val="24"/>
              </w:rPr>
              <w:t>另外，由于公司所处零售业的行业特点，在销售高峰期前需大量备货等原因，对日常经营中的现金流有较高要求，因此在不影响公司日常经营的前提下，使用阶段性闲置自有资金用于购买安全性高、流动性好的中低风险理财产品，这部分资金更加灵活，利于提高公司资金使用效率，增加公司整体收益，从而为公司和股东谋取更多的投资回报。</w:t>
            </w:r>
          </w:p>
          <w:p w14:paraId="5F2E9B1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60" w:lineRule="exact"/>
              <w:ind w:left="212" w:leftChars="101" w:right="115" w:rightChars="55" w:firstLine="425" w:firstLineChars="177"/>
              <w:jc w:val="both"/>
              <w:textAlignment w:val="baseline"/>
              <w:rPr>
                <w:rFonts w:hint="eastAsia" w:ascii="宋体" w:hAnsi="宋体" w:cs="宋体"/>
                <w:b/>
                <w:kern w:val="0"/>
                <w:sz w:val="24"/>
              </w:rPr>
            </w:pPr>
            <w:r>
              <w:rPr>
                <w:rFonts w:hint="eastAsia" w:ascii="宋体" w:hAnsi="宋体" w:cs="宋体"/>
                <w:b/>
                <w:kern w:val="0"/>
                <w:sz w:val="24"/>
              </w:rPr>
              <w:t>股东大会议案表决，仅提供通过中国结算系统投票。能否开通通过上交所交易系统直接投票表决（基本上上市公司都支持，大商股份是唯一一个发现不支持的）以方便中小股东参与股东大会表决？</w:t>
            </w:r>
          </w:p>
          <w:p w14:paraId="70CE831F">
            <w:pPr>
              <w:keepNext w:val="0"/>
              <w:keepLines w:val="0"/>
              <w:pageBreakBefore w:val="0"/>
              <w:widowControl/>
              <w:kinsoku w:val="0"/>
              <w:wordWrap/>
              <w:overflowPunct/>
              <w:topLinePunct w:val="0"/>
              <w:autoSpaceDE w:val="0"/>
              <w:autoSpaceDN w:val="0"/>
              <w:bidi w:val="0"/>
              <w:adjustRightInd w:val="0"/>
              <w:snapToGrid w:val="0"/>
              <w:spacing w:line="460" w:lineRule="exact"/>
              <w:ind w:left="212" w:leftChars="101" w:right="115" w:rightChars="55" w:firstLine="425" w:firstLineChars="177"/>
              <w:jc w:val="both"/>
              <w:textAlignment w:val="baseline"/>
              <w:rPr>
                <w:rFonts w:hint="eastAsia" w:ascii="宋体" w:hAnsi="宋体" w:cs="宋体"/>
                <w:sz w:val="24"/>
              </w:rPr>
            </w:pPr>
            <w:r>
              <w:rPr>
                <w:rFonts w:hint="eastAsia" w:ascii="宋体" w:hAnsi="宋体" w:cs="宋体"/>
                <w:b/>
                <w:kern w:val="0"/>
                <w:sz w:val="24"/>
              </w:rPr>
              <w:t>回复：</w:t>
            </w:r>
            <w:r>
              <w:rPr>
                <w:rFonts w:hint="eastAsia" w:ascii="宋体" w:hAnsi="宋体" w:cs="宋体"/>
                <w:bCs/>
                <w:kern w:val="0"/>
                <w:sz w:val="24"/>
              </w:rPr>
              <w:t>感谢您对公司的关注。对于您的建议，公司将在下一次的股东会上尝试调整，具体情况请以公司公告为准。</w:t>
            </w:r>
          </w:p>
        </w:tc>
      </w:tr>
      <w:tr w14:paraId="419CF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624" w:type="dxa"/>
            <w:vAlign w:val="center"/>
          </w:tcPr>
          <w:p w14:paraId="13EA3713">
            <w:pPr>
              <w:pStyle w:val="6"/>
              <w:keepNext w:val="0"/>
              <w:keepLines w:val="0"/>
              <w:pageBreakBefore w:val="0"/>
              <w:widowControl/>
              <w:tabs>
                <w:tab w:val="left" w:pos="1260"/>
                <w:tab w:val="left" w:pos="1480"/>
                <w:tab w:val="left" w:pos="1890"/>
              </w:tabs>
              <w:kinsoku w:val="0"/>
              <w:wordWrap/>
              <w:overflowPunct/>
              <w:topLinePunct w:val="0"/>
              <w:autoSpaceDE w:val="0"/>
              <w:autoSpaceDN w:val="0"/>
              <w:bidi w:val="0"/>
              <w:adjustRightInd w:val="0"/>
              <w:snapToGrid w:val="0"/>
              <w:spacing w:before="116" w:line="240" w:lineRule="auto"/>
              <w:ind w:left="210" w:leftChars="100" w:right="210" w:rightChars="100"/>
              <w:jc w:val="center"/>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附件清单</w:t>
            </w:r>
          </w:p>
        </w:tc>
        <w:tc>
          <w:tcPr>
            <w:tcW w:w="8100" w:type="dxa"/>
            <w:vAlign w:val="center"/>
          </w:tcPr>
          <w:p w14:paraId="0BE743D7">
            <w:pPr>
              <w:pStyle w:val="6"/>
              <w:keepNext w:val="0"/>
              <w:keepLines w:val="0"/>
              <w:pageBreakBefore w:val="0"/>
              <w:widowControl/>
              <w:kinsoku w:val="0"/>
              <w:wordWrap/>
              <w:overflowPunct/>
              <w:topLinePunct w:val="0"/>
              <w:autoSpaceDE w:val="0"/>
              <w:autoSpaceDN w:val="0"/>
              <w:bidi w:val="0"/>
              <w:adjustRightInd w:val="0"/>
              <w:snapToGrid w:val="0"/>
              <w:spacing w:line="460" w:lineRule="exact"/>
              <w:ind w:left="218" w:leftChars="104" w:firstLine="0" w:firstLineChars="0"/>
              <w:jc w:val="both"/>
              <w:textAlignment w:val="baseline"/>
              <w:rPr>
                <w:rFonts w:hint="eastAsia" w:ascii="宋体" w:hAnsi="宋体" w:eastAsia="宋体" w:cs="宋体"/>
                <w:sz w:val="24"/>
                <w:lang w:eastAsia="zh-CN"/>
              </w:rPr>
            </w:pPr>
            <w:r>
              <w:rPr>
                <w:rFonts w:hint="eastAsia" w:ascii="宋体" w:hAnsi="宋体" w:eastAsia="宋体" w:cs="宋体"/>
                <w:sz w:val="24"/>
                <w:lang w:eastAsia="zh-CN"/>
              </w:rPr>
              <w:t>无</w:t>
            </w:r>
          </w:p>
        </w:tc>
      </w:tr>
      <w:tr w14:paraId="564CE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624" w:type="dxa"/>
            <w:vAlign w:val="center"/>
          </w:tcPr>
          <w:p w14:paraId="7607D805">
            <w:pPr>
              <w:pStyle w:val="6"/>
              <w:keepNext w:val="0"/>
              <w:keepLines w:val="0"/>
              <w:pageBreakBefore w:val="0"/>
              <w:widowControl/>
              <w:tabs>
                <w:tab w:val="left" w:pos="1260"/>
                <w:tab w:val="left" w:pos="1480"/>
                <w:tab w:val="left" w:pos="1890"/>
              </w:tabs>
              <w:kinsoku w:val="0"/>
              <w:wordWrap/>
              <w:overflowPunct/>
              <w:topLinePunct w:val="0"/>
              <w:autoSpaceDE w:val="0"/>
              <w:autoSpaceDN w:val="0"/>
              <w:bidi w:val="0"/>
              <w:adjustRightInd w:val="0"/>
              <w:snapToGrid w:val="0"/>
              <w:spacing w:before="116" w:line="240" w:lineRule="auto"/>
              <w:ind w:left="210" w:leftChars="100" w:right="210" w:rightChars="100"/>
              <w:jc w:val="center"/>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备注</w:t>
            </w:r>
          </w:p>
        </w:tc>
        <w:tc>
          <w:tcPr>
            <w:tcW w:w="8100" w:type="dxa"/>
            <w:vAlign w:val="center"/>
          </w:tcPr>
          <w:p w14:paraId="4A308DEE">
            <w:pPr>
              <w:keepNext w:val="0"/>
              <w:keepLines w:val="0"/>
              <w:pageBreakBefore w:val="0"/>
              <w:widowControl/>
              <w:suppressLineNumbers w:val="0"/>
              <w:kinsoku w:val="0"/>
              <w:wordWrap/>
              <w:overflowPunct/>
              <w:topLinePunct w:val="0"/>
              <w:autoSpaceDE w:val="0"/>
              <w:autoSpaceDN w:val="0"/>
              <w:bidi w:val="0"/>
              <w:adjustRightInd w:val="0"/>
              <w:snapToGrid w:val="0"/>
              <w:spacing w:line="460" w:lineRule="exact"/>
              <w:ind w:left="216" w:leftChars="103" w:right="115" w:rightChars="55" w:firstLine="420" w:firstLineChars="175"/>
              <w:jc w:val="both"/>
              <w:textAlignment w:val="baseline"/>
              <w:rPr>
                <w:rFonts w:hint="eastAsia" w:ascii="宋体" w:hAnsi="宋体" w:eastAsia="宋体" w:cs="宋体"/>
                <w:sz w:val="24"/>
                <w:lang w:eastAsia="zh-CN"/>
              </w:rPr>
            </w:pPr>
            <w:r>
              <w:rPr>
                <w:rFonts w:hint="eastAsia" w:ascii="宋体" w:hAnsi="宋体" w:eastAsia="宋体" w:cs="宋体"/>
                <w:snapToGrid w:val="0"/>
                <w:color w:val="000000"/>
                <w:kern w:val="0"/>
                <w:sz w:val="24"/>
                <w:szCs w:val="24"/>
                <w:lang w:val="en-US" w:eastAsia="zh-CN" w:bidi="ar"/>
              </w:rPr>
              <w:t xml:space="preserve">以上如涉及对行业的预测、投资项目进展、公司发展战略规划等相关内容，不能视作公司或管理层对行业、公司发展或业绩的承诺和保证，敬请广大投资者注意投资风险。 </w:t>
            </w:r>
          </w:p>
        </w:tc>
      </w:tr>
    </w:tbl>
    <w:p w14:paraId="581C2B04">
      <w:pPr>
        <w:spacing w:before="13"/>
      </w:pPr>
    </w:p>
    <w:p w14:paraId="29471BAF">
      <w:pPr>
        <w:rPr>
          <w:rFonts w:ascii="Arial"/>
          <w:sz w:val="21"/>
        </w:rPr>
      </w:pPr>
    </w:p>
    <w:sectPr>
      <w:headerReference r:id="rId5" w:type="default"/>
      <w:footerReference r:id="rId6" w:type="default"/>
      <w:pgSz w:w="11905" w:h="16840"/>
      <w:pgMar w:top="1242" w:right="1080" w:bottom="1179" w:left="1080" w:header="0" w:footer="567"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ECE2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7051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777051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83AB3">
    <w:pPr>
      <w:spacing w:line="14" w:lineRule="auto"/>
      <w:rPr>
        <w:rFonts w:hint="eastAsia" w:ascii="Arial" w:eastAsia="宋体"/>
        <w:sz w:val="2"/>
        <w:lang w:eastAsia="zh-CN"/>
      </w:rPr>
    </w:pPr>
    <w:r>
      <w:rPr>
        <w:rFonts w:hint="eastAsia" w:eastAsia="宋体"/>
        <w:sz w:val="2"/>
        <w:lang w:eastAsia="zh-CN"/>
      </w:rPr>
      <w:t>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5D1E4"/>
    <w:multiLevelType w:val="singleLevel"/>
    <w:tmpl w:val="1D15D1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501"/>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k3MTM1OWRmZDg2MzZmODA5YzEwN2Q2MDdmY2Y5NWQifQ=="/>
  </w:docVars>
  <w:rsids>
    <w:rsidRoot w:val="00000000"/>
    <w:rsid w:val="026C3DCE"/>
    <w:rsid w:val="5C972999"/>
    <w:rsid w:val="6B6D624F"/>
    <w:rsid w:val="73FA53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3100</Words>
  <Characters>3185</Characters>
  <TotalTime>12</TotalTime>
  <ScaleCrop>false</ScaleCrop>
  <LinksUpToDate>false</LinksUpToDate>
  <CharactersWithSpaces>3262</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2024-09-30T11:00:00Z</dcterms:created>
  <dc:creator>yijiahe</dc:creator>
  <cp:lastModifiedBy>Y</cp:lastModifiedBy>
  <dcterms:modified xsi:type="dcterms:W3CDTF">2024-10-14T08:45:08Z</dcterms:modified>
  <dc:title>&lt;4D6963726F736F667420576F7264202D20D2DABCCEBACD32303234C4EA39D4C2B7DDCDB6D7CAD5DFBBEEB6AFBCC7C2BCB1EDA3A832303234C4EA39D4C231C8D52D32303234C4EA39D4C23330C8D5A3A95632&gt;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2024-10-14T16:08:44Z</vt:filetime>
  </property>
  <property fmtid="{D5CDD505-2E9C-101B-9397-08002B2CF9AE}" pid="4" name="KSOProductBuildVer">
    <vt:lpwstr>2052-12.1.0.18276</vt:lpwstr>
  </property>
  <property fmtid="{D5CDD505-2E9C-101B-9397-08002B2CF9AE}" pid="5" name="ICV">
    <vt:lpwstr>329097151ACA44C3B79A4774456193A4_13</vt:lpwstr>
  </property>
</Properties>
</file>