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F5ADF">
      <w:pPr>
        <w:ind w:firstLine="120" w:firstLineChars="50"/>
        <w:rPr>
          <w:rFonts w:ascii="宋体" w:hAnsi="宋体"/>
          <w:b/>
          <w:bCs/>
          <w:iCs/>
          <w:color w:val="000000"/>
        </w:rPr>
      </w:pPr>
      <w:bookmarkStart w:id="0" w:name="_GoBack"/>
      <w:bookmarkEnd w:id="0"/>
      <w:r>
        <w:rPr>
          <w:bCs/>
          <w:iCs/>
          <w:color w:val="000000"/>
        </w:rPr>
        <w:t>证券代码：</w:t>
      </w:r>
      <w:r>
        <w:rPr>
          <w:rFonts w:hint="eastAsia"/>
          <w:bCs/>
          <w:iCs/>
          <w:color w:val="000000"/>
        </w:rPr>
        <w:t>6</w:t>
      </w:r>
      <w:r>
        <w:rPr>
          <w:bCs/>
          <w:iCs/>
          <w:color w:val="000000"/>
        </w:rPr>
        <w:t>88709                                            证券简称：</w:t>
      </w:r>
      <w:r>
        <w:rPr>
          <w:rFonts w:hint="eastAsia"/>
          <w:bCs/>
          <w:iCs/>
          <w:color w:val="000000"/>
        </w:rPr>
        <w:t>成都华微</w:t>
      </w:r>
    </w:p>
    <w:p w14:paraId="784377B5">
      <w:pPr>
        <w:spacing w:before="163" w:beforeLines="50"/>
        <w:ind w:firstLine="0" w:firstLineChars="0"/>
        <w:jc w:val="center"/>
        <w:rPr>
          <w:rFonts w:ascii="黑体" w:hAnsi="黑体" w:eastAsia="黑体"/>
          <w:bCs/>
          <w:iCs/>
          <w:color w:val="000000"/>
          <w:sz w:val="32"/>
          <w:szCs w:val="32"/>
        </w:rPr>
      </w:pPr>
      <w:r>
        <w:rPr>
          <w:rFonts w:hint="eastAsia" w:ascii="黑体" w:hAnsi="黑体" w:eastAsia="黑体"/>
          <w:bCs/>
          <w:iCs/>
          <w:color w:val="000000"/>
          <w:sz w:val="32"/>
          <w:szCs w:val="32"/>
        </w:rPr>
        <w:t>成都华微电子科技股份有限公司</w:t>
      </w:r>
    </w:p>
    <w:p w14:paraId="1278A79D">
      <w:pPr>
        <w:spacing w:after="163" w:afterLines="50"/>
        <w:ind w:firstLine="0" w:firstLineChars="0"/>
        <w:jc w:val="center"/>
        <w:rPr>
          <w:rFonts w:ascii="黑体" w:hAnsi="黑体" w:eastAsia="黑体"/>
          <w:bCs/>
          <w:iCs/>
          <w:color w:val="000000"/>
          <w:sz w:val="32"/>
          <w:szCs w:val="32"/>
        </w:rPr>
      </w:pPr>
      <w:r>
        <w:rPr>
          <w:rFonts w:hint="eastAsia" w:ascii="黑体" w:hAnsi="黑体" w:eastAsia="黑体"/>
          <w:bCs/>
          <w:iCs/>
          <w:color w:val="000000"/>
          <w:sz w:val="32"/>
          <w:szCs w:val="32"/>
        </w:rPr>
        <w:t>投资者关系活动记录表</w:t>
      </w:r>
    </w:p>
    <w:p w14:paraId="5CA0808E">
      <w:pPr>
        <w:spacing w:line="400" w:lineRule="exact"/>
        <w:ind w:firstLine="480"/>
        <w:rPr>
          <w:rFonts w:ascii="宋体" w:hAnsi="宋体"/>
          <w:bCs/>
          <w:iCs/>
          <w:color w:val="000000"/>
        </w:rPr>
      </w:pPr>
      <w:r>
        <w:rPr>
          <w:rFonts w:hint="eastAsia" w:ascii="宋体" w:hAnsi="宋体"/>
          <w:bCs/>
          <w:iCs/>
          <w:color w:val="000000"/>
        </w:rPr>
        <w:t xml:space="preserve">                                                         编号：2</w:t>
      </w:r>
      <w:r>
        <w:rPr>
          <w:rFonts w:ascii="宋体" w:hAnsi="宋体"/>
          <w:bCs/>
          <w:iCs/>
          <w:color w:val="000000"/>
        </w:rPr>
        <w:t>024-00</w:t>
      </w:r>
      <w:r>
        <w:rPr>
          <w:rFonts w:hint="eastAsia" w:ascii="宋体" w:hAnsi="宋体"/>
          <w:bCs/>
          <w:iCs/>
          <w:color w:val="000000"/>
        </w:rPr>
        <w:t>4</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585"/>
      </w:tblGrid>
      <w:tr w14:paraId="1281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0672AF30">
            <w:pPr>
              <w:ind w:firstLine="0" w:firstLineChars="0"/>
              <w:rPr>
                <w:rFonts w:ascii="宋体" w:hAnsi="宋体"/>
                <w:bCs/>
                <w:iCs/>
                <w:color w:val="000000"/>
              </w:rPr>
            </w:pPr>
            <w:r>
              <w:rPr>
                <w:rFonts w:hint="eastAsia" w:ascii="宋体" w:hAnsi="宋体"/>
                <w:bCs/>
                <w:iCs/>
                <w:color w:val="000000"/>
              </w:rPr>
              <w:t>投资者关系活动类别</w:t>
            </w:r>
          </w:p>
          <w:p w14:paraId="521EAC3B">
            <w:pPr>
              <w:ind w:firstLine="0" w:firstLineChars="0"/>
              <w:rPr>
                <w:rFonts w:ascii="宋体" w:hAnsi="宋体"/>
                <w:bCs/>
                <w:iCs/>
                <w:color w:val="000000"/>
              </w:rPr>
            </w:pPr>
          </w:p>
        </w:tc>
        <w:tc>
          <w:tcPr>
            <w:tcW w:w="7585" w:type="dxa"/>
            <w:tcBorders>
              <w:top w:val="single" w:color="auto" w:sz="4" w:space="0"/>
              <w:left w:val="single" w:color="auto" w:sz="4" w:space="0"/>
              <w:bottom w:val="single" w:color="auto" w:sz="4" w:space="0"/>
              <w:right w:val="single" w:color="auto" w:sz="4" w:space="0"/>
            </w:tcBorders>
            <w:shd w:val="clear" w:color="auto" w:fill="auto"/>
          </w:tcPr>
          <w:p w14:paraId="4BF07B37">
            <w:pPr>
              <w:spacing w:line="480" w:lineRule="atLeast"/>
              <w:ind w:firstLine="240" w:firstLineChars="100"/>
              <w:rPr>
                <w:rFonts w:ascii="宋体" w:hAnsi="宋体"/>
                <w:bCs/>
                <w:iCs/>
                <w:color w:val="000000"/>
              </w:rPr>
            </w:pPr>
            <w:r>
              <w:rPr>
                <w:rFonts w:hint="eastAsia" w:ascii="宋体" w:hAnsi="宋体"/>
                <w:bCs/>
                <w:iCs/>
                <w:color w:val="000000"/>
              </w:rPr>
              <w:t>□</w:t>
            </w:r>
            <w:r>
              <w:rPr>
                <w:rFonts w:hint="eastAsia" w:ascii="宋体" w:hAnsi="宋体"/>
              </w:rPr>
              <w:t xml:space="preserve">特定对象调研    </w:t>
            </w:r>
            <w:r>
              <w:rPr>
                <w:rFonts w:ascii="宋体" w:hAnsi="宋体"/>
              </w:rPr>
              <w:t xml:space="preserve">      </w:t>
            </w:r>
            <w:r>
              <w:rPr>
                <w:rFonts w:hint="eastAsia" w:ascii="宋体" w:hAnsi="宋体"/>
              </w:rPr>
              <w:t xml:space="preserve">    </w:t>
            </w:r>
            <w:r>
              <w:rPr>
                <w:rFonts w:hint="eastAsia" w:ascii="宋体" w:hAnsi="宋体"/>
                <w:bCs/>
                <w:iCs/>
                <w:color w:val="000000"/>
              </w:rPr>
              <w:t>□</w:t>
            </w:r>
            <w:r>
              <w:rPr>
                <w:rFonts w:hint="eastAsia" w:ascii="宋体" w:hAnsi="宋体"/>
              </w:rPr>
              <w:t>分析师会议</w:t>
            </w:r>
          </w:p>
          <w:p w14:paraId="07A54440">
            <w:pPr>
              <w:spacing w:line="480" w:lineRule="atLeast"/>
              <w:ind w:firstLine="240" w:firstLineChars="100"/>
              <w:rPr>
                <w:rFonts w:ascii="宋体" w:hAnsi="宋体"/>
                <w:bCs/>
                <w:iCs/>
                <w:color w:val="000000"/>
              </w:rPr>
            </w:pPr>
            <w:r>
              <w:rPr>
                <w:rFonts w:hint="eastAsia" w:ascii="宋体" w:hAnsi="宋体"/>
                <w:bCs/>
                <w:iCs/>
                <w:color w:val="000000"/>
              </w:rPr>
              <w:t>□</w:t>
            </w:r>
            <w:r>
              <w:rPr>
                <w:rFonts w:hint="eastAsia" w:ascii="宋体" w:hAnsi="宋体"/>
              </w:rPr>
              <w:t xml:space="preserve">媒体采访        </w:t>
            </w:r>
            <w:r>
              <w:rPr>
                <w:rFonts w:ascii="宋体" w:hAnsi="宋体"/>
              </w:rPr>
              <w:t xml:space="preserve">      </w:t>
            </w:r>
            <w:r>
              <w:rPr>
                <w:rFonts w:hint="eastAsia" w:ascii="宋体" w:hAnsi="宋体"/>
              </w:rPr>
              <w:t xml:space="preserve">    </w:t>
            </w:r>
            <w:r>
              <w:rPr>
                <w:rFonts w:hint="eastAsia" w:ascii="宋体" w:hAnsi="宋体"/>
                <w:bCs/>
                <w:iCs/>
                <w:color w:val="000000"/>
              </w:rPr>
              <w:t>■</w:t>
            </w:r>
            <w:r>
              <w:rPr>
                <w:rFonts w:hint="eastAsia" w:ascii="宋体" w:hAnsi="宋体"/>
              </w:rPr>
              <w:t>业绩说明会</w:t>
            </w:r>
          </w:p>
          <w:p w14:paraId="62FB60BB">
            <w:pPr>
              <w:spacing w:line="480" w:lineRule="atLeast"/>
              <w:ind w:firstLine="240" w:firstLineChars="100"/>
              <w:rPr>
                <w:rFonts w:ascii="宋体" w:hAnsi="宋体"/>
                <w:bCs/>
                <w:iCs/>
                <w:color w:val="000000"/>
              </w:rPr>
            </w:pPr>
            <w:r>
              <w:rPr>
                <w:rFonts w:hint="eastAsia" w:ascii="宋体" w:hAnsi="宋体"/>
                <w:bCs/>
                <w:iCs/>
                <w:color w:val="000000"/>
              </w:rPr>
              <w:t>□</w:t>
            </w:r>
            <w:r>
              <w:rPr>
                <w:rFonts w:hint="eastAsia" w:ascii="宋体" w:hAnsi="宋体"/>
              </w:rPr>
              <w:t xml:space="preserve">新闻发布会        </w:t>
            </w:r>
            <w:r>
              <w:rPr>
                <w:rFonts w:ascii="宋体" w:hAnsi="宋体"/>
              </w:rPr>
              <w:t xml:space="preserve">      </w:t>
            </w:r>
            <w:r>
              <w:rPr>
                <w:rFonts w:hint="eastAsia" w:ascii="宋体" w:hAnsi="宋体"/>
              </w:rPr>
              <w:t xml:space="preserve">  </w:t>
            </w:r>
            <w:r>
              <w:rPr>
                <w:rFonts w:hint="eastAsia" w:ascii="宋体" w:hAnsi="宋体"/>
                <w:bCs/>
                <w:iCs/>
                <w:color w:val="000000"/>
              </w:rPr>
              <w:t>□</w:t>
            </w:r>
            <w:r>
              <w:rPr>
                <w:rFonts w:hint="eastAsia" w:ascii="宋体" w:hAnsi="宋体"/>
              </w:rPr>
              <w:t>路演活动</w:t>
            </w:r>
          </w:p>
          <w:p w14:paraId="30F1AA3C">
            <w:pPr>
              <w:tabs>
                <w:tab w:val="left" w:pos="3045"/>
                <w:tab w:val="center" w:pos="3199"/>
              </w:tabs>
              <w:spacing w:line="480" w:lineRule="atLeast"/>
              <w:ind w:firstLine="240" w:firstLineChars="100"/>
              <w:rPr>
                <w:rFonts w:ascii="宋体" w:hAnsi="宋体"/>
                <w:bCs/>
                <w:iCs/>
                <w:color w:val="000000"/>
              </w:rPr>
            </w:pPr>
            <w:r>
              <w:rPr>
                <w:rFonts w:hint="eastAsia" w:ascii="宋体" w:hAnsi="宋体"/>
                <w:bCs/>
                <w:iCs/>
                <w:color w:val="000000"/>
              </w:rPr>
              <w:t>□</w:t>
            </w:r>
            <w:r>
              <w:rPr>
                <w:rFonts w:hint="eastAsia" w:ascii="宋体" w:hAnsi="宋体"/>
              </w:rPr>
              <w:t>现场参观</w:t>
            </w:r>
            <w:r>
              <w:rPr>
                <w:rFonts w:hint="eastAsia" w:ascii="宋体" w:hAnsi="宋体"/>
                <w:bCs/>
                <w:iCs/>
                <w:color w:val="000000"/>
              </w:rPr>
              <w:tab/>
            </w:r>
          </w:p>
          <w:p w14:paraId="61935846">
            <w:pPr>
              <w:tabs>
                <w:tab w:val="center" w:pos="3199"/>
              </w:tabs>
              <w:spacing w:line="480" w:lineRule="atLeast"/>
              <w:ind w:firstLine="240" w:firstLineChars="100"/>
              <w:rPr>
                <w:rFonts w:ascii="宋体" w:hAnsi="宋体"/>
                <w:bCs/>
                <w:iCs/>
                <w:color w:val="000000"/>
              </w:rPr>
            </w:pPr>
            <w:r>
              <w:rPr>
                <w:rFonts w:hint="eastAsia" w:ascii="宋体" w:hAnsi="宋体"/>
                <w:bCs/>
                <w:iCs/>
                <w:color w:val="000000"/>
              </w:rPr>
              <w:t>□</w:t>
            </w:r>
            <w:r>
              <w:rPr>
                <w:rFonts w:hint="eastAsia" w:ascii="宋体" w:hAnsi="宋体"/>
              </w:rPr>
              <w:t>其他 （</w:t>
            </w:r>
            <w:r>
              <w:rPr>
                <w:rFonts w:hint="eastAsia" w:ascii="宋体" w:hAnsi="宋体"/>
                <w:u w:val="single"/>
              </w:rPr>
              <w:t>请文字说明其他活动内容）</w:t>
            </w:r>
          </w:p>
        </w:tc>
      </w:tr>
      <w:tr w14:paraId="313F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68D88D3F">
            <w:pPr>
              <w:ind w:firstLine="0" w:firstLineChars="0"/>
              <w:rPr>
                <w:rFonts w:ascii="宋体" w:hAnsi="宋体"/>
                <w:bCs/>
                <w:iCs/>
                <w:color w:val="000000"/>
              </w:rPr>
            </w:pPr>
            <w:r>
              <w:rPr>
                <w:rFonts w:hint="eastAsia" w:ascii="宋体" w:hAnsi="宋体"/>
                <w:bCs/>
                <w:iCs/>
                <w:color w:val="000000"/>
              </w:rPr>
              <w:t>参与单位名称及人员姓名</w:t>
            </w:r>
          </w:p>
        </w:tc>
        <w:tc>
          <w:tcPr>
            <w:tcW w:w="7585" w:type="dxa"/>
            <w:tcBorders>
              <w:top w:val="single" w:color="auto" w:sz="4" w:space="0"/>
              <w:left w:val="single" w:color="auto" w:sz="4" w:space="0"/>
              <w:bottom w:val="single" w:color="auto" w:sz="4" w:space="0"/>
              <w:right w:val="single" w:color="auto" w:sz="4" w:space="0"/>
            </w:tcBorders>
            <w:shd w:val="clear" w:color="auto" w:fill="auto"/>
            <w:vAlign w:val="center"/>
          </w:tcPr>
          <w:p w14:paraId="5D8BC686">
            <w:pPr>
              <w:spacing w:line="480" w:lineRule="atLeast"/>
              <w:ind w:firstLine="0" w:firstLineChars="0"/>
              <w:rPr>
                <w:rFonts w:ascii="宋体" w:hAnsi="宋体"/>
                <w:bCs/>
                <w:iCs/>
                <w:color w:val="000000"/>
              </w:rPr>
            </w:pPr>
            <w:r>
              <w:rPr>
                <w:rFonts w:ascii="宋体" w:hAnsi="宋体"/>
                <w:bCs/>
                <w:iCs/>
                <w:color w:val="000000"/>
              </w:rPr>
              <w:t>投资者网上提问</w:t>
            </w:r>
          </w:p>
        </w:tc>
      </w:tr>
      <w:tr w14:paraId="35B5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4C71F5A4">
            <w:pPr>
              <w:ind w:firstLine="0" w:firstLineChars="0"/>
              <w:rPr>
                <w:rFonts w:ascii="宋体" w:hAnsi="宋体"/>
                <w:bCs/>
                <w:iCs/>
                <w:color w:val="000000"/>
              </w:rPr>
            </w:pPr>
            <w:r>
              <w:rPr>
                <w:rFonts w:hint="eastAsia" w:ascii="宋体" w:hAnsi="宋体"/>
                <w:bCs/>
                <w:iCs/>
                <w:color w:val="000000"/>
              </w:rPr>
              <w:t>时间</w:t>
            </w:r>
          </w:p>
        </w:tc>
        <w:tc>
          <w:tcPr>
            <w:tcW w:w="7585" w:type="dxa"/>
            <w:tcBorders>
              <w:top w:val="single" w:color="auto" w:sz="4" w:space="0"/>
              <w:left w:val="single" w:color="auto" w:sz="4" w:space="0"/>
              <w:bottom w:val="single" w:color="auto" w:sz="4" w:space="0"/>
              <w:right w:val="single" w:color="auto" w:sz="4" w:space="0"/>
            </w:tcBorders>
            <w:shd w:val="clear" w:color="auto" w:fill="auto"/>
            <w:vAlign w:val="center"/>
          </w:tcPr>
          <w:p w14:paraId="0855D056">
            <w:pPr>
              <w:spacing w:line="240" w:lineRule="auto"/>
              <w:ind w:firstLine="0" w:firstLineChars="0"/>
              <w:rPr>
                <w:rFonts w:ascii="宋体" w:hAnsi="宋体"/>
                <w:bCs/>
                <w:iCs/>
                <w:color w:val="000000"/>
              </w:rPr>
            </w:pPr>
            <w:r>
              <w:rPr>
                <w:rFonts w:hint="eastAsia" w:ascii="宋体" w:hAnsi="宋体"/>
                <w:bCs/>
                <w:iCs/>
                <w:color w:val="000000"/>
              </w:rPr>
              <w:t>2</w:t>
            </w:r>
            <w:r>
              <w:rPr>
                <w:rFonts w:ascii="宋体" w:hAnsi="宋体"/>
                <w:bCs/>
                <w:iCs/>
                <w:color w:val="000000"/>
              </w:rPr>
              <w:t>024年</w:t>
            </w:r>
            <w:r>
              <w:rPr>
                <w:rFonts w:hint="eastAsia" w:ascii="宋体" w:hAnsi="宋体"/>
                <w:bCs/>
                <w:iCs/>
                <w:color w:val="000000"/>
              </w:rPr>
              <w:t>10月15日 9</w:t>
            </w:r>
            <w:r>
              <w:rPr>
                <w:rFonts w:ascii="宋体" w:hAnsi="宋体"/>
                <w:bCs/>
                <w:iCs/>
                <w:color w:val="000000"/>
              </w:rPr>
              <w:t>:00-</w:t>
            </w:r>
            <w:r>
              <w:rPr>
                <w:rFonts w:hint="eastAsia" w:ascii="宋体" w:hAnsi="宋体"/>
                <w:bCs/>
                <w:iCs/>
                <w:color w:val="000000"/>
              </w:rPr>
              <w:t>10</w:t>
            </w:r>
            <w:r>
              <w:rPr>
                <w:rFonts w:ascii="宋体" w:hAnsi="宋体"/>
                <w:bCs/>
                <w:iCs/>
                <w:color w:val="000000"/>
              </w:rPr>
              <w:t>:00</w:t>
            </w:r>
          </w:p>
        </w:tc>
      </w:tr>
      <w:tr w14:paraId="08D7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2C79B6E8">
            <w:pPr>
              <w:ind w:firstLine="0" w:firstLineChars="0"/>
              <w:rPr>
                <w:rFonts w:ascii="宋体" w:hAnsi="宋体"/>
                <w:bCs/>
                <w:iCs/>
                <w:color w:val="000000"/>
              </w:rPr>
            </w:pPr>
            <w:r>
              <w:rPr>
                <w:rFonts w:hint="eastAsia" w:ascii="宋体" w:hAnsi="宋体"/>
                <w:bCs/>
                <w:iCs/>
                <w:color w:val="000000"/>
              </w:rPr>
              <w:t>地点</w:t>
            </w:r>
          </w:p>
        </w:tc>
        <w:tc>
          <w:tcPr>
            <w:tcW w:w="7585" w:type="dxa"/>
            <w:tcBorders>
              <w:top w:val="single" w:color="auto" w:sz="4" w:space="0"/>
              <w:left w:val="single" w:color="auto" w:sz="4" w:space="0"/>
              <w:bottom w:val="single" w:color="auto" w:sz="4" w:space="0"/>
              <w:right w:val="single" w:color="auto" w:sz="4" w:space="0"/>
            </w:tcBorders>
            <w:shd w:val="clear" w:color="auto" w:fill="auto"/>
            <w:vAlign w:val="center"/>
          </w:tcPr>
          <w:p w14:paraId="0C74D57B">
            <w:pPr>
              <w:spacing w:line="240" w:lineRule="auto"/>
              <w:ind w:firstLine="0" w:firstLineChars="0"/>
              <w:rPr>
                <w:rFonts w:ascii="宋体" w:hAnsi="宋体"/>
                <w:bCs/>
                <w:iCs/>
                <w:color w:val="000000"/>
              </w:rPr>
            </w:pPr>
            <w:r>
              <w:rPr>
                <w:rFonts w:hint="eastAsia" w:ascii="宋体" w:hAnsi="宋体"/>
                <w:bCs/>
                <w:iCs/>
                <w:color w:val="000000"/>
              </w:rPr>
              <w:t>上海证券交易所上证路演中心</w:t>
            </w:r>
          </w:p>
        </w:tc>
      </w:tr>
      <w:tr w14:paraId="5F5B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27617C9C">
            <w:pPr>
              <w:ind w:firstLine="0" w:firstLineChars="0"/>
              <w:rPr>
                <w:rFonts w:ascii="宋体" w:hAnsi="宋体"/>
                <w:bCs/>
                <w:iCs/>
                <w:color w:val="000000"/>
              </w:rPr>
            </w:pPr>
            <w:r>
              <w:rPr>
                <w:rFonts w:hint="eastAsia" w:ascii="宋体" w:hAnsi="宋体"/>
                <w:bCs/>
                <w:iCs/>
                <w:color w:val="000000"/>
              </w:rPr>
              <w:t>上市公司接待人员姓名</w:t>
            </w:r>
          </w:p>
        </w:tc>
        <w:tc>
          <w:tcPr>
            <w:tcW w:w="7585" w:type="dxa"/>
            <w:tcBorders>
              <w:top w:val="single" w:color="auto" w:sz="4" w:space="0"/>
              <w:left w:val="single" w:color="auto" w:sz="4" w:space="0"/>
              <w:bottom w:val="single" w:color="auto" w:sz="4" w:space="0"/>
              <w:right w:val="single" w:color="auto" w:sz="4" w:space="0"/>
            </w:tcBorders>
            <w:shd w:val="clear" w:color="auto" w:fill="auto"/>
          </w:tcPr>
          <w:p w14:paraId="5527DD9B">
            <w:pPr>
              <w:spacing w:line="480" w:lineRule="atLeast"/>
              <w:ind w:firstLine="0" w:firstLineChars="0"/>
              <w:rPr>
                <w:rFonts w:ascii="宋体" w:hAnsi="宋体"/>
                <w:bCs/>
                <w:iCs/>
                <w:color w:val="000000"/>
              </w:rPr>
            </w:pPr>
            <w:r>
              <w:rPr>
                <w:rFonts w:hint="eastAsia" w:ascii="宋体" w:hAnsi="宋体"/>
                <w:bCs/>
                <w:iCs/>
                <w:color w:val="000000"/>
              </w:rPr>
              <w:t>董事兼总经理王策先生，独立董事李越冬女士，总会计师刘永生先生，董事会秘书李春妍女士。</w:t>
            </w:r>
          </w:p>
        </w:tc>
      </w:tr>
      <w:tr w14:paraId="7D53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4B67B299">
            <w:pPr>
              <w:ind w:firstLine="0" w:firstLineChars="0"/>
              <w:rPr>
                <w:rFonts w:ascii="宋体" w:hAnsi="宋体"/>
                <w:bCs/>
                <w:iCs/>
                <w:color w:val="000000"/>
              </w:rPr>
            </w:pPr>
            <w:r>
              <w:rPr>
                <w:rFonts w:hint="eastAsia" w:ascii="宋体" w:hAnsi="宋体"/>
                <w:bCs/>
                <w:iCs/>
                <w:color w:val="000000"/>
              </w:rPr>
              <w:t>投资者关系活动主要内容介绍</w:t>
            </w:r>
          </w:p>
          <w:p w14:paraId="4723D8FF">
            <w:pPr>
              <w:ind w:firstLine="0" w:firstLineChars="0"/>
              <w:rPr>
                <w:rFonts w:ascii="宋体" w:hAnsi="宋体"/>
                <w:bCs/>
                <w:iCs/>
                <w:color w:val="000000"/>
              </w:rPr>
            </w:pPr>
          </w:p>
        </w:tc>
        <w:tc>
          <w:tcPr>
            <w:tcW w:w="7585" w:type="dxa"/>
            <w:tcBorders>
              <w:top w:val="single" w:color="auto" w:sz="4" w:space="0"/>
              <w:left w:val="single" w:color="auto" w:sz="4" w:space="0"/>
              <w:bottom w:val="single" w:color="auto" w:sz="4" w:space="0"/>
              <w:right w:val="single" w:color="auto" w:sz="4" w:space="0"/>
            </w:tcBorders>
            <w:shd w:val="clear" w:color="auto" w:fill="auto"/>
          </w:tcPr>
          <w:p w14:paraId="5AFA969A">
            <w:pPr>
              <w:spacing w:line="480" w:lineRule="atLeast"/>
              <w:ind w:firstLine="482"/>
              <w:rPr>
                <w:rFonts w:ascii="宋体" w:hAnsi="宋体"/>
                <w:b/>
                <w:bCs/>
                <w:iCs/>
                <w:color w:val="000000"/>
              </w:rPr>
            </w:pPr>
            <w:r>
              <w:rPr>
                <w:rFonts w:hint="eastAsia" w:ascii="宋体" w:hAnsi="宋体"/>
                <w:b/>
                <w:bCs/>
                <w:iCs/>
                <w:color w:val="000000"/>
              </w:rPr>
              <w:t>1</w:t>
            </w:r>
            <w:r>
              <w:rPr>
                <w:rFonts w:ascii="宋体" w:hAnsi="宋体"/>
                <w:b/>
                <w:bCs/>
                <w:iCs/>
                <w:color w:val="000000"/>
              </w:rPr>
              <w:t>.</w:t>
            </w:r>
            <w:r>
              <w:rPr>
                <w:rFonts w:hint="eastAsia" w:ascii="宋体" w:hAnsi="宋体"/>
                <w:b/>
                <w:bCs/>
                <w:iCs/>
                <w:color w:val="000000"/>
              </w:rPr>
              <w:t>领导您好，请问公司的优势产品是什么，可以介绍下吗?</w:t>
            </w:r>
          </w:p>
          <w:p w14:paraId="7D590BDD">
            <w:pPr>
              <w:pStyle w:val="5"/>
              <w:widowControl/>
              <w:ind w:firstLine="480"/>
              <w:jc w:val="both"/>
              <w:rPr>
                <w:rFonts w:hint="default"/>
                <w:bCs/>
                <w:iCs/>
                <w:color w:val="000000"/>
              </w:rPr>
            </w:pPr>
            <w:r>
              <w:t>答：尊敬的投资者，您好！公司深耕特种集成电路领域，建立了完善的研发体系，高度重视对产品及技术的研发投入，形成了一系列具有自主知识产权的核心技术成果，拥有多项发明专利、集成电路布图设计权、软件著作权等，整体技术储备位于特种集成电路设计行业第一梯队，形成了以 CPLD/FPGA、高速高精度 ADC、高性能 MCU 为核心的“3+N+1”产品体系，其中，CPLD/FPGA、高速高精度 ADC、高性能MCU 均处于国内领先地位。目前公司已形成逻辑芯片、模拟芯片、存储芯片、微控制器等多系列集成电路产品，并为客户提供集成电路综合解决方案。感谢您的关注！</w:t>
            </w:r>
          </w:p>
          <w:p w14:paraId="0F7F1421">
            <w:pPr>
              <w:spacing w:line="480" w:lineRule="atLeast"/>
              <w:ind w:firstLine="482"/>
              <w:rPr>
                <w:rFonts w:ascii="宋体" w:hAnsi="宋体"/>
                <w:b/>
                <w:bCs/>
                <w:iCs/>
                <w:color w:val="000000"/>
              </w:rPr>
            </w:pPr>
            <w:r>
              <w:rPr>
                <w:rFonts w:hint="eastAsia" w:ascii="宋体" w:hAnsi="宋体"/>
                <w:b/>
                <w:bCs/>
                <w:iCs/>
                <w:color w:val="000000"/>
              </w:rPr>
              <w:t>2</w:t>
            </w:r>
            <w:r>
              <w:rPr>
                <w:rFonts w:ascii="宋体" w:hAnsi="宋体"/>
                <w:b/>
                <w:bCs/>
                <w:iCs/>
                <w:color w:val="000000"/>
              </w:rPr>
              <w:t>.</w:t>
            </w:r>
            <w:r>
              <w:rPr>
                <w:rFonts w:hint="eastAsia" w:ascii="宋体" w:hAnsi="宋体"/>
                <w:b/>
                <w:bCs/>
                <w:iCs/>
                <w:color w:val="000000"/>
              </w:rPr>
              <w:t>半年度营收同比下降是什么原因?</w:t>
            </w:r>
          </w:p>
          <w:p w14:paraId="5CA42528">
            <w:pPr>
              <w:spacing w:line="480" w:lineRule="atLeast"/>
              <w:ind w:firstLine="480"/>
              <w:rPr>
                <w:rFonts w:ascii="宋体" w:hAnsi="宋体"/>
                <w:bCs/>
                <w:iCs/>
                <w:color w:val="000000"/>
              </w:rPr>
            </w:pPr>
            <w:r>
              <w:rPr>
                <w:rFonts w:hint="eastAsia"/>
              </w:rPr>
              <w:t>答：</w:t>
            </w:r>
            <w:r>
              <w:rPr>
                <w:rFonts w:hint="eastAsia" w:ascii="宋体" w:hAnsi="宋体"/>
                <w:bCs/>
                <w:iCs/>
                <w:color w:val="000000"/>
              </w:rPr>
              <w:t>尊敬的投资者，您好！2024年半年度，公司营业收入下降系公司产品主要应用于电子、通信、控制、测量等特种行业领域，受行业整体环境影响，部分项目验收延迟、项目采购计划延期、新订单下发放缓，订单规模同比有所缩减，导致公司经营业绩出现同比下降的情形。感谢您的关注！</w:t>
            </w:r>
          </w:p>
          <w:p w14:paraId="003EB24C">
            <w:pPr>
              <w:spacing w:line="480" w:lineRule="atLeast"/>
              <w:ind w:firstLine="482"/>
              <w:rPr>
                <w:rFonts w:ascii="宋体" w:hAnsi="宋体"/>
                <w:b/>
                <w:bCs/>
                <w:iCs/>
                <w:color w:val="000000"/>
              </w:rPr>
            </w:pPr>
            <w:r>
              <w:rPr>
                <w:rFonts w:hint="eastAsia" w:ascii="宋体" w:hAnsi="宋体"/>
                <w:b/>
                <w:bCs/>
                <w:iCs/>
                <w:color w:val="000000"/>
              </w:rPr>
              <w:t>3</w:t>
            </w:r>
            <w:r>
              <w:rPr>
                <w:rFonts w:ascii="宋体" w:hAnsi="宋体"/>
                <w:b/>
                <w:bCs/>
                <w:iCs/>
                <w:color w:val="000000"/>
              </w:rPr>
              <w:t>.</w:t>
            </w:r>
            <w:r>
              <w:rPr>
                <w:rFonts w:hint="eastAsia" w:ascii="宋体" w:hAnsi="宋体"/>
                <w:b/>
                <w:bCs/>
                <w:iCs/>
                <w:color w:val="000000"/>
              </w:rPr>
              <w:t>公司研发进度进展如何?</w:t>
            </w:r>
          </w:p>
          <w:p w14:paraId="555699F1">
            <w:pPr>
              <w:spacing w:line="480" w:lineRule="atLeast"/>
              <w:ind w:firstLine="480"/>
              <w:rPr>
                <w:rFonts w:ascii="宋体" w:hAnsi="宋体"/>
                <w:bCs/>
                <w:iCs/>
                <w:color w:val="000000"/>
              </w:rPr>
            </w:pPr>
            <w:r>
              <w:rPr>
                <w:rFonts w:hint="eastAsia"/>
              </w:rPr>
              <w:t>答：</w:t>
            </w:r>
            <w:r>
              <w:rPr>
                <w:rFonts w:hint="eastAsia" w:ascii="宋体" w:hAnsi="宋体"/>
                <w:bCs/>
                <w:iCs/>
                <w:color w:val="000000"/>
              </w:rPr>
              <w:t>尊敬的投资者，您好！公司目前整体研发进度正常。2024年1-6月，公司研发支出占营业收入的比例为26.25%。截至2024年6月30日，公司共拥有境内发明专利108项，境外发明专利5项，集成电路布图设计权203项，软件著作权29项。公司高度重视研发人才的引进和培养，截至2024年6月30日，公司研发人员共计388人，占员工总数的比例为41.15%。具体情况可关注公司《2024年半年度报告》第三节 管理层讨论与分析之“在研项目情况”章节。感谢您的关注！</w:t>
            </w:r>
          </w:p>
          <w:p w14:paraId="0FE4F23F">
            <w:pPr>
              <w:spacing w:line="480" w:lineRule="atLeast"/>
              <w:ind w:firstLine="482"/>
              <w:rPr>
                <w:rFonts w:ascii="宋体" w:hAnsi="宋体"/>
                <w:b/>
                <w:bCs/>
                <w:iCs/>
                <w:color w:val="000000"/>
              </w:rPr>
            </w:pPr>
            <w:r>
              <w:rPr>
                <w:rFonts w:hint="eastAsia" w:ascii="宋体" w:hAnsi="宋体"/>
                <w:b/>
                <w:bCs/>
                <w:iCs/>
                <w:color w:val="000000"/>
              </w:rPr>
              <w:t>4</w:t>
            </w:r>
            <w:r>
              <w:rPr>
                <w:rFonts w:ascii="宋体" w:hAnsi="宋体"/>
                <w:b/>
                <w:bCs/>
                <w:iCs/>
                <w:color w:val="000000"/>
              </w:rPr>
              <w:t>.</w:t>
            </w:r>
            <w:r>
              <w:rPr>
                <w:rFonts w:hint="eastAsia" w:ascii="宋体" w:hAnsi="宋体"/>
                <w:b/>
                <w:bCs/>
                <w:iCs/>
                <w:color w:val="000000"/>
              </w:rPr>
              <w:t>董秘你好，请问公司跟同行业的竞争优势在哪里？</w:t>
            </w:r>
          </w:p>
          <w:p w14:paraId="655BD160">
            <w:pPr>
              <w:spacing w:line="480" w:lineRule="atLeast"/>
              <w:ind w:firstLine="480"/>
              <w:rPr>
                <w:rFonts w:ascii="宋体" w:hAnsi="宋体"/>
                <w:bCs/>
                <w:iCs/>
                <w:color w:val="000000"/>
              </w:rPr>
            </w:pPr>
            <w:r>
              <w:rPr>
                <w:rFonts w:hint="eastAsia"/>
              </w:rPr>
              <w:t>答：</w:t>
            </w:r>
            <w:r>
              <w:rPr>
                <w:rFonts w:hint="eastAsia" w:ascii="宋体" w:hAnsi="宋体"/>
                <w:bCs/>
                <w:iCs/>
                <w:color w:val="000000"/>
              </w:rPr>
              <w:t>尊敬的投资者，您好！公司具有深厚的技术积累与完善的研发体系，形成了一系列具有自主知识产权的核心技术成果，在FPGA、高速高精度ADC、智能SoC等领域承接了多项国家重点研发计划和科技重大专项，整体技术储备位于特种集成电路设计行业第一梯队。同时，公司拥有综合的产品布局与领先的产品优势，具备为客户提供特种集成电路产品一站式采购以及综合解决方案的能力，产品广泛应用于电子、通信、控制、测量等特种领域，并且在特种CPLD和FPGA领域和24-31位超高精度ADC产品领域始终位于国内前列。其次，公司拥有中国合格评定国家认可委员会CNAS、国防科技工业实验室认可委员会DiLAC认证的国家级检测中心，并建立了完善的质量控制体系，获得了从事集成电路行业所需的专门质量管理认证证书。此外，经过多年的市场验证，公司的产品已得到国内特种集成电路行业下游主流厂商的认可，主要客户包括中国电科集团、航空工业集团、航天科技集团、航天科工集团等。感谢您的关注！</w:t>
            </w:r>
          </w:p>
          <w:p w14:paraId="3881E62C">
            <w:pPr>
              <w:spacing w:line="480" w:lineRule="atLeast"/>
              <w:ind w:firstLine="482"/>
              <w:rPr>
                <w:rFonts w:ascii="宋体" w:hAnsi="宋体"/>
                <w:b/>
                <w:bCs/>
                <w:iCs/>
                <w:color w:val="000000"/>
              </w:rPr>
            </w:pPr>
            <w:r>
              <w:rPr>
                <w:rFonts w:hint="eastAsia" w:ascii="宋体" w:hAnsi="宋体"/>
                <w:b/>
                <w:bCs/>
                <w:iCs/>
                <w:color w:val="000000"/>
              </w:rPr>
              <w:t>5</w:t>
            </w:r>
            <w:r>
              <w:rPr>
                <w:rFonts w:ascii="宋体" w:hAnsi="宋体"/>
                <w:b/>
                <w:bCs/>
                <w:iCs/>
                <w:color w:val="000000"/>
              </w:rPr>
              <w:t>.</w:t>
            </w:r>
            <w:r>
              <w:rPr>
                <w:rFonts w:hint="eastAsia" w:ascii="宋体" w:hAnsi="宋体"/>
                <w:b/>
                <w:bCs/>
                <w:iCs/>
                <w:color w:val="000000"/>
              </w:rPr>
              <w:t>在下游客户拓展方面，公司未来有何打算？</w:t>
            </w:r>
          </w:p>
          <w:p w14:paraId="5D467750">
            <w:pPr>
              <w:spacing w:line="480" w:lineRule="atLeast"/>
              <w:ind w:firstLine="480"/>
              <w:rPr>
                <w:rFonts w:ascii="宋体" w:hAnsi="宋体"/>
                <w:bCs/>
                <w:iCs/>
                <w:color w:val="000000"/>
              </w:rPr>
            </w:pPr>
            <w:r>
              <w:rPr>
                <w:rFonts w:hint="eastAsia"/>
              </w:rPr>
              <w:t>答：</w:t>
            </w:r>
            <w:r>
              <w:rPr>
                <w:rFonts w:hint="eastAsia" w:ascii="宋体" w:hAnsi="宋体"/>
                <w:bCs/>
                <w:iCs/>
                <w:color w:val="000000"/>
              </w:rPr>
              <w:t>尊敬的投资者，您好！在长期的业务协作过程中，公司与下游合作伙伴建立了坚实的信任基础。在技术创新和产品研发方面，公司积极参与国拨项目产品开发及验证工作，力求与国际顶尖产品和技术保持同步，响应国内自主化趋势，不断向国际先进水平靠齐。同时，公司紧密跟踪客户的个性化需求，积极应对客户的反馈和市场变化，迅速调整研发策略，以提高研发效率，确保满足行业实际需求。此外，公司还致力于加强销售网络建设，组建了一支拥有丰富专业经验的技术支持团队，旨在为客户提供技术验证和应用服务支持，同时与研发部门通力合作，进一步深入挖掘客户需求，推动公司新产品和技术研发的进程。感谢您的关注！</w:t>
            </w:r>
          </w:p>
        </w:tc>
      </w:tr>
      <w:tr w14:paraId="05A2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1F727823">
            <w:pPr>
              <w:ind w:firstLine="0" w:firstLineChars="0"/>
              <w:rPr>
                <w:rFonts w:ascii="宋体" w:hAnsi="宋体"/>
                <w:bCs/>
                <w:iCs/>
                <w:color w:val="000000"/>
              </w:rPr>
            </w:pPr>
            <w:r>
              <w:rPr>
                <w:rFonts w:hint="eastAsia" w:ascii="宋体" w:hAnsi="宋体"/>
                <w:bCs/>
                <w:iCs/>
                <w:color w:val="000000"/>
              </w:rPr>
              <w:t>关于本次活动是否涉及应当披露重大信息的说明</w:t>
            </w:r>
          </w:p>
        </w:tc>
        <w:tc>
          <w:tcPr>
            <w:tcW w:w="7585" w:type="dxa"/>
            <w:tcBorders>
              <w:top w:val="single" w:color="auto" w:sz="4" w:space="0"/>
              <w:left w:val="single" w:color="auto" w:sz="4" w:space="0"/>
              <w:bottom w:val="single" w:color="auto" w:sz="4" w:space="0"/>
              <w:right w:val="single" w:color="auto" w:sz="4" w:space="0"/>
            </w:tcBorders>
            <w:shd w:val="clear" w:color="auto" w:fill="auto"/>
            <w:vAlign w:val="center"/>
          </w:tcPr>
          <w:p w14:paraId="5FC682CD">
            <w:pPr>
              <w:spacing w:line="480" w:lineRule="atLeast"/>
              <w:ind w:firstLine="0" w:firstLineChars="0"/>
              <w:rPr>
                <w:rFonts w:ascii="宋体" w:hAnsi="宋体"/>
                <w:bCs/>
                <w:iCs/>
                <w:color w:val="000000"/>
              </w:rPr>
            </w:pPr>
            <w:r>
              <w:rPr>
                <w:rFonts w:hint="eastAsia" w:ascii="宋体" w:hAnsi="宋体"/>
                <w:bCs/>
                <w:iCs/>
                <w:color w:val="000000"/>
              </w:rPr>
              <w:t>否</w:t>
            </w:r>
          </w:p>
        </w:tc>
      </w:tr>
      <w:tr w14:paraId="5B59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73C9B79D">
            <w:pPr>
              <w:ind w:firstLine="0" w:firstLineChars="0"/>
              <w:rPr>
                <w:rFonts w:ascii="宋体" w:hAnsi="宋体"/>
                <w:bCs/>
                <w:iCs/>
                <w:color w:val="000000"/>
              </w:rPr>
            </w:pPr>
            <w:r>
              <w:rPr>
                <w:rFonts w:hint="eastAsia" w:ascii="宋体" w:hAnsi="宋体"/>
                <w:bCs/>
                <w:iCs/>
                <w:color w:val="000000"/>
              </w:rPr>
              <w:t>附件清单（如有）</w:t>
            </w:r>
          </w:p>
        </w:tc>
        <w:tc>
          <w:tcPr>
            <w:tcW w:w="7585" w:type="dxa"/>
            <w:tcBorders>
              <w:top w:val="single" w:color="auto" w:sz="4" w:space="0"/>
              <w:left w:val="single" w:color="auto" w:sz="4" w:space="0"/>
              <w:bottom w:val="single" w:color="auto" w:sz="4" w:space="0"/>
              <w:right w:val="single" w:color="auto" w:sz="4" w:space="0"/>
            </w:tcBorders>
            <w:shd w:val="clear" w:color="auto" w:fill="auto"/>
            <w:vAlign w:val="center"/>
          </w:tcPr>
          <w:p w14:paraId="0F71DBE7">
            <w:pPr>
              <w:spacing w:line="240" w:lineRule="auto"/>
              <w:ind w:firstLine="0" w:firstLineChars="0"/>
              <w:rPr>
                <w:rFonts w:ascii="宋体" w:hAnsi="宋体"/>
                <w:bCs/>
                <w:iCs/>
                <w:color w:val="000000"/>
              </w:rPr>
            </w:pPr>
            <w:r>
              <w:rPr>
                <w:rFonts w:ascii="宋体" w:hAnsi="宋体"/>
                <w:bCs/>
                <w:iCs/>
                <w:color w:val="000000"/>
              </w:rPr>
              <w:t>无</w:t>
            </w:r>
          </w:p>
        </w:tc>
      </w:tr>
      <w:tr w14:paraId="5F2F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3011E4F7">
            <w:pPr>
              <w:ind w:firstLine="0" w:firstLineChars="0"/>
              <w:rPr>
                <w:rFonts w:ascii="宋体" w:hAnsi="宋体"/>
                <w:bCs/>
                <w:iCs/>
                <w:color w:val="000000"/>
              </w:rPr>
            </w:pPr>
            <w:r>
              <w:rPr>
                <w:rFonts w:hint="eastAsia" w:ascii="宋体" w:hAnsi="宋体"/>
                <w:bCs/>
                <w:iCs/>
                <w:color w:val="000000"/>
              </w:rPr>
              <w:t>日期</w:t>
            </w:r>
          </w:p>
        </w:tc>
        <w:tc>
          <w:tcPr>
            <w:tcW w:w="7585" w:type="dxa"/>
            <w:tcBorders>
              <w:top w:val="single" w:color="auto" w:sz="4" w:space="0"/>
              <w:left w:val="single" w:color="auto" w:sz="4" w:space="0"/>
              <w:bottom w:val="single" w:color="auto" w:sz="4" w:space="0"/>
              <w:right w:val="single" w:color="auto" w:sz="4" w:space="0"/>
            </w:tcBorders>
            <w:shd w:val="clear" w:color="auto" w:fill="auto"/>
            <w:vAlign w:val="center"/>
          </w:tcPr>
          <w:p w14:paraId="679712EA">
            <w:pPr>
              <w:spacing w:line="240" w:lineRule="auto"/>
              <w:ind w:firstLine="0" w:firstLineChars="0"/>
              <w:rPr>
                <w:rFonts w:ascii="宋体" w:hAnsi="宋体"/>
                <w:bCs/>
                <w:iCs/>
                <w:color w:val="000000"/>
              </w:rPr>
            </w:pPr>
            <w:r>
              <w:rPr>
                <w:rFonts w:hint="eastAsia" w:ascii="宋体" w:hAnsi="宋体"/>
                <w:bCs/>
                <w:iCs/>
                <w:color w:val="000000"/>
              </w:rPr>
              <w:t>2</w:t>
            </w:r>
            <w:r>
              <w:rPr>
                <w:rFonts w:ascii="宋体" w:hAnsi="宋体"/>
                <w:bCs/>
                <w:iCs/>
                <w:color w:val="000000"/>
              </w:rPr>
              <w:t>024年</w:t>
            </w:r>
            <w:r>
              <w:rPr>
                <w:rFonts w:hint="eastAsia" w:ascii="宋体" w:hAnsi="宋体"/>
                <w:bCs/>
                <w:iCs/>
                <w:color w:val="000000"/>
              </w:rPr>
              <w:t>10月15日</w:t>
            </w:r>
          </w:p>
        </w:tc>
      </w:tr>
    </w:tbl>
    <w:p w14:paraId="23BF8ABF">
      <w:pPr>
        <w:ind w:firstLine="0" w:firstLineChars="0"/>
      </w:pPr>
    </w:p>
    <w:p w14:paraId="152CCC7B">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737" w:footer="680"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203D">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E775C">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29AE7">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F22E5">
    <w:pPr>
      <w:pStyle w:val="4"/>
      <w:pBdr>
        <w:top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CFC66">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43D4B">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mN2U4NDM5MmVmMmVkOWVhZDQ2YzZmMzVlMjc2MTgifQ=="/>
  </w:docVars>
  <w:rsids>
    <w:rsidRoot w:val="000E6085"/>
    <w:rsid w:val="000556CB"/>
    <w:rsid w:val="00056581"/>
    <w:rsid w:val="000976B9"/>
    <w:rsid w:val="000A1104"/>
    <w:rsid w:val="000A6467"/>
    <w:rsid w:val="000E6085"/>
    <w:rsid w:val="001170C8"/>
    <w:rsid w:val="002244E6"/>
    <w:rsid w:val="00232598"/>
    <w:rsid w:val="0025203B"/>
    <w:rsid w:val="002722F7"/>
    <w:rsid w:val="002E47EA"/>
    <w:rsid w:val="002E710B"/>
    <w:rsid w:val="0030054C"/>
    <w:rsid w:val="003A1AA7"/>
    <w:rsid w:val="003A3201"/>
    <w:rsid w:val="003C22FB"/>
    <w:rsid w:val="003C6BD5"/>
    <w:rsid w:val="00407727"/>
    <w:rsid w:val="00424494"/>
    <w:rsid w:val="004831BD"/>
    <w:rsid w:val="0049001D"/>
    <w:rsid w:val="004C6371"/>
    <w:rsid w:val="004D270C"/>
    <w:rsid w:val="004D6C13"/>
    <w:rsid w:val="004F0D06"/>
    <w:rsid w:val="0054629E"/>
    <w:rsid w:val="00573C72"/>
    <w:rsid w:val="0059386C"/>
    <w:rsid w:val="005C1BC8"/>
    <w:rsid w:val="005E007C"/>
    <w:rsid w:val="00681C28"/>
    <w:rsid w:val="007110C0"/>
    <w:rsid w:val="007135D8"/>
    <w:rsid w:val="0071455E"/>
    <w:rsid w:val="00717B64"/>
    <w:rsid w:val="00750ABC"/>
    <w:rsid w:val="0077423E"/>
    <w:rsid w:val="007C23C5"/>
    <w:rsid w:val="007E705A"/>
    <w:rsid w:val="008032EE"/>
    <w:rsid w:val="00852B80"/>
    <w:rsid w:val="00862461"/>
    <w:rsid w:val="00863674"/>
    <w:rsid w:val="008C4815"/>
    <w:rsid w:val="008D5AC3"/>
    <w:rsid w:val="009056AA"/>
    <w:rsid w:val="00913A87"/>
    <w:rsid w:val="00954A05"/>
    <w:rsid w:val="00976D60"/>
    <w:rsid w:val="009D31F3"/>
    <w:rsid w:val="009D69F1"/>
    <w:rsid w:val="009F4EAE"/>
    <w:rsid w:val="00A2210A"/>
    <w:rsid w:val="00A2466B"/>
    <w:rsid w:val="00A34261"/>
    <w:rsid w:val="00A9636F"/>
    <w:rsid w:val="00AC38B8"/>
    <w:rsid w:val="00AE6151"/>
    <w:rsid w:val="00B33DD1"/>
    <w:rsid w:val="00B345DD"/>
    <w:rsid w:val="00BB7366"/>
    <w:rsid w:val="00BC270F"/>
    <w:rsid w:val="00BE7BDA"/>
    <w:rsid w:val="00C16F23"/>
    <w:rsid w:val="00C3377D"/>
    <w:rsid w:val="00C57F38"/>
    <w:rsid w:val="00C819D3"/>
    <w:rsid w:val="00CA1B46"/>
    <w:rsid w:val="00D172CA"/>
    <w:rsid w:val="00D95A0F"/>
    <w:rsid w:val="00DA0DD4"/>
    <w:rsid w:val="00DA5F87"/>
    <w:rsid w:val="00DB69E9"/>
    <w:rsid w:val="00DC7F3A"/>
    <w:rsid w:val="00DF4A67"/>
    <w:rsid w:val="00E052E5"/>
    <w:rsid w:val="00E12EB3"/>
    <w:rsid w:val="00E54BAB"/>
    <w:rsid w:val="00E90A2E"/>
    <w:rsid w:val="00EB2E10"/>
    <w:rsid w:val="00EE0060"/>
    <w:rsid w:val="00EF6B6A"/>
    <w:rsid w:val="00F32FAD"/>
    <w:rsid w:val="00F47DEC"/>
    <w:rsid w:val="041F7191"/>
    <w:rsid w:val="370B5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line="240" w:lineRule="auto"/>
    </w:pPr>
    <w:rPr>
      <w:sz w:val="18"/>
      <w:szCs w:val="18"/>
    </w:r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header"/>
    <w:basedOn w:val="1"/>
    <w:link w:val="9"/>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rPr>
  </w:style>
  <w:style w:type="character" w:customStyle="1" w:styleId="8">
    <w:name w:val="页脚 字符"/>
    <w:basedOn w:val="7"/>
    <w:link w:val="3"/>
    <w:uiPriority w:val="0"/>
    <w:rPr>
      <w:rFonts w:ascii="Times New Roman" w:hAnsi="Times New Roman" w:eastAsia="宋体" w:cs="Times New Roman"/>
      <w:sz w:val="18"/>
      <w:szCs w:val="24"/>
    </w:rPr>
  </w:style>
  <w:style w:type="character" w:customStyle="1" w:styleId="9">
    <w:name w:val="页眉 字符"/>
    <w:basedOn w:val="7"/>
    <w:link w:val="4"/>
    <w:uiPriority w:val="0"/>
    <w:rPr>
      <w:rFonts w:ascii="Times New Roman" w:hAnsi="Times New Roman" w:eastAsia="宋体" w:cs="Times New Roman"/>
      <w:sz w:val="18"/>
      <w:szCs w:val="24"/>
    </w:rPr>
  </w:style>
  <w:style w:type="character" w:customStyle="1" w:styleId="10">
    <w:name w:val="批注框文本 字符"/>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1588</Words>
  <Characters>1714</Characters>
  <Lines>13</Lines>
  <Paragraphs>3</Paragraphs>
  <TotalTime>0</TotalTime>
  <ScaleCrop>false</ScaleCrop>
  <LinksUpToDate>false</LinksUpToDate>
  <CharactersWithSpaces>1873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2024-10-15T08:10:00Z</dcterms:created>
  <dc:creator>user</dc:creator>
  <cp:lastModifiedBy>蔡进</cp:lastModifiedBy>
  <dcterms:modified xsi:type="dcterms:W3CDTF">2024-10-15T08:32:15Z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F710349094794CCB9E94B5B06015E58D_13</vt:lpwstr>
  </property>
</Properties>
</file>