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46336">
      <w:pPr>
        <w:spacing w:before="156" w:beforeLines="50" w:after="156" w:afterLines="50" w:line="400" w:lineRule="exact"/>
        <w:rPr>
          <w:rFonts w:hint="eastAsia" w:ascii="宋体" w:hAnsi="宋体" w:eastAsia="宋体"/>
          <w:b/>
          <w:bCs w:val="0"/>
          <w:iCs/>
          <w:color w:val="000000"/>
          <w:sz w:val="24"/>
          <w:lang w:eastAsia="zh-CN"/>
        </w:rPr>
      </w:pPr>
      <w:r>
        <w:rPr>
          <w:rFonts w:hint="eastAsia" w:ascii="宋体" w:hAnsi="宋体"/>
          <w:b/>
          <w:bCs w:val="0"/>
          <w:iCs/>
          <w:color w:val="000000"/>
          <w:sz w:val="24"/>
        </w:rPr>
        <w:t>证券代码：</w:t>
      </w:r>
      <w:r>
        <w:rPr>
          <w:rFonts w:hint="eastAsia" w:ascii="宋体" w:hAnsi="宋体"/>
          <w:b/>
          <w:bCs w:val="0"/>
          <w:iCs/>
          <w:color w:val="000000"/>
          <w:sz w:val="24"/>
          <w:lang w:val="en-US" w:eastAsia="zh-CN"/>
        </w:rPr>
        <w:t xml:space="preserve">600191   </w:t>
      </w:r>
      <w:r>
        <w:rPr>
          <w:rFonts w:hint="eastAsia" w:ascii="宋体" w:hAnsi="宋体"/>
          <w:b/>
          <w:bCs w:val="0"/>
          <w:iCs/>
          <w:color w:val="000000"/>
          <w:sz w:val="24"/>
        </w:rPr>
        <w:t xml:space="preserve">                              证券简称：</w:t>
      </w:r>
      <w:r>
        <w:rPr>
          <w:rFonts w:hint="eastAsia" w:ascii="宋体" w:hAnsi="宋体"/>
          <w:b/>
          <w:bCs w:val="0"/>
          <w:iCs/>
          <w:color w:val="000000"/>
          <w:sz w:val="24"/>
          <w:lang w:eastAsia="zh-CN"/>
        </w:rPr>
        <w:t>华资实业</w:t>
      </w:r>
    </w:p>
    <w:p w14:paraId="7C9B425A">
      <w:pPr>
        <w:spacing w:before="156" w:beforeLines="50" w:after="156" w:afterLines="50" w:line="400" w:lineRule="exact"/>
        <w:rPr>
          <w:rFonts w:ascii="宋体" w:hAnsi="宋体"/>
          <w:bCs/>
          <w:iCs/>
          <w:color w:val="000000"/>
          <w:sz w:val="24"/>
        </w:rPr>
      </w:pPr>
    </w:p>
    <w:p w14:paraId="5EB47FE7">
      <w:pPr>
        <w:spacing w:before="156" w:beforeLines="50" w:after="156" w:afterLines="5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iCs/>
          <w:color w:val="000000"/>
          <w:sz w:val="32"/>
          <w:szCs w:val="32"/>
          <w:lang w:eastAsia="zh-CN"/>
        </w:rPr>
        <w:t>包头华资实业</w:t>
      </w:r>
      <w:r>
        <w:rPr>
          <w:rFonts w:hint="eastAsia" w:ascii="宋体" w:hAnsi="宋体"/>
          <w:b/>
          <w:bCs/>
          <w:iCs/>
          <w:color w:val="000000"/>
          <w:sz w:val="32"/>
          <w:szCs w:val="32"/>
        </w:rPr>
        <w:t>股份有限公司</w:t>
      </w:r>
    </w:p>
    <w:p w14:paraId="4D4F8D12">
      <w:pPr>
        <w:spacing w:before="156" w:beforeLines="50" w:after="156" w:afterLines="5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iCs/>
          <w:color w:val="000000"/>
          <w:sz w:val="32"/>
          <w:szCs w:val="32"/>
        </w:rPr>
        <w:t>投资者关系活动记录表</w:t>
      </w:r>
    </w:p>
    <w:p w14:paraId="0C272724">
      <w:pPr>
        <w:spacing w:before="156" w:beforeLines="50" w:after="156" w:afterLines="50" w:line="400" w:lineRule="exact"/>
        <w:jc w:val="center"/>
        <w:rPr>
          <w:rFonts w:ascii="宋体" w:hAnsi="宋体"/>
          <w:bCs/>
          <w:iCs/>
          <w:color w:val="000000"/>
          <w:sz w:val="24"/>
        </w:rPr>
      </w:pPr>
      <w:r>
        <w:rPr>
          <w:rFonts w:hint="eastAsia" w:ascii="宋体" w:hAnsi="宋体"/>
          <w:bCs/>
          <w:iCs/>
          <w:color w:val="000000"/>
          <w:sz w:val="24"/>
        </w:rPr>
        <w:t xml:space="preserve">                                                     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7019"/>
      </w:tblGrid>
      <w:tr w14:paraId="24049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6AEFE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  <w:highlight w:val="none"/>
              </w:rPr>
              <w:t>投资者关系活动类别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A0B09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  <w:highlight w:val="none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现场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调研          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分析师会议</w:t>
            </w:r>
          </w:p>
          <w:p w14:paraId="73848549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媒体采访              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业绩说明会</w:t>
            </w:r>
          </w:p>
          <w:p w14:paraId="18F61DC1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新闻发布会            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路演活动</w:t>
            </w:r>
          </w:p>
          <w:p w14:paraId="75D7AB1F">
            <w:pPr>
              <w:tabs>
                <w:tab w:val="left" w:pos="3045"/>
                <w:tab w:val="center" w:pos="3199"/>
              </w:tabs>
              <w:spacing w:line="360" w:lineRule="auto"/>
              <w:rPr>
                <w:rFonts w:ascii="宋体" w:hAnsi="宋体"/>
                <w:bCs/>
                <w:i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其他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  <w:highlight w:val="none"/>
              </w:rPr>
              <w:tab/>
            </w:r>
          </w:p>
        </w:tc>
      </w:tr>
      <w:tr w14:paraId="5BCCC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911ED">
            <w:pPr>
              <w:spacing w:line="360" w:lineRule="auto"/>
              <w:rPr>
                <w:rFonts w:hint="eastAsia" w:ascii="宋体" w:hAnsi="宋体" w:eastAsia="宋体"/>
                <w:bCs/>
                <w:i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  <w:highlight w:val="none"/>
              </w:rPr>
              <w:t>接待时间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B0417">
            <w:pPr>
              <w:spacing w:line="360" w:lineRule="auto"/>
              <w:rPr>
                <w:rFonts w:hint="default" w:ascii="宋体" w:hAnsi="宋体" w:eastAsia="宋体"/>
                <w:bCs/>
                <w:i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1"/>
                <w:szCs w:val="21"/>
                <w:highlight w:val="none"/>
                <w:lang w:val="en-US" w:eastAsia="zh-CN"/>
              </w:rPr>
              <w:t>2024年10月23日</w:t>
            </w:r>
          </w:p>
        </w:tc>
      </w:tr>
      <w:tr w14:paraId="36F73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FF4A9">
            <w:pPr>
              <w:spacing w:line="360" w:lineRule="auto"/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  <w:highlight w:val="none"/>
              </w:rPr>
              <w:t>接待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  <w:highlight w:val="none"/>
                <w:lang w:val="en-US" w:eastAsia="zh-CN"/>
              </w:rPr>
              <w:t>地点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C61A9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1"/>
                <w:szCs w:val="21"/>
                <w:highlight w:val="none"/>
              </w:rPr>
              <w:t>星程包头东河包铝酒店</w:t>
            </w:r>
          </w:p>
        </w:tc>
      </w:tr>
      <w:tr w14:paraId="2FBD6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8ECEF">
            <w:pPr>
              <w:spacing w:line="360" w:lineRule="auto"/>
              <w:rPr>
                <w:rFonts w:hint="default" w:ascii="宋体" w:hAnsi="宋体" w:eastAsia="宋体"/>
                <w:bCs/>
                <w:i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  <w:highlight w:val="none"/>
                <w:lang w:val="en-US" w:eastAsia="zh-CN"/>
              </w:rPr>
              <w:t>来访调研单位及人员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C77B6">
            <w:pPr>
              <w:spacing w:line="360" w:lineRule="auto"/>
              <w:rPr>
                <w:rFonts w:hint="eastAsia" w:ascii="宋体" w:hAnsi="宋体"/>
                <w:bCs/>
                <w:i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1"/>
                <w:szCs w:val="21"/>
                <w:highlight w:val="none"/>
              </w:rPr>
              <w:t>海南无量资本私募基金管理有限公司</w:t>
            </w:r>
            <w:r>
              <w:rPr>
                <w:rFonts w:hint="eastAsia" w:ascii="宋体" w:hAnsi="宋体"/>
                <w:bCs/>
                <w:iCs/>
                <w:color w:val="00000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iCs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iCs/>
                <w:color w:val="000000"/>
                <w:sz w:val="21"/>
                <w:szCs w:val="21"/>
                <w:highlight w:val="none"/>
              </w:rPr>
              <w:t>何晶</w:t>
            </w:r>
          </w:p>
          <w:p w14:paraId="03C79F69">
            <w:pPr>
              <w:spacing w:line="360" w:lineRule="auto"/>
              <w:rPr>
                <w:rFonts w:hint="eastAsia" w:ascii="宋体" w:hAnsi="宋体"/>
                <w:bCs/>
                <w:i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1"/>
                <w:szCs w:val="21"/>
                <w:highlight w:val="none"/>
                <w:lang w:eastAsia="zh-CN"/>
              </w:rPr>
              <w:t>浙商证券资产管理股份有限公司：蔡轶隽</w:t>
            </w:r>
          </w:p>
          <w:p w14:paraId="23511056">
            <w:pPr>
              <w:spacing w:line="360" w:lineRule="auto"/>
              <w:rPr>
                <w:rFonts w:hint="eastAsia" w:ascii="宋体" w:hAnsi="宋体"/>
                <w:bCs/>
                <w:i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1"/>
                <w:szCs w:val="21"/>
                <w:highlight w:val="none"/>
                <w:lang w:eastAsia="zh-CN"/>
              </w:rPr>
              <w:t>上海歌汝私募基金管理有限公司：李程天赐</w:t>
            </w:r>
          </w:p>
          <w:p w14:paraId="0FF31114">
            <w:pPr>
              <w:spacing w:line="360" w:lineRule="auto"/>
              <w:rPr>
                <w:rFonts w:hint="default" w:ascii="宋体" w:hAnsi="宋体"/>
                <w:bCs/>
                <w:i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1"/>
                <w:szCs w:val="21"/>
                <w:highlight w:val="none"/>
                <w:lang w:eastAsia="zh-CN"/>
              </w:rPr>
              <w:t>国泰君安证券股份有限公司上海分公司：蒋瑛、孙婉宸、章哲</w:t>
            </w:r>
            <w:r>
              <w:rPr>
                <w:rFonts w:hint="eastAsia" w:ascii="宋体" w:hAnsi="宋体"/>
                <w:bCs/>
                <w:iCs/>
                <w:color w:val="000000"/>
                <w:sz w:val="21"/>
                <w:szCs w:val="21"/>
                <w:highlight w:val="none"/>
                <w:lang w:val="en-US" w:eastAsia="zh-CN"/>
              </w:rPr>
              <w:t>恺</w:t>
            </w:r>
          </w:p>
          <w:p w14:paraId="149A5512">
            <w:pPr>
              <w:spacing w:line="360" w:lineRule="auto"/>
              <w:rPr>
                <w:rFonts w:hint="eastAsia" w:ascii="宋体" w:hAnsi="宋体"/>
                <w:bCs/>
                <w:i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1"/>
                <w:szCs w:val="21"/>
                <w:highlight w:val="none"/>
                <w:lang w:eastAsia="zh-CN"/>
              </w:rPr>
              <w:t>开源证券股份有限公司：王军军</w:t>
            </w:r>
          </w:p>
          <w:p w14:paraId="3ABED7DF">
            <w:pPr>
              <w:spacing w:line="360" w:lineRule="auto"/>
              <w:rPr>
                <w:rFonts w:hint="eastAsia" w:ascii="宋体" w:hAnsi="宋体"/>
                <w:bCs/>
                <w:i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1"/>
                <w:szCs w:val="21"/>
                <w:highlight w:val="none"/>
                <w:lang w:eastAsia="zh-CN"/>
              </w:rPr>
              <w:t>浙商证券股份有限公司：江路</w:t>
            </w:r>
          </w:p>
          <w:p w14:paraId="4FBDC442">
            <w:pPr>
              <w:spacing w:line="360" w:lineRule="auto"/>
              <w:rPr>
                <w:rFonts w:hint="eastAsia" w:ascii="宋体" w:hAnsi="宋体"/>
                <w:bCs/>
                <w:i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1"/>
                <w:szCs w:val="21"/>
                <w:highlight w:val="none"/>
                <w:lang w:eastAsia="zh-CN"/>
              </w:rPr>
              <w:t>中信证券股份有限公司：黎刘定吉</w:t>
            </w:r>
          </w:p>
          <w:p w14:paraId="7AD45976">
            <w:pPr>
              <w:spacing w:line="360" w:lineRule="auto"/>
              <w:rPr>
                <w:rFonts w:hint="eastAsia" w:ascii="宋体" w:hAnsi="宋体"/>
                <w:bCs/>
                <w:i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1"/>
                <w:szCs w:val="21"/>
                <w:highlight w:val="none"/>
                <w:lang w:eastAsia="zh-CN"/>
              </w:rPr>
              <w:t>华创证券有限责任公司：郑轶</w:t>
            </w:r>
          </w:p>
          <w:p w14:paraId="0A124861">
            <w:pPr>
              <w:spacing w:line="360" w:lineRule="auto"/>
              <w:rPr>
                <w:rFonts w:hint="eastAsia" w:ascii="宋体" w:hAnsi="宋体"/>
                <w:bCs/>
                <w:i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1"/>
                <w:szCs w:val="21"/>
                <w:highlight w:val="none"/>
                <w:lang w:eastAsia="zh-CN"/>
              </w:rPr>
              <w:t>西部利得基金管理有限公司：侯文生、陈雨</w:t>
            </w:r>
          </w:p>
          <w:p w14:paraId="48CE8A51">
            <w:pPr>
              <w:spacing w:line="360" w:lineRule="auto"/>
              <w:rPr>
                <w:rFonts w:hint="eastAsia" w:ascii="宋体" w:hAnsi="宋体"/>
                <w:bCs/>
                <w:i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1"/>
                <w:szCs w:val="21"/>
                <w:highlight w:val="none"/>
                <w:lang w:eastAsia="zh-CN"/>
              </w:rPr>
              <w:t>财通基金管理有限公司：张玉龙</w:t>
            </w:r>
          </w:p>
          <w:p w14:paraId="7D995809">
            <w:pPr>
              <w:spacing w:line="360" w:lineRule="auto"/>
              <w:rPr>
                <w:rFonts w:hint="eastAsia" w:ascii="宋体" w:hAnsi="宋体"/>
                <w:bCs/>
                <w:i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1"/>
                <w:szCs w:val="21"/>
                <w:highlight w:val="none"/>
                <w:lang w:eastAsia="zh-CN"/>
              </w:rPr>
              <w:t>华泰联合证券有限责任公司：秦东</w:t>
            </w:r>
          </w:p>
          <w:p w14:paraId="4A9756FB">
            <w:pPr>
              <w:spacing w:line="360" w:lineRule="auto"/>
              <w:rPr>
                <w:rFonts w:hint="eastAsia" w:ascii="宋体" w:hAnsi="宋体"/>
                <w:bCs/>
                <w:i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1"/>
                <w:szCs w:val="21"/>
                <w:highlight w:val="none"/>
                <w:lang w:eastAsia="zh-CN"/>
              </w:rPr>
              <w:t>广州淡水泉资产管理有限公司：郭建南</w:t>
            </w:r>
          </w:p>
          <w:p w14:paraId="3D3C599B">
            <w:pPr>
              <w:spacing w:line="360" w:lineRule="auto"/>
              <w:rPr>
                <w:rFonts w:hint="eastAsia" w:ascii="宋体" w:hAnsi="宋体"/>
                <w:bCs/>
                <w:i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1"/>
                <w:szCs w:val="21"/>
                <w:highlight w:val="none"/>
                <w:lang w:eastAsia="zh-CN"/>
              </w:rPr>
              <w:t>烟台市中天汇富私募投资基金管理有限公司：邹杭呈</w:t>
            </w:r>
          </w:p>
        </w:tc>
      </w:tr>
      <w:tr w14:paraId="6F7C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6AB02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  <w:highlight w:val="none"/>
              </w:rPr>
              <w:t>上市公司接待人员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F7E16">
            <w:pPr>
              <w:spacing w:line="360" w:lineRule="auto"/>
              <w:rPr>
                <w:rFonts w:hint="default" w:ascii="宋体" w:hAnsi="宋体" w:eastAsia="宋体"/>
                <w:bCs/>
                <w:i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1"/>
                <w:szCs w:val="21"/>
                <w:highlight w:val="none"/>
                <w:lang w:val="en-US" w:eastAsia="zh-CN"/>
              </w:rPr>
              <w:t>董事长李延永、总经理刘福安、董事会秘书信衍彪、财务总监崔美芝、证券事务代表董月源</w:t>
            </w:r>
          </w:p>
        </w:tc>
      </w:tr>
      <w:tr w14:paraId="00206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FA83A">
            <w:pPr>
              <w:spacing w:line="360" w:lineRule="auto"/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  <w:highlight w:val="none"/>
              </w:rPr>
              <w:t>投资者关系活动主要内容介绍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5F737">
            <w:pPr>
              <w:shd w:val="clear" w:color="auto" w:fill="auto"/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问题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能否介绍下华资实业黄原胶项目的规模？以及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最初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决定投资建设这个项目的初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心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是什么？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同时科普下黄原胶及其主要用途是什么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？</w:t>
            </w:r>
          </w:p>
          <w:p w14:paraId="7CA3A2D6">
            <w:pPr>
              <w:shd w:val="clear"/>
              <w:spacing w:line="360" w:lineRule="auto"/>
              <w:ind w:firstLine="482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回复：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司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在建的黄原胶项目设计产能为年产2万吨。黄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原胶是全球市场规模最大、应用最广泛的微生物多糖之一，具有诸多的优良特性，作为增稠剂、稳定剂，广泛应用于食品、石油、医药、化妆品等20多个行业。黄原胶属于国家鼓励发展的高新技术产业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国家发改委出台的《“十四五”生物经济发展规划》及《内蒙古“十四五”规划和2035年远景目标纲要》</w:t>
            </w:r>
            <w:r>
              <w:rPr>
                <w:rFonts w:hint="eastAsia"/>
                <w:color w:val="auto"/>
                <w:sz w:val="24"/>
                <w:szCs w:val="24"/>
              </w:rPr>
              <w:t>也对黄原胶项目的开展提供了政策支持。</w:t>
            </w:r>
          </w:p>
          <w:p w14:paraId="5C773DE4">
            <w:pPr>
              <w:keepNext w:val="0"/>
              <w:keepLines w:val="0"/>
              <w:widowControl/>
              <w:suppressLineNumbers w:val="0"/>
              <w:spacing w:before="0" w:after="0"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公司年产2万吨的黄原胶项目，充分利用了包头市丰富的玉米资源和我们现有的基础设施，结合了当地优越的地理环境。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从市场发展趋势来看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，黄原胶在石油、食品等领域的需求持续增长。项目建成后，不仅有助于优化现有资源配置，盘活公司存量资产，也将显著增强公司在行业内的核心竞争力，改善公司的经营状况，增强公司获取盈利的能力。</w:t>
            </w:r>
          </w:p>
          <w:p w14:paraId="3612D949">
            <w:pPr>
              <w:shd w:val="clear" w:color="auto" w:fill="auto"/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问题2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黄原胶作为一种重要的食品添加剂和工业原料，如何看待其市场前景和潜在需求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呢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？</w:t>
            </w:r>
          </w:p>
          <w:p w14:paraId="3FE496C4">
            <w:pPr>
              <w:shd w:val="clear" w:color="auto" w:fill="auto"/>
              <w:spacing w:line="360" w:lineRule="auto"/>
              <w:ind w:firstLine="482" w:firstLineChars="20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回复：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对于黄原胶市场，下游需求基本以工业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食品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石油提取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为主，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工业和石油提取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占比合计超过80%，目前，中国是全球黄原胶的最大生产地。</w:t>
            </w:r>
          </w:p>
          <w:p w14:paraId="57414716">
            <w:pPr>
              <w:shd w:val="clear"/>
              <w:spacing w:before="0" w:after="0" w:line="360" w:lineRule="auto"/>
              <w:ind w:right="0" w:rightChars="0" w:firstLine="480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从需求端来看，食品级黄原胶的市场需求正在稳步上升，主要得益于人们对营养和食品安全的重视不断提升。同时，随着石油开采活动的增加，工业级黄原胶在该领域的应用也持续扩大。这些趋势表明，黄原胶行业具备强劲的增长潜力，国内外市场前景广阔。</w:t>
            </w:r>
          </w:p>
          <w:p w14:paraId="31DF5444">
            <w:pPr>
              <w:shd w:val="clear" w:color="auto" w:fill="auto"/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问题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黄原胶的生产技术难度较高，涉及生物发酵、化学工程、质量控制等多个领域的专业知识和技术。那么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在黄原胶的生产技术上，华资实业有哪些优势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呢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？</w:t>
            </w:r>
          </w:p>
          <w:p w14:paraId="23D81D77">
            <w:pPr>
              <w:shd w:val="clear" w:color="auto" w:fill="auto"/>
              <w:spacing w:line="360" w:lineRule="auto"/>
              <w:ind w:firstLine="482" w:firstLineChars="20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回复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公司管理团队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多年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深耕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食品加工制造业，在相关领域积累了丰富的专业知识和实践经验，在粮食发酵技术上具备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相应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的优势。同时，公司还汇聚了一批优秀的技术人才。</w:t>
            </w:r>
          </w:p>
          <w:p w14:paraId="3C8E3FB4">
            <w:pPr>
              <w:spacing w:before="0" w:after="0"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我们的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生产技术得到了山东省食品发酵工业研究设计院的专利授权，并获得了与专利实施相关的技术秘密、技术服务及技术指导。研究设计院</w:t>
            </w:r>
            <w:r>
              <w:rPr>
                <w:rFonts w:hint="eastAsia" w:ascii="宋体" w:hAnsi="宋体" w:cs="宋体"/>
                <w:sz w:val="24"/>
                <w:szCs w:val="24"/>
              </w:rPr>
              <w:t>该方面的专利及技术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经过多年的系统性研发，技术日臻成熟，不仅能够满足工业化生产的要求，还在提高生产效率、提升产品纯度、节能减排及降低原料消耗等方面展现出显著的优势。</w:t>
            </w:r>
          </w:p>
          <w:p w14:paraId="51023880">
            <w:pPr>
              <w:shd w:val="clear" w:color="auto" w:fill="auto"/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问题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：在项目建设和运营过程中，会遇到哪些主要的风险和挑战，公司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目前又有哪些风险应对措施呢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？</w:t>
            </w:r>
          </w:p>
          <w:p w14:paraId="2F000AB7">
            <w:pPr>
              <w:shd w:val="clear" w:color="auto" w:fill="auto"/>
              <w:spacing w:line="360" w:lineRule="auto"/>
              <w:ind w:firstLine="482" w:firstLineChars="20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回复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华资实业作为黄原胶市场的新进入者，将面临与现有供应商直接竞争的挑战。虽然我们已经进行了充分的市场调研和可行性论证，并制定了详细的产能规划，但未来的宏观经济环境、产业政策、市场需求的变化等不确定因素，可能会带来市场拓展不及预期的风险。</w:t>
            </w:r>
          </w:p>
          <w:p w14:paraId="151933CA">
            <w:pPr>
              <w:shd w:val="clear" w:color="auto" w:fill="auto"/>
              <w:spacing w:line="360" w:lineRule="auto"/>
              <w:ind w:firstLine="480" w:firstLineChars="200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针对这些挑战，我们的营销团队已经提前布局，提前一年储备客户资源，涵盖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多领域合作伙伴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公司目前已经与多家企业签署了销售意向书。</w:t>
            </w:r>
          </w:p>
          <w:p w14:paraId="681BA400">
            <w:pPr>
              <w:widowControl/>
              <w:shd w:val="clear"/>
              <w:spacing w:before="0" w:beforeLines="-2147483648" w:after="0" w:afterLines="-2147483648" w:line="360" w:lineRule="auto"/>
              <w:ind w:firstLine="480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通过这些前期准备和战略部署。我们对项目的顺利运营保持高度信心，并将继续强化市场推广力度，确保项目的顺利推进与扩展。</w:t>
            </w:r>
          </w:p>
          <w:p w14:paraId="06058105">
            <w:pPr>
              <w:shd w:val="clear" w:color="auto" w:fill="auto"/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问题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现阶段黄原胶项目在公司战略布局中扮演着怎样的角色呢？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黄原胶项目的建设是否会带动公司其他业务的发展，比如上游的原料供应和下游的产品应用？</w:t>
            </w:r>
          </w:p>
          <w:p w14:paraId="22450FE0">
            <w:pPr>
              <w:shd w:val="clear" w:color="auto" w:fill="auto"/>
              <w:spacing w:line="360" w:lineRule="auto"/>
              <w:ind w:firstLine="482" w:firstLineChars="20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回复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黄原胶建设项目建成后，一方面可提升公司在粮食深加工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领域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的市场竞争力，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有利于公司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粮食深加工业务营业收入的稳定增长，巩固公司市场地位；另一方面，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黄原胶的生产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，丰富了公司产品种类，有利于公司拓宽细分市场，实现产品多元化布局，进而提升盈利水平，增强公司综合竞争力。</w:t>
            </w:r>
          </w:p>
          <w:p w14:paraId="6BF6D7DF">
            <w:pPr>
              <w:spacing w:line="360" w:lineRule="auto"/>
              <w:ind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公司通过黄原胶项目建设，在粮食深加工领域可以积累玉米深加工方面的经验，便于后期在玉米原料方向的精深加工布局。</w:t>
            </w:r>
          </w:p>
          <w:p w14:paraId="68FC8B59">
            <w:pPr>
              <w:shd w:val="clear" w:color="auto" w:fill="auto"/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问题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绿色生产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是当今社会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每个人都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非常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关心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的话题，请问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公司黄原胶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项目在设计和实施过程中是如何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落实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环保和可持续发展的？</w:t>
            </w:r>
          </w:p>
          <w:p w14:paraId="60EB69FF">
            <w:pPr>
              <w:shd w:val="clear" w:color="auto" w:fill="auto"/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回复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绿色生产和可持续发展一直是华资实业高度重视的核心原则。在黄原胶项目的设计和实施过程中，我们从多个方面确保项目符合环保要求并促进可持续发展。</w:t>
            </w:r>
          </w:p>
          <w:p w14:paraId="4660352B">
            <w:pPr>
              <w:shd w:val="clear" w:color="auto" w:fill="auto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首先，在生产工艺上，我们采用了先进的生物发酵技术，该技术不仅效率高，而且具有较低的能源消耗和废物排放。这使得我们能够在保持高质量生产的同时，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尽可能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地减少对环境的影响。</w:t>
            </w:r>
          </w:p>
          <w:p w14:paraId="70BDE272">
            <w:pPr>
              <w:shd w:val="clear" w:color="auto" w:fill="auto"/>
              <w:spacing w:line="360" w:lineRule="auto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其次，项目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运营将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严格遵循国家和地方的环保标准，特别是在废水、废气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废料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的处理上，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致力于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确保各项排放指标达到甚至超越行业标准。</w:t>
            </w:r>
          </w:p>
          <w:p w14:paraId="16CF41A2">
            <w:pPr>
              <w:shd w:val="clear" w:color="auto" w:fill="auto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同时，我们也非常注重资源的循环利用。在项目中，我们对发酵过程中的副产品进行综合利用，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尽可能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减少废弃物的产生，提升资源利用率。此外，我们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还将持续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优化生产工艺，探索更多节能环保的创新技术。</w:t>
            </w:r>
          </w:p>
          <w:p w14:paraId="2DCA9799">
            <w:pPr>
              <w:shd w:val="clear" w:color="auto" w:fill="auto"/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问题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：能否分享一下华资实业在黄原胶项目上的长远规划，以及公司未来的发展方向？</w:t>
            </w:r>
          </w:p>
          <w:p w14:paraId="69C4E238">
            <w:pPr>
              <w:shd w:val="clear" w:color="auto" w:fill="auto"/>
              <w:spacing w:line="360" w:lineRule="auto"/>
              <w:ind w:right="0" w:rightChars="0" w:firstLine="482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回复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黄原胶项目只是华资实业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玉米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原料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粮食深加工领域的起步，我们的目标远不止于此。未来，公司将继续围绕粮食深加工产业进行更深层次的布局，充分发挥我们在这一领域的技术和资源优势。</w:t>
            </w:r>
          </w:p>
          <w:p w14:paraId="5F834BC5">
            <w:pPr>
              <w:shd w:val="clear" w:color="auto" w:fill="auto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我们的长远规划包括扩大在玉米深加工方面的业务范围，逐步涵盖更多高附加值的产品和技术，不仅提升现有业务的规模和效益，还将推动产业链的延伸和完善。</w:t>
            </w:r>
          </w:p>
          <w:p w14:paraId="5390AA2A">
            <w:pPr>
              <w:shd w:val="clear" w:color="auto" w:fill="auto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未来，公司将在现有项目基础上，结合国家政策导向和市场需求，不断开拓新的业务增长点，并认真研究与并购、整合相关的资本运作，进一步提升公司的核心竞争力和市场地位。</w:t>
            </w:r>
          </w:p>
          <w:p w14:paraId="469A555A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Cs/>
                <w:color w:val="000000"/>
                <w:sz w:val="24"/>
                <w:szCs w:val="24"/>
                <w:highlight w:val="none"/>
                <w:lang w:val="en-US" w:eastAsia="zh-CN"/>
              </w:rPr>
              <w:t>问题8：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目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前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国内几家公司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占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据了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黄原胶大部分市场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份额，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请问华资实业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的竞争优势有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哪些？</w:t>
            </w:r>
          </w:p>
          <w:p w14:paraId="47C31E1C"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回复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：公司黄原胶项目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施工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建设比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已有的生产厂家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都要晚些，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建设时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采用了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行业中先进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的技术方案，所以在产品质量、产出率、节省能耗及人力成本方面具有一定的优势。</w:t>
            </w:r>
          </w:p>
          <w:p w14:paraId="1BE35E3E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问题9：未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来玉米的价格走势，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对公司产品成本及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产品的价格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如何影响？</w:t>
            </w:r>
          </w:p>
          <w:p w14:paraId="41864DBC"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回复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：当前玉米价格在一个相对的低位，但是公司认为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主导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黄原胶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价格的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主要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因素，还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是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黄原胶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自身供求关系。</w:t>
            </w:r>
          </w:p>
          <w:p w14:paraId="0456A804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问题1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：公司黄原胶项目达到满产预计需要多长时间？</w:t>
            </w:r>
          </w:p>
          <w:p w14:paraId="6E087093"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回复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：一方面项目正式验收后才能正式投产；另一方面，虽然公司技术骨干都是有丰富经验的人员，但是普通工人以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新员工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居多，所以需要一定的时间培训，增强熟练度。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公司会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在保障安全的前提下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，推进产能的爬坡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。公司将争取早日完成前两项工作。</w:t>
            </w:r>
          </w:p>
          <w:p w14:paraId="112920FB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问题1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：黄原胶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项目对上市公司四季度的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业绩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贡献大概是一个什么情况，生产出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的产品是选择压货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还是直接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投向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市场？</w:t>
            </w:r>
          </w:p>
          <w:p w14:paraId="52648898">
            <w:pPr>
              <w:spacing w:line="360" w:lineRule="auto"/>
              <w:ind w:firstLine="482" w:firstLineChars="200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回复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：黄原胶项目对公司四季度的收入会有一定的贡献，最终影响以公司2024年度报告正式披露的数据为准。公司将根据市场情况及公司销售策略决定产品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投放方式。</w:t>
            </w:r>
          </w:p>
          <w:p w14:paraId="1FE3F10B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  <w:t>问题1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  <w:t>：请问黄原胶项目是否已转固定资产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  <w:highlight w:val="none"/>
                <w:lang w:eastAsia="zh-CN"/>
              </w:rPr>
              <w:t>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  <w:t>预计何时转入固定资产？</w:t>
            </w:r>
          </w:p>
          <w:p w14:paraId="6B106C8D"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  <w:t>回复：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  <w:t>我们会根据会计准则的相关规定进行相应的会计处理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 w14:paraId="3B631E0D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  <w:t>问题1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  <w:t>：公司在建的抗性糊精项目对市场来说是一个比较大的增量，公司如何看待抗性糊精的市场竞争格局和未来预期？</w:t>
            </w:r>
          </w:p>
          <w:p w14:paraId="7BCFFDFE"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回复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抗性糊精作为一种具备多重生理功能的水溶性膳食纤维，已成为全球食品加工行业的前沿研究热点。其功能包括调节肠道健康、降低血糖和血脂、增强免疫力等，已被全球多个国家认定为新型膳食纤维。当前，抗性糊精广泛应用于生物制品、农药、医药、食品添加剂等多个领域。</w:t>
            </w:r>
          </w:p>
          <w:p w14:paraId="07B92A58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抗性糊精作为一种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优质的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水溶性膳食纤维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市场需求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持续增长，正在形成一个成熟的产业集群，具备巨大的市场潜力和广阔的发展前景。</w:t>
            </w:r>
          </w:p>
          <w:p w14:paraId="4AC442DC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问题14：谷朊粉、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酒精现在整体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看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盈利情况怎么样？</w:t>
            </w:r>
          </w:p>
          <w:p w14:paraId="1737EFBE"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回复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酒精、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谷朊粉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这个行业利润比较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稳定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。公司裕维生物生产的谷朊粉、酒精质量比较高，客户也比较稳定。</w:t>
            </w:r>
          </w:p>
          <w:p w14:paraId="763FFE76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问题15：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介绍一下黄原胶、抗性糊精的技术来源，还有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核心的研发团队大概情况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eastAsia="zh-CN"/>
              </w:rPr>
              <w:t>？</w:t>
            </w:r>
          </w:p>
          <w:p w14:paraId="0AAE4D4A"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回复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：在建设期，公司的技术主要来源是和高校合作。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研发方面，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裕维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生物有自己的研发团队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主要面向以小麦为原料的综合精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深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加工。华资实业在包头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也成立了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研发中心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公司目前正在和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高校、科研院所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加强合作，加强公司的研发能力。</w:t>
            </w:r>
          </w:p>
          <w:p w14:paraId="09F14BF0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问题16：公司玉米精深加工对玉米的质量要求高吗？</w:t>
            </w:r>
          </w:p>
          <w:p w14:paraId="3CBAA551"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回复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对玉米的质量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是国标。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包头本地及周围的鄂尔多斯、巴盟等地产的玉米产量可以满足公司原料需求，这些地区是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单季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种植，玉米生长时间也长，所以产出的玉米中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蛋白和淀粉含量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较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高。</w:t>
            </w:r>
          </w:p>
          <w:p w14:paraId="67F926FF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问题1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公司属于粮食深加工行业，那么如何准确把握粮食产业发展与粮食安全的关系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?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围绕发展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新质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生产力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公司有哪些规划和布局？</w:t>
            </w:r>
          </w:p>
          <w:p w14:paraId="5B8B2A8A">
            <w:pPr>
              <w:spacing w:line="360" w:lineRule="auto"/>
              <w:ind w:firstLine="482" w:firstLineChars="200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回复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‌</w:t>
            </w:r>
            <w:r>
              <w:rPr>
                <w:rStyle w:val="10"/>
                <w:rFonts w:hint="default" w:ascii="Arial" w:hAnsi="Arial" w:eastAsia="Arial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粮食产业发展和粮食安全是有机统一的，二者相互促进。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‌粮食产业发展为粮食安全夯实根基，而粮食安全为粮食产业发展提供保障。具体来说，粮食产业发展规模持续扩大，产业发展水平不断提升，有力保障了国家粮食安全。</w:t>
            </w:r>
          </w:p>
          <w:p w14:paraId="39F18DFB">
            <w:pPr>
              <w:spacing w:line="360" w:lineRule="auto"/>
              <w:ind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</w:rPr>
              <w:t>围绕发展新质生产力，公司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在黄原胶项目上使用了行业先进的技术方案，提升农产品精深加工的科技含量。</w:t>
            </w:r>
            <w:r>
              <w:rPr>
                <w:rFonts w:hint="eastAsia"/>
                <w:sz w:val="24"/>
                <w:szCs w:val="24"/>
              </w:rPr>
              <w:t>未来，公司将不断优化资源配置，发展新质生产力，实现上市公司的高质量发展。</w:t>
            </w:r>
          </w:p>
          <w:p w14:paraId="1AA3DC9B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问题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：公司原糖业务接下来会有什么样的安排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？</w:t>
            </w:r>
          </w:p>
          <w:p w14:paraId="105836BE"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回复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：目前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公司糖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业务因甜菜糖原料供给受限, 甜菜制糖业务处于停顿状态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仍以委托加工方式为主。</w:t>
            </w:r>
          </w:p>
          <w:p w14:paraId="275E4545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问题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问一下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黄原胶的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签单方式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还有签约周期以及价格？</w:t>
            </w:r>
          </w:p>
          <w:p w14:paraId="5ED57181"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Cs/>
                <w:color w:val="000000"/>
                <w:sz w:val="24"/>
                <w:szCs w:val="24"/>
                <w:highlight w:val="none"/>
                <w:lang w:val="en-US" w:eastAsia="zh-CN"/>
              </w:rPr>
              <w:t>回复</w:t>
            </w: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iCs/>
                <w:color w:val="000000"/>
                <w:sz w:val="24"/>
                <w:szCs w:val="24"/>
              </w:rPr>
              <w:t>目前</w:t>
            </w: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  <w:highlight w:val="none"/>
                <w:lang w:val="en-US" w:eastAsia="zh-CN"/>
              </w:rPr>
              <w:t>公司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计划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不锁价也不锁量，将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根据客户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需求及市场规律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运营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，也会尊重行业规则。</w:t>
            </w:r>
          </w:p>
          <w:p w14:paraId="78621D9C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问题2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0：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公司未来并购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规划方向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策略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eastAsia="zh-CN"/>
              </w:rPr>
              <w:t>？</w:t>
            </w:r>
          </w:p>
          <w:p w14:paraId="68B78139">
            <w:pPr>
              <w:spacing w:line="360" w:lineRule="auto"/>
              <w:ind w:firstLine="482" w:firstLineChars="20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回复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/>
                <w:sz w:val="24"/>
                <w:szCs w:val="24"/>
              </w:rPr>
              <w:t>公司正在深入研究证监会《关于深化上市公司并购重组市场改革的意见》等相关政策</w:t>
            </w:r>
            <w:r>
              <w:rPr>
                <w:sz w:val="24"/>
                <w:szCs w:val="24"/>
              </w:rPr>
              <w:t>。公司目前致力于自主业务的拓展和核心竞争力的提升。未来，公司会综合考量战略目标、发展阶段等因素，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把握</w:t>
            </w:r>
            <w:r>
              <w:rPr>
                <w:sz w:val="24"/>
                <w:szCs w:val="24"/>
              </w:rPr>
              <w:t>好资本市场政策，与市场保持紧密联系，灵活应对资本市场变化，优化产业链布局，进一步提升公司竞争力，努力实现公司价值的持续增长。</w:t>
            </w:r>
            <w:r>
              <w:rPr>
                <w:rFonts w:hint="default"/>
                <w:sz w:val="24"/>
                <w:szCs w:val="24"/>
              </w:rPr>
              <w:t>如有相关决策或计划，公司将通过正式公告予以披露，请投资者以公司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披露的</w:t>
            </w:r>
            <w:r>
              <w:rPr>
                <w:rFonts w:hint="default"/>
                <w:sz w:val="24"/>
                <w:szCs w:val="24"/>
              </w:rPr>
              <w:t>公告为准。</w:t>
            </w:r>
          </w:p>
          <w:p w14:paraId="36B50CA1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问题2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：未来公司的年均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资本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开支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规划以及内部激励机制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是怎么样的？</w:t>
            </w:r>
          </w:p>
          <w:p w14:paraId="4599AFE5"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回复：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目前公司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高管团队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薪酬待遇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比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同行业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偏低，下一步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随着公司效益改善，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公司会规划适合公司实际情况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，并覆盖全体员工的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激励机制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 w14:paraId="5D7BA169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目前公司的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负债率比较低，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接下来公司将加强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与金融机构的合作，为公司的发展储备好资金支持。</w:t>
            </w:r>
          </w:p>
        </w:tc>
      </w:tr>
      <w:tr w14:paraId="6FEB9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F6D42">
            <w:pPr>
              <w:spacing w:line="360" w:lineRule="auto"/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附件清单（如有）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38703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4FEC1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B04B8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80C6C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2024年10月26日</w:t>
            </w:r>
          </w:p>
        </w:tc>
      </w:tr>
    </w:tbl>
    <w:p w14:paraId="5EF54408">
      <w:pPr>
        <w:widowControl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57887352">
      <w:pPr>
        <w:widowControl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本页以下无正文</w:t>
      </w:r>
      <w:r>
        <w:rPr>
          <w:rFonts w:hint="eastAsia"/>
          <w:lang w:eastAsia="zh-CN"/>
        </w:rPr>
        <w:t>）</w:t>
      </w:r>
    </w:p>
    <w:p w14:paraId="00676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 w14:paraId="6B8B0030">
      <w:pPr>
        <w:spacing w:before="156" w:beforeLines="50" w:after="156" w:afterLines="50" w:line="400" w:lineRule="exact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（本页无正文，为《包头华资实业股份有限公司投资者关系活动记录表》签章页）</w:t>
      </w:r>
    </w:p>
    <w:p w14:paraId="5204AA3C">
      <w:pPr>
        <w:spacing w:before="156" w:beforeLines="50" w:after="156" w:afterLines="50" w:line="400" w:lineRule="exact"/>
        <w:jc w:val="both"/>
        <w:rPr>
          <w:rFonts w:hint="eastAsia"/>
          <w:sz w:val="28"/>
          <w:szCs w:val="28"/>
          <w:lang w:val="en-US" w:eastAsia="zh-CN"/>
        </w:rPr>
      </w:pPr>
    </w:p>
    <w:p w14:paraId="1778BE68">
      <w:pPr>
        <w:spacing w:before="156" w:beforeLines="50" w:after="156" w:afterLines="50" w:line="400" w:lineRule="exact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来访调研人员签字：</w:t>
      </w:r>
    </w:p>
    <w:p w14:paraId="74F4C468">
      <w:pPr>
        <w:spacing w:before="156" w:beforeLines="50" w:after="156" w:afterLines="50" w:line="400" w:lineRule="exact"/>
        <w:jc w:val="both"/>
        <w:rPr>
          <w:rFonts w:hint="eastAsia"/>
          <w:sz w:val="28"/>
          <w:szCs w:val="28"/>
          <w:lang w:val="en-US" w:eastAsia="zh-CN"/>
        </w:rPr>
      </w:pPr>
    </w:p>
    <w:p w14:paraId="7768D889">
      <w:pPr>
        <w:spacing w:before="156" w:beforeLines="50" w:after="156" w:afterLines="50" w:line="400" w:lineRule="exact"/>
        <w:jc w:val="both"/>
        <w:rPr>
          <w:rFonts w:hint="eastAsia"/>
          <w:sz w:val="28"/>
          <w:szCs w:val="28"/>
          <w:lang w:val="en-US" w:eastAsia="zh-CN"/>
        </w:rPr>
      </w:pPr>
    </w:p>
    <w:p w14:paraId="5A1D9715">
      <w:pPr>
        <w:spacing w:before="156" w:beforeLines="50" w:after="156" w:afterLines="50" w:line="400" w:lineRule="exact"/>
        <w:jc w:val="both"/>
        <w:rPr>
          <w:rFonts w:hint="eastAsia"/>
          <w:sz w:val="28"/>
          <w:szCs w:val="28"/>
          <w:lang w:val="en-US" w:eastAsia="zh-CN"/>
        </w:rPr>
      </w:pPr>
    </w:p>
    <w:p w14:paraId="3A814F97">
      <w:pPr>
        <w:spacing w:before="156" w:beforeLines="50" w:after="156" w:afterLines="50" w:line="400" w:lineRule="exact"/>
        <w:jc w:val="both"/>
        <w:rPr>
          <w:rFonts w:hint="eastAsia"/>
          <w:sz w:val="28"/>
          <w:szCs w:val="28"/>
          <w:lang w:val="en-US" w:eastAsia="zh-CN"/>
        </w:rPr>
      </w:pPr>
    </w:p>
    <w:p w14:paraId="3B99CB1F">
      <w:pPr>
        <w:spacing w:before="156" w:beforeLines="50" w:after="156" w:afterLines="50" w:line="400" w:lineRule="exact"/>
        <w:jc w:val="both"/>
        <w:rPr>
          <w:rFonts w:hint="eastAsia"/>
          <w:sz w:val="28"/>
          <w:szCs w:val="28"/>
          <w:lang w:val="en-US" w:eastAsia="zh-CN"/>
        </w:rPr>
      </w:pPr>
    </w:p>
    <w:p w14:paraId="2A61026F">
      <w:pPr>
        <w:spacing w:before="156" w:beforeLines="50" w:after="156" w:afterLines="50" w:line="400" w:lineRule="exact"/>
        <w:jc w:val="both"/>
        <w:rPr>
          <w:rFonts w:hint="eastAsia"/>
          <w:sz w:val="28"/>
          <w:szCs w:val="28"/>
          <w:lang w:val="en-US" w:eastAsia="zh-CN"/>
        </w:rPr>
      </w:pPr>
    </w:p>
    <w:p w14:paraId="4AEBF664">
      <w:pPr>
        <w:spacing w:before="156" w:beforeLines="50" w:after="156" w:afterLines="50" w:line="400" w:lineRule="exact"/>
        <w:jc w:val="both"/>
        <w:rPr>
          <w:rFonts w:hint="eastAsia"/>
          <w:sz w:val="28"/>
          <w:szCs w:val="28"/>
          <w:lang w:val="en-US" w:eastAsia="zh-CN"/>
        </w:rPr>
      </w:pPr>
    </w:p>
    <w:p w14:paraId="6037B80E">
      <w:pPr>
        <w:spacing w:before="156" w:beforeLines="50" w:after="156" w:afterLines="50" w:line="400" w:lineRule="exact"/>
        <w:jc w:val="both"/>
        <w:rPr>
          <w:rFonts w:hint="eastAsia"/>
          <w:sz w:val="28"/>
          <w:szCs w:val="28"/>
          <w:lang w:val="en-US" w:eastAsia="zh-CN"/>
        </w:rPr>
      </w:pPr>
    </w:p>
    <w:p w14:paraId="331778CE">
      <w:pPr>
        <w:spacing w:before="156" w:beforeLines="50" w:after="156" w:afterLines="50" w:line="400" w:lineRule="exact"/>
        <w:jc w:val="both"/>
        <w:rPr>
          <w:rFonts w:hint="eastAsia"/>
          <w:sz w:val="28"/>
          <w:szCs w:val="28"/>
          <w:lang w:val="en-US" w:eastAsia="zh-CN"/>
        </w:rPr>
      </w:pPr>
    </w:p>
    <w:p w14:paraId="11DAA361">
      <w:pPr>
        <w:spacing w:before="156" w:beforeLines="50" w:after="156" w:afterLines="50" w:line="400" w:lineRule="exact"/>
        <w:jc w:val="both"/>
        <w:rPr>
          <w:rFonts w:hint="eastAsia"/>
          <w:sz w:val="28"/>
          <w:szCs w:val="28"/>
          <w:lang w:val="en-US" w:eastAsia="zh-CN"/>
        </w:rPr>
      </w:pPr>
    </w:p>
    <w:p w14:paraId="7EC6FA79">
      <w:pPr>
        <w:spacing w:before="156" w:beforeLines="50" w:after="156" w:afterLines="50" w:line="400" w:lineRule="exact"/>
        <w:jc w:val="both"/>
        <w:rPr>
          <w:rFonts w:hint="eastAsia"/>
          <w:sz w:val="28"/>
          <w:szCs w:val="28"/>
          <w:lang w:val="en-US" w:eastAsia="zh-CN"/>
        </w:rPr>
      </w:pPr>
    </w:p>
    <w:p w14:paraId="77D97827">
      <w:pPr>
        <w:spacing w:before="156" w:beforeLines="50" w:after="156" w:afterLines="50" w:line="400" w:lineRule="exact"/>
        <w:jc w:val="both"/>
        <w:rPr>
          <w:rFonts w:hint="eastAsia"/>
          <w:sz w:val="28"/>
          <w:szCs w:val="28"/>
          <w:lang w:val="en-US" w:eastAsia="zh-CN"/>
        </w:rPr>
      </w:pPr>
    </w:p>
    <w:p w14:paraId="328AAF8D">
      <w:pPr>
        <w:spacing w:before="156" w:beforeLines="50" w:after="156" w:afterLines="50" w:line="400" w:lineRule="exact"/>
        <w:jc w:val="both"/>
        <w:rPr>
          <w:rFonts w:hint="eastAsia" w:ascii="宋体" w:hAnsi="宋体"/>
          <w:bCs/>
          <w:i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iCs/>
          <w:color w:val="000000"/>
          <w:sz w:val="28"/>
          <w:szCs w:val="28"/>
        </w:rPr>
        <w:t>上市公司接待人员</w:t>
      </w:r>
      <w:r>
        <w:rPr>
          <w:rFonts w:hint="eastAsia" w:ascii="宋体" w:hAnsi="宋体"/>
          <w:bCs/>
          <w:iCs/>
          <w:color w:val="000000"/>
          <w:sz w:val="28"/>
          <w:szCs w:val="28"/>
          <w:lang w:val="en-US" w:eastAsia="zh-CN"/>
        </w:rPr>
        <w:t>签字：</w:t>
      </w:r>
    </w:p>
    <w:p w14:paraId="45D34A8E">
      <w:pPr>
        <w:spacing w:before="156" w:beforeLines="50" w:after="156" w:afterLines="50" w:line="400" w:lineRule="exact"/>
        <w:jc w:val="both"/>
        <w:rPr>
          <w:rFonts w:hint="eastAsia" w:ascii="宋体" w:hAnsi="宋体"/>
          <w:bCs/>
          <w:iCs/>
          <w:color w:val="000000"/>
          <w:sz w:val="28"/>
          <w:szCs w:val="28"/>
          <w:lang w:val="en-US" w:eastAsia="zh-CN"/>
        </w:rPr>
      </w:pPr>
    </w:p>
    <w:p w14:paraId="0A599740">
      <w:pPr>
        <w:spacing w:before="156" w:beforeLines="50" w:after="156" w:afterLines="50" w:line="400" w:lineRule="exact"/>
        <w:jc w:val="both"/>
        <w:rPr>
          <w:rFonts w:hint="eastAsia" w:ascii="宋体" w:hAnsi="宋体"/>
          <w:bCs/>
          <w:iCs/>
          <w:color w:val="000000"/>
          <w:sz w:val="28"/>
          <w:szCs w:val="28"/>
          <w:lang w:val="en-US" w:eastAsia="zh-CN"/>
        </w:rPr>
      </w:pPr>
    </w:p>
    <w:p w14:paraId="1402C377">
      <w:pPr>
        <w:spacing w:before="156" w:beforeLines="50" w:after="156" w:afterLines="50" w:line="400" w:lineRule="exact"/>
        <w:jc w:val="both"/>
        <w:rPr>
          <w:rFonts w:hint="eastAsia" w:ascii="宋体" w:hAnsi="宋体"/>
          <w:bCs/>
          <w:iCs/>
          <w:color w:val="000000"/>
          <w:sz w:val="28"/>
          <w:szCs w:val="28"/>
          <w:lang w:val="en-US" w:eastAsia="zh-CN"/>
        </w:rPr>
      </w:pPr>
    </w:p>
    <w:p w14:paraId="738A2CA6">
      <w:pPr>
        <w:spacing w:before="156" w:beforeLines="50" w:after="156" w:afterLines="50" w:line="400" w:lineRule="exact"/>
        <w:jc w:val="both"/>
        <w:rPr>
          <w:rFonts w:hint="eastAsia" w:ascii="宋体" w:hAnsi="宋体"/>
          <w:bCs/>
          <w:iCs/>
          <w:color w:val="000000"/>
          <w:sz w:val="28"/>
          <w:szCs w:val="28"/>
          <w:lang w:val="en-US" w:eastAsia="zh-CN"/>
        </w:rPr>
      </w:pPr>
    </w:p>
    <w:p w14:paraId="6911804B">
      <w:pPr>
        <w:spacing w:before="156" w:beforeLines="50" w:after="156" w:afterLines="50" w:line="400" w:lineRule="exact"/>
        <w:jc w:val="center"/>
        <w:rPr>
          <w:rFonts w:hint="default" w:ascii="宋体" w:hAnsi="宋体"/>
          <w:bCs/>
          <w:i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iCs/>
          <w:color w:val="000000"/>
          <w:sz w:val="28"/>
          <w:szCs w:val="28"/>
          <w:lang w:val="en-US" w:eastAsia="zh-CN"/>
        </w:rPr>
        <w:t xml:space="preserve">                                      日期：</w:t>
      </w:r>
    </w:p>
    <w:p w14:paraId="7FC433FA">
      <w:pPr>
        <w:spacing w:before="156" w:beforeLines="50" w:after="156" w:afterLines="50" w:line="400" w:lineRule="exact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2NGRkOTM1M2M5YTFhZThlMzhmMTUxYjNmYjJjNTYifQ=="/>
  </w:docVars>
  <w:rsids>
    <w:rsidRoot w:val="00CE0611"/>
    <w:rsid w:val="000023C9"/>
    <w:rsid w:val="00006370"/>
    <w:rsid w:val="0001292C"/>
    <w:rsid w:val="00012967"/>
    <w:rsid w:val="0001475C"/>
    <w:rsid w:val="00015276"/>
    <w:rsid w:val="00022A83"/>
    <w:rsid w:val="00036ED9"/>
    <w:rsid w:val="0004224D"/>
    <w:rsid w:val="000441F4"/>
    <w:rsid w:val="00044CCF"/>
    <w:rsid w:val="00045B5F"/>
    <w:rsid w:val="000470B9"/>
    <w:rsid w:val="00050E87"/>
    <w:rsid w:val="00056E22"/>
    <w:rsid w:val="00057A6E"/>
    <w:rsid w:val="00063B4C"/>
    <w:rsid w:val="00075460"/>
    <w:rsid w:val="0008491A"/>
    <w:rsid w:val="000A61CC"/>
    <w:rsid w:val="000B61D4"/>
    <w:rsid w:val="000C3754"/>
    <w:rsid w:val="000C630F"/>
    <w:rsid w:val="000D0F4A"/>
    <w:rsid w:val="000D66C7"/>
    <w:rsid w:val="000E08C0"/>
    <w:rsid w:val="000E09C0"/>
    <w:rsid w:val="000E5E30"/>
    <w:rsid w:val="000F496A"/>
    <w:rsid w:val="00115D51"/>
    <w:rsid w:val="001258EE"/>
    <w:rsid w:val="00126925"/>
    <w:rsid w:val="00134D24"/>
    <w:rsid w:val="001448EA"/>
    <w:rsid w:val="00146C83"/>
    <w:rsid w:val="001476E5"/>
    <w:rsid w:val="00163869"/>
    <w:rsid w:val="001646EA"/>
    <w:rsid w:val="001712C2"/>
    <w:rsid w:val="00183DC3"/>
    <w:rsid w:val="00186714"/>
    <w:rsid w:val="00187E1C"/>
    <w:rsid w:val="00194117"/>
    <w:rsid w:val="001943B0"/>
    <w:rsid w:val="00197A35"/>
    <w:rsid w:val="001A12ED"/>
    <w:rsid w:val="001A42EE"/>
    <w:rsid w:val="001B504E"/>
    <w:rsid w:val="001C11F6"/>
    <w:rsid w:val="001C435F"/>
    <w:rsid w:val="001C50CE"/>
    <w:rsid w:val="001C5474"/>
    <w:rsid w:val="001C61FC"/>
    <w:rsid w:val="001D02DB"/>
    <w:rsid w:val="001D49F2"/>
    <w:rsid w:val="001E6323"/>
    <w:rsid w:val="001E76C7"/>
    <w:rsid w:val="001F54E9"/>
    <w:rsid w:val="00203970"/>
    <w:rsid w:val="00214F5D"/>
    <w:rsid w:val="002161E5"/>
    <w:rsid w:val="00216EB3"/>
    <w:rsid w:val="00217397"/>
    <w:rsid w:val="00234710"/>
    <w:rsid w:val="00236C54"/>
    <w:rsid w:val="00245464"/>
    <w:rsid w:val="00246AAE"/>
    <w:rsid w:val="00247101"/>
    <w:rsid w:val="002666C3"/>
    <w:rsid w:val="00266E74"/>
    <w:rsid w:val="00274461"/>
    <w:rsid w:val="0028266D"/>
    <w:rsid w:val="00283A79"/>
    <w:rsid w:val="0028680F"/>
    <w:rsid w:val="00294827"/>
    <w:rsid w:val="002A4948"/>
    <w:rsid w:val="002B191D"/>
    <w:rsid w:val="002B349F"/>
    <w:rsid w:val="002B6657"/>
    <w:rsid w:val="002B6949"/>
    <w:rsid w:val="002C4146"/>
    <w:rsid w:val="002C4A8F"/>
    <w:rsid w:val="002D4AA0"/>
    <w:rsid w:val="002D5D2C"/>
    <w:rsid w:val="002E69F2"/>
    <w:rsid w:val="002E6D8C"/>
    <w:rsid w:val="002F1C4B"/>
    <w:rsid w:val="00307188"/>
    <w:rsid w:val="003079FE"/>
    <w:rsid w:val="00311FE8"/>
    <w:rsid w:val="00313034"/>
    <w:rsid w:val="00313611"/>
    <w:rsid w:val="0031470D"/>
    <w:rsid w:val="0032301A"/>
    <w:rsid w:val="00336536"/>
    <w:rsid w:val="003445C8"/>
    <w:rsid w:val="0035390B"/>
    <w:rsid w:val="00357DC5"/>
    <w:rsid w:val="003623AF"/>
    <w:rsid w:val="003640CE"/>
    <w:rsid w:val="00370107"/>
    <w:rsid w:val="00383297"/>
    <w:rsid w:val="003846E9"/>
    <w:rsid w:val="00390FB9"/>
    <w:rsid w:val="00392F4F"/>
    <w:rsid w:val="0039561A"/>
    <w:rsid w:val="003A3323"/>
    <w:rsid w:val="003A481D"/>
    <w:rsid w:val="003B2D62"/>
    <w:rsid w:val="003B2EAB"/>
    <w:rsid w:val="003B3285"/>
    <w:rsid w:val="003B5F20"/>
    <w:rsid w:val="003B6323"/>
    <w:rsid w:val="003D1270"/>
    <w:rsid w:val="003D312A"/>
    <w:rsid w:val="003E3317"/>
    <w:rsid w:val="004040D8"/>
    <w:rsid w:val="0040633A"/>
    <w:rsid w:val="00421FB1"/>
    <w:rsid w:val="00446F04"/>
    <w:rsid w:val="00453B5E"/>
    <w:rsid w:val="004604CE"/>
    <w:rsid w:val="00460B7F"/>
    <w:rsid w:val="00470363"/>
    <w:rsid w:val="00471917"/>
    <w:rsid w:val="004743CF"/>
    <w:rsid w:val="00486135"/>
    <w:rsid w:val="004A3BA3"/>
    <w:rsid w:val="004A67CF"/>
    <w:rsid w:val="004B3810"/>
    <w:rsid w:val="004D6750"/>
    <w:rsid w:val="004E23D7"/>
    <w:rsid w:val="004E56B6"/>
    <w:rsid w:val="004F1463"/>
    <w:rsid w:val="004F2253"/>
    <w:rsid w:val="004F229C"/>
    <w:rsid w:val="004F3712"/>
    <w:rsid w:val="004F71FE"/>
    <w:rsid w:val="00504DEE"/>
    <w:rsid w:val="00523BCA"/>
    <w:rsid w:val="005266BF"/>
    <w:rsid w:val="00526FF0"/>
    <w:rsid w:val="00540960"/>
    <w:rsid w:val="00542DB6"/>
    <w:rsid w:val="005463E6"/>
    <w:rsid w:val="005470F2"/>
    <w:rsid w:val="00552CFB"/>
    <w:rsid w:val="00574E41"/>
    <w:rsid w:val="00580EE8"/>
    <w:rsid w:val="00582C65"/>
    <w:rsid w:val="0058740B"/>
    <w:rsid w:val="005A746D"/>
    <w:rsid w:val="005B1F70"/>
    <w:rsid w:val="005B3E33"/>
    <w:rsid w:val="005C44D4"/>
    <w:rsid w:val="005D2541"/>
    <w:rsid w:val="005D6387"/>
    <w:rsid w:val="005D67E9"/>
    <w:rsid w:val="005E5518"/>
    <w:rsid w:val="005F4091"/>
    <w:rsid w:val="00605EE0"/>
    <w:rsid w:val="00623C20"/>
    <w:rsid w:val="0063026C"/>
    <w:rsid w:val="00631730"/>
    <w:rsid w:val="0063176C"/>
    <w:rsid w:val="00636596"/>
    <w:rsid w:val="00645506"/>
    <w:rsid w:val="00651914"/>
    <w:rsid w:val="0065622C"/>
    <w:rsid w:val="00656832"/>
    <w:rsid w:val="00660FC5"/>
    <w:rsid w:val="0066661E"/>
    <w:rsid w:val="00670328"/>
    <w:rsid w:val="00686C40"/>
    <w:rsid w:val="006945AF"/>
    <w:rsid w:val="00697D6B"/>
    <w:rsid w:val="006B002C"/>
    <w:rsid w:val="006B423B"/>
    <w:rsid w:val="006B460A"/>
    <w:rsid w:val="006B5760"/>
    <w:rsid w:val="006C1F0E"/>
    <w:rsid w:val="006C2758"/>
    <w:rsid w:val="006C2AAD"/>
    <w:rsid w:val="006C4B1E"/>
    <w:rsid w:val="006D19F8"/>
    <w:rsid w:val="006E0FC8"/>
    <w:rsid w:val="006E444A"/>
    <w:rsid w:val="006E79CD"/>
    <w:rsid w:val="006F3B05"/>
    <w:rsid w:val="006F6F4A"/>
    <w:rsid w:val="007038B2"/>
    <w:rsid w:val="00707FC6"/>
    <w:rsid w:val="00713415"/>
    <w:rsid w:val="007163B4"/>
    <w:rsid w:val="00717993"/>
    <w:rsid w:val="00725451"/>
    <w:rsid w:val="00726F38"/>
    <w:rsid w:val="007537ED"/>
    <w:rsid w:val="00753CC0"/>
    <w:rsid w:val="00753F23"/>
    <w:rsid w:val="00754AF3"/>
    <w:rsid w:val="007610B7"/>
    <w:rsid w:val="00765FDA"/>
    <w:rsid w:val="00766195"/>
    <w:rsid w:val="007725DC"/>
    <w:rsid w:val="00781A68"/>
    <w:rsid w:val="00786156"/>
    <w:rsid w:val="007872FA"/>
    <w:rsid w:val="00790C83"/>
    <w:rsid w:val="00791A52"/>
    <w:rsid w:val="007926C1"/>
    <w:rsid w:val="007967E4"/>
    <w:rsid w:val="00796F73"/>
    <w:rsid w:val="007A13ED"/>
    <w:rsid w:val="007B1EC7"/>
    <w:rsid w:val="007B2FD7"/>
    <w:rsid w:val="007C3950"/>
    <w:rsid w:val="007D3408"/>
    <w:rsid w:val="007E0AFF"/>
    <w:rsid w:val="007E4A6A"/>
    <w:rsid w:val="007E50AD"/>
    <w:rsid w:val="007E598A"/>
    <w:rsid w:val="007F1A99"/>
    <w:rsid w:val="00817084"/>
    <w:rsid w:val="00821C41"/>
    <w:rsid w:val="00822CCF"/>
    <w:rsid w:val="00826B49"/>
    <w:rsid w:val="00840ACE"/>
    <w:rsid w:val="00845D28"/>
    <w:rsid w:val="00852F50"/>
    <w:rsid w:val="008660CE"/>
    <w:rsid w:val="0087053C"/>
    <w:rsid w:val="00871A70"/>
    <w:rsid w:val="00875426"/>
    <w:rsid w:val="00877953"/>
    <w:rsid w:val="0088191E"/>
    <w:rsid w:val="00882220"/>
    <w:rsid w:val="00884561"/>
    <w:rsid w:val="00885979"/>
    <w:rsid w:val="008A3872"/>
    <w:rsid w:val="008B0894"/>
    <w:rsid w:val="008B48E4"/>
    <w:rsid w:val="008B752C"/>
    <w:rsid w:val="008C1BB7"/>
    <w:rsid w:val="008E5260"/>
    <w:rsid w:val="008F1B41"/>
    <w:rsid w:val="008F5361"/>
    <w:rsid w:val="00901A6F"/>
    <w:rsid w:val="00903369"/>
    <w:rsid w:val="00904F85"/>
    <w:rsid w:val="009055D4"/>
    <w:rsid w:val="00912595"/>
    <w:rsid w:val="00913308"/>
    <w:rsid w:val="00917986"/>
    <w:rsid w:val="009216EC"/>
    <w:rsid w:val="0092600A"/>
    <w:rsid w:val="00930174"/>
    <w:rsid w:val="009322D1"/>
    <w:rsid w:val="009427B3"/>
    <w:rsid w:val="009612E1"/>
    <w:rsid w:val="00961FF2"/>
    <w:rsid w:val="009621E4"/>
    <w:rsid w:val="0096379B"/>
    <w:rsid w:val="00964C5F"/>
    <w:rsid w:val="00964CDF"/>
    <w:rsid w:val="00982A78"/>
    <w:rsid w:val="00987AC5"/>
    <w:rsid w:val="00990252"/>
    <w:rsid w:val="00990392"/>
    <w:rsid w:val="009932E6"/>
    <w:rsid w:val="00995DB7"/>
    <w:rsid w:val="009964DB"/>
    <w:rsid w:val="009B6B0B"/>
    <w:rsid w:val="009C1AD5"/>
    <w:rsid w:val="009D0107"/>
    <w:rsid w:val="009D3941"/>
    <w:rsid w:val="009E77FA"/>
    <w:rsid w:val="009F2310"/>
    <w:rsid w:val="009F4431"/>
    <w:rsid w:val="00A03135"/>
    <w:rsid w:val="00A03F7D"/>
    <w:rsid w:val="00A10AA5"/>
    <w:rsid w:val="00A117DA"/>
    <w:rsid w:val="00A17A38"/>
    <w:rsid w:val="00A20DF2"/>
    <w:rsid w:val="00A23C02"/>
    <w:rsid w:val="00A36642"/>
    <w:rsid w:val="00A3713D"/>
    <w:rsid w:val="00A4137E"/>
    <w:rsid w:val="00A43806"/>
    <w:rsid w:val="00A55D07"/>
    <w:rsid w:val="00A55DA1"/>
    <w:rsid w:val="00A66DFB"/>
    <w:rsid w:val="00A70A84"/>
    <w:rsid w:val="00A71103"/>
    <w:rsid w:val="00A84554"/>
    <w:rsid w:val="00A856DE"/>
    <w:rsid w:val="00A91C15"/>
    <w:rsid w:val="00AA11D7"/>
    <w:rsid w:val="00AB45F9"/>
    <w:rsid w:val="00AC26C2"/>
    <w:rsid w:val="00AC5FEB"/>
    <w:rsid w:val="00AD2DDF"/>
    <w:rsid w:val="00AE00E9"/>
    <w:rsid w:val="00AE59D9"/>
    <w:rsid w:val="00AF08F7"/>
    <w:rsid w:val="00AF0989"/>
    <w:rsid w:val="00AF6DD1"/>
    <w:rsid w:val="00B02364"/>
    <w:rsid w:val="00B05358"/>
    <w:rsid w:val="00B05473"/>
    <w:rsid w:val="00B0638A"/>
    <w:rsid w:val="00B12A30"/>
    <w:rsid w:val="00B15B48"/>
    <w:rsid w:val="00B21966"/>
    <w:rsid w:val="00B2461E"/>
    <w:rsid w:val="00B26477"/>
    <w:rsid w:val="00B328CD"/>
    <w:rsid w:val="00B35DD9"/>
    <w:rsid w:val="00B40898"/>
    <w:rsid w:val="00B41949"/>
    <w:rsid w:val="00B57028"/>
    <w:rsid w:val="00B572E3"/>
    <w:rsid w:val="00B60B6D"/>
    <w:rsid w:val="00B60E60"/>
    <w:rsid w:val="00B7580E"/>
    <w:rsid w:val="00B76BDC"/>
    <w:rsid w:val="00B774CE"/>
    <w:rsid w:val="00B7788C"/>
    <w:rsid w:val="00B82E40"/>
    <w:rsid w:val="00B93AF0"/>
    <w:rsid w:val="00B952E7"/>
    <w:rsid w:val="00BA1C24"/>
    <w:rsid w:val="00BA222F"/>
    <w:rsid w:val="00BA4A3A"/>
    <w:rsid w:val="00BB01C5"/>
    <w:rsid w:val="00BB0B49"/>
    <w:rsid w:val="00BB3514"/>
    <w:rsid w:val="00BB6058"/>
    <w:rsid w:val="00BC0DDC"/>
    <w:rsid w:val="00BC53EE"/>
    <w:rsid w:val="00BC7017"/>
    <w:rsid w:val="00BD0462"/>
    <w:rsid w:val="00BD6D9D"/>
    <w:rsid w:val="00BE3767"/>
    <w:rsid w:val="00BE61B3"/>
    <w:rsid w:val="00BE620F"/>
    <w:rsid w:val="00BE7769"/>
    <w:rsid w:val="00BF4724"/>
    <w:rsid w:val="00C01440"/>
    <w:rsid w:val="00C06D77"/>
    <w:rsid w:val="00C12F24"/>
    <w:rsid w:val="00C20B90"/>
    <w:rsid w:val="00C25A73"/>
    <w:rsid w:val="00C3345E"/>
    <w:rsid w:val="00C3410A"/>
    <w:rsid w:val="00C4613F"/>
    <w:rsid w:val="00C46CA0"/>
    <w:rsid w:val="00C72467"/>
    <w:rsid w:val="00C766E5"/>
    <w:rsid w:val="00C77483"/>
    <w:rsid w:val="00C82984"/>
    <w:rsid w:val="00C829CD"/>
    <w:rsid w:val="00C9178D"/>
    <w:rsid w:val="00C96D6D"/>
    <w:rsid w:val="00CA084B"/>
    <w:rsid w:val="00CA0A9F"/>
    <w:rsid w:val="00CA104C"/>
    <w:rsid w:val="00CA6B37"/>
    <w:rsid w:val="00CC30AA"/>
    <w:rsid w:val="00CD2BA3"/>
    <w:rsid w:val="00CE0611"/>
    <w:rsid w:val="00CF053C"/>
    <w:rsid w:val="00CF64CA"/>
    <w:rsid w:val="00D03EC3"/>
    <w:rsid w:val="00D11F5D"/>
    <w:rsid w:val="00D15C1F"/>
    <w:rsid w:val="00D15EE2"/>
    <w:rsid w:val="00D219A5"/>
    <w:rsid w:val="00D23D6F"/>
    <w:rsid w:val="00D27467"/>
    <w:rsid w:val="00D354FB"/>
    <w:rsid w:val="00D40138"/>
    <w:rsid w:val="00D4072D"/>
    <w:rsid w:val="00D47167"/>
    <w:rsid w:val="00D57937"/>
    <w:rsid w:val="00D6175D"/>
    <w:rsid w:val="00D67B29"/>
    <w:rsid w:val="00D7219D"/>
    <w:rsid w:val="00D7645C"/>
    <w:rsid w:val="00D82457"/>
    <w:rsid w:val="00D83A3B"/>
    <w:rsid w:val="00D84F89"/>
    <w:rsid w:val="00D8562E"/>
    <w:rsid w:val="00D90A95"/>
    <w:rsid w:val="00D9212E"/>
    <w:rsid w:val="00D93F9E"/>
    <w:rsid w:val="00DC4981"/>
    <w:rsid w:val="00DD5188"/>
    <w:rsid w:val="00DD7AD8"/>
    <w:rsid w:val="00DD7F7D"/>
    <w:rsid w:val="00DF0513"/>
    <w:rsid w:val="00DF1A59"/>
    <w:rsid w:val="00DF4706"/>
    <w:rsid w:val="00E00F6F"/>
    <w:rsid w:val="00E06B73"/>
    <w:rsid w:val="00E1128E"/>
    <w:rsid w:val="00E44243"/>
    <w:rsid w:val="00E502A9"/>
    <w:rsid w:val="00E53A47"/>
    <w:rsid w:val="00E557A0"/>
    <w:rsid w:val="00E5697F"/>
    <w:rsid w:val="00E6153A"/>
    <w:rsid w:val="00E62B1C"/>
    <w:rsid w:val="00E65735"/>
    <w:rsid w:val="00E71010"/>
    <w:rsid w:val="00E73753"/>
    <w:rsid w:val="00E82EF6"/>
    <w:rsid w:val="00EA2AE7"/>
    <w:rsid w:val="00EA3B49"/>
    <w:rsid w:val="00EA6ACC"/>
    <w:rsid w:val="00EB33D3"/>
    <w:rsid w:val="00EB366E"/>
    <w:rsid w:val="00EB717D"/>
    <w:rsid w:val="00EB7252"/>
    <w:rsid w:val="00EC15D0"/>
    <w:rsid w:val="00EE2F61"/>
    <w:rsid w:val="00EE30B5"/>
    <w:rsid w:val="00EE4B08"/>
    <w:rsid w:val="00EE622C"/>
    <w:rsid w:val="00EF4606"/>
    <w:rsid w:val="00EF77E7"/>
    <w:rsid w:val="00F007F9"/>
    <w:rsid w:val="00F00BFD"/>
    <w:rsid w:val="00F040D1"/>
    <w:rsid w:val="00F07033"/>
    <w:rsid w:val="00F11ACF"/>
    <w:rsid w:val="00F139FB"/>
    <w:rsid w:val="00F26261"/>
    <w:rsid w:val="00F31D2C"/>
    <w:rsid w:val="00F354CA"/>
    <w:rsid w:val="00F35A54"/>
    <w:rsid w:val="00F36435"/>
    <w:rsid w:val="00F632F1"/>
    <w:rsid w:val="00F67F54"/>
    <w:rsid w:val="00F75D5F"/>
    <w:rsid w:val="00F8118E"/>
    <w:rsid w:val="00F910BD"/>
    <w:rsid w:val="00FA0120"/>
    <w:rsid w:val="00FC068F"/>
    <w:rsid w:val="00FC4D9F"/>
    <w:rsid w:val="00FD5AB9"/>
    <w:rsid w:val="00FD5D67"/>
    <w:rsid w:val="00FD7DFB"/>
    <w:rsid w:val="00FF4EE1"/>
    <w:rsid w:val="020E11E6"/>
    <w:rsid w:val="03D737BE"/>
    <w:rsid w:val="04974A7E"/>
    <w:rsid w:val="097C14D1"/>
    <w:rsid w:val="0D793E64"/>
    <w:rsid w:val="101035E5"/>
    <w:rsid w:val="163A2FC4"/>
    <w:rsid w:val="1BDC519D"/>
    <w:rsid w:val="1D3471A5"/>
    <w:rsid w:val="1FC95EAD"/>
    <w:rsid w:val="1FF5222F"/>
    <w:rsid w:val="2983220B"/>
    <w:rsid w:val="2DBA4668"/>
    <w:rsid w:val="2EFC6F3A"/>
    <w:rsid w:val="3379552F"/>
    <w:rsid w:val="350D2F35"/>
    <w:rsid w:val="365B04A0"/>
    <w:rsid w:val="36857220"/>
    <w:rsid w:val="3D3739CE"/>
    <w:rsid w:val="42C45322"/>
    <w:rsid w:val="438A3353"/>
    <w:rsid w:val="46231A02"/>
    <w:rsid w:val="4A1D6412"/>
    <w:rsid w:val="4ACD1A69"/>
    <w:rsid w:val="51E2273B"/>
    <w:rsid w:val="5B6617F1"/>
    <w:rsid w:val="5B851C45"/>
    <w:rsid w:val="5C0363A7"/>
    <w:rsid w:val="5E1502E1"/>
    <w:rsid w:val="5F7C214B"/>
    <w:rsid w:val="5FAA43B2"/>
    <w:rsid w:val="6292105F"/>
    <w:rsid w:val="6292395F"/>
    <w:rsid w:val="641831B9"/>
    <w:rsid w:val="64AA0C9C"/>
    <w:rsid w:val="667D4C5F"/>
    <w:rsid w:val="67C81147"/>
    <w:rsid w:val="680014F0"/>
    <w:rsid w:val="69C935B8"/>
    <w:rsid w:val="72E60923"/>
    <w:rsid w:val="79CC49FF"/>
    <w:rsid w:val="7AB77EE8"/>
    <w:rsid w:val="7ABB6F4D"/>
    <w:rsid w:val="7CAD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5"/>
    <w:qFormat/>
    <w:uiPriority w:val="0"/>
    <w:pPr>
      <w:spacing w:after="120"/>
      <w:ind w:left="200" w:leftChars="200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正文文本缩进 字符"/>
    <w:basedOn w:val="9"/>
    <w:link w:val="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字符"/>
    <w:basedOn w:val="9"/>
    <w:link w:val="2"/>
    <w:semiHidden/>
    <w:qFormat/>
    <w:uiPriority w:val="99"/>
    <w:rPr>
      <w:rFonts w:ascii="Times New Roman" w:hAnsi="Times New Roman" w:eastAsia="宋体" w:cs="Times New Roman"/>
      <w:kern w:val="2"/>
      <w:sz w:val="21"/>
    </w:rPr>
  </w:style>
  <w:style w:type="character" w:customStyle="1" w:styleId="19">
    <w:name w:val="批注主题 字符"/>
    <w:basedOn w:val="18"/>
    <w:link w:val="7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</w:rPr>
  </w:style>
  <w:style w:type="character" w:customStyle="1" w:styleId="20">
    <w:name w:val="fontstyle01"/>
    <w:basedOn w:val="9"/>
    <w:qFormat/>
    <w:uiPriority w:val="0"/>
    <w:rPr>
      <w:rFonts w:hint="eastAsia" w:ascii="宋体" w:hAnsi="宋体" w:eastAsia="宋体"/>
      <w:color w:val="000000"/>
      <w:sz w:val="26"/>
      <w:szCs w:val="26"/>
    </w:rPr>
  </w:style>
  <w:style w:type="character" w:customStyle="1" w:styleId="21">
    <w:name w:val="fontstyle21"/>
    <w:basedOn w:val="9"/>
    <w:qFormat/>
    <w:uiPriority w:val="0"/>
    <w:rPr>
      <w:rFonts w:hint="default" w:ascii="MicrosoftYaHei" w:hAnsi="MicrosoftYaHei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E5114-7954-4421-9651-E2D840ACCF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4417</Words>
  <Characters>4453</Characters>
  <Lines>11</Lines>
  <Paragraphs>3</Paragraphs>
  <TotalTime>33</TotalTime>
  <ScaleCrop>false</ScaleCrop>
  <LinksUpToDate>false</LinksUpToDate>
  <CharactersWithSpaces>4620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2022-03-17T10:10:00Z</dcterms:created>
  <dc:creator>lenovo</dc:creator>
  <cp:lastModifiedBy>董月源</cp:lastModifiedBy>
  <cp:lastPrinted>2024-10-25T05:29:00Z</cp:lastPrinted>
  <dcterms:modified xsi:type="dcterms:W3CDTF">2024-10-25T07:23:43Z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0686D0398820432FB0CC37B6A2452BAB_12</vt:lpwstr>
  </property>
</Properties>
</file>