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9C63B" w14:textId="77777777" w:rsidR="00BC435C" w:rsidRDefault="00000000">
      <w:pPr>
        <w:spacing w:line="360" w:lineRule="auto"/>
        <w:ind w:firstLineChars="100" w:firstLine="241"/>
        <w:rPr>
          <w:rFonts w:ascii="Times New Roman" w:hAnsi="Times New Roman"/>
          <w:b/>
          <w:kern w:val="0"/>
          <w:sz w:val="30"/>
          <w:szCs w:val="30"/>
          <w:lang w:val="zh-CN" w:bidi="zh-CN"/>
        </w:rPr>
      </w:pPr>
      <w:r>
        <w:rPr>
          <w:rFonts w:ascii="Times New Roman" w:hAnsi="Times New Roman"/>
          <w:b/>
          <w:kern w:val="0"/>
          <w:sz w:val="24"/>
          <w:szCs w:val="24"/>
          <w:lang w:val="zh-CN" w:bidi="zh-CN"/>
        </w:rPr>
        <w:t>证券代码：</w:t>
      </w:r>
      <w:r>
        <w:rPr>
          <w:rFonts w:ascii="Times New Roman" w:hAnsi="Times New Roman"/>
          <w:b/>
          <w:kern w:val="0"/>
          <w:sz w:val="24"/>
          <w:szCs w:val="24"/>
          <w:lang w:val="zh-CN" w:bidi="zh-CN"/>
        </w:rPr>
        <w:t>688037</w:t>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val="zh-CN" w:bidi="zh-CN"/>
        </w:rPr>
        <w:tab/>
      </w:r>
      <w:r>
        <w:rPr>
          <w:rFonts w:ascii="Times New Roman" w:hAnsi="Times New Roman"/>
          <w:b/>
          <w:kern w:val="0"/>
          <w:sz w:val="24"/>
          <w:szCs w:val="24"/>
          <w:lang w:bidi="zh-CN"/>
        </w:rPr>
        <w:t xml:space="preserve">                   </w:t>
      </w:r>
      <w:r>
        <w:rPr>
          <w:rFonts w:ascii="Times New Roman" w:hAnsi="Times New Roman"/>
          <w:b/>
          <w:kern w:val="0"/>
          <w:sz w:val="24"/>
          <w:szCs w:val="24"/>
          <w:lang w:val="zh-CN" w:bidi="zh-CN"/>
        </w:rPr>
        <w:t>证券简称：</w:t>
      </w:r>
      <w:proofErr w:type="gramStart"/>
      <w:r>
        <w:rPr>
          <w:rFonts w:ascii="Times New Roman" w:hAnsi="Times New Roman"/>
          <w:b/>
          <w:kern w:val="0"/>
          <w:sz w:val="24"/>
          <w:szCs w:val="24"/>
          <w:lang w:val="zh-CN" w:bidi="zh-CN"/>
        </w:rPr>
        <w:t>芯源微</w:t>
      </w:r>
      <w:proofErr w:type="gramEnd"/>
    </w:p>
    <w:p w14:paraId="2186AEB6" w14:textId="77777777" w:rsidR="00BC435C" w:rsidRDefault="00000000">
      <w:pPr>
        <w:spacing w:beforeLines="100" w:before="312" w:afterLines="50" w:after="156" w:line="360" w:lineRule="auto"/>
        <w:ind w:firstLineChars="200" w:firstLine="602"/>
        <w:jc w:val="center"/>
        <w:rPr>
          <w:rFonts w:ascii="Times New Roman" w:hAnsi="Times New Roman"/>
          <w:b/>
          <w:kern w:val="0"/>
          <w:sz w:val="30"/>
          <w:szCs w:val="30"/>
          <w:lang w:val="zh-CN" w:bidi="zh-CN"/>
        </w:rPr>
      </w:pPr>
      <w:proofErr w:type="gramStart"/>
      <w:r>
        <w:rPr>
          <w:rFonts w:ascii="Times New Roman" w:hAnsi="Times New Roman"/>
          <w:b/>
          <w:kern w:val="0"/>
          <w:sz w:val="30"/>
          <w:szCs w:val="30"/>
          <w:lang w:val="zh-CN" w:bidi="zh-CN"/>
        </w:rPr>
        <w:t>沈阳芯源微电子</w:t>
      </w:r>
      <w:proofErr w:type="gramEnd"/>
      <w:r>
        <w:rPr>
          <w:rFonts w:ascii="Times New Roman" w:hAnsi="Times New Roman"/>
          <w:b/>
          <w:kern w:val="0"/>
          <w:sz w:val="30"/>
          <w:szCs w:val="30"/>
          <w:lang w:val="zh-CN" w:bidi="zh-CN"/>
        </w:rPr>
        <w:t>设备股份有限公司投资者关系活动记录表</w:t>
      </w:r>
    </w:p>
    <w:p w14:paraId="46E93776" w14:textId="77777777" w:rsidR="00BC435C" w:rsidRDefault="00000000">
      <w:pPr>
        <w:spacing w:line="360" w:lineRule="auto"/>
        <w:ind w:firstLineChars="50" w:firstLine="120"/>
        <w:jc w:val="right"/>
        <w:rPr>
          <w:rFonts w:ascii="Times New Roman" w:hAnsi="Times New Roman"/>
          <w:kern w:val="0"/>
          <w:sz w:val="24"/>
          <w:szCs w:val="24"/>
          <w:lang w:bidi="zh-CN"/>
        </w:rPr>
      </w:pPr>
      <w:r>
        <w:rPr>
          <w:rFonts w:ascii="Times New Roman" w:hAnsi="Times New Roman"/>
          <w:kern w:val="0"/>
          <w:sz w:val="24"/>
          <w:szCs w:val="24"/>
          <w:lang w:val="zh-CN" w:bidi="zh-CN"/>
        </w:rPr>
        <w:t>编号：</w:t>
      </w:r>
      <w:r>
        <w:rPr>
          <w:rFonts w:ascii="Times New Roman" w:hAnsi="Times New Roman"/>
          <w:kern w:val="0"/>
          <w:sz w:val="24"/>
          <w:szCs w:val="24"/>
          <w:lang w:val="zh-CN" w:bidi="zh-CN"/>
        </w:rPr>
        <w:t>202</w:t>
      </w:r>
      <w:r>
        <w:rPr>
          <w:rFonts w:ascii="Times New Roman" w:hAnsi="Times New Roman"/>
          <w:kern w:val="0"/>
          <w:sz w:val="24"/>
          <w:szCs w:val="24"/>
          <w:lang w:bidi="zh-CN"/>
        </w:rPr>
        <w:t>4</w:t>
      </w:r>
      <w:r>
        <w:rPr>
          <w:rFonts w:ascii="Times New Roman" w:hAnsi="Times New Roman"/>
          <w:kern w:val="0"/>
          <w:sz w:val="24"/>
          <w:szCs w:val="24"/>
          <w:lang w:val="zh-CN" w:bidi="zh-CN"/>
        </w:rPr>
        <w:t>-</w:t>
      </w:r>
      <w:r>
        <w:rPr>
          <w:rFonts w:ascii="Times New Roman" w:hAnsi="Times New Roman"/>
          <w:kern w:val="0"/>
          <w:sz w:val="24"/>
          <w:szCs w:val="24"/>
          <w:lang w:bidi="zh-CN"/>
        </w:rPr>
        <w:t>0</w:t>
      </w:r>
      <w:r>
        <w:rPr>
          <w:rFonts w:ascii="Times New Roman" w:hAnsi="Times New Roman" w:hint="eastAsia"/>
          <w:kern w:val="0"/>
          <w:sz w:val="24"/>
          <w:szCs w:val="24"/>
          <w:lang w:bidi="zh-CN"/>
        </w:rPr>
        <w:t>6</w:t>
      </w:r>
    </w:p>
    <w:tbl>
      <w:tblPr>
        <w:tblW w:w="8276" w:type="dxa"/>
        <w:tblInd w:w="17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8"/>
        <w:gridCol w:w="6448"/>
      </w:tblGrid>
      <w:tr w:rsidR="00BC435C" w14:paraId="1B70988A" w14:textId="77777777">
        <w:trPr>
          <w:trHeight w:val="1396"/>
        </w:trPr>
        <w:tc>
          <w:tcPr>
            <w:tcW w:w="1828" w:type="dxa"/>
            <w:vAlign w:val="center"/>
          </w:tcPr>
          <w:p w14:paraId="605791BC" w14:textId="77777777" w:rsidR="00BC435C" w:rsidRDefault="00000000">
            <w:pPr>
              <w:pStyle w:val="TableParagraph"/>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rPr>
              <w:t>投资者关系活动类别</w:t>
            </w:r>
            <w:proofErr w:type="spellEnd"/>
          </w:p>
        </w:tc>
        <w:tc>
          <w:tcPr>
            <w:tcW w:w="6448" w:type="dxa"/>
            <w:vAlign w:val="center"/>
          </w:tcPr>
          <w:p w14:paraId="1A7ECF03" w14:textId="40530C08" w:rsidR="00BC435C" w:rsidRPr="003F1AAF" w:rsidRDefault="005132F1">
            <w:pPr>
              <w:pStyle w:val="TableParagraph"/>
              <w:jc w:val="both"/>
              <w:rPr>
                <w:rFonts w:asciiTheme="minorEastAsia" w:eastAsiaTheme="minorEastAsia" w:hAnsiTheme="minorEastAsia" w:cstheme="minorEastAsia" w:hint="eastAsia"/>
                <w:b w:val="0"/>
                <w:bCs w:val="0"/>
                <w:sz w:val="24"/>
                <w:szCs w:val="24"/>
                <w:lang w:val="en-US" w:eastAsia="zh-CN"/>
              </w:rPr>
            </w:pPr>
            <w:r w:rsidRPr="003F1AAF">
              <w:rPr>
                <w:rFonts w:asciiTheme="minorEastAsia" w:eastAsiaTheme="minorEastAsia" w:hAnsiTheme="minorEastAsia" w:cstheme="minorEastAsia" w:hint="eastAsia"/>
                <w:b w:val="0"/>
                <w:bCs w:val="0"/>
                <w:iCs/>
                <w:color w:val="000000"/>
                <w:sz w:val="24"/>
                <w:szCs w:val="24"/>
              </w:rPr>
              <w:sym w:font="Wingdings 2" w:char="0052"/>
            </w:r>
            <w:r w:rsidRPr="003F1AAF">
              <w:rPr>
                <w:rFonts w:asciiTheme="minorEastAsia" w:eastAsiaTheme="minorEastAsia" w:hAnsiTheme="minorEastAsia" w:cstheme="minorEastAsia" w:hint="eastAsia"/>
                <w:b w:val="0"/>
                <w:bCs w:val="0"/>
                <w:sz w:val="24"/>
                <w:szCs w:val="24"/>
                <w:lang w:eastAsia="zh-CN"/>
              </w:rPr>
              <w:t>特定对象调研</w:t>
            </w:r>
            <w:r w:rsidRPr="003F1AAF">
              <w:rPr>
                <w:rFonts w:asciiTheme="minorEastAsia" w:eastAsiaTheme="minorEastAsia" w:hAnsiTheme="minorEastAsia" w:cstheme="minorEastAsia" w:hint="eastAsia"/>
                <w:b w:val="0"/>
                <w:bCs w:val="0"/>
                <w:sz w:val="24"/>
                <w:szCs w:val="24"/>
                <w:lang w:val="en-US" w:eastAsia="zh-CN"/>
              </w:rPr>
              <w:t xml:space="preserve">       </w:t>
            </w:r>
            <w:r w:rsidRPr="003F1AAF">
              <w:rPr>
                <w:rFonts w:asciiTheme="minorEastAsia" w:eastAsiaTheme="minorEastAsia" w:hAnsiTheme="minorEastAsia" w:cstheme="minorEastAsia" w:hint="eastAsia"/>
                <w:b w:val="0"/>
                <w:bCs w:val="0"/>
                <w:iCs/>
                <w:color w:val="000000"/>
                <w:sz w:val="24"/>
                <w:szCs w:val="24"/>
              </w:rPr>
              <w:sym w:font="Wingdings 2" w:char="00A3"/>
            </w:r>
            <w:r w:rsidRPr="003F1AAF">
              <w:rPr>
                <w:rFonts w:asciiTheme="minorEastAsia" w:eastAsiaTheme="minorEastAsia" w:hAnsiTheme="minorEastAsia" w:cstheme="minorEastAsia" w:hint="eastAsia"/>
                <w:b w:val="0"/>
                <w:bCs w:val="0"/>
                <w:sz w:val="24"/>
                <w:szCs w:val="24"/>
                <w:lang w:eastAsia="zh-CN"/>
              </w:rPr>
              <w:t>分析师会议</w:t>
            </w:r>
            <w:r w:rsidRPr="003F1AAF">
              <w:rPr>
                <w:rFonts w:asciiTheme="minorEastAsia" w:eastAsiaTheme="minorEastAsia" w:hAnsiTheme="minorEastAsia" w:cstheme="minorEastAsia" w:hint="eastAsia"/>
                <w:b w:val="0"/>
                <w:bCs w:val="0"/>
                <w:sz w:val="24"/>
                <w:szCs w:val="24"/>
                <w:lang w:val="en-US" w:eastAsia="zh-CN"/>
              </w:rPr>
              <w:t xml:space="preserve"> </w:t>
            </w:r>
          </w:p>
          <w:p w14:paraId="0DD86748" w14:textId="692AA9F8" w:rsidR="00BC435C" w:rsidRPr="003F1AAF" w:rsidRDefault="00000000">
            <w:pPr>
              <w:pStyle w:val="TableParagraph"/>
              <w:jc w:val="both"/>
              <w:rPr>
                <w:rFonts w:asciiTheme="minorEastAsia" w:eastAsiaTheme="minorEastAsia" w:hAnsiTheme="minorEastAsia" w:cstheme="minorEastAsia" w:hint="eastAsia"/>
                <w:b w:val="0"/>
                <w:bCs w:val="0"/>
                <w:sz w:val="24"/>
                <w:szCs w:val="24"/>
                <w:lang w:eastAsia="zh-CN"/>
              </w:rPr>
            </w:pPr>
            <w:r w:rsidRPr="003F1AAF">
              <w:rPr>
                <w:rFonts w:asciiTheme="minorEastAsia" w:eastAsiaTheme="minorEastAsia" w:hAnsiTheme="minorEastAsia" w:cstheme="minorEastAsia" w:hint="eastAsia"/>
                <w:b w:val="0"/>
                <w:bCs w:val="0"/>
                <w:iCs/>
                <w:color w:val="000000"/>
                <w:sz w:val="24"/>
                <w:szCs w:val="24"/>
              </w:rPr>
              <w:sym w:font="Wingdings 2" w:char="00A3"/>
            </w:r>
            <w:r w:rsidRPr="003F1AAF">
              <w:rPr>
                <w:rFonts w:asciiTheme="minorEastAsia" w:eastAsiaTheme="minorEastAsia" w:hAnsiTheme="minorEastAsia" w:cstheme="minorEastAsia" w:hint="eastAsia"/>
                <w:b w:val="0"/>
                <w:bCs w:val="0"/>
                <w:sz w:val="24"/>
                <w:szCs w:val="24"/>
                <w:lang w:eastAsia="zh-CN"/>
              </w:rPr>
              <w:t xml:space="preserve">媒体采访           </w:t>
            </w:r>
            <w:r w:rsidR="003F1AAF" w:rsidRPr="003F1AAF">
              <w:rPr>
                <w:rFonts w:asciiTheme="minorEastAsia" w:eastAsiaTheme="minorEastAsia" w:hAnsiTheme="minorEastAsia" w:cstheme="minorEastAsia" w:hint="eastAsia"/>
                <w:b w:val="0"/>
                <w:bCs w:val="0"/>
                <w:iCs/>
                <w:color w:val="000000"/>
                <w:sz w:val="24"/>
                <w:szCs w:val="24"/>
              </w:rPr>
              <w:sym w:font="Wingdings 2" w:char="00A3"/>
            </w:r>
            <w:r w:rsidRPr="003F1AAF">
              <w:rPr>
                <w:rFonts w:asciiTheme="minorEastAsia" w:eastAsiaTheme="minorEastAsia" w:hAnsiTheme="minorEastAsia" w:cstheme="minorEastAsia" w:hint="eastAsia"/>
                <w:b w:val="0"/>
                <w:bCs w:val="0"/>
                <w:sz w:val="24"/>
                <w:szCs w:val="24"/>
                <w:lang w:eastAsia="zh-CN"/>
              </w:rPr>
              <w:t xml:space="preserve">业绩说明会 </w:t>
            </w:r>
          </w:p>
          <w:p w14:paraId="41FEE9AE" w14:textId="77777777" w:rsidR="00BC435C" w:rsidRPr="003F1AAF" w:rsidRDefault="00000000">
            <w:pPr>
              <w:pStyle w:val="TableParagraph"/>
              <w:jc w:val="both"/>
              <w:rPr>
                <w:rFonts w:asciiTheme="minorEastAsia" w:eastAsiaTheme="minorEastAsia" w:hAnsiTheme="minorEastAsia" w:cstheme="minorEastAsia" w:hint="eastAsia"/>
                <w:b w:val="0"/>
                <w:bCs w:val="0"/>
                <w:sz w:val="24"/>
                <w:szCs w:val="24"/>
                <w:lang w:eastAsia="zh-CN"/>
              </w:rPr>
            </w:pPr>
            <w:r w:rsidRPr="003F1AAF">
              <w:rPr>
                <w:rFonts w:asciiTheme="minorEastAsia" w:eastAsiaTheme="minorEastAsia" w:hAnsiTheme="minorEastAsia" w:cstheme="minorEastAsia" w:hint="eastAsia"/>
                <w:b w:val="0"/>
                <w:bCs w:val="0"/>
                <w:iCs/>
                <w:color w:val="000000"/>
                <w:sz w:val="24"/>
                <w:szCs w:val="24"/>
              </w:rPr>
              <w:sym w:font="Wingdings 2" w:char="00A3"/>
            </w:r>
            <w:r w:rsidRPr="003F1AAF">
              <w:rPr>
                <w:rFonts w:asciiTheme="minorEastAsia" w:eastAsiaTheme="minorEastAsia" w:hAnsiTheme="minorEastAsia" w:cstheme="minorEastAsia" w:hint="eastAsia"/>
                <w:b w:val="0"/>
                <w:bCs w:val="0"/>
                <w:sz w:val="24"/>
                <w:szCs w:val="24"/>
                <w:lang w:eastAsia="zh-CN"/>
              </w:rPr>
              <w:t>新闻发布会</w:t>
            </w:r>
            <w:r w:rsidRPr="003F1AAF">
              <w:rPr>
                <w:rFonts w:asciiTheme="minorEastAsia" w:eastAsiaTheme="minorEastAsia" w:hAnsiTheme="minorEastAsia" w:cstheme="minorEastAsia" w:hint="eastAsia"/>
                <w:b w:val="0"/>
                <w:bCs w:val="0"/>
                <w:sz w:val="24"/>
                <w:szCs w:val="24"/>
                <w:lang w:val="en-US" w:eastAsia="zh-CN"/>
              </w:rPr>
              <w:t xml:space="preserve">         </w:t>
            </w:r>
            <w:r w:rsidRPr="003F1AAF">
              <w:rPr>
                <w:rFonts w:asciiTheme="minorEastAsia" w:eastAsiaTheme="minorEastAsia" w:hAnsiTheme="minorEastAsia" w:cstheme="minorEastAsia" w:hint="eastAsia"/>
                <w:b w:val="0"/>
                <w:bCs w:val="0"/>
                <w:iCs/>
                <w:color w:val="000000"/>
                <w:sz w:val="24"/>
                <w:szCs w:val="24"/>
              </w:rPr>
              <w:sym w:font="Wingdings 2" w:char="00A3"/>
            </w:r>
            <w:r w:rsidRPr="003F1AAF">
              <w:rPr>
                <w:rFonts w:asciiTheme="minorEastAsia" w:eastAsiaTheme="minorEastAsia" w:hAnsiTheme="minorEastAsia" w:cstheme="minorEastAsia" w:hint="eastAsia"/>
                <w:b w:val="0"/>
                <w:bCs w:val="0"/>
                <w:sz w:val="24"/>
                <w:szCs w:val="24"/>
                <w:lang w:eastAsia="zh-CN"/>
              </w:rPr>
              <w:t>路演活动</w:t>
            </w:r>
          </w:p>
          <w:p w14:paraId="6B579EB6" w14:textId="48F7F344" w:rsidR="00BC435C" w:rsidRPr="003F1AAF" w:rsidRDefault="00000000">
            <w:pPr>
              <w:pStyle w:val="TableParagraph"/>
              <w:jc w:val="both"/>
              <w:rPr>
                <w:rFonts w:asciiTheme="minorEastAsia" w:eastAsiaTheme="minorEastAsia" w:hAnsiTheme="minorEastAsia" w:cstheme="minorEastAsia" w:hint="eastAsia"/>
                <w:lang w:val="en-US" w:eastAsia="zh-CN"/>
              </w:rPr>
            </w:pPr>
            <w:r w:rsidRPr="003F1AAF">
              <w:rPr>
                <w:rFonts w:asciiTheme="minorEastAsia" w:eastAsiaTheme="minorEastAsia" w:hAnsiTheme="minorEastAsia" w:cstheme="minorEastAsia" w:hint="eastAsia"/>
                <w:b w:val="0"/>
                <w:bCs w:val="0"/>
                <w:iCs/>
                <w:color w:val="000000"/>
                <w:sz w:val="24"/>
                <w:szCs w:val="24"/>
              </w:rPr>
              <w:sym w:font="Wingdings 2" w:char="00A3"/>
            </w:r>
            <w:r w:rsidRPr="003F1AAF">
              <w:rPr>
                <w:rFonts w:asciiTheme="minorEastAsia" w:eastAsiaTheme="minorEastAsia" w:hAnsiTheme="minorEastAsia" w:cstheme="minorEastAsia" w:hint="eastAsia"/>
                <w:b w:val="0"/>
                <w:bCs w:val="0"/>
                <w:sz w:val="24"/>
                <w:szCs w:val="24"/>
                <w:lang w:eastAsia="zh-CN"/>
              </w:rPr>
              <w:t xml:space="preserve">现场参观           </w:t>
            </w:r>
            <w:r w:rsidRPr="003F1AAF">
              <w:rPr>
                <w:rFonts w:asciiTheme="minorEastAsia" w:eastAsiaTheme="minorEastAsia" w:hAnsiTheme="minorEastAsia" w:cstheme="minorEastAsia" w:hint="eastAsia"/>
                <w:b w:val="0"/>
                <w:bCs w:val="0"/>
                <w:iCs/>
                <w:color w:val="000000"/>
                <w:sz w:val="24"/>
                <w:szCs w:val="24"/>
              </w:rPr>
              <w:sym w:font="Wingdings 2" w:char="0052"/>
            </w:r>
            <w:r w:rsidRPr="003F1AAF">
              <w:rPr>
                <w:rFonts w:asciiTheme="minorEastAsia" w:eastAsiaTheme="minorEastAsia" w:hAnsiTheme="minorEastAsia" w:cstheme="minorEastAsia" w:hint="eastAsia"/>
                <w:b w:val="0"/>
                <w:bCs w:val="0"/>
                <w:sz w:val="24"/>
                <w:szCs w:val="24"/>
                <w:lang w:eastAsia="zh-CN"/>
              </w:rPr>
              <w:t>其他</w:t>
            </w:r>
          </w:p>
        </w:tc>
      </w:tr>
      <w:tr w:rsidR="00BC435C" w14:paraId="22AB374E" w14:textId="77777777">
        <w:trPr>
          <w:trHeight w:val="90"/>
        </w:trPr>
        <w:tc>
          <w:tcPr>
            <w:tcW w:w="1828" w:type="dxa"/>
            <w:vAlign w:val="center"/>
          </w:tcPr>
          <w:p w14:paraId="03180FFF" w14:textId="77777777" w:rsidR="00BC435C" w:rsidRDefault="00000000">
            <w:pPr>
              <w:pStyle w:val="TableParagraph"/>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rPr>
              <w:t>参与单位名称</w:t>
            </w:r>
            <w:proofErr w:type="spellEnd"/>
          </w:p>
        </w:tc>
        <w:tc>
          <w:tcPr>
            <w:tcW w:w="6448" w:type="dxa"/>
            <w:vAlign w:val="center"/>
          </w:tcPr>
          <w:tbl>
            <w:tblPr>
              <w:tblW w:w="5400" w:type="dxa"/>
              <w:tblLayout w:type="fixed"/>
              <w:tblLook w:val="04A0" w:firstRow="1" w:lastRow="0" w:firstColumn="1" w:lastColumn="0" w:noHBand="0" w:noVBand="1"/>
            </w:tblPr>
            <w:tblGrid>
              <w:gridCol w:w="5400"/>
            </w:tblGrid>
            <w:tr w:rsidR="00BC435C" w14:paraId="15221A8D" w14:textId="77777777">
              <w:trPr>
                <w:trHeight w:val="272"/>
              </w:trPr>
              <w:tc>
                <w:tcPr>
                  <w:tcW w:w="5400" w:type="dxa"/>
                  <w:tcBorders>
                    <w:top w:val="nil"/>
                    <w:left w:val="nil"/>
                    <w:bottom w:val="nil"/>
                    <w:right w:val="nil"/>
                  </w:tcBorders>
                  <w:shd w:val="clear" w:color="auto" w:fill="auto"/>
                  <w:noWrap/>
                  <w:vAlign w:val="center"/>
                </w:tcPr>
                <w:p w14:paraId="38BDC2E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百川财富(北京)投资管理有限公司</w:t>
                  </w:r>
                </w:p>
              </w:tc>
            </w:tr>
            <w:tr w:rsidR="00BC435C" w14:paraId="72CB2C0F" w14:textId="77777777">
              <w:trPr>
                <w:trHeight w:val="272"/>
              </w:trPr>
              <w:tc>
                <w:tcPr>
                  <w:tcW w:w="5400" w:type="dxa"/>
                  <w:tcBorders>
                    <w:top w:val="nil"/>
                    <w:left w:val="nil"/>
                    <w:bottom w:val="nil"/>
                    <w:right w:val="nil"/>
                  </w:tcBorders>
                  <w:shd w:val="clear" w:color="auto" w:fill="auto"/>
                  <w:noWrap/>
                  <w:vAlign w:val="center"/>
                </w:tcPr>
                <w:p w14:paraId="6464B6D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百达</w:t>
                  </w:r>
                  <w:proofErr w:type="gramStart"/>
                  <w:r>
                    <w:rPr>
                      <w:rFonts w:ascii="宋体" w:hAnsi="宋体" w:cs="宋体" w:hint="eastAsia"/>
                      <w:color w:val="000000"/>
                      <w:kern w:val="0"/>
                      <w:szCs w:val="21"/>
                      <w:lang w:bidi="ar"/>
                    </w:rPr>
                    <w:t>世</w:t>
                  </w:r>
                  <w:proofErr w:type="gramEnd"/>
                  <w:r>
                    <w:rPr>
                      <w:rFonts w:ascii="宋体" w:hAnsi="宋体" w:cs="宋体" w:hint="eastAsia"/>
                      <w:color w:val="000000"/>
                      <w:kern w:val="0"/>
                      <w:szCs w:val="21"/>
                      <w:lang w:bidi="ar"/>
                    </w:rPr>
                    <w:t>瑞(上海)私募基金管理有限公司</w:t>
                  </w:r>
                </w:p>
              </w:tc>
            </w:tr>
            <w:tr w:rsidR="00BC435C" w14:paraId="1D25C842" w14:textId="77777777">
              <w:trPr>
                <w:trHeight w:val="272"/>
              </w:trPr>
              <w:tc>
                <w:tcPr>
                  <w:tcW w:w="5400" w:type="dxa"/>
                  <w:tcBorders>
                    <w:top w:val="nil"/>
                    <w:left w:val="nil"/>
                    <w:bottom w:val="nil"/>
                    <w:right w:val="nil"/>
                  </w:tcBorders>
                  <w:shd w:val="clear" w:color="auto" w:fill="auto"/>
                  <w:noWrap/>
                  <w:vAlign w:val="center"/>
                </w:tcPr>
                <w:p w14:paraId="5E46C05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百年保险资产管理有限责任公司</w:t>
                  </w:r>
                </w:p>
              </w:tc>
            </w:tr>
            <w:tr w:rsidR="00BC435C" w14:paraId="5FB1CE60" w14:textId="77777777">
              <w:trPr>
                <w:trHeight w:val="272"/>
              </w:trPr>
              <w:tc>
                <w:tcPr>
                  <w:tcW w:w="5400" w:type="dxa"/>
                  <w:tcBorders>
                    <w:top w:val="nil"/>
                    <w:left w:val="nil"/>
                    <w:bottom w:val="nil"/>
                    <w:right w:val="nil"/>
                  </w:tcBorders>
                  <w:shd w:val="clear" w:color="auto" w:fill="auto"/>
                  <w:noWrap/>
                  <w:vAlign w:val="center"/>
                </w:tcPr>
                <w:p w14:paraId="3054CA4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鲍尔赛嘉(上海)投资管理有限公司</w:t>
                  </w:r>
                </w:p>
              </w:tc>
            </w:tr>
            <w:tr w:rsidR="00BC435C" w14:paraId="18562BEF" w14:textId="77777777">
              <w:trPr>
                <w:trHeight w:val="272"/>
              </w:trPr>
              <w:tc>
                <w:tcPr>
                  <w:tcW w:w="5400" w:type="dxa"/>
                  <w:tcBorders>
                    <w:top w:val="nil"/>
                    <w:left w:val="nil"/>
                    <w:bottom w:val="nil"/>
                    <w:right w:val="nil"/>
                  </w:tcBorders>
                  <w:shd w:val="clear" w:color="auto" w:fill="auto"/>
                  <w:noWrap/>
                  <w:vAlign w:val="center"/>
                </w:tcPr>
                <w:p w14:paraId="4C40F12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北京诚盛投资管理有限公司</w:t>
                  </w:r>
                </w:p>
              </w:tc>
            </w:tr>
            <w:tr w:rsidR="00BC435C" w14:paraId="5FE20ED9" w14:textId="77777777">
              <w:trPr>
                <w:trHeight w:val="272"/>
              </w:trPr>
              <w:tc>
                <w:tcPr>
                  <w:tcW w:w="5400" w:type="dxa"/>
                  <w:tcBorders>
                    <w:top w:val="nil"/>
                    <w:left w:val="nil"/>
                    <w:bottom w:val="nil"/>
                    <w:right w:val="nil"/>
                  </w:tcBorders>
                  <w:shd w:val="clear" w:color="auto" w:fill="auto"/>
                  <w:noWrap/>
                  <w:vAlign w:val="center"/>
                </w:tcPr>
                <w:p w14:paraId="356CA55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北京城天九投资有限公司</w:t>
                  </w:r>
                </w:p>
              </w:tc>
            </w:tr>
            <w:tr w:rsidR="00BC435C" w14:paraId="7045BC0D" w14:textId="77777777">
              <w:trPr>
                <w:trHeight w:val="272"/>
              </w:trPr>
              <w:tc>
                <w:tcPr>
                  <w:tcW w:w="5400" w:type="dxa"/>
                  <w:tcBorders>
                    <w:top w:val="nil"/>
                    <w:left w:val="nil"/>
                    <w:bottom w:val="nil"/>
                    <w:right w:val="nil"/>
                  </w:tcBorders>
                  <w:shd w:val="clear" w:color="auto" w:fill="auto"/>
                  <w:noWrap/>
                  <w:vAlign w:val="center"/>
                </w:tcPr>
                <w:p w14:paraId="3AE07D6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北京晟元体育文化有限公司</w:t>
                  </w:r>
                </w:p>
              </w:tc>
            </w:tr>
            <w:tr w:rsidR="00BC435C" w14:paraId="294764A4" w14:textId="77777777">
              <w:trPr>
                <w:trHeight w:val="272"/>
              </w:trPr>
              <w:tc>
                <w:tcPr>
                  <w:tcW w:w="5400" w:type="dxa"/>
                  <w:tcBorders>
                    <w:top w:val="nil"/>
                    <w:left w:val="nil"/>
                    <w:bottom w:val="nil"/>
                    <w:right w:val="nil"/>
                  </w:tcBorders>
                  <w:shd w:val="clear" w:color="auto" w:fill="auto"/>
                  <w:noWrap/>
                  <w:vAlign w:val="center"/>
                </w:tcPr>
                <w:p w14:paraId="798A3A6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北京风炎投资管理有限公司</w:t>
                  </w:r>
                </w:p>
              </w:tc>
            </w:tr>
            <w:tr w:rsidR="00BC435C" w14:paraId="65DFF39A" w14:textId="77777777">
              <w:trPr>
                <w:trHeight w:val="272"/>
              </w:trPr>
              <w:tc>
                <w:tcPr>
                  <w:tcW w:w="5400" w:type="dxa"/>
                  <w:tcBorders>
                    <w:top w:val="nil"/>
                    <w:left w:val="nil"/>
                    <w:bottom w:val="nil"/>
                    <w:right w:val="nil"/>
                  </w:tcBorders>
                  <w:shd w:val="clear" w:color="auto" w:fill="auto"/>
                  <w:noWrap/>
                  <w:vAlign w:val="center"/>
                </w:tcPr>
                <w:p w14:paraId="000209D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北京富智投资管理有限公司</w:t>
                  </w:r>
                </w:p>
              </w:tc>
            </w:tr>
            <w:tr w:rsidR="00BC435C" w14:paraId="2B56CB72" w14:textId="77777777">
              <w:trPr>
                <w:trHeight w:val="272"/>
              </w:trPr>
              <w:tc>
                <w:tcPr>
                  <w:tcW w:w="5400" w:type="dxa"/>
                  <w:tcBorders>
                    <w:top w:val="nil"/>
                    <w:left w:val="nil"/>
                    <w:bottom w:val="nil"/>
                    <w:right w:val="nil"/>
                  </w:tcBorders>
                  <w:shd w:val="clear" w:color="auto" w:fill="auto"/>
                  <w:noWrap/>
                  <w:vAlign w:val="center"/>
                </w:tcPr>
                <w:p w14:paraId="55C8848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w:t>
                  </w:r>
                  <w:proofErr w:type="gramStart"/>
                  <w:r>
                    <w:rPr>
                      <w:rFonts w:ascii="宋体" w:hAnsi="宋体" w:cs="宋体" w:hint="eastAsia"/>
                      <w:color w:val="000000"/>
                      <w:kern w:val="0"/>
                      <w:szCs w:val="21"/>
                      <w:lang w:bidi="ar"/>
                    </w:rPr>
                    <w:t>合创友量私募</w:t>
                  </w:r>
                  <w:proofErr w:type="gramEnd"/>
                  <w:r>
                    <w:rPr>
                      <w:rFonts w:ascii="宋体" w:hAnsi="宋体" w:cs="宋体" w:hint="eastAsia"/>
                      <w:color w:val="000000"/>
                      <w:kern w:val="0"/>
                      <w:szCs w:val="21"/>
                      <w:lang w:bidi="ar"/>
                    </w:rPr>
                    <w:t>基金管理有限公司</w:t>
                  </w:r>
                </w:p>
              </w:tc>
            </w:tr>
            <w:tr w:rsidR="00BC435C" w14:paraId="332642E5" w14:textId="77777777">
              <w:trPr>
                <w:trHeight w:val="272"/>
              </w:trPr>
              <w:tc>
                <w:tcPr>
                  <w:tcW w:w="5400" w:type="dxa"/>
                  <w:tcBorders>
                    <w:top w:val="nil"/>
                    <w:left w:val="nil"/>
                    <w:bottom w:val="nil"/>
                    <w:right w:val="nil"/>
                  </w:tcBorders>
                  <w:shd w:val="clear" w:color="auto" w:fill="auto"/>
                  <w:noWrap/>
                  <w:vAlign w:val="center"/>
                </w:tcPr>
                <w:p w14:paraId="42E205D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北京黑森投资管理有限公司</w:t>
                  </w:r>
                </w:p>
              </w:tc>
            </w:tr>
            <w:tr w:rsidR="00BC435C" w14:paraId="55B50C50" w14:textId="77777777">
              <w:trPr>
                <w:trHeight w:val="272"/>
              </w:trPr>
              <w:tc>
                <w:tcPr>
                  <w:tcW w:w="5400" w:type="dxa"/>
                  <w:tcBorders>
                    <w:top w:val="nil"/>
                    <w:left w:val="nil"/>
                    <w:bottom w:val="nil"/>
                    <w:right w:val="nil"/>
                  </w:tcBorders>
                  <w:shd w:val="clear" w:color="auto" w:fill="auto"/>
                  <w:noWrap/>
                  <w:vAlign w:val="center"/>
                </w:tcPr>
                <w:p w14:paraId="6D06511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北京泓澄投资管理有限公司</w:t>
                  </w:r>
                </w:p>
              </w:tc>
            </w:tr>
            <w:tr w:rsidR="00BC435C" w14:paraId="1FA70D1D" w14:textId="77777777">
              <w:trPr>
                <w:trHeight w:val="272"/>
              </w:trPr>
              <w:tc>
                <w:tcPr>
                  <w:tcW w:w="5400" w:type="dxa"/>
                  <w:tcBorders>
                    <w:top w:val="nil"/>
                    <w:left w:val="nil"/>
                    <w:bottom w:val="nil"/>
                    <w:right w:val="nil"/>
                  </w:tcBorders>
                  <w:shd w:val="clear" w:color="auto" w:fill="auto"/>
                  <w:noWrap/>
                  <w:vAlign w:val="center"/>
                </w:tcPr>
                <w:p w14:paraId="717C962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北京市星石投资管理有限公司</w:t>
                  </w:r>
                </w:p>
              </w:tc>
            </w:tr>
            <w:tr w:rsidR="00BC435C" w14:paraId="0B465DFB" w14:textId="77777777">
              <w:trPr>
                <w:trHeight w:val="272"/>
              </w:trPr>
              <w:tc>
                <w:tcPr>
                  <w:tcW w:w="5400" w:type="dxa"/>
                  <w:tcBorders>
                    <w:top w:val="nil"/>
                    <w:left w:val="nil"/>
                    <w:bottom w:val="nil"/>
                    <w:right w:val="nil"/>
                  </w:tcBorders>
                  <w:shd w:val="clear" w:color="auto" w:fill="auto"/>
                  <w:noWrap/>
                  <w:vAlign w:val="center"/>
                </w:tcPr>
                <w:p w14:paraId="4770084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北京橡果资产管理有限公司</w:t>
                  </w:r>
                </w:p>
              </w:tc>
            </w:tr>
            <w:tr w:rsidR="00BC435C" w14:paraId="2A7DE62F" w14:textId="77777777">
              <w:trPr>
                <w:trHeight w:val="272"/>
              </w:trPr>
              <w:tc>
                <w:tcPr>
                  <w:tcW w:w="5400" w:type="dxa"/>
                  <w:tcBorders>
                    <w:top w:val="nil"/>
                    <w:left w:val="nil"/>
                    <w:bottom w:val="nil"/>
                    <w:right w:val="nil"/>
                  </w:tcBorders>
                  <w:shd w:val="clear" w:color="auto" w:fill="auto"/>
                  <w:noWrap/>
                  <w:vAlign w:val="center"/>
                </w:tcPr>
                <w:p w14:paraId="0E89D11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北京泽铭投资有限公司</w:t>
                  </w:r>
                </w:p>
              </w:tc>
            </w:tr>
            <w:tr w:rsidR="00BC435C" w14:paraId="55011B75" w14:textId="77777777">
              <w:trPr>
                <w:trHeight w:val="272"/>
              </w:trPr>
              <w:tc>
                <w:tcPr>
                  <w:tcW w:w="5400" w:type="dxa"/>
                  <w:tcBorders>
                    <w:top w:val="nil"/>
                    <w:left w:val="nil"/>
                    <w:bottom w:val="nil"/>
                    <w:right w:val="nil"/>
                  </w:tcBorders>
                  <w:shd w:val="clear" w:color="auto" w:fill="auto"/>
                  <w:noWrap/>
                  <w:vAlign w:val="center"/>
                </w:tcPr>
                <w:p w14:paraId="4197F68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北京致顺投资管理有限公司</w:t>
                  </w:r>
                </w:p>
              </w:tc>
            </w:tr>
            <w:tr w:rsidR="00BC435C" w14:paraId="77BC056A" w14:textId="77777777">
              <w:trPr>
                <w:trHeight w:val="272"/>
              </w:trPr>
              <w:tc>
                <w:tcPr>
                  <w:tcW w:w="5400" w:type="dxa"/>
                  <w:tcBorders>
                    <w:top w:val="nil"/>
                    <w:left w:val="nil"/>
                    <w:bottom w:val="nil"/>
                    <w:right w:val="nil"/>
                  </w:tcBorders>
                  <w:shd w:val="clear" w:color="auto" w:fill="auto"/>
                  <w:noWrap/>
                  <w:vAlign w:val="center"/>
                </w:tcPr>
                <w:p w14:paraId="317FE2ED"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毕盛</w:t>
                  </w:r>
                  <w:proofErr w:type="gramEnd"/>
                  <w:r>
                    <w:rPr>
                      <w:rFonts w:ascii="宋体" w:hAnsi="宋体" w:cs="宋体" w:hint="eastAsia"/>
                      <w:color w:val="000000"/>
                      <w:kern w:val="0"/>
                      <w:szCs w:val="21"/>
                      <w:lang w:bidi="ar"/>
                    </w:rPr>
                    <w:t>(上海)投资管理有限公司</w:t>
                  </w:r>
                </w:p>
              </w:tc>
            </w:tr>
            <w:tr w:rsidR="00BC435C" w14:paraId="38046A24" w14:textId="77777777">
              <w:trPr>
                <w:trHeight w:val="272"/>
              </w:trPr>
              <w:tc>
                <w:tcPr>
                  <w:tcW w:w="5400" w:type="dxa"/>
                  <w:tcBorders>
                    <w:top w:val="nil"/>
                    <w:left w:val="nil"/>
                    <w:bottom w:val="nil"/>
                    <w:right w:val="nil"/>
                  </w:tcBorders>
                  <w:shd w:val="clear" w:color="auto" w:fill="auto"/>
                  <w:noWrap/>
                  <w:vAlign w:val="center"/>
                </w:tcPr>
                <w:p w14:paraId="4A250C3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博道基金管理有限公司</w:t>
                  </w:r>
                </w:p>
              </w:tc>
            </w:tr>
            <w:tr w:rsidR="00BC435C" w14:paraId="7444B4E7" w14:textId="77777777">
              <w:trPr>
                <w:trHeight w:val="272"/>
              </w:trPr>
              <w:tc>
                <w:tcPr>
                  <w:tcW w:w="5400" w:type="dxa"/>
                  <w:tcBorders>
                    <w:top w:val="nil"/>
                    <w:left w:val="nil"/>
                    <w:bottom w:val="nil"/>
                    <w:right w:val="nil"/>
                  </w:tcBorders>
                  <w:shd w:val="clear" w:color="auto" w:fill="auto"/>
                  <w:noWrap/>
                  <w:vAlign w:val="center"/>
                </w:tcPr>
                <w:p w14:paraId="1483565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博时基金管理有限公司</w:t>
                  </w:r>
                </w:p>
              </w:tc>
            </w:tr>
            <w:tr w:rsidR="00BC435C" w14:paraId="152819FD" w14:textId="77777777">
              <w:trPr>
                <w:trHeight w:val="272"/>
              </w:trPr>
              <w:tc>
                <w:tcPr>
                  <w:tcW w:w="5400" w:type="dxa"/>
                  <w:tcBorders>
                    <w:top w:val="nil"/>
                    <w:left w:val="nil"/>
                    <w:bottom w:val="nil"/>
                    <w:right w:val="nil"/>
                  </w:tcBorders>
                  <w:shd w:val="clear" w:color="auto" w:fill="auto"/>
                  <w:noWrap/>
                  <w:vAlign w:val="center"/>
                </w:tcPr>
                <w:p w14:paraId="319FA860"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博裕资本</w:t>
                  </w:r>
                  <w:proofErr w:type="gramEnd"/>
                  <w:r>
                    <w:rPr>
                      <w:rFonts w:ascii="宋体" w:hAnsi="宋体" w:cs="宋体" w:hint="eastAsia"/>
                      <w:color w:val="000000"/>
                      <w:kern w:val="0"/>
                      <w:szCs w:val="21"/>
                      <w:lang w:bidi="ar"/>
                    </w:rPr>
                    <w:t>投资管理有限公司</w:t>
                  </w:r>
                </w:p>
              </w:tc>
            </w:tr>
            <w:tr w:rsidR="00BC435C" w14:paraId="5BCE7A0A" w14:textId="77777777">
              <w:trPr>
                <w:trHeight w:val="272"/>
              </w:trPr>
              <w:tc>
                <w:tcPr>
                  <w:tcW w:w="5400" w:type="dxa"/>
                  <w:tcBorders>
                    <w:top w:val="nil"/>
                    <w:left w:val="nil"/>
                    <w:bottom w:val="nil"/>
                    <w:right w:val="nil"/>
                  </w:tcBorders>
                  <w:shd w:val="clear" w:color="auto" w:fill="auto"/>
                  <w:noWrap/>
                  <w:vAlign w:val="center"/>
                </w:tcPr>
                <w:p w14:paraId="4F2A7AB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才华资本管理有限公司</w:t>
                  </w:r>
                </w:p>
              </w:tc>
            </w:tr>
            <w:tr w:rsidR="00BC435C" w14:paraId="348AFEC2" w14:textId="77777777">
              <w:trPr>
                <w:trHeight w:val="272"/>
              </w:trPr>
              <w:tc>
                <w:tcPr>
                  <w:tcW w:w="5400" w:type="dxa"/>
                  <w:tcBorders>
                    <w:top w:val="nil"/>
                    <w:left w:val="nil"/>
                    <w:bottom w:val="nil"/>
                    <w:right w:val="nil"/>
                  </w:tcBorders>
                  <w:shd w:val="clear" w:color="auto" w:fill="auto"/>
                  <w:noWrap/>
                  <w:vAlign w:val="center"/>
                </w:tcPr>
                <w:p w14:paraId="0AB62C6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财通证券股份有限公司</w:t>
                  </w:r>
                </w:p>
              </w:tc>
            </w:tr>
            <w:tr w:rsidR="00BC435C" w14:paraId="7E5C3742" w14:textId="77777777">
              <w:trPr>
                <w:trHeight w:val="272"/>
              </w:trPr>
              <w:tc>
                <w:tcPr>
                  <w:tcW w:w="5400" w:type="dxa"/>
                  <w:tcBorders>
                    <w:top w:val="nil"/>
                    <w:left w:val="nil"/>
                    <w:bottom w:val="nil"/>
                    <w:right w:val="nil"/>
                  </w:tcBorders>
                  <w:shd w:val="clear" w:color="auto" w:fill="auto"/>
                  <w:noWrap/>
                  <w:vAlign w:val="center"/>
                </w:tcPr>
                <w:p w14:paraId="7525F18A"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创金合</w:t>
                  </w:r>
                  <w:proofErr w:type="gramEnd"/>
                  <w:r>
                    <w:rPr>
                      <w:rFonts w:ascii="宋体" w:hAnsi="宋体" w:cs="宋体" w:hint="eastAsia"/>
                      <w:color w:val="000000"/>
                      <w:kern w:val="0"/>
                      <w:szCs w:val="21"/>
                      <w:lang w:bidi="ar"/>
                    </w:rPr>
                    <w:t>信基金管理有限公司</w:t>
                  </w:r>
                </w:p>
              </w:tc>
            </w:tr>
            <w:tr w:rsidR="00BC435C" w14:paraId="5B668FA1" w14:textId="77777777">
              <w:trPr>
                <w:trHeight w:val="272"/>
              </w:trPr>
              <w:tc>
                <w:tcPr>
                  <w:tcW w:w="5400" w:type="dxa"/>
                  <w:tcBorders>
                    <w:top w:val="nil"/>
                    <w:left w:val="nil"/>
                    <w:bottom w:val="nil"/>
                    <w:right w:val="nil"/>
                  </w:tcBorders>
                  <w:shd w:val="clear" w:color="auto" w:fill="auto"/>
                  <w:noWrap/>
                  <w:vAlign w:val="center"/>
                </w:tcPr>
                <w:p w14:paraId="349A397C"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大和日</w:t>
                  </w:r>
                  <w:proofErr w:type="gramEnd"/>
                  <w:r>
                    <w:rPr>
                      <w:rFonts w:ascii="宋体" w:hAnsi="宋体" w:cs="宋体" w:hint="eastAsia"/>
                      <w:color w:val="000000"/>
                      <w:kern w:val="0"/>
                      <w:szCs w:val="21"/>
                      <w:lang w:bidi="ar"/>
                    </w:rPr>
                    <w:t>华(上海)企业咨询有限公司</w:t>
                  </w:r>
                </w:p>
              </w:tc>
            </w:tr>
            <w:tr w:rsidR="00BC435C" w14:paraId="573BF75D" w14:textId="77777777">
              <w:trPr>
                <w:trHeight w:val="272"/>
              </w:trPr>
              <w:tc>
                <w:tcPr>
                  <w:tcW w:w="5400" w:type="dxa"/>
                  <w:tcBorders>
                    <w:top w:val="nil"/>
                    <w:left w:val="nil"/>
                    <w:bottom w:val="nil"/>
                    <w:right w:val="nil"/>
                  </w:tcBorders>
                  <w:shd w:val="clear" w:color="auto" w:fill="auto"/>
                  <w:noWrap/>
                  <w:vAlign w:val="center"/>
                </w:tcPr>
                <w:p w14:paraId="63D0FA4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大家资产管理有限责任公司</w:t>
                  </w:r>
                </w:p>
              </w:tc>
            </w:tr>
            <w:tr w:rsidR="00BC435C" w14:paraId="39E3336A" w14:textId="77777777">
              <w:trPr>
                <w:trHeight w:val="272"/>
              </w:trPr>
              <w:tc>
                <w:tcPr>
                  <w:tcW w:w="5400" w:type="dxa"/>
                  <w:tcBorders>
                    <w:top w:val="nil"/>
                    <w:left w:val="nil"/>
                    <w:bottom w:val="nil"/>
                    <w:right w:val="nil"/>
                  </w:tcBorders>
                  <w:shd w:val="clear" w:color="auto" w:fill="auto"/>
                  <w:noWrap/>
                  <w:vAlign w:val="center"/>
                </w:tcPr>
                <w:p w14:paraId="3BE37B8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德邦基金管理有限公司</w:t>
                  </w:r>
                </w:p>
              </w:tc>
            </w:tr>
            <w:tr w:rsidR="00BC435C" w14:paraId="4691F03F" w14:textId="77777777">
              <w:trPr>
                <w:trHeight w:val="272"/>
              </w:trPr>
              <w:tc>
                <w:tcPr>
                  <w:tcW w:w="5400" w:type="dxa"/>
                  <w:tcBorders>
                    <w:top w:val="nil"/>
                    <w:left w:val="nil"/>
                    <w:bottom w:val="nil"/>
                    <w:right w:val="nil"/>
                  </w:tcBorders>
                  <w:shd w:val="clear" w:color="auto" w:fill="auto"/>
                  <w:noWrap/>
                  <w:vAlign w:val="center"/>
                </w:tcPr>
                <w:p w14:paraId="7C8C6B4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德邦证券股份有限公司</w:t>
                  </w:r>
                </w:p>
              </w:tc>
            </w:tr>
            <w:tr w:rsidR="00BC435C" w14:paraId="3DD768C2" w14:textId="77777777">
              <w:trPr>
                <w:trHeight w:val="272"/>
              </w:trPr>
              <w:tc>
                <w:tcPr>
                  <w:tcW w:w="5400" w:type="dxa"/>
                  <w:tcBorders>
                    <w:top w:val="nil"/>
                    <w:left w:val="nil"/>
                    <w:bottom w:val="nil"/>
                    <w:right w:val="nil"/>
                  </w:tcBorders>
                  <w:shd w:val="clear" w:color="auto" w:fill="auto"/>
                  <w:noWrap/>
                  <w:vAlign w:val="center"/>
                </w:tcPr>
                <w:p w14:paraId="55E402DC"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鼎诚人寿保险</w:t>
                  </w:r>
                  <w:proofErr w:type="gramEnd"/>
                  <w:r>
                    <w:rPr>
                      <w:rFonts w:ascii="宋体" w:hAnsi="宋体" w:cs="宋体" w:hint="eastAsia"/>
                      <w:color w:val="000000"/>
                      <w:kern w:val="0"/>
                      <w:szCs w:val="21"/>
                      <w:lang w:bidi="ar"/>
                    </w:rPr>
                    <w:t>有限责任公司</w:t>
                  </w:r>
                </w:p>
              </w:tc>
            </w:tr>
            <w:tr w:rsidR="00BC435C" w14:paraId="4BAEE1D3" w14:textId="77777777">
              <w:trPr>
                <w:trHeight w:val="272"/>
              </w:trPr>
              <w:tc>
                <w:tcPr>
                  <w:tcW w:w="5400" w:type="dxa"/>
                  <w:tcBorders>
                    <w:top w:val="nil"/>
                    <w:left w:val="nil"/>
                    <w:bottom w:val="nil"/>
                    <w:right w:val="nil"/>
                  </w:tcBorders>
                  <w:shd w:val="clear" w:color="auto" w:fill="auto"/>
                  <w:noWrap/>
                  <w:vAlign w:val="center"/>
                </w:tcPr>
                <w:p w14:paraId="5B96ADC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东北证券股份有限公司</w:t>
                  </w:r>
                </w:p>
              </w:tc>
            </w:tr>
            <w:tr w:rsidR="00BC435C" w14:paraId="1FA8424A" w14:textId="77777777">
              <w:trPr>
                <w:trHeight w:val="272"/>
              </w:trPr>
              <w:tc>
                <w:tcPr>
                  <w:tcW w:w="5400" w:type="dxa"/>
                  <w:tcBorders>
                    <w:top w:val="nil"/>
                    <w:left w:val="nil"/>
                    <w:bottom w:val="nil"/>
                    <w:right w:val="nil"/>
                  </w:tcBorders>
                  <w:shd w:val="clear" w:color="auto" w:fill="auto"/>
                  <w:noWrap/>
                  <w:vAlign w:val="center"/>
                </w:tcPr>
                <w:p w14:paraId="07C18DF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东方财富证券股份有限公司</w:t>
                  </w:r>
                </w:p>
              </w:tc>
            </w:tr>
            <w:tr w:rsidR="00BC435C" w14:paraId="45E54E79" w14:textId="77777777">
              <w:trPr>
                <w:trHeight w:val="272"/>
              </w:trPr>
              <w:tc>
                <w:tcPr>
                  <w:tcW w:w="5400" w:type="dxa"/>
                  <w:tcBorders>
                    <w:top w:val="nil"/>
                    <w:left w:val="nil"/>
                    <w:bottom w:val="nil"/>
                    <w:right w:val="nil"/>
                  </w:tcBorders>
                  <w:shd w:val="clear" w:color="auto" w:fill="auto"/>
                  <w:noWrap/>
                  <w:vAlign w:val="center"/>
                </w:tcPr>
                <w:p w14:paraId="0234737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东方基金管理股份有限公司</w:t>
                  </w:r>
                </w:p>
              </w:tc>
            </w:tr>
            <w:tr w:rsidR="00BC435C" w14:paraId="252D510D" w14:textId="77777777">
              <w:trPr>
                <w:trHeight w:val="272"/>
              </w:trPr>
              <w:tc>
                <w:tcPr>
                  <w:tcW w:w="5400" w:type="dxa"/>
                  <w:tcBorders>
                    <w:top w:val="nil"/>
                    <w:left w:val="nil"/>
                    <w:bottom w:val="nil"/>
                    <w:right w:val="nil"/>
                  </w:tcBorders>
                  <w:shd w:val="clear" w:color="auto" w:fill="auto"/>
                  <w:noWrap/>
                  <w:vAlign w:val="center"/>
                </w:tcPr>
                <w:p w14:paraId="636CBCD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东方基金管理有限责任公司</w:t>
                  </w:r>
                </w:p>
              </w:tc>
            </w:tr>
            <w:tr w:rsidR="00BC435C" w14:paraId="282CAE2D" w14:textId="77777777">
              <w:trPr>
                <w:trHeight w:val="272"/>
              </w:trPr>
              <w:tc>
                <w:tcPr>
                  <w:tcW w:w="5400" w:type="dxa"/>
                  <w:tcBorders>
                    <w:top w:val="nil"/>
                    <w:left w:val="nil"/>
                    <w:bottom w:val="nil"/>
                    <w:right w:val="nil"/>
                  </w:tcBorders>
                  <w:shd w:val="clear" w:color="auto" w:fill="auto"/>
                  <w:noWrap/>
                  <w:vAlign w:val="center"/>
                </w:tcPr>
                <w:p w14:paraId="0A8B6F8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东吴基金管理有限公司</w:t>
                  </w:r>
                </w:p>
              </w:tc>
            </w:tr>
            <w:tr w:rsidR="00BC435C" w14:paraId="21977088" w14:textId="77777777">
              <w:trPr>
                <w:trHeight w:val="272"/>
              </w:trPr>
              <w:tc>
                <w:tcPr>
                  <w:tcW w:w="5400" w:type="dxa"/>
                  <w:tcBorders>
                    <w:top w:val="nil"/>
                    <w:left w:val="nil"/>
                    <w:bottom w:val="nil"/>
                    <w:right w:val="nil"/>
                  </w:tcBorders>
                  <w:shd w:val="clear" w:color="auto" w:fill="auto"/>
                  <w:noWrap/>
                  <w:vAlign w:val="center"/>
                </w:tcPr>
                <w:p w14:paraId="7309B4D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东吴证券股份有限公司</w:t>
                  </w:r>
                </w:p>
              </w:tc>
            </w:tr>
            <w:tr w:rsidR="00BC435C" w14:paraId="675A633E" w14:textId="77777777">
              <w:trPr>
                <w:trHeight w:val="272"/>
              </w:trPr>
              <w:tc>
                <w:tcPr>
                  <w:tcW w:w="5400" w:type="dxa"/>
                  <w:tcBorders>
                    <w:top w:val="nil"/>
                    <w:left w:val="nil"/>
                    <w:bottom w:val="nil"/>
                    <w:right w:val="nil"/>
                  </w:tcBorders>
                  <w:shd w:val="clear" w:color="auto" w:fill="auto"/>
                  <w:noWrap/>
                  <w:vAlign w:val="center"/>
                </w:tcPr>
                <w:p w14:paraId="218B698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东兴基金管理有限公司</w:t>
                  </w:r>
                </w:p>
              </w:tc>
            </w:tr>
            <w:tr w:rsidR="00BC435C" w14:paraId="047E5166" w14:textId="77777777">
              <w:trPr>
                <w:trHeight w:val="272"/>
              </w:trPr>
              <w:tc>
                <w:tcPr>
                  <w:tcW w:w="5400" w:type="dxa"/>
                  <w:tcBorders>
                    <w:top w:val="nil"/>
                    <w:left w:val="nil"/>
                    <w:bottom w:val="nil"/>
                    <w:right w:val="nil"/>
                  </w:tcBorders>
                  <w:shd w:val="clear" w:color="auto" w:fill="auto"/>
                  <w:noWrap/>
                  <w:vAlign w:val="center"/>
                </w:tcPr>
                <w:p w14:paraId="3BB3E753"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敦</w:t>
                  </w:r>
                  <w:proofErr w:type="gramEnd"/>
                  <w:r>
                    <w:rPr>
                      <w:rFonts w:ascii="宋体" w:hAnsi="宋体" w:cs="宋体" w:hint="eastAsia"/>
                      <w:color w:val="000000"/>
                      <w:kern w:val="0"/>
                      <w:szCs w:val="21"/>
                      <w:lang w:bidi="ar"/>
                    </w:rPr>
                    <w:t>和资产管理有限公司</w:t>
                  </w:r>
                </w:p>
              </w:tc>
            </w:tr>
            <w:tr w:rsidR="00BC435C" w14:paraId="11D7E431" w14:textId="77777777">
              <w:trPr>
                <w:trHeight w:val="272"/>
              </w:trPr>
              <w:tc>
                <w:tcPr>
                  <w:tcW w:w="5400" w:type="dxa"/>
                  <w:tcBorders>
                    <w:top w:val="nil"/>
                    <w:left w:val="nil"/>
                    <w:bottom w:val="nil"/>
                    <w:right w:val="nil"/>
                  </w:tcBorders>
                  <w:shd w:val="clear" w:color="auto" w:fill="auto"/>
                  <w:noWrap/>
                  <w:vAlign w:val="center"/>
                </w:tcPr>
                <w:p w14:paraId="02A8401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方正证券股份有限公司</w:t>
                  </w:r>
                </w:p>
              </w:tc>
            </w:tr>
            <w:tr w:rsidR="00BC435C" w14:paraId="5FDFADF3" w14:textId="77777777">
              <w:trPr>
                <w:trHeight w:val="272"/>
              </w:trPr>
              <w:tc>
                <w:tcPr>
                  <w:tcW w:w="5400" w:type="dxa"/>
                  <w:tcBorders>
                    <w:top w:val="nil"/>
                    <w:left w:val="nil"/>
                    <w:bottom w:val="nil"/>
                    <w:right w:val="nil"/>
                  </w:tcBorders>
                  <w:shd w:val="clear" w:color="auto" w:fill="auto"/>
                  <w:noWrap/>
                  <w:vAlign w:val="center"/>
                </w:tcPr>
                <w:p w14:paraId="3181D56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丰琰投资管理(浙江自贸区)有限公司</w:t>
                  </w:r>
                </w:p>
              </w:tc>
            </w:tr>
            <w:tr w:rsidR="00BC435C" w14:paraId="6C4F5F16" w14:textId="77777777">
              <w:trPr>
                <w:trHeight w:val="272"/>
              </w:trPr>
              <w:tc>
                <w:tcPr>
                  <w:tcW w:w="5400" w:type="dxa"/>
                  <w:tcBorders>
                    <w:top w:val="nil"/>
                    <w:left w:val="nil"/>
                    <w:bottom w:val="nil"/>
                    <w:right w:val="nil"/>
                  </w:tcBorders>
                  <w:shd w:val="clear" w:color="auto" w:fill="auto"/>
                  <w:noWrap/>
                  <w:vAlign w:val="center"/>
                </w:tcPr>
                <w:p w14:paraId="38D0FBE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蜂巢基金管理有限公司</w:t>
                  </w:r>
                </w:p>
              </w:tc>
            </w:tr>
            <w:tr w:rsidR="00BC435C" w14:paraId="0535E787" w14:textId="77777777">
              <w:trPr>
                <w:trHeight w:val="272"/>
              </w:trPr>
              <w:tc>
                <w:tcPr>
                  <w:tcW w:w="5400" w:type="dxa"/>
                  <w:tcBorders>
                    <w:top w:val="nil"/>
                    <w:left w:val="nil"/>
                    <w:bottom w:val="nil"/>
                    <w:right w:val="nil"/>
                  </w:tcBorders>
                  <w:shd w:val="clear" w:color="auto" w:fill="auto"/>
                  <w:noWrap/>
                  <w:vAlign w:val="center"/>
                </w:tcPr>
                <w:p w14:paraId="0C49E86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福建金牛投资管理股份有限公司</w:t>
                  </w:r>
                </w:p>
              </w:tc>
            </w:tr>
            <w:tr w:rsidR="00BC435C" w14:paraId="5DD7E725" w14:textId="77777777">
              <w:trPr>
                <w:trHeight w:val="272"/>
              </w:trPr>
              <w:tc>
                <w:tcPr>
                  <w:tcW w:w="5400" w:type="dxa"/>
                  <w:tcBorders>
                    <w:top w:val="nil"/>
                    <w:left w:val="nil"/>
                    <w:bottom w:val="nil"/>
                    <w:right w:val="nil"/>
                  </w:tcBorders>
                  <w:shd w:val="clear" w:color="auto" w:fill="auto"/>
                  <w:noWrap/>
                  <w:vAlign w:val="center"/>
                </w:tcPr>
                <w:p w14:paraId="3D37CD8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富国基金管理有限公司</w:t>
                  </w:r>
                </w:p>
              </w:tc>
            </w:tr>
            <w:tr w:rsidR="00BC435C" w14:paraId="4B716239" w14:textId="77777777">
              <w:trPr>
                <w:trHeight w:val="272"/>
              </w:trPr>
              <w:tc>
                <w:tcPr>
                  <w:tcW w:w="5400" w:type="dxa"/>
                  <w:tcBorders>
                    <w:top w:val="nil"/>
                    <w:left w:val="nil"/>
                    <w:bottom w:val="nil"/>
                    <w:right w:val="nil"/>
                  </w:tcBorders>
                  <w:shd w:val="clear" w:color="auto" w:fill="auto"/>
                  <w:noWrap/>
                  <w:vAlign w:val="center"/>
                </w:tcPr>
                <w:p w14:paraId="3B5B456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富兰克林邓普顿投资管理(上海)有限公司</w:t>
                  </w:r>
                </w:p>
              </w:tc>
            </w:tr>
            <w:tr w:rsidR="00BC435C" w14:paraId="2388135E" w14:textId="77777777">
              <w:trPr>
                <w:trHeight w:val="272"/>
              </w:trPr>
              <w:tc>
                <w:tcPr>
                  <w:tcW w:w="5400" w:type="dxa"/>
                  <w:tcBorders>
                    <w:top w:val="nil"/>
                    <w:left w:val="nil"/>
                    <w:bottom w:val="nil"/>
                    <w:right w:val="nil"/>
                  </w:tcBorders>
                  <w:shd w:val="clear" w:color="auto" w:fill="auto"/>
                  <w:noWrap/>
                  <w:vAlign w:val="center"/>
                </w:tcPr>
                <w:p w14:paraId="53C52D0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高盛(亚洲)有限责任公司</w:t>
                  </w:r>
                </w:p>
              </w:tc>
            </w:tr>
            <w:tr w:rsidR="00BC435C" w14:paraId="187F5AAF" w14:textId="77777777">
              <w:trPr>
                <w:trHeight w:val="272"/>
              </w:trPr>
              <w:tc>
                <w:tcPr>
                  <w:tcW w:w="5400" w:type="dxa"/>
                  <w:tcBorders>
                    <w:top w:val="nil"/>
                    <w:left w:val="nil"/>
                    <w:bottom w:val="nil"/>
                    <w:right w:val="nil"/>
                  </w:tcBorders>
                  <w:shd w:val="clear" w:color="auto" w:fill="auto"/>
                  <w:noWrap/>
                  <w:vAlign w:val="center"/>
                </w:tcPr>
                <w:p w14:paraId="6803F29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格林基金管理有限公司</w:t>
                  </w:r>
                </w:p>
              </w:tc>
            </w:tr>
            <w:tr w:rsidR="00BC435C" w14:paraId="7F19526F" w14:textId="77777777">
              <w:trPr>
                <w:trHeight w:val="272"/>
              </w:trPr>
              <w:tc>
                <w:tcPr>
                  <w:tcW w:w="5400" w:type="dxa"/>
                  <w:tcBorders>
                    <w:top w:val="nil"/>
                    <w:left w:val="nil"/>
                    <w:bottom w:val="nil"/>
                    <w:right w:val="nil"/>
                  </w:tcBorders>
                  <w:shd w:val="clear" w:color="auto" w:fill="auto"/>
                  <w:noWrap/>
                  <w:vAlign w:val="center"/>
                </w:tcPr>
                <w:p w14:paraId="48C7292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耕霁(上海)投资管理有限公司</w:t>
                  </w:r>
                </w:p>
              </w:tc>
            </w:tr>
            <w:tr w:rsidR="00BC435C" w14:paraId="29940C57" w14:textId="77777777">
              <w:trPr>
                <w:trHeight w:val="272"/>
              </w:trPr>
              <w:tc>
                <w:tcPr>
                  <w:tcW w:w="5400" w:type="dxa"/>
                  <w:tcBorders>
                    <w:top w:val="nil"/>
                    <w:left w:val="nil"/>
                    <w:bottom w:val="nil"/>
                    <w:right w:val="nil"/>
                  </w:tcBorders>
                  <w:shd w:val="clear" w:color="auto" w:fill="auto"/>
                  <w:noWrap/>
                  <w:vAlign w:val="center"/>
                </w:tcPr>
                <w:p w14:paraId="2315A2C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工银安盛人寿保险有限公司</w:t>
                  </w:r>
                </w:p>
              </w:tc>
            </w:tr>
            <w:tr w:rsidR="00BC435C" w14:paraId="08E9B626" w14:textId="77777777">
              <w:trPr>
                <w:trHeight w:val="272"/>
              </w:trPr>
              <w:tc>
                <w:tcPr>
                  <w:tcW w:w="5400" w:type="dxa"/>
                  <w:tcBorders>
                    <w:top w:val="nil"/>
                    <w:left w:val="nil"/>
                    <w:bottom w:val="nil"/>
                    <w:right w:val="nil"/>
                  </w:tcBorders>
                  <w:shd w:val="clear" w:color="auto" w:fill="auto"/>
                  <w:noWrap/>
                  <w:vAlign w:val="center"/>
                </w:tcPr>
                <w:p w14:paraId="537FE48C"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工银瑞信</w:t>
                  </w:r>
                  <w:proofErr w:type="gramEnd"/>
                  <w:r>
                    <w:rPr>
                      <w:rFonts w:ascii="宋体" w:hAnsi="宋体" w:cs="宋体" w:hint="eastAsia"/>
                      <w:color w:val="000000"/>
                      <w:kern w:val="0"/>
                      <w:szCs w:val="21"/>
                      <w:lang w:bidi="ar"/>
                    </w:rPr>
                    <w:t>基金管理有限公司</w:t>
                  </w:r>
                </w:p>
              </w:tc>
            </w:tr>
            <w:tr w:rsidR="00BC435C" w14:paraId="45725CE3" w14:textId="77777777">
              <w:trPr>
                <w:trHeight w:val="272"/>
              </w:trPr>
              <w:tc>
                <w:tcPr>
                  <w:tcW w:w="5400" w:type="dxa"/>
                  <w:tcBorders>
                    <w:top w:val="nil"/>
                    <w:left w:val="nil"/>
                    <w:bottom w:val="nil"/>
                    <w:right w:val="nil"/>
                  </w:tcBorders>
                  <w:shd w:val="clear" w:color="auto" w:fill="auto"/>
                  <w:noWrap/>
                  <w:vAlign w:val="center"/>
                </w:tcPr>
                <w:p w14:paraId="1587BC8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光大证券股份有限公司</w:t>
                  </w:r>
                </w:p>
              </w:tc>
            </w:tr>
            <w:tr w:rsidR="00BC435C" w14:paraId="5C140F35" w14:textId="77777777">
              <w:trPr>
                <w:trHeight w:val="272"/>
              </w:trPr>
              <w:tc>
                <w:tcPr>
                  <w:tcW w:w="5400" w:type="dxa"/>
                  <w:tcBorders>
                    <w:top w:val="nil"/>
                    <w:left w:val="nil"/>
                    <w:bottom w:val="nil"/>
                    <w:right w:val="nil"/>
                  </w:tcBorders>
                  <w:shd w:val="clear" w:color="auto" w:fill="auto"/>
                  <w:noWrap/>
                  <w:vAlign w:val="center"/>
                </w:tcPr>
                <w:p w14:paraId="40815E7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广东比邻投资基金管理有限公司</w:t>
                  </w:r>
                </w:p>
              </w:tc>
            </w:tr>
            <w:tr w:rsidR="00BC435C" w14:paraId="4A346202" w14:textId="77777777">
              <w:trPr>
                <w:trHeight w:val="272"/>
              </w:trPr>
              <w:tc>
                <w:tcPr>
                  <w:tcW w:w="5400" w:type="dxa"/>
                  <w:tcBorders>
                    <w:top w:val="nil"/>
                    <w:left w:val="nil"/>
                    <w:bottom w:val="nil"/>
                    <w:right w:val="nil"/>
                  </w:tcBorders>
                  <w:shd w:val="clear" w:color="auto" w:fill="auto"/>
                  <w:noWrap/>
                  <w:vAlign w:val="center"/>
                </w:tcPr>
                <w:p w14:paraId="72C3226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广东正圆私募基金管理有限公司</w:t>
                  </w:r>
                </w:p>
              </w:tc>
            </w:tr>
            <w:tr w:rsidR="00BC435C" w14:paraId="24F30CB4" w14:textId="77777777">
              <w:trPr>
                <w:trHeight w:val="272"/>
              </w:trPr>
              <w:tc>
                <w:tcPr>
                  <w:tcW w:w="5400" w:type="dxa"/>
                  <w:tcBorders>
                    <w:top w:val="nil"/>
                    <w:left w:val="nil"/>
                    <w:bottom w:val="nil"/>
                    <w:right w:val="nil"/>
                  </w:tcBorders>
                  <w:shd w:val="clear" w:color="auto" w:fill="auto"/>
                  <w:noWrap/>
                  <w:vAlign w:val="center"/>
                </w:tcPr>
                <w:p w14:paraId="0A06E6A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广发基金管理有限公司</w:t>
                  </w:r>
                </w:p>
              </w:tc>
            </w:tr>
            <w:tr w:rsidR="00BC435C" w14:paraId="5E74F86D" w14:textId="77777777">
              <w:trPr>
                <w:trHeight w:val="272"/>
              </w:trPr>
              <w:tc>
                <w:tcPr>
                  <w:tcW w:w="5400" w:type="dxa"/>
                  <w:tcBorders>
                    <w:top w:val="nil"/>
                    <w:left w:val="nil"/>
                    <w:bottom w:val="nil"/>
                    <w:right w:val="nil"/>
                  </w:tcBorders>
                  <w:shd w:val="clear" w:color="auto" w:fill="auto"/>
                  <w:noWrap/>
                  <w:vAlign w:val="center"/>
                </w:tcPr>
                <w:p w14:paraId="1D525F5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广发证券股份有限公司</w:t>
                  </w:r>
                </w:p>
              </w:tc>
            </w:tr>
            <w:tr w:rsidR="00BC435C" w14:paraId="6DE8527F" w14:textId="77777777">
              <w:trPr>
                <w:trHeight w:val="272"/>
              </w:trPr>
              <w:tc>
                <w:tcPr>
                  <w:tcW w:w="5400" w:type="dxa"/>
                  <w:tcBorders>
                    <w:top w:val="nil"/>
                    <w:left w:val="nil"/>
                    <w:bottom w:val="nil"/>
                    <w:right w:val="nil"/>
                  </w:tcBorders>
                  <w:shd w:val="clear" w:color="auto" w:fill="auto"/>
                  <w:noWrap/>
                  <w:vAlign w:val="center"/>
                </w:tcPr>
                <w:p w14:paraId="625F569F"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广州市航长投资</w:t>
                  </w:r>
                  <w:proofErr w:type="gramEnd"/>
                  <w:r>
                    <w:rPr>
                      <w:rFonts w:ascii="宋体" w:hAnsi="宋体" w:cs="宋体" w:hint="eastAsia"/>
                      <w:color w:val="000000"/>
                      <w:kern w:val="0"/>
                      <w:szCs w:val="21"/>
                      <w:lang w:bidi="ar"/>
                    </w:rPr>
                    <w:t>管理有限公司</w:t>
                  </w:r>
                </w:p>
              </w:tc>
            </w:tr>
            <w:tr w:rsidR="00BC435C" w14:paraId="59FE53A7" w14:textId="77777777">
              <w:trPr>
                <w:trHeight w:val="272"/>
              </w:trPr>
              <w:tc>
                <w:tcPr>
                  <w:tcW w:w="5400" w:type="dxa"/>
                  <w:tcBorders>
                    <w:top w:val="nil"/>
                    <w:left w:val="nil"/>
                    <w:bottom w:val="nil"/>
                    <w:right w:val="nil"/>
                  </w:tcBorders>
                  <w:shd w:val="clear" w:color="auto" w:fill="auto"/>
                  <w:noWrap/>
                  <w:vAlign w:val="center"/>
                </w:tcPr>
                <w:p w14:paraId="4138A64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广州由</w:t>
                  </w:r>
                  <w:proofErr w:type="gramStart"/>
                  <w:r>
                    <w:rPr>
                      <w:rFonts w:ascii="宋体" w:hAnsi="宋体" w:cs="宋体" w:hint="eastAsia"/>
                      <w:color w:val="000000"/>
                      <w:kern w:val="0"/>
                      <w:szCs w:val="21"/>
                      <w:lang w:bidi="ar"/>
                    </w:rPr>
                    <w:t>榕</w:t>
                  </w:r>
                  <w:proofErr w:type="gramEnd"/>
                  <w:r>
                    <w:rPr>
                      <w:rFonts w:ascii="宋体" w:hAnsi="宋体" w:cs="宋体" w:hint="eastAsia"/>
                      <w:color w:val="000000"/>
                      <w:kern w:val="0"/>
                      <w:szCs w:val="21"/>
                      <w:lang w:bidi="ar"/>
                    </w:rPr>
                    <w:t>管理咨询有限公司</w:t>
                  </w:r>
                </w:p>
              </w:tc>
            </w:tr>
            <w:tr w:rsidR="00BC435C" w14:paraId="081CA738" w14:textId="77777777">
              <w:trPr>
                <w:trHeight w:val="272"/>
              </w:trPr>
              <w:tc>
                <w:tcPr>
                  <w:tcW w:w="5400" w:type="dxa"/>
                  <w:tcBorders>
                    <w:top w:val="nil"/>
                    <w:left w:val="nil"/>
                    <w:bottom w:val="nil"/>
                    <w:right w:val="nil"/>
                  </w:tcBorders>
                  <w:shd w:val="clear" w:color="auto" w:fill="auto"/>
                  <w:noWrap/>
                  <w:vAlign w:val="center"/>
                </w:tcPr>
                <w:p w14:paraId="1BC3922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广州云</w:t>
                  </w:r>
                  <w:proofErr w:type="gramStart"/>
                  <w:r>
                    <w:rPr>
                      <w:rFonts w:ascii="宋体" w:hAnsi="宋体" w:cs="宋体" w:hint="eastAsia"/>
                      <w:color w:val="000000"/>
                      <w:kern w:val="0"/>
                      <w:szCs w:val="21"/>
                      <w:lang w:bidi="ar"/>
                    </w:rPr>
                    <w:t>禧</w:t>
                  </w:r>
                  <w:proofErr w:type="gramEnd"/>
                  <w:r>
                    <w:rPr>
                      <w:rFonts w:ascii="宋体" w:hAnsi="宋体" w:cs="宋体" w:hint="eastAsia"/>
                      <w:color w:val="000000"/>
                      <w:kern w:val="0"/>
                      <w:szCs w:val="21"/>
                      <w:lang w:bidi="ar"/>
                    </w:rPr>
                    <w:t>私募证券投资基金管理有限公司</w:t>
                  </w:r>
                </w:p>
              </w:tc>
            </w:tr>
            <w:tr w:rsidR="00BC435C" w14:paraId="3FC63F02" w14:textId="77777777">
              <w:trPr>
                <w:trHeight w:val="272"/>
              </w:trPr>
              <w:tc>
                <w:tcPr>
                  <w:tcW w:w="5400" w:type="dxa"/>
                  <w:tcBorders>
                    <w:top w:val="nil"/>
                    <w:left w:val="nil"/>
                    <w:bottom w:val="nil"/>
                    <w:right w:val="nil"/>
                  </w:tcBorders>
                  <w:shd w:val="clear" w:color="auto" w:fill="auto"/>
                  <w:noWrap/>
                  <w:vAlign w:val="center"/>
                </w:tcPr>
                <w:p w14:paraId="6B5DE4C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w:t>
                  </w:r>
                  <w:proofErr w:type="gramStart"/>
                  <w:r>
                    <w:rPr>
                      <w:rFonts w:ascii="宋体" w:hAnsi="宋体" w:cs="宋体" w:hint="eastAsia"/>
                      <w:color w:val="000000"/>
                      <w:kern w:val="0"/>
                      <w:szCs w:val="21"/>
                      <w:lang w:bidi="ar"/>
                    </w:rPr>
                    <w:t>海证券</w:t>
                  </w:r>
                  <w:proofErr w:type="gramEnd"/>
                  <w:r>
                    <w:rPr>
                      <w:rFonts w:ascii="宋体" w:hAnsi="宋体" w:cs="宋体" w:hint="eastAsia"/>
                      <w:color w:val="000000"/>
                      <w:kern w:val="0"/>
                      <w:szCs w:val="21"/>
                      <w:lang w:bidi="ar"/>
                    </w:rPr>
                    <w:t>股份有限公司</w:t>
                  </w:r>
                </w:p>
              </w:tc>
            </w:tr>
            <w:tr w:rsidR="00BC435C" w14:paraId="3042488F" w14:textId="77777777">
              <w:trPr>
                <w:trHeight w:val="272"/>
              </w:trPr>
              <w:tc>
                <w:tcPr>
                  <w:tcW w:w="5400" w:type="dxa"/>
                  <w:tcBorders>
                    <w:top w:val="nil"/>
                    <w:left w:val="nil"/>
                    <w:bottom w:val="nil"/>
                    <w:right w:val="nil"/>
                  </w:tcBorders>
                  <w:shd w:val="clear" w:color="auto" w:fill="auto"/>
                  <w:noWrap/>
                  <w:vAlign w:val="center"/>
                </w:tcPr>
                <w:p w14:paraId="2C292DE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国华兴</w:t>
                  </w:r>
                  <w:proofErr w:type="gramStart"/>
                  <w:r>
                    <w:rPr>
                      <w:rFonts w:ascii="宋体" w:hAnsi="宋体" w:cs="宋体" w:hint="eastAsia"/>
                      <w:color w:val="000000"/>
                      <w:kern w:val="0"/>
                      <w:szCs w:val="21"/>
                      <w:lang w:bidi="ar"/>
                    </w:rPr>
                    <w:t>益保险</w:t>
                  </w:r>
                  <w:proofErr w:type="gramEnd"/>
                  <w:r>
                    <w:rPr>
                      <w:rFonts w:ascii="宋体" w:hAnsi="宋体" w:cs="宋体" w:hint="eastAsia"/>
                      <w:color w:val="000000"/>
                      <w:kern w:val="0"/>
                      <w:szCs w:val="21"/>
                      <w:lang w:bidi="ar"/>
                    </w:rPr>
                    <w:t>资产管理有限公司</w:t>
                  </w:r>
                </w:p>
              </w:tc>
            </w:tr>
            <w:tr w:rsidR="00BC435C" w14:paraId="3AE5657A" w14:textId="77777777">
              <w:trPr>
                <w:trHeight w:val="272"/>
              </w:trPr>
              <w:tc>
                <w:tcPr>
                  <w:tcW w:w="5400" w:type="dxa"/>
                  <w:tcBorders>
                    <w:top w:val="nil"/>
                    <w:left w:val="nil"/>
                    <w:bottom w:val="nil"/>
                    <w:right w:val="nil"/>
                  </w:tcBorders>
                  <w:shd w:val="clear" w:color="auto" w:fill="auto"/>
                  <w:noWrap/>
                  <w:vAlign w:val="center"/>
                </w:tcPr>
                <w:p w14:paraId="629435B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国金证券股份有限公司</w:t>
                  </w:r>
                </w:p>
              </w:tc>
            </w:tr>
            <w:tr w:rsidR="00BC435C" w14:paraId="75A3E3ED" w14:textId="77777777">
              <w:trPr>
                <w:trHeight w:val="272"/>
              </w:trPr>
              <w:tc>
                <w:tcPr>
                  <w:tcW w:w="5400" w:type="dxa"/>
                  <w:tcBorders>
                    <w:top w:val="nil"/>
                    <w:left w:val="nil"/>
                    <w:bottom w:val="nil"/>
                    <w:right w:val="nil"/>
                  </w:tcBorders>
                  <w:shd w:val="clear" w:color="auto" w:fill="auto"/>
                  <w:noWrap/>
                  <w:vAlign w:val="center"/>
                </w:tcPr>
                <w:p w14:paraId="1CC1024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国联安基金管理有限公司</w:t>
                  </w:r>
                </w:p>
              </w:tc>
            </w:tr>
            <w:tr w:rsidR="00BC435C" w14:paraId="2BB6E76D" w14:textId="77777777">
              <w:trPr>
                <w:trHeight w:val="272"/>
              </w:trPr>
              <w:tc>
                <w:tcPr>
                  <w:tcW w:w="5400" w:type="dxa"/>
                  <w:tcBorders>
                    <w:top w:val="nil"/>
                    <w:left w:val="nil"/>
                    <w:bottom w:val="nil"/>
                    <w:right w:val="nil"/>
                  </w:tcBorders>
                  <w:shd w:val="clear" w:color="auto" w:fill="auto"/>
                  <w:noWrap/>
                  <w:vAlign w:val="center"/>
                </w:tcPr>
                <w:p w14:paraId="3130BB1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国联证券股份有限公司</w:t>
                  </w:r>
                </w:p>
              </w:tc>
            </w:tr>
            <w:tr w:rsidR="00BC435C" w14:paraId="15924FA1" w14:textId="77777777">
              <w:trPr>
                <w:trHeight w:val="272"/>
              </w:trPr>
              <w:tc>
                <w:tcPr>
                  <w:tcW w:w="5400" w:type="dxa"/>
                  <w:tcBorders>
                    <w:top w:val="nil"/>
                    <w:left w:val="nil"/>
                    <w:bottom w:val="nil"/>
                    <w:right w:val="nil"/>
                  </w:tcBorders>
                  <w:shd w:val="clear" w:color="auto" w:fill="auto"/>
                  <w:noWrap/>
                  <w:vAlign w:val="center"/>
                </w:tcPr>
                <w:p w14:paraId="35B8DC92"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国融基金</w:t>
                  </w:r>
                  <w:proofErr w:type="gramEnd"/>
                  <w:r>
                    <w:rPr>
                      <w:rFonts w:ascii="宋体" w:hAnsi="宋体" w:cs="宋体" w:hint="eastAsia"/>
                      <w:color w:val="000000"/>
                      <w:kern w:val="0"/>
                      <w:szCs w:val="21"/>
                      <w:lang w:bidi="ar"/>
                    </w:rPr>
                    <w:t>管理有限公司</w:t>
                  </w:r>
                </w:p>
              </w:tc>
            </w:tr>
            <w:tr w:rsidR="00BC435C" w14:paraId="54814CEF" w14:textId="77777777">
              <w:trPr>
                <w:trHeight w:val="272"/>
              </w:trPr>
              <w:tc>
                <w:tcPr>
                  <w:tcW w:w="5400" w:type="dxa"/>
                  <w:tcBorders>
                    <w:top w:val="nil"/>
                    <w:left w:val="nil"/>
                    <w:bottom w:val="nil"/>
                    <w:right w:val="nil"/>
                  </w:tcBorders>
                  <w:shd w:val="clear" w:color="auto" w:fill="auto"/>
                  <w:noWrap/>
                  <w:vAlign w:val="center"/>
                </w:tcPr>
                <w:p w14:paraId="1ADE425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国盛证券有限责任公司</w:t>
                  </w:r>
                </w:p>
              </w:tc>
            </w:tr>
            <w:tr w:rsidR="00BC435C" w14:paraId="039444DD" w14:textId="77777777">
              <w:trPr>
                <w:trHeight w:val="272"/>
              </w:trPr>
              <w:tc>
                <w:tcPr>
                  <w:tcW w:w="5400" w:type="dxa"/>
                  <w:tcBorders>
                    <w:top w:val="nil"/>
                    <w:left w:val="nil"/>
                    <w:bottom w:val="nil"/>
                    <w:right w:val="nil"/>
                  </w:tcBorders>
                  <w:shd w:val="clear" w:color="auto" w:fill="auto"/>
                  <w:noWrap/>
                  <w:vAlign w:val="center"/>
                </w:tcPr>
                <w:p w14:paraId="4AA2859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国寿安保基金管理有限公司</w:t>
                  </w:r>
                </w:p>
              </w:tc>
            </w:tr>
            <w:tr w:rsidR="00BC435C" w14:paraId="0BA2DF45" w14:textId="77777777">
              <w:trPr>
                <w:trHeight w:val="272"/>
              </w:trPr>
              <w:tc>
                <w:tcPr>
                  <w:tcW w:w="5400" w:type="dxa"/>
                  <w:tcBorders>
                    <w:top w:val="nil"/>
                    <w:left w:val="nil"/>
                    <w:bottom w:val="nil"/>
                    <w:right w:val="nil"/>
                  </w:tcBorders>
                  <w:shd w:val="clear" w:color="auto" w:fill="auto"/>
                  <w:noWrap/>
                  <w:vAlign w:val="center"/>
                </w:tcPr>
                <w:p w14:paraId="7FE0301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国泰基金管理有限公司</w:t>
                  </w:r>
                </w:p>
              </w:tc>
            </w:tr>
            <w:tr w:rsidR="00BC435C" w14:paraId="3894FC5D" w14:textId="77777777">
              <w:trPr>
                <w:trHeight w:val="272"/>
              </w:trPr>
              <w:tc>
                <w:tcPr>
                  <w:tcW w:w="5400" w:type="dxa"/>
                  <w:tcBorders>
                    <w:top w:val="nil"/>
                    <w:left w:val="nil"/>
                    <w:bottom w:val="nil"/>
                    <w:right w:val="nil"/>
                  </w:tcBorders>
                  <w:shd w:val="clear" w:color="auto" w:fill="auto"/>
                  <w:noWrap/>
                  <w:vAlign w:val="center"/>
                </w:tcPr>
                <w:p w14:paraId="6BB5799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国泰君安证券股份有限公司</w:t>
                  </w:r>
                </w:p>
              </w:tc>
            </w:tr>
            <w:tr w:rsidR="00BC435C" w14:paraId="1ACC2833" w14:textId="77777777">
              <w:trPr>
                <w:trHeight w:val="272"/>
              </w:trPr>
              <w:tc>
                <w:tcPr>
                  <w:tcW w:w="5400" w:type="dxa"/>
                  <w:tcBorders>
                    <w:top w:val="nil"/>
                    <w:left w:val="nil"/>
                    <w:bottom w:val="nil"/>
                    <w:right w:val="nil"/>
                  </w:tcBorders>
                  <w:shd w:val="clear" w:color="auto" w:fill="auto"/>
                  <w:noWrap/>
                  <w:vAlign w:val="center"/>
                </w:tcPr>
                <w:p w14:paraId="76DF83E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国泰证券投资信托股份有限公司</w:t>
                  </w:r>
                </w:p>
              </w:tc>
            </w:tr>
            <w:tr w:rsidR="00BC435C" w14:paraId="763F4185" w14:textId="77777777">
              <w:trPr>
                <w:trHeight w:val="272"/>
              </w:trPr>
              <w:tc>
                <w:tcPr>
                  <w:tcW w:w="5400" w:type="dxa"/>
                  <w:tcBorders>
                    <w:top w:val="nil"/>
                    <w:left w:val="nil"/>
                    <w:bottom w:val="nil"/>
                    <w:right w:val="nil"/>
                  </w:tcBorders>
                  <w:shd w:val="clear" w:color="auto" w:fill="auto"/>
                  <w:noWrap/>
                  <w:vAlign w:val="center"/>
                </w:tcPr>
                <w:p w14:paraId="508C0A5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w:t>
                  </w:r>
                  <w:proofErr w:type="gramStart"/>
                  <w:r>
                    <w:rPr>
                      <w:rFonts w:ascii="宋体" w:hAnsi="宋体" w:cs="宋体" w:hint="eastAsia"/>
                      <w:color w:val="000000"/>
                      <w:kern w:val="0"/>
                      <w:szCs w:val="21"/>
                      <w:lang w:bidi="ar"/>
                    </w:rPr>
                    <w:t>投瑞银基金</w:t>
                  </w:r>
                  <w:proofErr w:type="gramEnd"/>
                  <w:r>
                    <w:rPr>
                      <w:rFonts w:ascii="宋体" w:hAnsi="宋体" w:cs="宋体" w:hint="eastAsia"/>
                      <w:color w:val="000000"/>
                      <w:kern w:val="0"/>
                      <w:szCs w:val="21"/>
                      <w:lang w:bidi="ar"/>
                    </w:rPr>
                    <w:t>管理有限公司</w:t>
                  </w:r>
                </w:p>
              </w:tc>
            </w:tr>
            <w:tr w:rsidR="00BC435C" w14:paraId="30F0BE45" w14:textId="77777777">
              <w:trPr>
                <w:trHeight w:val="272"/>
              </w:trPr>
              <w:tc>
                <w:tcPr>
                  <w:tcW w:w="5400" w:type="dxa"/>
                  <w:tcBorders>
                    <w:top w:val="nil"/>
                    <w:left w:val="nil"/>
                    <w:bottom w:val="nil"/>
                    <w:right w:val="nil"/>
                  </w:tcBorders>
                  <w:shd w:val="clear" w:color="auto" w:fill="auto"/>
                  <w:noWrap/>
                  <w:vAlign w:val="center"/>
                </w:tcPr>
                <w:p w14:paraId="297BCA2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国投证券股份有限公司</w:t>
                  </w:r>
                </w:p>
              </w:tc>
            </w:tr>
            <w:tr w:rsidR="00BC435C" w14:paraId="6B313D0A" w14:textId="77777777">
              <w:trPr>
                <w:trHeight w:val="272"/>
              </w:trPr>
              <w:tc>
                <w:tcPr>
                  <w:tcW w:w="5400" w:type="dxa"/>
                  <w:tcBorders>
                    <w:top w:val="nil"/>
                    <w:left w:val="nil"/>
                    <w:bottom w:val="nil"/>
                    <w:right w:val="nil"/>
                  </w:tcBorders>
                  <w:shd w:val="clear" w:color="auto" w:fill="auto"/>
                  <w:noWrap/>
                  <w:vAlign w:val="center"/>
                </w:tcPr>
                <w:p w14:paraId="3444C572"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国元证券</w:t>
                  </w:r>
                  <w:proofErr w:type="gramEnd"/>
                  <w:r>
                    <w:rPr>
                      <w:rFonts w:ascii="宋体" w:hAnsi="宋体" w:cs="宋体" w:hint="eastAsia"/>
                      <w:color w:val="000000"/>
                      <w:kern w:val="0"/>
                      <w:szCs w:val="21"/>
                      <w:lang w:bidi="ar"/>
                    </w:rPr>
                    <w:t>股份有限公司</w:t>
                  </w:r>
                </w:p>
              </w:tc>
            </w:tr>
            <w:tr w:rsidR="00BC435C" w14:paraId="110962CA" w14:textId="77777777">
              <w:trPr>
                <w:trHeight w:val="272"/>
              </w:trPr>
              <w:tc>
                <w:tcPr>
                  <w:tcW w:w="5400" w:type="dxa"/>
                  <w:tcBorders>
                    <w:top w:val="nil"/>
                    <w:left w:val="nil"/>
                    <w:bottom w:val="nil"/>
                    <w:right w:val="nil"/>
                  </w:tcBorders>
                  <w:shd w:val="clear" w:color="auto" w:fill="auto"/>
                  <w:noWrap/>
                  <w:vAlign w:val="center"/>
                </w:tcPr>
                <w:p w14:paraId="768E335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海南君阳私募基金管理有限公司</w:t>
                  </w:r>
                </w:p>
              </w:tc>
            </w:tr>
            <w:tr w:rsidR="00BC435C" w14:paraId="5923F27D" w14:textId="77777777">
              <w:trPr>
                <w:trHeight w:val="272"/>
              </w:trPr>
              <w:tc>
                <w:tcPr>
                  <w:tcW w:w="5400" w:type="dxa"/>
                  <w:tcBorders>
                    <w:top w:val="nil"/>
                    <w:left w:val="nil"/>
                    <w:bottom w:val="nil"/>
                    <w:right w:val="nil"/>
                  </w:tcBorders>
                  <w:shd w:val="clear" w:color="auto" w:fill="auto"/>
                  <w:noWrap/>
                  <w:vAlign w:val="center"/>
                </w:tcPr>
                <w:p w14:paraId="1EB9510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海南阳合私募基金管理中心(有限合伙)</w:t>
                  </w:r>
                </w:p>
              </w:tc>
            </w:tr>
            <w:tr w:rsidR="00BC435C" w14:paraId="42C2E700" w14:textId="77777777">
              <w:trPr>
                <w:trHeight w:val="272"/>
              </w:trPr>
              <w:tc>
                <w:tcPr>
                  <w:tcW w:w="5400" w:type="dxa"/>
                  <w:tcBorders>
                    <w:top w:val="nil"/>
                    <w:left w:val="nil"/>
                    <w:bottom w:val="nil"/>
                    <w:right w:val="nil"/>
                  </w:tcBorders>
                  <w:shd w:val="clear" w:color="auto" w:fill="auto"/>
                  <w:noWrap/>
                  <w:vAlign w:val="center"/>
                </w:tcPr>
                <w:p w14:paraId="4EE715E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海南棕榈湾投资有限公司</w:t>
                  </w:r>
                </w:p>
              </w:tc>
            </w:tr>
            <w:tr w:rsidR="00BC435C" w14:paraId="4EEFB70A" w14:textId="77777777">
              <w:trPr>
                <w:trHeight w:val="272"/>
              </w:trPr>
              <w:tc>
                <w:tcPr>
                  <w:tcW w:w="5400" w:type="dxa"/>
                  <w:tcBorders>
                    <w:top w:val="nil"/>
                    <w:left w:val="nil"/>
                    <w:bottom w:val="nil"/>
                    <w:right w:val="nil"/>
                  </w:tcBorders>
                  <w:shd w:val="clear" w:color="auto" w:fill="auto"/>
                  <w:noWrap/>
                  <w:vAlign w:val="center"/>
                </w:tcPr>
                <w:p w14:paraId="1ACD0A1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海通证券股份有限公司</w:t>
                  </w:r>
                </w:p>
              </w:tc>
            </w:tr>
            <w:tr w:rsidR="00BC435C" w14:paraId="374BE15D" w14:textId="77777777">
              <w:trPr>
                <w:trHeight w:val="272"/>
              </w:trPr>
              <w:tc>
                <w:tcPr>
                  <w:tcW w:w="5400" w:type="dxa"/>
                  <w:tcBorders>
                    <w:top w:val="nil"/>
                    <w:left w:val="nil"/>
                    <w:bottom w:val="nil"/>
                    <w:right w:val="nil"/>
                  </w:tcBorders>
                  <w:shd w:val="clear" w:color="auto" w:fill="auto"/>
                  <w:noWrap/>
                  <w:vAlign w:val="center"/>
                </w:tcPr>
                <w:p w14:paraId="266BA96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杭州富贤企业管理有限公司</w:t>
                  </w:r>
                </w:p>
              </w:tc>
            </w:tr>
            <w:tr w:rsidR="00BC435C" w14:paraId="175115C3" w14:textId="77777777">
              <w:trPr>
                <w:trHeight w:val="272"/>
              </w:trPr>
              <w:tc>
                <w:tcPr>
                  <w:tcW w:w="5400" w:type="dxa"/>
                  <w:tcBorders>
                    <w:top w:val="nil"/>
                    <w:left w:val="nil"/>
                    <w:bottom w:val="nil"/>
                    <w:right w:val="nil"/>
                  </w:tcBorders>
                  <w:shd w:val="clear" w:color="auto" w:fill="auto"/>
                  <w:noWrap/>
                  <w:vAlign w:val="center"/>
                </w:tcPr>
                <w:p w14:paraId="2A7EECC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杭州</w:t>
                  </w:r>
                  <w:proofErr w:type="gramStart"/>
                  <w:r>
                    <w:rPr>
                      <w:rFonts w:ascii="宋体" w:hAnsi="宋体" w:cs="宋体" w:hint="eastAsia"/>
                      <w:color w:val="000000"/>
                      <w:kern w:val="0"/>
                      <w:szCs w:val="21"/>
                      <w:lang w:bidi="ar"/>
                    </w:rPr>
                    <w:t>凯</w:t>
                  </w:r>
                  <w:proofErr w:type="gramEnd"/>
                  <w:r>
                    <w:rPr>
                      <w:rFonts w:ascii="宋体" w:hAnsi="宋体" w:cs="宋体" w:hint="eastAsia"/>
                      <w:color w:val="000000"/>
                      <w:kern w:val="0"/>
                      <w:szCs w:val="21"/>
                      <w:lang w:bidi="ar"/>
                    </w:rPr>
                    <w:t>昇投资管理有限公司</w:t>
                  </w:r>
                </w:p>
              </w:tc>
            </w:tr>
            <w:tr w:rsidR="00BC435C" w14:paraId="4EB781C4" w14:textId="77777777">
              <w:trPr>
                <w:trHeight w:val="272"/>
              </w:trPr>
              <w:tc>
                <w:tcPr>
                  <w:tcW w:w="5400" w:type="dxa"/>
                  <w:tcBorders>
                    <w:top w:val="nil"/>
                    <w:left w:val="nil"/>
                    <w:bottom w:val="nil"/>
                    <w:right w:val="nil"/>
                  </w:tcBorders>
                  <w:shd w:val="clear" w:color="auto" w:fill="auto"/>
                  <w:noWrap/>
                  <w:vAlign w:val="center"/>
                </w:tcPr>
                <w:p w14:paraId="0185F76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荷荷(北京)私募基金管理有限公司</w:t>
                  </w:r>
                </w:p>
              </w:tc>
            </w:tr>
            <w:tr w:rsidR="00BC435C" w14:paraId="019C9FA4" w14:textId="77777777">
              <w:trPr>
                <w:trHeight w:val="272"/>
              </w:trPr>
              <w:tc>
                <w:tcPr>
                  <w:tcW w:w="5400" w:type="dxa"/>
                  <w:tcBorders>
                    <w:top w:val="nil"/>
                    <w:left w:val="nil"/>
                    <w:bottom w:val="nil"/>
                    <w:right w:val="nil"/>
                  </w:tcBorders>
                  <w:shd w:val="clear" w:color="auto" w:fill="auto"/>
                  <w:noWrap/>
                  <w:vAlign w:val="center"/>
                </w:tcPr>
                <w:p w14:paraId="23CA68F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弘毅远方基金管理有限公司</w:t>
                  </w:r>
                </w:p>
              </w:tc>
            </w:tr>
            <w:tr w:rsidR="00BC435C" w14:paraId="6B3BB3F5" w14:textId="77777777">
              <w:trPr>
                <w:trHeight w:val="272"/>
              </w:trPr>
              <w:tc>
                <w:tcPr>
                  <w:tcW w:w="5400" w:type="dxa"/>
                  <w:tcBorders>
                    <w:top w:val="nil"/>
                    <w:left w:val="nil"/>
                    <w:bottom w:val="nil"/>
                    <w:right w:val="nil"/>
                  </w:tcBorders>
                  <w:shd w:val="clear" w:color="auto" w:fill="auto"/>
                  <w:noWrap/>
                  <w:vAlign w:val="center"/>
                </w:tcPr>
                <w:p w14:paraId="2989BF0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红杉资本股权投资管理(天津)有限公司</w:t>
                  </w:r>
                </w:p>
              </w:tc>
            </w:tr>
            <w:tr w:rsidR="00BC435C" w14:paraId="66C4D366" w14:textId="77777777">
              <w:trPr>
                <w:trHeight w:val="272"/>
              </w:trPr>
              <w:tc>
                <w:tcPr>
                  <w:tcW w:w="5400" w:type="dxa"/>
                  <w:tcBorders>
                    <w:top w:val="nil"/>
                    <w:left w:val="nil"/>
                    <w:bottom w:val="nil"/>
                    <w:right w:val="nil"/>
                  </w:tcBorders>
                  <w:shd w:val="clear" w:color="auto" w:fill="auto"/>
                  <w:noWrap/>
                  <w:vAlign w:val="center"/>
                </w:tcPr>
                <w:p w14:paraId="5D11D8E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红</w:t>
                  </w:r>
                  <w:proofErr w:type="gramStart"/>
                  <w:r>
                    <w:rPr>
                      <w:rFonts w:ascii="宋体" w:hAnsi="宋体" w:cs="宋体" w:hint="eastAsia"/>
                      <w:color w:val="000000"/>
                      <w:kern w:val="0"/>
                      <w:szCs w:val="21"/>
                      <w:lang w:bidi="ar"/>
                    </w:rPr>
                    <w:t>塔证券</w:t>
                  </w:r>
                  <w:proofErr w:type="gramEnd"/>
                  <w:r>
                    <w:rPr>
                      <w:rFonts w:ascii="宋体" w:hAnsi="宋体" w:cs="宋体" w:hint="eastAsia"/>
                      <w:color w:val="000000"/>
                      <w:kern w:val="0"/>
                      <w:szCs w:val="21"/>
                      <w:lang w:bidi="ar"/>
                    </w:rPr>
                    <w:t>股份有限公司</w:t>
                  </w:r>
                </w:p>
              </w:tc>
            </w:tr>
            <w:tr w:rsidR="00BC435C" w14:paraId="6BD6C2F5" w14:textId="77777777">
              <w:trPr>
                <w:trHeight w:val="272"/>
              </w:trPr>
              <w:tc>
                <w:tcPr>
                  <w:tcW w:w="5400" w:type="dxa"/>
                  <w:tcBorders>
                    <w:top w:val="nil"/>
                    <w:left w:val="nil"/>
                    <w:bottom w:val="nil"/>
                    <w:right w:val="nil"/>
                  </w:tcBorders>
                  <w:shd w:val="clear" w:color="auto" w:fill="auto"/>
                  <w:noWrap/>
                  <w:vAlign w:val="center"/>
                </w:tcPr>
                <w:p w14:paraId="7CF238B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宏</w:t>
                  </w:r>
                  <w:proofErr w:type="gramStart"/>
                  <w:r>
                    <w:rPr>
                      <w:rFonts w:ascii="宋体" w:hAnsi="宋体" w:cs="宋体" w:hint="eastAsia"/>
                      <w:color w:val="000000"/>
                      <w:kern w:val="0"/>
                      <w:szCs w:val="21"/>
                      <w:lang w:bidi="ar"/>
                    </w:rPr>
                    <w:t>利基金</w:t>
                  </w:r>
                  <w:proofErr w:type="gramEnd"/>
                  <w:r>
                    <w:rPr>
                      <w:rFonts w:ascii="宋体" w:hAnsi="宋体" w:cs="宋体" w:hint="eastAsia"/>
                      <w:color w:val="000000"/>
                      <w:kern w:val="0"/>
                      <w:szCs w:val="21"/>
                      <w:lang w:bidi="ar"/>
                    </w:rPr>
                    <w:t>管理有限公司</w:t>
                  </w:r>
                </w:p>
              </w:tc>
            </w:tr>
            <w:tr w:rsidR="00BC435C" w14:paraId="1CBD0A87" w14:textId="77777777">
              <w:trPr>
                <w:trHeight w:val="272"/>
              </w:trPr>
              <w:tc>
                <w:tcPr>
                  <w:tcW w:w="5400" w:type="dxa"/>
                  <w:tcBorders>
                    <w:top w:val="nil"/>
                    <w:left w:val="nil"/>
                    <w:bottom w:val="nil"/>
                    <w:right w:val="nil"/>
                  </w:tcBorders>
                  <w:shd w:val="clear" w:color="auto" w:fill="auto"/>
                  <w:noWrap/>
                  <w:vAlign w:val="center"/>
                </w:tcPr>
                <w:p w14:paraId="6805B0F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宏源</w:t>
                  </w:r>
                  <w:proofErr w:type="gramStart"/>
                  <w:r>
                    <w:rPr>
                      <w:rFonts w:ascii="宋体" w:hAnsi="宋体" w:cs="宋体" w:hint="eastAsia"/>
                      <w:color w:val="000000"/>
                      <w:kern w:val="0"/>
                      <w:szCs w:val="21"/>
                      <w:lang w:bidi="ar"/>
                    </w:rPr>
                    <w:t>汇富创业</w:t>
                  </w:r>
                  <w:proofErr w:type="gramEnd"/>
                  <w:r>
                    <w:rPr>
                      <w:rFonts w:ascii="宋体" w:hAnsi="宋体" w:cs="宋体" w:hint="eastAsia"/>
                      <w:color w:val="000000"/>
                      <w:kern w:val="0"/>
                      <w:szCs w:val="21"/>
                      <w:lang w:bidi="ar"/>
                    </w:rPr>
                    <w:t>投资有限公司</w:t>
                  </w:r>
                </w:p>
              </w:tc>
            </w:tr>
            <w:tr w:rsidR="00BC435C" w14:paraId="5C03C1B4" w14:textId="77777777">
              <w:trPr>
                <w:trHeight w:val="272"/>
              </w:trPr>
              <w:tc>
                <w:tcPr>
                  <w:tcW w:w="5400" w:type="dxa"/>
                  <w:tcBorders>
                    <w:top w:val="nil"/>
                    <w:left w:val="nil"/>
                    <w:bottom w:val="nil"/>
                    <w:right w:val="nil"/>
                  </w:tcBorders>
                  <w:shd w:val="clear" w:color="auto" w:fill="auto"/>
                  <w:noWrap/>
                  <w:vAlign w:val="center"/>
                </w:tcPr>
                <w:p w14:paraId="57D8025D"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泓德基金</w:t>
                  </w:r>
                  <w:proofErr w:type="gramEnd"/>
                  <w:r>
                    <w:rPr>
                      <w:rFonts w:ascii="宋体" w:hAnsi="宋体" w:cs="宋体" w:hint="eastAsia"/>
                      <w:color w:val="000000"/>
                      <w:kern w:val="0"/>
                      <w:szCs w:val="21"/>
                      <w:lang w:bidi="ar"/>
                    </w:rPr>
                    <w:t>管理有限公司</w:t>
                  </w:r>
                </w:p>
              </w:tc>
            </w:tr>
            <w:tr w:rsidR="00BC435C" w14:paraId="14D0F3FA" w14:textId="77777777">
              <w:trPr>
                <w:trHeight w:val="272"/>
              </w:trPr>
              <w:tc>
                <w:tcPr>
                  <w:tcW w:w="5400" w:type="dxa"/>
                  <w:tcBorders>
                    <w:top w:val="nil"/>
                    <w:left w:val="nil"/>
                    <w:bottom w:val="nil"/>
                    <w:right w:val="nil"/>
                  </w:tcBorders>
                  <w:shd w:val="clear" w:color="auto" w:fill="auto"/>
                  <w:noWrap/>
                  <w:vAlign w:val="center"/>
                </w:tcPr>
                <w:p w14:paraId="4668846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鸿运私募基金管理(海南)有限公司</w:t>
                  </w:r>
                </w:p>
              </w:tc>
            </w:tr>
            <w:tr w:rsidR="00BC435C" w14:paraId="2D0895DA" w14:textId="77777777">
              <w:trPr>
                <w:trHeight w:val="272"/>
              </w:trPr>
              <w:tc>
                <w:tcPr>
                  <w:tcW w:w="5400" w:type="dxa"/>
                  <w:tcBorders>
                    <w:top w:val="nil"/>
                    <w:left w:val="nil"/>
                    <w:bottom w:val="nil"/>
                    <w:right w:val="nil"/>
                  </w:tcBorders>
                  <w:shd w:val="clear" w:color="auto" w:fill="auto"/>
                  <w:noWrap/>
                  <w:vAlign w:val="center"/>
                </w:tcPr>
                <w:p w14:paraId="4BDA7AF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湖南八零后资产管理有限公司</w:t>
                  </w:r>
                </w:p>
              </w:tc>
            </w:tr>
            <w:tr w:rsidR="00BC435C" w14:paraId="186840B8" w14:textId="77777777">
              <w:trPr>
                <w:trHeight w:val="272"/>
              </w:trPr>
              <w:tc>
                <w:tcPr>
                  <w:tcW w:w="5400" w:type="dxa"/>
                  <w:tcBorders>
                    <w:top w:val="nil"/>
                    <w:left w:val="nil"/>
                    <w:bottom w:val="nil"/>
                    <w:right w:val="nil"/>
                  </w:tcBorders>
                  <w:shd w:val="clear" w:color="auto" w:fill="auto"/>
                  <w:noWrap/>
                  <w:vAlign w:val="center"/>
                </w:tcPr>
                <w:p w14:paraId="2BD96B2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湖南源乘私募基金管理有限公司</w:t>
                  </w:r>
                </w:p>
              </w:tc>
            </w:tr>
            <w:tr w:rsidR="00BC435C" w14:paraId="5FD9DB5E" w14:textId="77777777">
              <w:trPr>
                <w:trHeight w:val="272"/>
              </w:trPr>
              <w:tc>
                <w:tcPr>
                  <w:tcW w:w="5400" w:type="dxa"/>
                  <w:tcBorders>
                    <w:top w:val="nil"/>
                    <w:left w:val="nil"/>
                    <w:bottom w:val="nil"/>
                    <w:right w:val="nil"/>
                  </w:tcBorders>
                  <w:shd w:val="clear" w:color="auto" w:fill="auto"/>
                  <w:noWrap/>
                  <w:vAlign w:val="center"/>
                </w:tcPr>
                <w:p w14:paraId="4424D51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华安证券股份有限公司</w:t>
                  </w:r>
                </w:p>
              </w:tc>
            </w:tr>
            <w:tr w:rsidR="00BC435C" w14:paraId="4BF26CBD" w14:textId="77777777">
              <w:trPr>
                <w:trHeight w:val="272"/>
              </w:trPr>
              <w:tc>
                <w:tcPr>
                  <w:tcW w:w="5400" w:type="dxa"/>
                  <w:tcBorders>
                    <w:top w:val="nil"/>
                    <w:left w:val="nil"/>
                    <w:bottom w:val="nil"/>
                    <w:right w:val="nil"/>
                  </w:tcBorders>
                  <w:shd w:val="clear" w:color="auto" w:fill="auto"/>
                  <w:noWrap/>
                  <w:vAlign w:val="center"/>
                </w:tcPr>
                <w:p w14:paraId="3C90B15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w:t>
                  </w:r>
                  <w:proofErr w:type="gramStart"/>
                  <w:r>
                    <w:rPr>
                      <w:rFonts w:ascii="宋体" w:hAnsi="宋体" w:cs="宋体" w:hint="eastAsia"/>
                      <w:color w:val="000000"/>
                      <w:kern w:val="0"/>
                      <w:szCs w:val="21"/>
                      <w:lang w:bidi="ar"/>
                    </w:rPr>
                    <w:t>宝基金</w:t>
                  </w:r>
                  <w:proofErr w:type="gramEnd"/>
                  <w:r>
                    <w:rPr>
                      <w:rFonts w:ascii="宋体" w:hAnsi="宋体" w:cs="宋体" w:hint="eastAsia"/>
                      <w:color w:val="000000"/>
                      <w:kern w:val="0"/>
                      <w:szCs w:val="21"/>
                      <w:lang w:bidi="ar"/>
                    </w:rPr>
                    <w:t>管理有限公司</w:t>
                  </w:r>
                </w:p>
              </w:tc>
            </w:tr>
            <w:tr w:rsidR="00BC435C" w14:paraId="3086C097" w14:textId="77777777">
              <w:trPr>
                <w:trHeight w:val="272"/>
              </w:trPr>
              <w:tc>
                <w:tcPr>
                  <w:tcW w:w="5400" w:type="dxa"/>
                  <w:tcBorders>
                    <w:top w:val="nil"/>
                    <w:left w:val="nil"/>
                    <w:bottom w:val="nil"/>
                    <w:right w:val="nil"/>
                  </w:tcBorders>
                  <w:shd w:val="clear" w:color="auto" w:fill="auto"/>
                  <w:noWrap/>
                  <w:vAlign w:val="center"/>
                </w:tcPr>
                <w:p w14:paraId="397FB07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华创证券有限责任公司</w:t>
                  </w:r>
                </w:p>
              </w:tc>
            </w:tr>
            <w:tr w:rsidR="00BC435C" w14:paraId="3C6BE296" w14:textId="77777777">
              <w:trPr>
                <w:trHeight w:val="272"/>
              </w:trPr>
              <w:tc>
                <w:tcPr>
                  <w:tcW w:w="5400" w:type="dxa"/>
                  <w:tcBorders>
                    <w:top w:val="nil"/>
                    <w:left w:val="nil"/>
                    <w:bottom w:val="nil"/>
                    <w:right w:val="nil"/>
                  </w:tcBorders>
                  <w:shd w:val="clear" w:color="auto" w:fill="auto"/>
                  <w:noWrap/>
                  <w:vAlign w:val="center"/>
                </w:tcPr>
                <w:p w14:paraId="46F554B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w:t>
                  </w:r>
                  <w:proofErr w:type="gramStart"/>
                  <w:r>
                    <w:rPr>
                      <w:rFonts w:ascii="宋体" w:hAnsi="宋体" w:cs="宋体" w:hint="eastAsia"/>
                      <w:color w:val="000000"/>
                      <w:kern w:val="0"/>
                      <w:szCs w:val="21"/>
                      <w:lang w:bidi="ar"/>
                    </w:rPr>
                    <w:t>福证券</w:t>
                  </w:r>
                  <w:proofErr w:type="gramEnd"/>
                  <w:r>
                    <w:rPr>
                      <w:rFonts w:ascii="宋体" w:hAnsi="宋体" w:cs="宋体" w:hint="eastAsia"/>
                      <w:color w:val="000000"/>
                      <w:kern w:val="0"/>
                      <w:szCs w:val="21"/>
                      <w:lang w:bidi="ar"/>
                    </w:rPr>
                    <w:t>有限责任公司</w:t>
                  </w:r>
                </w:p>
              </w:tc>
            </w:tr>
            <w:tr w:rsidR="00BC435C" w14:paraId="6C4AAA9A" w14:textId="77777777">
              <w:trPr>
                <w:trHeight w:val="272"/>
              </w:trPr>
              <w:tc>
                <w:tcPr>
                  <w:tcW w:w="5400" w:type="dxa"/>
                  <w:tcBorders>
                    <w:top w:val="nil"/>
                    <w:left w:val="nil"/>
                    <w:bottom w:val="nil"/>
                    <w:right w:val="nil"/>
                  </w:tcBorders>
                  <w:shd w:val="clear" w:color="auto" w:fill="auto"/>
                  <w:noWrap/>
                  <w:vAlign w:val="center"/>
                </w:tcPr>
                <w:p w14:paraId="5112896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华金证券股份有限公司</w:t>
                  </w:r>
                </w:p>
              </w:tc>
            </w:tr>
            <w:tr w:rsidR="00BC435C" w14:paraId="09A88028" w14:textId="77777777">
              <w:trPr>
                <w:trHeight w:val="272"/>
              </w:trPr>
              <w:tc>
                <w:tcPr>
                  <w:tcW w:w="5400" w:type="dxa"/>
                  <w:tcBorders>
                    <w:top w:val="nil"/>
                    <w:left w:val="nil"/>
                    <w:bottom w:val="nil"/>
                    <w:right w:val="nil"/>
                  </w:tcBorders>
                  <w:shd w:val="clear" w:color="auto" w:fill="auto"/>
                  <w:noWrap/>
                  <w:vAlign w:val="center"/>
                </w:tcPr>
                <w:p w14:paraId="52BAC1A4"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华能贵诚信</w:t>
                  </w:r>
                  <w:proofErr w:type="gramEnd"/>
                  <w:r>
                    <w:rPr>
                      <w:rFonts w:ascii="宋体" w:hAnsi="宋体" w:cs="宋体" w:hint="eastAsia"/>
                      <w:color w:val="000000"/>
                      <w:kern w:val="0"/>
                      <w:szCs w:val="21"/>
                      <w:lang w:bidi="ar"/>
                    </w:rPr>
                    <w:t>托有限公司</w:t>
                  </w:r>
                </w:p>
              </w:tc>
            </w:tr>
            <w:tr w:rsidR="00BC435C" w14:paraId="4B0C2984" w14:textId="77777777">
              <w:trPr>
                <w:trHeight w:val="272"/>
              </w:trPr>
              <w:tc>
                <w:tcPr>
                  <w:tcW w:w="5400" w:type="dxa"/>
                  <w:tcBorders>
                    <w:top w:val="nil"/>
                    <w:left w:val="nil"/>
                    <w:bottom w:val="nil"/>
                    <w:right w:val="nil"/>
                  </w:tcBorders>
                  <w:shd w:val="clear" w:color="auto" w:fill="auto"/>
                  <w:noWrap/>
                  <w:vAlign w:val="center"/>
                </w:tcPr>
                <w:p w14:paraId="3D02B21B"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华润元大</w:t>
                  </w:r>
                  <w:proofErr w:type="gramEnd"/>
                  <w:r>
                    <w:rPr>
                      <w:rFonts w:ascii="宋体" w:hAnsi="宋体" w:cs="宋体" w:hint="eastAsia"/>
                      <w:color w:val="000000"/>
                      <w:kern w:val="0"/>
                      <w:szCs w:val="21"/>
                      <w:lang w:bidi="ar"/>
                    </w:rPr>
                    <w:t>基金管理有限公司</w:t>
                  </w:r>
                </w:p>
              </w:tc>
            </w:tr>
            <w:tr w:rsidR="00BC435C" w14:paraId="53AAAA3F" w14:textId="77777777">
              <w:trPr>
                <w:trHeight w:val="272"/>
              </w:trPr>
              <w:tc>
                <w:tcPr>
                  <w:tcW w:w="5400" w:type="dxa"/>
                  <w:tcBorders>
                    <w:top w:val="nil"/>
                    <w:left w:val="nil"/>
                    <w:bottom w:val="nil"/>
                    <w:right w:val="nil"/>
                  </w:tcBorders>
                  <w:shd w:val="clear" w:color="auto" w:fill="auto"/>
                  <w:noWrap/>
                  <w:vAlign w:val="center"/>
                </w:tcPr>
                <w:p w14:paraId="7250FED5"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华杉瑞联基金</w:t>
                  </w:r>
                  <w:proofErr w:type="gramEnd"/>
                  <w:r>
                    <w:rPr>
                      <w:rFonts w:ascii="宋体" w:hAnsi="宋体" w:cs="宋体" w:hint="eastAsia"/>
                      <w:color w:val="000000"/>
                      <w:kern w:val="0"/>
                      <w:szCs w:val="21"/>
                      <w:lang w:bidi="ar"/>
                    </w:rPr>
                    <w:t>管理有限公司</w:t>
                  </w:r>
                </w:p>
              </w:tc>
            </w:tr>
            <w:tr w:rsidR="00BC435C" w14:paraId="3557116D" w14:textId="77777777">
              <w:trPr>
                <w:trHeight w:val="272"/>
              </w:trPr>
              <w:tc>
                <w:tcPr>
                  <w:tcW w:w="5400" w:type="dxa"/>
                  <w:tcBorders>
                    <w:top w:val="nil"/>
                    <w:left w:val="nil"/>
                    <w:bottom w:val="nil"/>
                    <w:right w:val="nil"/>
                  </w:tcBorders>
                  <w:shd w:val="clear" w:color="auto" w:fill="auto"/>
                  <w:noWrap/>
                  <w:vAlign w:val="center"/>
                </w:tcPr>
                <w:p w14:paraId="419C069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华商基金管理有限公司</w:t>
                  </w:r>
                </w:p>
              </w:tc>
            </w:tr>
            <w:tr w:rsidR="00BC435C" w14:paraId="4663C8F3" w14:textId="77777777">
              <w:trPr>
                <w:trHeight w:val="272"/>
              </w:trPr>
              <w:tc>
                <w:tcPr>
                  <w:tcW w:w="5400" w:type="dxa"/>
                  <w:tcBorders>
                    <w:top w:val="nil"/>
                    <w:left w:val="nil"/>
                    <w:bottom w:val="nil"/>
                    <w:right w:val="nil"/>
                  </w:tcBorders>
                  <w:shd w:val="clear" w:color="auto" w:fill="auto"/>
                  <w:noWrap/>
                  <w:vAlign w:val="center"/>
                </w:tcPr>
                <w:p w14:paraId="5003798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华泰保兴基金管理有限公司</w:t>
                  </w:r>
                </w:p>
              </w:tc>
            </w:tr>
            <w:tr w:rsidR="00BC435C" w14:paraId="4B4EAFC9" w14:textId="77777777">
              <w:trPr>
                <w:trHeight w:val="272"/>
              </w:trPr>
              <w:tc>
                <w:tcPr>
                  <w:tcW w:w="5400" w:type="dxa"/>
                  <w:tcBorders>
                    <w:top w:val="nil"/>
                    <w:left w:val="nil"/>
                    <w:bottom w:val="nil"/>
                    <w:right w:val="nil"/>
                  </w:tcBorders>
                  <w:shd w:val="clear" w:color="auto" w:fill="auto"/>
                  <w:noWrap/>
                  <w:vAlign w:val="center"/>
                </w:tcPr>
                <w:p w14:paraId="3729F2D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华泰金融控股(香港)有限公司</w:t>
                  </w:r>
                </w:p>
              </w:tc>
            </w:tr>
            <w:tr w:rsidR="00BC435C" w14:paraId="72E62D45" w14:textId="77777777">
              <w:trPr>
                <w:trHeight w:val="272"/>
              </w:trPr>
              <w:tc>
                <w:tcPr>
                  <w:tcW w:w="5400" w:type="dxa"/>
                  <w:tcBorders>
                    <w:top w:val="nil"/>
                    <w:left w:val="nil"/>
                    <w:bottom w:val="nil"/>
                    <w:right w:val="nil"/>
                  </w:tcBorders>
                  <w:shd w:val="clear" w:color="auto" w:fill="auto"/>
                  <w:noWrap/>
                  <w:vAlign w:val="center"/>
                </w:tcPr>
                <w:p w14:paraId="78BA4AF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华泰证券(上海)资产管理有限公司</w:t>
                  </w:r>
                </w:p>
              </w:tc>
            </w:tr>
            <w:tr w:rsidR="00BC435C" w14:paraId="68AD8BA0" w14:textId="77777777">
              <w:trPr>
                <w:trHeight w:val="272"/>
              </w:trPr>
              <w:tc>
                <w:tcPr>
                  <w:tcW w:w="5400" w:type="dxa"/>
                  <w:tcBorders>
                    <w:top w:val="nil"/>
                    <w:left w:val="nil"/>
                    <w:bottom w:val="nil"/>
                    <w:right w:val="nil"/>
                  </w:tcBorders>
                  <w:shd w:val="clear" w:color="auto" w:fill="auto"/>
                  <w:noWrap/>
                  <w:vAlign w:val="center"/>
                </w:tcPr>
                <w:p w14:paraId="3D89184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华泰证券股份有限公司</w:t>
                  </w:r>
                </w:p>
              </w:tc>
            </w:tr>
            <w:tr w:rsidR="00BC435C" w14:paraId="27150EB3" w14:textId="77777777">
              <w:trPr>
                <w:trHeight w:val="272"/>
              </w:trPr>
              <w:tc>
                <w:tcPr>
                  <w:tcW w:w="5400" w:type="dxa"/>
                  <w:tcBorders>
                    <w:top w:val="nil"/>
                    <w:left w:val="nil"/>
                    <w:bottom w:val="nil"/>
                    <w:right w:val="nil"/>
                  </w:tcBorders>
                  <w:shd w:val="clear" w:color="auto" w:fill="auto"/>
                  <w:noWrap/>
                  <w:vAlign w:val="center"/>
                </w:tcPr>
                <w:p w14:paraId="4A72C43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华泰资产管理有限公司</w:t>
                  </w:r>
                </w:p>
              </w:tc>
            </w:tr>
            <w:tr w:rsidR="00BC435C" w14:paraId="7E7CE0CD" w14:textId="77777777">
              <w:trPr>
                <w:trHeight w:val="272"/>
              </w:trPr>
              <w:tc>
                <w:tcPr>
                  <w:tcW w:w="5400" w:type="dxa"/>
                  <w:tcBorders>
                    <w:top w:val="nil"/>
                    <w:left w:val="nil"/>
                    <w:bottom w:val="nil"/>
                    <w:right w:val="nil"/>
                  </w:tcBorders>
                  <w:shd w:val="clear" w:color="auto" w:fill="auto"/>
                  <w:noWrap/>
                  <w:vAlign w:val="center"/>
                </w:tcPr>
                <w:p w14:paraId="021DB96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华西证券股份有限公司</w:t>
                  </w:r>
                </w:p>
              </w:tc>
            </w:tr>
            <w:tr w:rsidR="00BC435C" w14:paraId="60337DF5" w14:textId="77777777">
              <w:trPr>
                <w:trHeight w:val="272"/>
              </w:trPr>
              <w:tc>
                <w:tcPr>
                  <w:tcW w:w="5400" w:type="dxa"/>
                  <w:tcBorders>
                    <w:top w:val="nil"/>
                    <w:left w:val="nil"/>
                    <w:bottom w:val="nil"/>
                    <w:right w:val="nil"/>
                  </w:tcBorders>
                  <w:shd w:val="clear" w:color="auto" w:fill="auto"/>
                  <w:noWrap/>
                  <w:vAlign w:val="center"/>
                </w:tcPr>
                <w:p w14:paraId="56EE60E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华夏财富创新投资管理有限公司</w:t>
                  </w:r>
                </w:p>
              </w:tc>
            </w:tr>
            <w:tr w:rsidR="00BC435C" w14:paraId="38ED487C" w14:textId="77777777">
              <w:trPr>
                <w:trHeight w:val="272"/>
              </w:trPr>
              <w:tc>
                <w:tcPr>
                  <w:tcW w:w="5400" w:type="dxa"/>
                  <w:tcBorders>
                    <w:top w:val="nil"/>
                    <w:left w:val="nil"/>
                    <w:bottom w:val="nil"/>
                    <w:right w:val="nil"/>
                  </w:tcBorders>
                  <w:shd w:val="clear" w:color="auto" w:fill="auto"/>
                  <w:noWrap/>
                  <w:vAlign w:val="center"/>
                </w:tcPr>
                <w:p w14:paraId="10063B8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华兴证券有限公司</w:t>
                  </w:r>
                </w:p>
              </w:tc>
            </w:tr>
            <w:tr w:rsidR="00BC435C" w14:paraId="179FA79E" w14:textId="77777777">
              <w:trPr>
                <w:trHeight w:val="272"/>
              </w:trPr>
              <w:tc>
                <w:tcPr>
                  <w:tcW w:w="5400" w:type="dxa"/>
                  <w:tcBorders>
                    <w:top w:val="nil"/>
                    <w:left w:val="nil"/>
                    <w:bottom w:val="nil"/>
                    <w:right w:val="nil"/>
                  </w:tcBorders>
                  <w:shd w:val="clear" w:color="auto" w:fill="auto"/>
                  <w:noWrap/>
                  <w:vAlign w:val="center"/>
                </w:tcPr>
                <w:p w14:paraId="7F6B552C"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汇安基金</w:t>
                  </w:r>
                  <w:proofErr w:type="gramEnd"/>
                  <w:r>
                    <w:rPr>
                      <w:rFonts w:ascii="宋体" w:hAnsi="宋体" w:cs="宋体" w:hint="eastAsia"/>
                      <w:color w:val="000000"/>
                      <w:kern w:val="0"/>
                      <w:szCs w:val="21"/>
                      <w:lang w:bidi="ar"/>
                    </w:rPr>
                    <w:t>管理有限责任公司</w:t>
                  </w:r>
                </w:p>
              </w:tc>
            </w:tr>
            <w:tr w:rsidR="00BC435C" w14:paraId="6D99434F" w14:textId="77777777">
              <w:trPr>
                <w:trHeight w:val="272"/>
              </w:trPr>
              <w:tc>
                <w:tcPr>
                  <w:tcW w:w="5400" w:type="dxa"/>
                  <w:tcBorders>
                    <w:top w:val="nil"/>
                    <w:left w:val="nil"/>
                    <w:bottom w:val="nil"/>
                    <w:right w:val="nil"/>
                  </w:tcBorders>
                  <w:shd w:val="clear" w:color="auto" w:fill="auto"/>
                  <w:noWrap/>
                  <w:vAlign w:val="center"/>
                </w:tcPr>
                <w:p w14:paraId="2EB6151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汇</w:t>
                  </w:r>
                  <w:proofErr w:type="gramStart"/>
                  <w:r>
                    <w:rPr>
                      <w:rFonts w:ascii="宋体" w:hAnsi="宋体" w:cs="宋体" w:hint="eastAsia"/>
                      <w:color w:val="000000"/>
                      <w:kern w:val="0"/>
                      <w:szCs w:val="21"/>
                      <w:lang w:bidi="ar"/>
                    </w:rPr>
                    <w:t>丰晋信</w:t>
                  </w:r>
                  <w:proofErr w:type="gramEnd"/>
                  <w:r>
                    <w:rPr>
                      <w:rFonts w:ascii="宋体" w:hAnsi="宋体" w:cs="宋体" w:hint="eastAsia"/>
                      <w:color w:val="000000"/>
                      <w:kern w:val="0"/>
                      <w:szCs w:val="21"/>
                      <w:lang w:bidi="ar"/>
                    </w:rPr>
                    <w:t>基金管理有限公司</w:t>
                  </w:r>
                </w:p>
              </w:tc>
            </w:tr>
            <w:tr w:rsidR="00BC435C" w14:paraId="73F59498" w14:textId="77777777">
              <w:trPr>
                <w:trHeight w:val="272"/>
              </w:trPr>
              <w:tc>
                <w:tcPr>
                  <w:tcW w:w="5400" w:type="dxa"/>
                  <w:tcBorders>
                    <w:top w:val="nil"/>
                    <w:left w:val="nil"/>
                    <w:bottom w:val="nil"/>
                    <w:right w:val="nil"/>
                  </w:tcBorders>
                  <w:shd w:val="clear" w:color="auto" w:fill="auto"/>
                  <w:noWrap/>
                  <w:vAlign w:val="center"/>
                </w:tcPr>
                <w:p w14:paraId="50898E6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汇丰前海证券有限责任公司</w:t>
                  </w:r>
                </w:p>
              </w:tc>
            </w:tr>
            <w:tr w:rsidR="00BC435C" w14:paraId="22F30111" w14:textId="77777777">
              <w:trPr>
                <w:trHeight w:val="272"/>
              </w:trPr>
              <w:tc>
                <w:tcPr>
                  <w:tcW w:w="5400" w:type="dxa"/>
                  <w:tcBorders>
                    <w:top w:val="nil"/>
                    <w:left w:val="nil"/>
                    <w:bottom w:val="nil"/>
                    <w:right w:val="nil"/>
                  </w:tcBorders>
                  <w:shd w:val="clear" w:color="auto" w:fill="auto"/>
                  <w:noWrap/>
                  <w:vAlign w:val="center"/>
                </w:tcPr>
                <w:p w14:paraId="04417D0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汇华理财有限公司</w:t>
                  </w:r>
                </w:p>
              </w:tc>
            </w:tr>
            <w:tr w:rsidR="00BC435C" w14:paraId="25735A23" w14:textId="77777777">
              <w:trPr>
                <w:trHeight w:val="272"/>
              </w:trPr>
              <w:tc>
                <w:tcPr>
                  <w:tcW w:w="5400" w:type="dxa"/>
                  <w:tcBorders>
                    <w:top w:val="nil"/>
                    <w:left w:val="nil"/>
                    <w:bottom w:val="nil"/>
                    <w:right w:val="nil"/>
                  </w:tcBorders>
                  <w:shd w:val="clear" w:color="auto" w:fill="auto"/>
                  <w:noWrap/>
                  <w:vAlign w:val="center"/>
                </w:tcPr>
                <w:p w14:paraId="54EFCDC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汇</w:t>
                  </w:r>
                  <w:proofErr w:type="gramStart"/>
                  <w:r>
                    <w:rPr>
                      <w:rFonts w:ascii="宋体" w:hAnsi="宋体" w:cs="宋体" w:hint="eastAsia"/>
                      <w:color w:val="000000"/>
                      <w:kern w:val="0"/>
                      <w:szCs w:val="21"/>
                      <w:lang w:bidi="ar"/>
                    </w:rPr>
                    <w:t>泉基金</w:t>
                  </w:r>
                  <w:proofErr w:type="gramEnd"/>
                  <w:r>
                    <w:rPr>
                      <w:rFonts w:ascii="宋体" w:hAnsi="宋体" w:cs="宋体" w:hint="eastAsia"/>
                      <w:color w:val="000000"/>
                      <w:kern w:val="0"/>
                      <w:szCs w:val="21"/>
                      <w:lang w:bidi="ar"/>
                    </w:rPr>
                    <w:t>管理有限公司</w:t>
                  </w:r>
                </w:p>
              </w:tc>
            </w:tr>
            <w:tr w:rsidR="00BC435C" w14:paraId="5B92EBD5" w14:textId="77777777">
              <w:trPr>
                <w:trHeight w:val="272"/>
              </w:trPr>
              <w:tc>
                <w:tcPr>
                  <w:tcW w:w="5400" w:type="dxa"/>
                  <w:tcBorders>
                    <w:top w:val="nil"/>
                    <w:left w:val="nil"/>
                    <w:bottom w:val="nil"/>
                    <w:right w:val="nil"/>
                  </w:tcBorders>
                  <w:shd w:val="clear" w:color="auto" w:fill="auto"/>
                  <w:noWrap/>
                  <w:vAlign w:val="center"/>
                </w:tcPr>
                <w:p w14:paraId="2CAA5C7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混沌天成国际资产管理有限公司</w:t>
                  </w:r>
                </w:p>
              </w:tc>
            </w:tr>
            <w:tr w:rsidR="00BC435C" w14:paraId="0D23882F" w14:textId="77777777">
              <w:trPr>
                <w:trHeight w:val="272"/>
              </w:trPr>
              <w:tc>
                <w:tcPr>
                  <w:tcW w:w="5400" w:type="dxa"/>
                  <w:tcBorders>
                    <w:top w:val="nil"/>
                    <w:left w:val="nil"/>
                    <w:bottom w:val="nil"/>
                    <w:right w:val="nil"/>
                  </w:tcBorders>
                  <w:shd w:val="clear" w:color="auto" w:fill="auto"/>
                  <w:noWrap/>
                  <w:vAlign w:val="center"/>
                </w:tcPr>
                <w:p w14:paraId="351A1BA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建信养老金管理有限责任公司</w:t>
                  </w:r>
                </w:p>
              </w:tc>
            </w:tr>
            <w:tr w:rsidR="00BC435C" w14:paraId="16699EE3" w14:textId="77777777">
              <w:trPr>
                <w:trHeight w:val="272"/>
              </w:trPr>
              <w:tc>
                <w:tcPr>
                  <w:tcW w:w="5400" w:type="dxa"/>
                  <w:tcBorders>
                    <w:top w:val="nil"/>
                    <w:left w:val="nil"/>
                    <w:bottom w:val="nil"/>
                    <w:right w:val="nil"/>
                  </w:tcBorders>
                  <w:shd w:val="clear" w:color="auto" w:fill="auto"/>
                  <w:noWrap/>
                  <w:vAlign w:val="center"/>
                </w:tcPr>
                <w:p w14:paraId="2807547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江海证券有限公司</w:t>
                  </w:r>
                </w:p>
              </w:tc>
            </w:tr>
            <w:tr w:rsidR="00BC435C" w14:paraId="4F59BB96" w14:textId="77777777">
              <w:trPr>
                <w:trHeight w:val="272"/>
              </w:trPr>
              <w:tc>
                <w:tcPr>
                  <w:tcW w:w="5400" w:type="dxa"/>
                  <w:tcBorders>
                    <w:top w:val="nil"/>
                    <w:left w:val="nil"/>
                    <w:bottom w:val="nil"/>
                    <w:right w:val="nil"/>
                  </w:tcBorders>
                  <w:shd w:val="clear" w:color="auto" w:fill="auto"/>
                  <w:noWrap/>
                  <w:vAlign w:val="center"/>
                </w:tcPr>
                <w:p w14:paraId="5A6B251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江苏第五公理投资管理有限公司</w:t>
                  </w:r>
                </w:p>
              </w:tc>
            </w:tr>
            <w:tr w:rsidR="00BC435C" w14:paraId="513CFB5D" w14:textId="77777777">
              <w:trPr>
                <w:trHeight w:val="272"/>
              </w:trPr>
              <w:tc>
                <w:tcPr>
                  <w:tcW w:w="5400" w:type="dxa"/>
                  <w:tcBorders>
                    <w:top w:val="nil"/>
                    <w:left w:val="nil"/>
                    <w:bottom w:val="nil"/>
                    <w:right w:val="nil"/>
                  </w:tcBorders>
                  <w:shd w:val="clear" w:color="auto" w:fill="auto"/>
                  <w:noWrap/>
                  <w:vAlign w:val="center"/>
                </w:tcPr>
                <w:p w14:paraId="6D6EF7D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江苏瑞华创业投资管理有限公司</w:t>
                  </w:r>
                </w:p>
              </w:tc>
            </w:tr>
            <w:tr w:rsidR="00BC435C" w14:paraId="15C55086" w14:textId="77777777">
              <w:trPr>
                <w:trHeight w:val="272"/>
              </w:trPr>
              <w:tc>
                <w:tcPr>
                  <w:tcW w:w="5400" w:type="dxa"/>
                  <w:tcBorders>
                    <w:top w:val="nil"/>
                    <w:left w:val="nil"/>
                    <w:bottom w:val="nil"/>
                    <w:right w:val="nil"/>
                  </w:tcBorders>
                  <w:shd w:val="clear" w:color="auto" w:fill="auto"/>
                  <w:noWrap/>
                  <w:vAlign w:val="center"/>
                </w:tcPr>
                <w:p w14:paraId="5B4DD38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江苏瑞华投资控股集团有限公司</w:t>
                  </w:r>
                </w:p>
              </w:tc>
            </w:tr>
            <w:tr w:rsidR="00BC435C" w14:paraId="63B356E1" w14:textId="77777777">
              <w:trPr>
                <w:trHeight w:val="272"/>
              </w:trPr>
              <w:tc>
                <w:tcPr>
                  <w:tcW w:w="5400" w:type="dxa"/>
                  <w:tcBorders>
                    <w:top w:val="nil"/>
                    <w:left w:val="nil"/>
                    <w:bottom w:val="nil"/>
                    <w:right w:val="nil"/>
                  </w:tcBorders>
                  <w:shd w:val="clear" w:color="auto" w:fill="auto"/>
                  <w:noWrap/>
                  <w:vAlign w:val="center"/>
                </w:tcPr>
                <w:p w14:paraId="5AB489EC"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江信基金</w:t>
                  </w:r>
                  <w:proofErr w:type="gramEnd"/>
                  <w:r>
                    <w:rPr>
                      <w:rFonts w:ascii="宋体" w:hAnsi="宋体" w:cs="宋体" w:hint="eastAsia"/>
                      <w:color w:val="000000"/>
                      <w:kern w:val="0"/>
                      <w:szCs w:val="21"/>
                      <w:lang w:bidi="ar"/>
                    </w:rPr>
                    <w:t>管理有限公司</w:t>
                  </w:r>
                </w:p>
              </w:tc>
            </w:tr>
            <w:tr w:rsidR="00BC435C" w14:paraId="61E0BC82" w14:textId="77777777">
              <w:trPr>
                <w:trHeight w:val="272"/>
              </w:trPr>
              <w:tc>
                <w:tcPr>
                  <w:tcW w:w="5400" w:type="dxa"/>
                  <w:tcBorders>
                    <w:top w:val="nil"/>
                    <w:left w:val="nil"/>
                    <w:bottom w:val="nil"/>
                    <w:right w:val="nil"/>
                  </w:tcBorders>
                  <w:shd w:val="clear" w:color="auto" w:fill="auto"/>
                  <w:noWrap/>
                  <w:vAlign w:val="center"/>
                </w:tcPr>
                <w:p w14:paraId="0FE6D86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金鹰基金管理有限公司</w:t>
                  </w:r>
                </w:p>
              </w:tc>
            </w:tr>
            <w:tr w:rsidR="00BC435C" w14:paraId="003984AF" w14:textId="77777777">
              <w:trPr>
                <w:trHeight w:val="272"/>
              </w:trPr>
              <w:tc>
                <w:tcPr>
                  <w:tcW w:w="5400" w:type="dxa"/>
                  <w:tcBorders>
                    <w:top w:val="nil"/>
                    <w:left w:val="nil"/>
                    <w:bottom w:val="nil"/>
                    <w:right w:val="nil"/>
                  </w:tcBorders>
                  <w:shd w:val="clear" w:color="auto" w:fill="auto"/>
                  <w:noWrap/>
                  <w:vAlign w:val="center"/>
                </w:tcPr>
                <w:p w14:paraId="38D5E31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景</w:t>
                  </w:r>
                  <w:proofErr w:type="gramStart"/>
                  <w:r>
                    <w:rPr>
                      <w:rFonts w:ascii="宋体" w:hAnsi="宋体" w:cs="宋体" w:hint="eastAsia"/>
                      <w:color w:val="000000"/>
                      <w:kern w:val="0"/>
                      <w:szCs w:val="21"/>
                      <w:lang w:bidi="ar"/>
                    </w:rPr>
                    <w:t>林资产</w:t>
                  </w:r>
                  <w:proofErr w:type="gramEnd"/>
                  <w:r>
                    <w:rPr>
                      <w:rFonts w:ascii="宋体" w:hAnsi="宋体" w:cs="宋体" w:hint="eastAsia"/>
                      <w:color w:val="000000"/>
                      <w:kern w:val="0"/>
                      <w:szCs w:val="21"/>
                      <w:lang w:bidi="ar"/>
                    </w:rPr>
                    <w:t>管理香港有限公司</w:t>
                  </w:r>
                </w:p>
              </w:tc>
            </w:tr>
            <w:tr w:rsidR="00BC435C" w14:paraId="5978FC0C" w14:textId="77777777">
              <w:trPr>
                <w:trHeight w:val="272"/>
              </w:trPr>
              <w:tc>
                <w:tcPr>
                  <w:tcW w:w="5400" w:type="dxa"/>
                  <w:tcBorders>
                    <w:top w:val="nil"/>
                    <w:left w:val="nil"/>
                    <w:bottom w:val="nil"/>
                    <w:right w:val="nil"/>
                  </w:tcBorders>
                  <w:shd w:val="clear" w:color="auto" w:fill="auto"/>
                  <w:noWrap/>
                  <w:vAlign w:val="center"/>
                </w:tcPr>
                <w:p w14:paraId="09250F94"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九泰基金</w:t>
                  </w:r>
                  <w:proofErr w:type="gramEnd"/>
                  <w:r>
                    <w:rPr>
                      <w:rFonts w:ascii="宋体" w:hAnsi="宋体" w:cs="宋体" w:hint="eastAsia"/>
                      <w:color w:val="000000"/>
                      <w:kern w:val="0"/>
                      <w:szCs w:val="21"/>
                      <w:lang w:bidi="ar"/>
                    </w:rPr>
                    <w:t>管理有限公司</w:t>
                  </w:r>
                </w:p>
              </w:tc>
            </w:tr>
            <w:tr w:rsidR="00BC435C" w14:paraId="0274ED7D" w14:textId="77777777">
              <w:trPr>
                <w:trHeight w:val="272"/>
              </w:trPr>
              <w:tc>
                <w:tcPr>
                  <w:tcW w:w="5400" w:type="dxa"/>
                  <w:tcBorders>
                    <w:top w:val="nil"/>
                    <w:left w:val="nil"/>
                    <w:bottom w:val="nil"/>
                    <w:right w:val="nil"/>
                  </w:tcBorders>
                  <w:shd w:val="clear" w:color="auto" w:fill="auto"/>
                  <w:noWrap/>
                  <w:vAlign w:val="center"/>
                </w:tcPr>
                <w:p w14:paraId="5739156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君康人寿保险股份有限公司</w:t>
                  </w:r>
                </w:p>
              </w:tc>
            </w:tr>
            <w:tr w:rsidR="00BC435C" w14:paraId="132A0230" w14:textId="77777777">
              <w:trPr>
                <w:trHeight w:val="272"/>
              </w:trPr>
              <w:tc>
                <w:tcPr>
                  <w:tcW w:w="5400" w:type="dxa"/>
                  <w:tcBorders>
                    <w:top w:val="nil"/>
                    <w:left w:val="nil"/>
                    <w:bottom w:val="nil"/>
                    <w:right w:val="nil"/>
                  </w:tcBorders>
                  <w:shd w:val="clear" w:color="auto" w:fill="auto"/>
                  <w:noWrap/>
                  <w:vAlign w:val="center"/>
                </w:tcPr>
                <w:p w14:paraId="0E0D455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开</w:t>
                  </w:r>
                  <w:proofErr w:type="gramStart"/>
                  <w:r>
                    <w:rPr>
                      <w:rFonts w:ascii="宋体" w:hAnsi="宋体" w:cs="宋体" w:hint="eastAsia"/>
                      <w:color w:val="000000"/>
                      <w:kern w:val="0"/>
                      <w:szCs w:val="21"/>
                      <w:lang w:bidi="ar"/>
                    </w:rPr>
                    <w:t>弦资本</w:t>
                  </w:r>
                  <w:proofErr w:type="gramEnd"/>
                  <w:r>
                    <w:rPr>
                      <w:rFonts w:ascii="宋体" w:hAnsi="宋体" w:cs="宋体" w:hint="eastAsia"/>
                      <w:color w:val="000000"/>
                      <w:kern w:val="0"/>
                      <w:szCs w:val="21"/>
                      <w:lang w:bidi="ar"/>
                    </w:rPr>
                    <w:t>管理有限公司</w:t>
                  </w:r>
                </w:p>
              </w:tc>
            </w:tr>
            <w:tr w:rsidR="00BC435C" w14:paraId="13E961E6" w14:textId="77777777">
              <w:trPr>
                <w:trHeight w:val="272"/>
              </w:trPr>
              <w:tc>
                <w:tcPr>
                  <w:tcW w:w="5400" w:type="dxa"/>
                  <w:tcBorders>
                    <w:top w:val="nil"/>
                    <w:left w:val="nil"/>
                    <w:bottom w:val="nil"/>
                    <w:right w:val="nil"/>
                  </w:tcBorders>
                  <w:shd w:val="clear" w:color="auto" w:fill="auto"/>
                  <w:noWrap/>
                  <w:vAlign w:val="center"/>
                </w:tcPr>
                <w:p w14:paraId="4DB550A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开源证券股份有限公司</w:t>
                  </w:r>
                </w:p>
              </w:tc>
            </w:tr>
            <w:tr w:rsidR="00BC435C" w14:paraId="342F115B" w14:textId="77777777">
              <w:trPr>
                <w:trHeight w:val="272"/>
              </w:trPr>
              <w:tc>
                <w:tcPr>
                  <w:tcW w:w="5400" w:type="dxa"/>
                  <w:tcBorders>
                    <w:top w:val="nil"/>
                    <w:left w:val="nil"/>
                    <w:bottom w:val="nil"/>
                    <w:right w:val="nil"/>
                  </w:tcBorders>
                  <w:shd w:val="clear" w:color="auto" w:fill="auto"/>
                  <w:noWrap/>
                  <w:vAlign w:val="center"/>
                </w:tcPr>
                <w:p w14:paraId="3F35BA4D"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lastRenderedPageBreak/>
                    <w:t>凯基证券</w:t>
                  </w:r>
                  <w:proofErr w:type="gramEnd"/>
                  <w:r>
                    <w:rPr>
                      <w:rFonts w:ascii="宋体" w:hAnsi="宋体" w:cs="宋体" w:hint="eastAsia"/>
                      <w:color w:val="000000"/>
                      <w:kern w:val="0"/>
                      <w:szCs w:val="21"/>
                      <w:lang w:bidi="ar"/>
                    </w:rPr>
                    <w:t>亚洲有限公司</w:t>
                  </w:r>
                </w:p>
              </w:tc>
            </w:tr>
            <w:tr w:rsidR="00BC435C" w14:paraId="00A80E8C" w14:textId="77777777">
              <w:trPr>
                <w:trHeight w:val="272"/>
              </w:trPr>
              <w:tc>
                <w:tcPr>
                  <w:tcW w:w="5400" w:type="dxa"/>
                  <w:tcBorders>
                    <w:top w:val="nil"/>
                    <w:left w:val="nil"/>
                    <w:bottom w:val="nil"/>
                    <w:right w:val="nil"/>
                  </w:tcBorders>
                  <w:shd w:val="clear" w:color="auto" w:fill="auto"/>
                  <w:noWrap/>
                  <w:vAlign w:val="center"/>
                </w:tcPr>
                <w:p w14:paraId="7F605CE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昆仑健康保险股份有限公司</w:t>
                  </w:r>
                </w:p>
              </w:tc>
            </w:tr>
            <w:tr w:rsidR="00BC435C" w14:paraId="667F3AC6" w14:textId="77777777">
              <w:trPr>
                <w:trHeight w:val="272"/>
              </w:trPr>
              <w:tc>
                <w:tcPr>
                  <w:tcW w:w="5400" w:type="dxa"/>
                  <w:tcBorders>
                    <w:top w:val="nil"/>
                    <w:left w:val="nil"/>
                    <w:bottom w:val="nil"/>
                    <w:right w:val="nil"/>
                  </w:tcBorders>
                  <w:shd w:val="clear" w:color="auto" w:fill="auto"/>
                  <w:noWrap/>
                  <w:vAlign w:val="center"/>
                </w:tcPr>
                <w:p w14:paraId="384604C5"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立格资本</w:t>
                  </w:r>
                  <w:proofErr w:type="gramEnd"/>
                  <w:r>
                    <w:rPr>
                      <w:rFonts w:ascii="宋体" w:hAnsi="宋体" w:cs="宋体" w:hint="eastAsia"/>
                      <w:color w:val="000000"/>
                      <w:kern w:val="0"/>
                      <w:szCs w:val="21"/>
                      <w:lang w:bidi="ar"/>
                    </w:rPr>
                    <w:t>投资有限公司</w:t>
                  </w:r>
                </w:p>
              </w:tc>
            </w:tr>
            <w:tr w:rsidR="00BC435C" w14:paraId="1952CD7A" w14:textId="77777777">
              <w:trPr>
                <w:trHeight w:val="272"/>
              </w:trPr>
              <w:tc>
                <w:tcPr>
                  <w:tcW w:w="5400" w:type="dxa"/>
                  <w:tcBorders>
                    <w:top w:val="nil"/>
                    <w:left w:val="nil"/>
                    <w:bottom w:val="nil"/>
                    <w:right w:val="nil"/>
                  </w:tcBorders>
                  <w:shd w:val="clear" w:color="auto" w:fill="auto"/>
                  <w:noWrap/>
                  <w:vAlign w:val="center"/>
                </w:tcPr>
                <w:p w14:paraId="061B954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龙场(北京)投资管理有限公司</w:t>
                  </w:r>
                </w:p>
              </w:tc>
            </w:tr>
            <w:tr w:rsidR="00BC435C" w14:paraId="3C970936" w14:textId="77777777">
              <w:trPr>
                <w:trHeight w:val="272"/>
              </w:trPr>
              <w:tc>
                <w:tcPr>
                  <w:tcW w:w="5400" w:type="dxa"/>
                  <w:tcBorders>
                    <w:top w:val="nil"/>
                    <w:left w:val="nil"/>
                    <w:bottom w:val="nil"/>
                    <w:right w:val="nil"/>
                  </w:tcBorders>
                  <w:shd w:val="clear" w:color="auto" w:fill="auto"/>
                  <w:noWrap/>
                  <w:vAlign w:val="center"/>
                </w:tcPr>
                <w:p w14:paraId="3825C0E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吕梁小金地资产管理有限公司</w:t>
                  </w:r>
                </w:p>
              </w:tc>
            </w:tr>
            <w:tr w:rsidR="00BC435C" w14:paraId="747D919E" w14:textId="77777777">
              <w:trPr>
                <w:trHeight w:val="272"/>
              </w:trPr>
              <w:tc>
                <w:tcPr>
                  <w:tcW w:w="5400" w:type="dxa"/>
                  <w:tcBorders>
                    <w:top w:val="nil"/>
                    <w:left w:val="nil"/>
                    <w:bottom w:val="nil"/>
                    <w:right w:val="nil"/>
                  </w:tcBorders>
                  <w:shd w:val="clear" w:color="auto" w:fill="auto"/>
                  <w:noWrap/>
                  <w:vAlign w:val="center"/>
                </w:tcPr>
                <w:p w14:paraId="7066899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美林(亚太)有限公司</w:t>
                  </w:r>
                </w:p>
              </w:tc>
            </w:tr>
            <w:tr w:rsidR="00BC435C" w14:paraId="627FB94D" w14:textId="77777777">
              <w:trPr>
                <w:trHeight w:val="272"/>
              </w:trPr>
              <w:tc>
                <w:tcPr>
                  <w:tcW w:w="5400" w:type="dxa"/>
                  <w:tcBorders>
                    <w:top w:val="nil"/>
                    <w:left w:val="nil"/>
                    <w:bottom w:val="nil"/>
                    <w:right w:val="nil"/>
                  </w:tcBorders>
                  <w:shd w:val="clear" w:color="auto" w:fill="auto"/>
                  <w:noWrap/>
                  <w:vAlign w:val="center"/>
                </w:tcPr>
                <w:p w14:paraId="766788B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民生证券股份有限公司</w:t>
                  </w:r>
                </w:p>
              </w:tc>
            </w:tr>
            <w:tr w:rsidR="00BC435C" w14:paraId="1265C510" w14:textId="77777777">
              <w:trPr>
                <w:trHeight w:val="272"/>
              </w:trPr>
              <w:tc>
                <w:tcPr>
                  <w:tcW w:w="5400" w:type="dxa"/>
                  <w:tcBorders>
                    <w:top w:val="nil"/>
                    <w:left w:val="nil"/>
                    <w:bottom w:val="nil"/>
                    <w:right w:val="nil"/>
                  </w:tcBorders>
                  <w:shd w:val="clear" w:color="auto" w:fill="auto"/>
                  <w:noWrap/>
                  <w:vAlign w:val="center"/>
                </w:tcPr>
                <w:p w14:paraId="5C1FC83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明</w:t>
                  </w:r>
                  <w:proofErr w:type="gramStart"/>
                  <w:r>
                    <w:rPr>
                      <w:rFonts w:ascii="宋体" w:hAnsi="宋体" w:cs="宋体" w:hint="eastAsia"/>
                      <w:color w:val="000000"/>
                      <w:kern w:val="0"/>
                      <w:szCs w:val="21"/>
                      <w:lang w:bidi="ar"/>
                    </w:rPr>
                    <w:t>世</w:t>
                  </w:r>
                  <w:proofErr w:type="gramEnd"/>
                  <w:r>
                    <w:rPr>
                      <w:rFonts w:ascii="宋体" w:hAnsi="宋体" w:cs="宋体" w:hint="eastAsia"/>
                      <w:color w:val="000000"/>
                      <w:kern w:val="0"/>
                      <w:szCs w:val="21"/>
                      <w:lang w:bidi="ar"/>
                    </w:rPr>
                    <w:t>伙伴基金管理(珠海)有限公司</w:t>
                  </w:r>
                </w:p>
              </w:tc>
            </w:tr>
            <w:tr w:rsidR="00BC435C" w14:paraId="67358107" w14:textId="77777777">
              <w:trPr>
                <w:trHeight w:val="272"/>
              </w:trPr>
              <w:tc>
                <w:tcPr>
                  <w:tcW w:w="5400" w:type="dxa"/>
                  <w:tcBorders>
                    <w:top w:val="nil"/>
                    <w:left w:val="nil"/>
                    <w:bottom w:val="nil"/>
                    <w:right w:val="nil"/>
                  </w:tcBorders>
                  <w:shd w:val="clear" w:color="auto" w:fill="auto"/>
                  <w:noWrap/>
                  <w:vAlign w:val="center"/>
                </w:tcPr>
                <w:p w14:paraId="4172917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摩根大通证券(中国)有限公司</w:t>
                  </w:r>
                </w:p>
              </w:tc>
            </w:tr>
            <w:tr w:rsidR="00BC435C" w14:paraId="1343FB9F" w14:textId="77777777">
              <w:trPr>
                <w:trHeight w:val="272"/>
              </w:trPr>
              <w:tc>
                <w:tcPr>
                  <w:tcW w:w="5400" w:type="dxa"/>
                  <w:tcBorders>
                    <w:top w:val="nil"/>
                    <w:left w:val="nil"/>
                    <w:bottom w:val="nil"/>
                    <w:right w:val="nil"/>
                  </w:tcBorders>
                  <w:shd w:val="clear" w:color="auto" w:fill="auto"/>
                  <w:noWrap/>
                  <w:vAlign w:val="center"/>
                </w:tcPr>
                <w:p w14:paraId="2C941B8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摩根士丹利基金管理(中国)有限公司</w:t>
                  </w:r>
                </w:p>
              </w:tc>
            </w:tr>
            <w:tr w:rsidR="00BC435C" w14:paraId="57BED1B2" w14:textId="77777777">
              <w:trPr>
                <w:trHeight w:val="272"/>
              </w:trPr>
              <w:tc>
                <w:tcPr>
                  <w:tcW w:w="5400" w:type="dxa"/>
                  <w:tcBorders>
                    <w:top w:val="nil"/>
                    <w:left w:val="nil"/>
                    <w:bottom w:val="nil"/>
                    <w:right w:val="nil"/>
                  </w:tcBorders>
                  <w:shd w:val="clear" w:color="auto" w:fill="auto"/>
                  <w:noWrap/>
                  <w:vAlign w:val="center"/>
                </w:tcPr>
                <w:p w14:paraId="7DDC94F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摩根士丹利投资管理公司</w:t>
                  </w:r>
                </w:p>
              </w:tc>
            </w:tr>
            <w:tr w:rsidR="00BC435C" w14:paraId="4A4E56C4" w14:textId="77777777">
              <w:trPr>
                <w:trHeight w:val="272"/>
              </w:trPr>
              <w:tc>
                <w:tcPr>
                  <w:tcW w:w="5400" w:type="dxa"/>
                  <w:tcBorders>
                    <w:top w:val="nil"/>
                    <w:left w:val="nil"/>
                    <w:bottom w:val="nil"/>
                    <w:right w:val="nil"/>
                  </w:tcBorders>
                  <w:shd w:val="clear" w:color="auto" w:fill="auto"/>
                  <w:noWrap/>
                  <w:vAlign w:val="center"/>
                </w:tcPr>
                <w:p w14:paraId="12AA1F3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摩根亚太资产管理有限公司</w:t>
                  </w:r>
                </w:p>
              </w:tc>
            </w:tr>
            <w:tr w:rsidR="00BC435C" w14:paraId="04346C06" w14:textId="77777777">
              <w:trPr>
                <w:trHeight w:val="272"/>
              </w:trPr>
              <w:tc>
                <w:tcPr>
                  <w:tcW w:w="5400" w:type="dxa"/>
                  <w:tcBorders>
                    <w:top w:val="nil"/>
                    <w:left w:val="nil"/>
                    <w:bottom w:val="nil"/>
                    <w:right w:val="nil"/>
                  </w:tcBorders>
                  <w:shd w:val="clear" w:color="auto" w:fill="auto"/>
                  <w:noWrap/>
                  <w:vAlign w:val="center"/>
                </w:tcPr>
                <w:p w14:paraId="09446FA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摩根资产管理(中国)有限公司</w:t>
                  </w:r>
                </w:p>
              </w:tc>
            </w:tr>
            <w:tr w:rsidR="00BC435C" w14:paraId="08D2B80D" w14:textId="77777777">
              <w:trPr>
                <w:trHeight w:val="272"/>
              </w:trPr>
              <w:tc>
                <w:tcPr>
                  <w:tcW w:w="5400" w:type="dxa"/>
                  <w:tcBorders>
                    <w:top w:val="nil"/>
                    <w:left w:val="nil"/>
                    <w:bottom w:val="nil"/>
                    <w:right w:val="nil"/>
                  </w:tcBorders>
                  <w:shd w:val="clear" w:color="auto" w:fill="auto"/>
                  <w:noWrap/>
                  <w:vAlign w:val="center"/>
                </w:tcPr>
                <w:p w14:paraId="5F117A7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莫尼塔(上海)信息咨询有限公司</w:t>
                  </w:r>
                </w:p>
              </w:tc>
            </w:tr>
            <w:tr w:rsidR="00BC435C" w14:paraId="70D1A652" w14:textId="77777777">
              <w:trPr>
                <w:trHeight w:val="272"/>
              </w:trPr>
              <w:tc>
                <w:tcPr>
                  <w:tcW w:w="5400" w:type="dxa"/>
                  <w:tcBorders>
                    <w:top w:val="nil"/>
                    <w:left w:val="nil"/>
                    <w:bottom w:val="nil"/>
                    <w:right w:val="nil"/>
                  </w:tcBorders>
                  <w:shd w:val="clear" w:color="auto" w:fill="auto"/>
                  <w:noWrap/>
                  <w:vAlign w:val="center"/>
                </w:tcPr>
                <w:p w14:paraId="770DCEA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南方基金管理股份有限公司</w:t>
                  </w:r>
                </w:p>
              </w:tc>
            </w:tr>
            <w:tr w:rsidR="00BC435C" w14:paraId="04C6CD3F" w14:textId="77777777">
              <w:trPr>
                <w:trHeight w:val="272"/>
              </w:trPr>
              <w:tc>
                <w:tcPr>
                  <w:tcW w:w="5400" w:type="dxa"/>
                  <w:tcBorders>
                    <w:top w:val="nil"/>
                    <w:left w:val="nil"/>
                    <w:bottom w:val="nil"/>
                    <w:right w:val="nil"/>
                  </w:tcBorders>
                  <w:shd w:val="clear" w:color="auto" w:fill="auto"/>
                  <w:noWrap/>
                  <w:vAlign w:val="center"/>
                </w:tcPr>
                <w:p w14:paraId="2A9BC7A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南华基金管理有限公司</w:t>
                  </w:r>
                </w:p>
              </w:tc>
            </w:tr>
            <w:tr w:rsidR="00BC435C" w14:paraId="77EB3544" w14:textId="77777777">
              <w:trPr>
                <w:trHeight w:val="272"/>
              </w:trPr>
              <w:tc>
                <w:tcPr>
                  <w:tcW w:w="5400" w:type="dxa"/>
                  <w:tcBorders>
                    <w:top w:val="nil"/>
                    <w:left w:val="nil"/>
                    <w:bottom w:val="nil"/>
                    <w:right w:val="nil"/>
                  </w:tcBorders>
                  <w:shd w:val="clear" w:color="auto" w:fill="auto"/>
                  <w:noWrap/>
                  <w:vAlign w:val="center"/>
                </w:tcPr>
                <w:p w14:paraId="040518D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南京睿澜私募基金管理有限公司</w:t>
                  </w:r>
                </w:p>
              </w:tc>
            </w:tr>
            <w:tr w:rsidR="00BC435C" w14:paraId="1A91B34F" w14:textId="77777777">
              <w:trPr>
                <w:trHeight w:val="272"/>
              </w:trPr>
              <w:tc>
                <w:tcPr>
                  <w:tcW w:w="5400" w:type="dxa"/>
                  <w:tcBorders>
                    <w:top w:val="nil"/>
                    <w:left w:val="nil"/>
                    <w:bottom w:val="nil"/>
                    <w:right w:val="nil"/>
                  </w:tcBorders>
                  <w:shd w:val="clear" w:color="auto" w:fill="auto"/>
                  <w:noWrap/>
                  <w:vAlign w:val="center"/>
                </w:tcPr>
                <w:p w14:paraId="0C1588D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宁波幻方量化投资管理合伙企业(有限合伙)</w:t>
                  </w:r>
                </w:p>
              </w:tc>
            </w:tr>
            <w:tr w:rsidR="00BC435C" w14:paraId="058CD053" w14:textId="77777777">
              <w:trPr>
                <w:trHeight w:val="272"/>
              </w:trPr>
              <w:tc>
                <w:tcPr>
                  <w:tcW w:w="5400" w:type="dxa"/>
                  <w:tcBorders>
                    <w:top w:val="nil"/>
                    <w:left w:val="nil"/>
                    <w:bottom w:val="nil"/>
                    <w:right w:val="nil"/>
                  </w:tcBorders>
                  <w:shd w:val="clear" w:color="auto" w:fill="auto"/>
                  <w:noWrap/>
                  <w:vAlign w:val="center"/>
                </w:tcPr>
                <w:p w14:paraId="620D495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宁波明</w:t>
                  </w:r>
                  <w:proofErr w:type="gramStart"/>
                  <w:r>
                    <w:rPr>
                      <w:rFonts w:ascii="宋体" w:hAnsi="宋体" w:cs="宋体" w:hint="eastAsia"/>
                      <w:color w:val="000000"/>
                      <w:kern w:val="0"/>
                      <w:szCs w:val="21"/>
                      <w:lang w:bidi="ar"/>
                    </w:rPr>
                    <w:t>盛资产</w:t>
                  </w:r>
                  <w:proofErr w:type="gramEnd"/>
                  <w:r>
                    <w:rPr>
                      <w:rFonts w:ascii="宋体" w:hAnsi="宋体" w:cs="宋体" w:hint="eastAsia"/>
                      <w:color w:val="000000"/>
                      <w:kern w:val="0"/>
                      <w:szCs w:val="21"/>
                      <w:lang w:bidi="ar"/>
                    </w:rPr>
                    <w:t>管理有限公司</w:t>
                  </w:r>
                </w:p>
              </w:tc>
            </w:tr>
            <w:tr w:rsidR="00BC435C" w14:paraId="74AAAD69" w14:textId="77777777">
              <w:trPr>
                <w:trHeight w:val="272"/>
              </w:trPr>
              <w:tc>
                <w:tcPr>
                  <w:tcW w:w="5400" w:type="dxa"/>
                  <w:tcBorders>
                    <w:top w:val="nil"/>
                    <w:left w:val="nil"/>
                    <w:bottom w:val="nil"/>
                    <w:right w:val="nil"/>
                  </w:tcBorders>
                  <w:shd w:val="clear" w:color="auto" w:fill="auto"/>
                  <w:noWrap/>
                  <w:vAlign w:val="center"/>
                </w:tcPr>
                <w:p w14:paraId="52A3E78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宁波三</w:t>
                  </w:r>
                  <w:proofErr w:type="gramStart"/>
                  <w:r>
                    <w:rPr>
                      <w:rFonts w:ascii="宋体" w:hAnsi="宋体" w:cs="宋体" w:hint="eastAsia"/>
                      <w:color w:val="000000"/>
                      <w:kern w:val="0"/>
                      <w:szCs w:val="21"/>
                      <w:lang w:bidi="ar"/>
                    </w:rPr>
                    <w:t>登投资</w:t>
                  </w:r>
                  <w:proofErr w:type="gramEnd"/>
                  <w:r>
                    <w:rPr>
                      <w:rFonts w:ascii="宋体" w:hAnsi="宋体" w:cs="宋体" w:hint="eastAsia"/>
                      <w:color w:val="000000"/>
                      <w:kern w:val="0"/>
                      <w:szCs w:val="21"/>
                      <w:lang w:bidi="ar"/>
                    </w:rPr>
                    <w:t>管理合伙企业(有限合伙)</w:t>
                  </w:r>
                </w:p>
              </w:tc>
            </w:tr>
            <w:tr w:rsidR="00BC435C" w14:paraId="702DAEA5" w14:textId="77777777">
              <w:trPr>
                <w:trHeight w:val="272"/>
              </w:trPr>
              <w:tc>
                <w:tcPr>
                  <w:tcW w:w="5400" w:type="dxa"/>
                  <w:tcBorders>
                    <w:top w:val="nil"/>
                    <w:left w:val="nil"/>
                    <w:bottom w:val="nil"/>
                    <w:right w:val="nil"/>
                  </w:tcBorders>
                  <w:shd w:val="clear" w:color="auto" w:fill="auto"/>
                  <w:noWrap/>
                  <w:vAlign w:val="center"/>
                </w:tcPr>
                <w:p w14:paraId="3B7EDA4A"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农银汇理</w:t>
                  </w:r>
                  <w:proofErr w:type="gramEnd"/>
                  <w:r>
                    <w:rPr>
                      <w:rFonts w:ascii="宋体" w:hAnsi="宋体" w:cs="宋体" w:hint="eastAsia"/>
                      <w:color w:val="000000"/>
                      <w:kern w:val="0"/>
                      <w:szCs w:val="21"/>
                      <w:lang w:bidi="ar"/>
                    </w:rPr>
                    <w:t>基金管理有限公司</w:t>
                  </w:r>
                </w:p>
              </w:tc>
            </w:tr>
            <w:tr w:rsidR="00BC435C" w14:paraId="29BA2990" w14:textId="77777777">
              <w:trPr>
                <w:trHeight w:val="272"/>
              </w:trPr>
              <w:tc>
                <w:tcPr>
                  <w:tcW w:w="5400" w:type="dxa"/>
                  <w:tcBorders>
                    <w:top w:val="nil"/>
                    <w:left w:val="nil"/>
                    <w:bottom w:val="nil"/>
                    <w:right w:val="nil"/>
                  </w:tcBorders>
                  <w:shd w:val="clear" w:color="auto" w:fill="auto"/>
                  <w:noWrap/>
                  <w:vAlign w:val="center"/>
                </w:tcPr>
                <w:p w14:paraId="2C19A07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诺安基金管理有限公司</w:t>
                  </w:r>
                </w:p>
              </w:tc>
            </w:tr>
            <w:tr w:rsidR="00BC435C" w14:paraId="26B87CB7" w14:textId="77777777">
              <w:trPr>
                <w:trHeight w:val="272"/>
              </w:trPr>
              <w:tc>
                <w:tcPr>
                  <w:tcW w:w="5400" w:type="dxa"/>
                  <w:tcBorders>
                    <w:top w:val="nil"/>
                    <w:left w:val="nil"/>
                    <w:bottom w:val="nil"/>
                    <w:right w:val="nil"/>
                  </w:tcBorders>
                  <w:shd w:val="clear" w:color="auto" w:fill="auto"/>
                  <w:noWrap/>
                  <w:vAlign w:val="center"/>
                </w:tcPr>
                <w:p w14:paraId="7A178C65"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磐</w:t>
                  </w:r>
                  <w:proofErr w:type="gramEnd"/>
                  <w:r>
                    <w:rPr>
                      <w:rFonts w:ascii="宋体" w:hAnsi="宋体" w:cs="宋体" w:hint="eastAsia"/>
                      <w:color w:val="000000"/>
                      <w:kern w:val="0"/>
                      <w:szCs w:val="21"/>
                      <w:lang w:bidi="ar"/>
                    </w:rPr>
                    <w:t>厚动量(上海)资本管理有限公司</w:t>
                  </w:r>
                </w:p>
              </w:tc>
            </w:tr>
            <w:tr w:rsidR="00BC435C" w14:paraId="4F108F06" w14:textId="77777777">
              <w:trPr>
                <w:trHeight w:val="272"/>
              </w:trPr>
              <w:tc>
                <w:tcPr>
                  <w:tcW w:w="5400" w:type="dxa"/>
                  <w:tcBorders>
                    <w:top w:val="nil"/>
                    <w:left w:val="nil"/>
                    <w:bottom w:val="nil"/>
                    <w:right w:val="nil"/>
                  </w:tcBorders>
                  <w:shd w:val="clear" w:color="auto" w:fill="auto"/>
                  <w:noWrap/>
                  <w:vAlign w:val="center"/>
                </w:tcPr>
                <w:p w14:paraId="5936D4B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鹏华基金管理有限公司</w:t>
                  </w:r>
                </w:p>
              </w:tc>
            </w:tr>
            <w:tr w:rsidR="00BC435C" w14:paraId="5A176F02" w14:textId="77777777">
              <w:trPr>
                <w:trHeight w:val="272"/>
              </w:trPr>
              <w:tc>
                <w:tcPr>
                  <w:tcW w:w="5400" w:type="dxa"/>
                  <w:tcBorders>
                    <w:top w:val="nil"/>
                    <w:left w:val="nil"/>
                    <w:bottom w:val="nil"/>
                    <w:right w:val="nil"/>
                  </w:tcBorders>
                  <w:shd w:val="clear" w:color="auto" w:fill="auto"/>
                  <w:noWrap/>
                  <w:vAlign w:val="center"/>
                </w:tcPr>
                <w:p w14:paraId="0DBDFC7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平安基金管理有限公司</w:t>
                  </w:r>
                </w:p>
              </w:tc>
            </w:tr>
            <w:tr w:rsidR="00BC435C" w14:paraId="5FA4D63A" w14:textId="77777777">
              <w:trPr>
                <w:trHeight w:val="272"/>
              </w:trPr>
              <w:tc>
                <w:tcPr>
                  <w:tcW w:w="5400" w:type="dxa"/>
                  <w:tcBorders>
                    <w:top w:val="nil"/>
                    <w:left w:val="nil"/>
                    <w:bottom w:val="nil"/>
                    <w:right w:val="nil"/>
                  </w:tcBorders>
                  <w:shd w:val="clear" w:color="auto" w:fill="auto"/>
                  <w:noWrap/>
                  <w:vAlign w:val="center"/>
                </w:tcPr>
                <w:p w14:paraId="597C4A6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平安银行股份有限公司</w:t>
                  </w:r>
                </w:p>
              </w:tc>
            </w:tr>
            <w:tr w:rsidR="00BC435C" w14:paraId="2D93F2F9" w14:textId="77777777">
              <w:trPr>
                <w:trHeight w:val="272"/>
              </w:trPr>
              <w:tc>
                <w:tcPr>
                  <w:tcW w:w="5400" w:type="dxa"/>
                  <w:tcBorders>
                    <w:top w:val="nil"/>
                    <w:left w:val="nil"/>
                    <w:bottom w:val="nil"/>
                    <w:right w:val="nil"/>
                  </w:tcBorders>
                  <w:shd w:val="clear" w:color="auto" w:fill="auto"/>
                  <w:noWrap/>
                  <w:vAlign w:val="center"/>
                </w:tcPr>
                <w:p w14:paraId="5C5323F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平安证券股份有限公司</w:t>
                  </w:r>
                </w:p>
              </w:tc>
            </w:tr>
            <w:tr w:rsidR="00BC435C" w14:paraId="77B6E77C" w14:textId="77777777">
              <w:trPr>
                <w:trHeight w:val="272"/>
              </w:trPr>
              <w:tc>
                <w:tcPr>
                  <w:tcW w:w="5400" w:type="dxa"/>
                  <w:tcBorders>
                    <w:top w:val="nil"/>
                    <w:left w:val="nil"/>
                    <w:bottom w:val="nil"/>
                    <w:right w:val="nil"/>
                  </w:tcBorders>
                  <w:shd w:val="clear" w:color="auto" w:fill="auto"/>
                  <w:noWrap/>
                  <w:vAlign w:val="center"/>
                </w:tcPr>
                <w:p w14:paraId="3C7A244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前海开源基金管理有限公司</w:t>
                  </w:r>
                </w:p>
              </w:tc>
            </w:tr>
            <w:tr w:rsidR="00BC435C" w14:paraId="358198E3" w14:textId="77777777">
              <w:trPr>
                <w:trHeight w:val="272"/>
              </w:trPr>
              <w:tc>
                <w:tcPr>
                  <w:tcW w:w="5400" w:type="dxa"/>
                  <w:tcBorders>
                    <w:top w:val="nil"/>
                    <w:left w:val="nil"/>
                    <w:bottom w:val="nil"/>
                    <w:right w:val="nil"/>
                  </w:tcBorders>
                  <w:shd w:val="clear" w:color="auto" w:fill="auto"/>
                  <w:noWrap/>
                  <w:vAlign w:val="center"/>
                </w:tcPr>
                <w:p w14:paraId="2E2F397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青岛富实资产管理有限公司</w:t>
                  </w:r>
                </w:p>
              </w:tc>
            </w:tr>
            <w:tr w:rsidR="00BC435C" w14:paraId="03BC6879" w14:textId="77777777">
              <w:trPr>
                <w:trHeight w:val="272"/>
              </w:trPr>
              <w:tc>
                <w:tcPr>
                  <w:tcW w:w="5400" w:type="dxa"/>
                  <w:tcBorders>
                    <w:top w:val="nil"/>
                    <w:left w:val="nil"/>
                    <w:bottom w:val="nil"/>
                    <w:right w:val="nil"/>
                  </w:tcBorders>
                  <w:shd w:val="clear" w:color="auto" w:fill="auto"/>
                  <w:noWrap/>
                  <w:vAlign w:val="center"/>
                </w:tcPr>
                <w:p w14:paraId="2250DAE7"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泉果基金</w:t>
                  </w:r>
                  <w:proofErr w:type="gramEnd"/>
                  <w:r>
                    <w:rPr>
                      <w:rFonts w:ascii="宋体" w:hAnsi="宋体" w:cs="宋体" w:hint="eastAsia"/>
                      <w:color w:val="000000"/>
                      <w:kern w:val="0"/>
                      <w:szCs w:val="21"/>
                      <w:lang w:bidi="ar"/>
                    </w:rPr>
                    <w:t>管理有限公司</w:t>
                  </w:r>
                </w:p>
              </w:tc>
            </w:tr>
            <w:tr w:rsidR="00BC435C" w14:paraId="4A20C4E4" w14:textId="77777777">
              <w:trPr>
                <w:trHeight w:val="272"/>
              </w:trPr>
              <w:tc>
                <w:tcPr>
                  <w:tcW w:w="5400" w:type="dxa"/>
                  <w:tcBorders>
                    <w:top w:val="nil"/>
                    <w:left w:val="nil"/>
                    <w:bottom w:val="nil"/>
                    <w:right w:val="nil"/>
                  </w:tcBorders>
                  <w:shd w:val="clear" w:color="auto" w:fill="auto"/>
                  <w:noWrap/>
                  <w:vAlign w:val="center"/>
                </w:tcPr>
                <w:p w14:paraId="55223C4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群益证券投资信托股份有限公司</w:t>
                  </w:r>
                </w:p>
              </w:tc>
            </w:tr>
            <w:tr w:rsidR="00BC435C" w14:paraId="7BF9610E" w14:textId="77777777">
              <w:trPr>
                <w:trHeight w:val="272"/>
              </w:trPr>
              <w:tc>
                <w:tcPr>
                  <w:tcW w:w="5400" w:type="dxa"/>
                  <w:tcBorders>
                    <w:top w:val="nil"/>
                    <w:left w:val="nil"/>
                    <w:bottom w:val="nil"/>
                    <w:right w:val="nil"/>
                  </w:tcBorders>
                  <w:shd w:val="clear" w:color="auto" w:fill="auto"/>
                  <w:noWrap/>
                  <w:vAlign w:val="center"/>
                </w:tcPr>
                <w:p w14:paraId="1412A18D"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锐方</w:t>
                  </w:r>
                  <w:proofErr w:type="gramEnd"/>
                  <w:r>
                    <w:rPr>
                      <w:rFonts w:ascii="宋体" w:hAnsi="宋体" w:cs="宋体" w:hint="eastAsia"/>
                      <w:color w:val="000000"/>
                      <w:kern w:val="0"/>
                      <w:szCs w:val="21"/>
                      <w:lang w:bidi="ar"/>
                    </w:rPr>
                    <w:t>(上海)私募基金管理有限公司</w:t>
                  </w:r>
                </w:p>
              </w:tc>
            </w:tr>
            <w:tr w:rsidR="00BC435C" w14:paraId="573514AB" w14:textId="77777777">
              <w:trPr>
                <w:trHeight w:val="272"/>
              </w:trPr>
              <w:tc>
                <w:tcPr>
                  <w:tcW w:w="5400" w:type="dxa"/>
                  <w:tcBorders>
                    <w:top w:val="nil"/>
                    <w:left w:val="nil"/>
                    <w:bottom w:val="nil"/>
                    <w:right w:val="nil"/>
                  </w:tcBorders>
                  <w:shd w:val="clear" w:color="auto" w:fill="auto"/>
                  <w:noWrap/>
                  <w:vAlign w:val="center"/>
                </w:tcPr>
                <w:p w14:paraId="63CAB39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瑞信证券(中国)有限公司</w:t>
                  </w:r>
                </w:p>
              </w:tc>
            </w:tr>
            <w:tr w:rsidR="00BC435C" w14:paraId="1E7EBFDC" w14:textId="77777777">
              <w:trPr>
                <w:trHeight w:val="272"/>
              </w:trPr>
              <w:tc>
                <w:tcPr>
                  <w:tcW w:w="5400" w:type="dxa"/>
                  <w:tcBorders>
                    <w:top w:val="nil"/>
                    <w:left w:val="nil"/>
                    <w:bottom w:val="nil"/>
                    <w:right w:val="nil"/>
                  </w:tcBorders>
                  <w:shd w:val="clear" w:color="auto" w:fill="auto"/>
                  <w:noWrap/>
                  <w:vAlign w:val="center"/>
                </w:tcPr>
                <w:p w14:paraId="0226911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瑞银证券有限责任公司</w:t>
                  </w:r>
                </w:p>
              </w:tc>
            </w:tr>
            <w:tr w:rsidR="00BC435C" w14:paraId="55C5F35F" w14:textId="77777777">
              <w:trPr>
                <w:trHeight w:val="272"/>
              </w:trPr>
              <w:tc>
                <w:tcPr>
                  <w:tcW w:w="5400" w:type="dxa"/>
                  <w:tcBorders>
                    <w:top w:val="nil"/>
                    <w:left w:val="nil"/>
                    <w:bottom w:val="nil"/>
                    <w:right w:val="nil"/>
                  </w:tcBorders>
                  <w:shd w:val="clear" w:color="auto" w:fill="auto"/>
                  <w:noWrap/>
                  <w:vAlign w:val="center"/>
                </w:tcPr>
                <w:p w14:paraId="6F36B61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瑞</w:t>
                  </w:r>
                  <w:proofErr w:type="gramStart"/>
                  <w:r>
                    <w:rPr>
                      <w:rFonts w:ascii="宋体" w:hAnsi="宋体" w:cs="宋体" w:hint="eastAsia"/>
                      <w:color w:val="000000"/>
                      <w:kern w:val="0"/>
                      <w:szCs w:val="21"/>
                      <w:lang w:bidi="ar"/>
                    </w:rPr>
                    <w:t>银资产</w:t>
                  </w:r>
                  <w:proofErr w:type="gramEnd"/>
                  <w:r>
                    <w:rPr>
                      <w:rFonts w:ascii="宋体" w:hAnsi="宋体" w:cs="宋体" w:hint="eastAsia"/>
                      <w:color w:val="000000"/>
                      <w:kern w:val="0"/>
                      <w:szCs w:val="21"/>
                      <w:lang w:bidi="ar"/>
                    </w:rPr>
                    <w:t>管理(香港)有限公司</w:t>
                  </w:r>
                </w:p>
              </w:tc>
            </w:tr>
            <w:tr w:rsidR="00BC435C" w14:paraId="312C7ACA" w14:textId="77777777">
              <w:trPr>
                <w:trHeight w:val="272"/>
              </w:trPr>
              <w:tc>
                <w:tcPr>
                  <w:tcW w:w="5400" w:type="dxa"/>
                  <w:tcBorders>
                    <w:top w:val="nil"/>
                    <w:left w:val="nil"/>
                    <w:bottom w:val="nil"/>
                    <w:right w:val="nil"/>
                  </w:tcBorders>
                  <w:shd w:val="clear" w:color="auto" w:fill="auto"/>
                  <w:noWrap/>
                  <w:vAlign w:val="center"/>
                </w:tcPr>
                <w:p w14:paraId="502E1A57"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山东鲁商私募</w:t>
                  </w:r>
                  <w:proofErr w:type="gramEnd"/>
                  <w:r>
                    <w:rPr>
                      <w:rFonts w:ascii="宋体" w:hAnsi="宋体" w:cs="宋体" w:hint="eastAsia"/>
                      <w:color w:val="000000"/>
                      <w:kern w:val="0"/>
                      <w:szCs w:val="21"/>
                      <w:lang w:bidi="ar"/>
                    </w:rPr>
                    <w:t>(投资)基金管理有限公司</w:t>
                  </w:r>
                </w:p>
              </w:tc>
            </w:tr>
            <w:tr w:rsidR="00BC435C" w14:paraId="0A663F33" w14:textId="77777777">
              <w:trPr>
                <w:trHeight w:val="272"/>
              </w:trPr>
              <w:tc>
                <w:tcPr>
                  <w:tcW w:w="5400" w:type="dxa"/>
                  <w:tcBorders>
                    <w:top w:val="nil"/>
                    <w:left w:val="nil"/>
                    <w:bottom w:val="nil"/>
                    <w:right w:val="nil"/>
                  </w:tcBorders>
                  <w:shd w:val="clear" w:color="auto" w:fill="auto"/>
                  <w:noWrap/>
                  <w:vAlign w:val="center"/>
                </w:tcPr>
                <w:p w14:paraId="4EA9E66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山西证券股份有限公司</w:t>
                  </w:r>
                </w:p>
              </w:tc>
            </w:tr>
            <w:tr w:rsidR="00BC435C" w14:paraId="1130E236" w14:textId="77777777">
              <w:trPr>
                <w:trHeight w:val="272"/>
              </w:trPr>
              <w:tc>
                <w:tcPr>
                  <w:tcW w:w="5400" w:type="dxa"/>
                  <w:tcBorders>
                    <w:top w:val="nil"/>
                    <w:left w:val="nil"/>
                    <w:bottom w:val="nil"/>
                    <w:right w:val="nil"/>
                  </w:tcBorders>
                  <w:shd w:val="clear" w:color="auto" w:fill="auto"/>
                  <w:noWrap/>
                  <w:vAlign w:val="center"/>
                </w:tcPr>
                <w:p w14:paraId="1391AF5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善境投资管理(上海)有限公司</w:t>
                  </w:r>
                </w:p>
              </w:tc>
            </w:tr>
            <w:tr w:rsidR="00BC435C" w14:paraId="22CCEB1C" w14:textId="77777777">
              <w:trPr>
                <w:trHeight w:val="272"/>
              </w:trPr>
              <w:tc>
                <w:tcPr>
                  <w:tcW w:w="5400" w:type="dxa"/>
                  <w:tcBorders>
                    <w:top w:val="nil"/>
                    <w:left w:val="nil"/>
                    <w:bottom w:val="nil"/>
                    <w:right w:val="nil"/>
                  </w:tcBorders>
                  <w:shd w:val="clear" w:color="auto" w:fill="auto"/>
                  <w:noWrap/>
                  <w:vAlign w:val="center"/>
                </w:tcPr>
                <w:p w14:paraId="5047ED9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上海博笃投资管理有限公司</w:t>
                  </w:r>
                </w:p>
              </w:tc>
            </w:tr>
            <w:tr w:rsidR="00BC435C" w14:paraId="3941E235" w14:textId="77777777">
              <w:trPr>
                <w:trHeight w:val="272"/>
              </w:trPr>
              <w:tc>
                <w:tcPr>
                  <w:tcW w:w="5400" w:type="dxa"/>
                  <w:tcBorders>
                    <w:top w:val="nil"/>
                    <w:left w:val="nil"/>
                    <w:bottom w:val="nil"/>
                    <w:right w:val="nil"/>
                  </w:tcBorders>
                  <w:shd w:val="clear" w:color="auto" w:fill="auto"/>
                  <w:noWrap/>
                  <w:vAlign w:val="center"/>
                </w:tcPr>
                <w:p w14:paraId="7081ECA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上海晨燕资产管理中心(有限合伙)</w:t>
                  </w:r>
                </w:p>
              </w:tc>
            </w:tr>
            <w:tr w:rsidR="00BC435C" w14:paraId="5136CF1C" w14:textId="77777777">
              <w:trPr>
                <w:trHeight w:val="272"/>
              </w:trPr>
              <w:tc>
                <w:tcPr>
                  <w:tcW w:w="5400" w:type="dxa"/>
                  <w:tcBorders>
                    <w:top w:val="nil"/>
                    <w:left w:val="nil"/>
                    <w:bottom w:val="nil"/>
                    <w:right w:val="nil"/>
                  </w:tcBorders>
                  <w:shd w:val="clear" w:color="auto" w:fill="auto"/>
                  <w:noWrap/>
                  <w:vAlign w:val="center"/>
                </w:tcPr>
                <w:p w14:paraId="396AB4A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上海呈瑞投资管理有限公司</w:t>
                  </w:r>
                </w:p>
              </w:tc>
            </w:tr>
            <w:tr w:rsidR="00BC435C" w14:paraId="79474649" w14:textId="77777777">
              <w:trPr>
                <w:trHeight w:val="272"/>
              </w:trPr>
              <w:tc>
                <w:tcPr>
                  <w:tcW w:w="5400" w:type="dxa"/>
                  <w:tcBorders>
                    <w:top w:val="nil"/>
                    <w:left w:val="nil"/>
                    <w:bottom w:val="nil"/>
                    <w:right w:val="nil"/>
                  </w:tcBorders>
                  <w:shd w:val="clear" w:color="auto" w:fill="auto"/>
                  <w:noWrap/>
                  <w:vAlign w:val="center"/>
                </w:tcPr>
                <w:p w14:paraId="6A2425C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上海道合私募基金管理有限公司</w:t>
                  </w:r>
                </w:p>
              </w:tc>
            </w:tr>
            <w:tr w:rsidR="00BC435C" w14:paraId="3F30FA95" w14:textId="77777777">
              <w:trPr>
                <w:trHeight w:val="272"/>
              </w:trPr>
              <w:tc>
                <w:tcPr>
                  <w:tcW w:w="5400" w:type="dxa"/>
                  <w:tcBorders>
                    <w:top w:val="nil"/>
                    <w:left w:val="nil"/>
                    <w:bottom w:val="nil"/>
                    <w:right w:val="nil"/>
                  </w:tcBorders>
                  <w:shd w:val="clear" w:color="auto" w:fill="auto"/>
                  <w:noWrap/>
                  <w:vAlign w:val="center"/>
                </w:tcPr>
                <w:p w14:paraId="033C5B8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上海道仁资产管理有限公司</w:t>
                  </w:r>
                </w:p>
              </w:tc>
            </w:tr>
            <w:tr w:rsidR="00BC435C" w14:paraId="7210CAED" w14:textId="77777777">
              <w:trPr>
                <w:trHeight w:val="272"/>
              </w:trPr>
              <w:tc>
                <w:tcPr>
                  <w:tcW w:w="5400" w:type="dxa"/>
                  <w:tcBorders>
                    <w:top w:val="nil"/>
                    <w:left w:val="nil"/>
                    <w:bottom w:val="nil"/>
                    <w:right w:val="nil"/>
                  </w:tcBorders>
                  <w:shd w:val="clear" w:color="auto" w:fill="auto"/>
                  <w:noWrap/>
                  <w:vAlign w:val="center"/>
                </w:tcPr>
                <w:p w14:paraId="13EC32E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上海道翼投资管理有限公司</w:t>
                  </w:r>
                </w:p>
              </w:tc>
            </w:tr>
            <w:tr w:rsidR="00BC435C" w14:paraId="4A88F7AA" w14:textId="77777777">
              <w:trPr>
                <w:trHeight w:val="272"/>
              </w:trPr>
              <w:tc>
                <w:tcPr>
                  <w:tcW w:w="5400" w:type="dxa"/>
                  <w:tcBorders>
                    <w:top w:val="nil"/>
                    <w:left w:val="nil"/>
                    <w:bottom w:val="nil"/>
                    <w:right w:val="nil"/>
                  </w:tcBorders>
                  <w:shd w:val="clear" w:color="auto" w:fill="auto"/>
                  <w:noWrap/>
                  <w:vAlign w:val="center"/>
                </w:tcPr>
                <w:p w14:paraId="0A82A24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上海东方证券资产管理有限公司</w:t>
                  </w:r>
                </w:p>
              </w:tc>
            </w:tr>
            <w:tr w:rsidR="00BC435C" w14:paraId="27E27BED" w14:textId="77777777">
              <w:trPr>
                <w:trHeight w:val="272"/>
              </w:trPr>
              <w:tc>
                <w:tcPr>
                  <w:tcW w:w="5400" w:type="dxa"/>
                  <w:tcBorders>
                    <w:top w:val="nil"/>
                    <w:left w:val="nil"/>
                    <w:bottom w:val="nil"/>
                    <w:right w:val="nil"/>
                  </w:tcBorders>
                  <w:shd w:val="clear" w:color="auto" w:fill="auto"/>
                  <w:noWrap/>
                  <w:vAlign w:val="center"/>
                </w:tcPr>
                <w:p w14:paraId="6DE25D8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上海度势投资有限公司</w:t>
                  </w:r>
                </w:p>
              </w:tc>
            </w:tr>
            <w:tr w:rsidR="00BC435C" w14:paraId="14FD93BB" w14:textId="77777777">
              <w:trPr>
                <w:trHeight w:val="272"/>
              </w:trPr>
              <w:tc>
                <w:tcPr>
                  <w:tcW w:w="5400" w:type="dxa"/>
                  <w:tcBorders>
                    <w:top w:val="nil"/>
                    <w:left w:val="nil"/>
                    <w:bottom w:val="nil"/>
                    <w:right w:val="nil"/>
                  </w:tcBorders>
                  <w:shd w:val="clear" w:color="auto" w:fill="auto"/>
                  <w:noWrap/>
                  <w:vAlign w:val="center"/>
                </w:tcPr>
                <w:p w14:paraId="74DF8F0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上海沣谊投资管理有限公司</w:t>
                  </w:r>
                </w:p>
              </w:tc>
            </w:tr>
            <w:tr w:rsidR="00BC435C" w14:paraId="3BB7558B" w14:textId="77777777">
              <w:trPr>
                <w:trHeight w:val="272"/>
              </w:trPr>
              <w:tc>
                <w:tcPr>
                  <w:tcW w:w="5400" w:type="dxa"/>
                  <w:tcBorders>
                    <w:top w:val="nil"/>
                    <w:left w:val="nil"/>
                    <w:bottom w:val="nil"/>
                    <w:right w:val="nil"/>
                  </w:tcBorders>
                  <w:shd w:val="clear" w:color="auto" w:fill="auto"/>
                  <w:noWrap/>
                  <w:vAlign w:val="center"/>
                </w:tcPr>
                <w:p w14:paraId="6E6424F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上海复霈投资管理有限公司</w:t>
                  </w:r>
                </w:p>
              </w:tc>
            </w:tr>
            <w:tr w:rsidR="00BC435C" w14:paraId="6FC02638" w14:textId="77777777">
              <w:trPr>
                <w:trHeight w:val="272"/>
              </w:trPr>
              <w:tc>
                <w:tcPr>
                  <w:tcW w:w="5400" w:type="dxa"/>
                  <w:tcBorders>
                    <w:top w:val="nil"/>
                    <w:left w:val="nil"/>
                    <w:bottom w:val="nil"/>
                    <w:right w:val="nil"/>
                  </w:tcBorders>
                  <w:shd w:val="clear" w:color="auto" w:fill="auto"/>
                  <w:noWrap/>
                  <w:vAlign w:val="center"/>
                </w:tcPr>
                <w:p w14:paraId="162795B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w:t>
                  </w:r>
                  <w:proofErr w:type="gramStart"/>
                  <w:r>
                    <w:rPr>
                      <w:rFonts w:ascii="宋体" w:hAnsi="宋体" w:cs="宋体" w:hint="eastAsia"/>
                      <w:color w:val="000000"/>
                      <w:kern w:val="0"/>
                      <w:szCs w:val="21"/>
                      <w:lang w:bidi="ar"/>
                    </w:rPr>
                    <w:t>高毅资产</w:t>
                  </w:r>
                  <w:proofErr w:type="gramEnd"/>
                  <w:r>
                    <w:rPr>
                      <w:rFonts w:ascii="宋体" w:hAnsi="宋体" w:cs="宋体" w:hint="eastAsia"/>
                      <w:color w:val="000000"/>
                      <w:kern w:val="0"/>
                      <w:szCs w:val="21"/>
                      <w:lang w:bidi="ar"/>
                    </w:rPr>
                    <w:t>管理合伙企业(有限合伙)</w:t>
                  </w:r>
                </w:p>
              </w:tc>
            </w:tr>
            <w:tr w:rsidR="00BC435C" w14:paraId="4869297E" w14:textId="77777777">
              <w:trPr>
                <w:trHeight w:val="272"/>
              </w:trPr>
              <w:tc>
                <w:tcPr>
                  <w:tcW w:w="5400" w:type="dxa"/>
                  <w:tcBorders>
                    <w:top w:val="nil"/>
                    <w:left w:val="nil"/>
                    <w:bottom w:val="nil"/>
                    <w:right w:val="nil"/>
                  </w:tcBorders>
                  <w:shd w:val="clear" w:color="auto" w:fill="auto"/>
                  <w:noWrap/>
                  <w:vAlign w:val="center"/>
                </w:tcPr>
                <w:p w14:paraId="6E647C5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上海国泰君安证券资产管理有限公司</w:t>
                  </w:r>
                </w:p>
              </w:tc>
            </w:tr>
            <w:tr w:rsidR="00BC435C" w14:paraId="726C86CE" w14:textId="77777777">
              <w:trPr>
                <w:trHeight w:val="272"/>
              </w:trPr>
              <w:tc>
                <w:tcPr>
                  <w:tcW w:w="5400" w:type="dxa"/>
                  <w:tcBorders>
                    <w:top w:val="nil"/>
                    <w:left w:val="nil"/>
                    <w:bottom w:val="nil"/>
                    <w:right w:val="nil"/>
                  </w:tcBorders>
                  <w:shd w:val="clear" w:color="auto" w:fill="auto"/>
                  <w:noWrap/>
                  <w:vAlign w:val="center"/>
                </w:tcPr>
                <w:p w14:paraId="34B9E91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上海恒穗资产管理中心(有限合伙)</w:t>
                  </w:r>
                </w:p>
              </w:tc>
            </w:tr>
            <w:tr w:rsidR="00BC435C" w14:paraId="2B14C5D7" w14:textId="77777777">
              <w:trPr>
                <w:trHeight w:val="272"/>
              </w:trPr>
              <w:tc>
                <w:tcPr>
                  <w:tcW w:w="5400" w:type="dxa"/>
                  <w:tcBorders>
                    <w:top w:val="nil"/>
                    <w:left w:val="nil"/>
                    <w:bottom w:val="nil"/>
                    <w:right w:val="nil"/>
                  </w:tcBorders>
                  <w:shd w:val="clear" w:color="auto" w:fill="auto"/>
                  <w:noWrap/>
                  <w:vAlign w:val="center"/>
                </w:tcPr>
                <w:p w14:paraId="2FBFD2A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上海环懿私募基金管理有限公司</w:t>
                  </w:r>
                </w:p>
              </w:tc>
            </w:tr>
            <w:tr w:rsidR="00BC435C" w14:paraId="0F4CF2AF" w14:textId="77777777">
              <w:trPr>
                <w:trHeight w:val="272"/>
              </w:trPr>
              <w:tc>
                <w:tcPr>
                  <w:tcW w:w="5400" w:type="dxa"/>
                  <w:tcBorders>
                    <w:top w:val="nil"/>
                    <w:left w:val="nil"/>
                    <w:bottom w:val="nil"/>
                    <w:right w:val="nil"/>
                  </w:tcBorders>
                  <w:shd w:val="clear" w:color="auto" w:fill="auto"/>
                  <w:noWrap/>
                  <w:vAlign w:val="center"/>
                </w:tcPr>
                <w:p w14:paraId="6256EB8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上海嘉世私募基金管理有限公司</w:t>
                  </w:r>
                </w:p>
              </w:tc>
            </w:tr>
            <w:tr w:rsidR="00BC435C" w14:paraId="22E04392" w14:textId="77777777">
              <w:trPr>
                <w:trHeight w:val="272"/>
              </w:trPr>
              <w:tc>
                <w:tcPr>
                  <w:tcW w:w="5400" w:type="dxa"/>
                  <w:tcBorders>
                    <w:top w:val="nil"/>
                    <w:left w:val="nil"/>
                    <w:bottom w:val="nil"/>
                    <w:right w:val="nil"/>
                  </w:tcBorders>
                  <w:shd w:val="clear" w:color="auto" w:fill="auto"/>
                  <w:noWrap/>
                  <w:vAlign w:val="center"/>
                </w:tcPr>
                <w:p w14:paraId="3E32C8D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上海健顺投资管理有限公司</w:t>
                  </w:r>
                </w:p>
              </w:tc>
            </w:tr>
            <w:tr w:rsidR="00BC435C" w14:paraId="336E2784" w14:textId="77777777">
              <w:trPr>
                <w:trHeight w:val="272"/>
              </w:trPr>
              <w:tc>
                <w:tcPr>
                  <w:tcW w:w="5400" w:type="dxa"/>
                  <w:tcBorders>
                    <w:top w:val="nil"/>
                    <w:left w:val="nil"/>
                    <w:bottom w:val="nil"/>
                    <w:right w:val="nil"/>
                  </w:tcBorders>
                  <w:shd w:val="clear" w:color="auto" w:fill="auto"/>
                  <w:noWrap/>
                  <w:vAlign w:val="center"/>
                </w:tcPr>
                <w:p w14:paraId="0A83118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上海坤阳私募基金管理有限公司</w:t>
                  </w:r>
                </w:p>
              </w:tc>
            </w:tr>
            <w:tr w:rsidR="00BC435C" w14:paraId="102E475B" w14:textId="77777777">
              <w:trPr>
                <w:trHeight w:val="272"/>
              </w:trPr>
              <w:tc>
                <w:tcPr>
                  <w:tcW w:w="5400" w:type="dxa"/>
                  <w:tcBorders>
                    <w:top w:val="nil"/>
                    <w:left w:val="nil"/>
                    <w:bottom w:val="nil"/>
                    <w:right w:val="nil"/>
                  </w:tcBorders>
                  <w:shd w:val="clear" w:color="auto" w:fill="auto"/>
                  <w:noWrap/>
                  <w:vAlign w:val="center"/>
                </w:tcPr>
                <w:p w14:paraId="5BF15B6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上海雷钧资产管理有限公司</w:t>
                  </w:r>
                </w:p>
              </w:tc>
            </w:tr>
            <w:tr w:rsidR="00BC435C" w14:paraId="58D99E5E" w14:textId="77777777">
              <w:trPr>
                <w:trHeight w:val="272"/>
              </w:trPr>
              <w:tc>
                <w:tcPr>
                  <w:tcW w:w="5400" w:type="dxa"/>
                  <w:tcBorders>
                    <w:top w:val="nil"/>
                    <w:left w:val="nil"/>
                    <w:bottom w:val="nil"/>
                    <w:right w:val="nil"/>
                  </w:tcBorders>
                  <w:shd w:val="clear" w:color="auto" w:fill="auto"/>
                  <w:noWrap/>
                  <w:vAlign w:val="center"/>
                </w:tcPr>
                <w:p w14:paraId="45EECDD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上海隆象私募基金管理有限公司</w:t>
                  </w:r>
                </w:p>
              </w:tc>
            </w:tr>
            <w:tr w:rsidR="00BC435C" w14:paraId="1EA10374" w14:textId="77777777">
              <w:trPr>
                <w:trHeight w:val="272"/>
              </w:trPr>
              <w:tc>
                <w:tcPr>
                  <w:tcW w:w="5400" w:type="dxa"/>
                  <w:tcBorders>
                    <w:top w:val="nil"/>
                    <w:left w:val="nil"/>
                    <w:bottom w:val="nil"/>
                    <w:right w:val="nil"/>
                  </w:tcBorders>
                  <w:shd w:val="clear" w:color="auto" w:fill="auto"/>
                  <w:noWrap/>
                  <w:vAlign w:val="center"/>
                </w:tcPr>
                <w:p w14:paraId="6686F16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上海庐雍资产管理有限公司</w:t>
                  </w:r>
                </w:p>
              </w:tc>
            </w:tr>
            <w:tr w:rsidR="00BC435C" w14:paraId="1490A2AF" w14:textId="77777777">
              <w:trPr>
                <w:trHeight w:val="272"/>
              </w:trPr>
              <w:tc>
                <w:tcPr>
                  <w:tcW w:w="5400" w:type="dxa"/>
                  <w:tcBorders>
                    <w:top w:val="nil"/>
                    <w:left w:val="nil"/>
                    <w:bottom w:val="nil"/>
                    <w:right w:val="nil"/>
                  </w:tcBorders>
                  <w:shd w:val="clear" w:color="auto" w:fill="auto"/>
                  <w:noWrap/>
                  <w:vAlign w:val="center"/>
                </w:tcPr>
                <w:p w14:paraId="1885867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上海弥远投资管理有限公司</w:t>
                  </w:r>
                </w:p>
              </w:tc>
            </w:tr>
            <w:tr w:rsidR="00BC435C" w14:paraId="1BBAFD53" w14:textId="77777777">
              <w:trPr>
                <w:trHeight w:val="272"/>
              </w:trPr>
              <w:tc>
                <w:tcPr>
                  <w:tcW w:w="5400" w:type="dxa"/>
                  <w:tcBorders>
                    <w:top w:val="nil"/>
                    <w:left w:val="nil"/>
                    <w:bottom w:val="nil"/>
                    <w:right w:val="nil"/>
                  </w:tcBorders>
                  <w:shd w:val="clear" w:color="auto" w:fill="auto"/>
                  <w:noWrap/>
                  <w:vAlign w:val="center"/>
                </w:tcPr>
                <w:p w14:paraId="644ED09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w:t>
                  </w:r>
                  <w:proofErr w:type="gramStart"/>
                  <w:r>
                    <w:rPr>
                      <w:rFonts w:ascii="宋体" w:hAnsi="宋体" w:cs="宋体" w:hint="eastAsia"/>
                      <w:color w:val="000000"/>
                      <w:kern w:val="0"/>
                      <w:szCs w:val="21"/>
                      <w:lang w:bidi="ar"/>
                    </w:rPr>
                    <w:t>宁涌富</w:t>
                  </w:r>
                  <w:proofErr w:type="gramEnd"/>
                  <w:r>
                    <w:rPr>
                      <w:rFonts w:ascii="宋体" w:hAnsi="宋体" w:cs="宋体" w:hint="eastAsia"/>
                      <w:color w:val="000000"/>
                      <w:kern w:val="0"/>
                      <w:szCs w:val="21"/>
                      <w:lang w:bidi="ar"/>
                    </w:rPr>
                    <w:t>私募基金管理合伙企业(有限合伙)</w:t>
                  </w:r>
                </w:p>
              </w:tc>
            </w:tr>
            <w:tr w:rsidR="00BC435C" w14:paraId="5FA20BC4" w14:textId="77777777">
              <w:trPr>
                <w:trHeight w:val="272"/>
              </w:trPr>
              <w:tc>
                <w:tcPr>
                  <w:tcW w:w="5400" w:type="dxa"/>
                  <w:tcBorders>
                    <w:top w:val="nil"/>
                    <w:left w:val="nil"/>
                    <w:bottom w:val="nil"/>
                    <w:right w:val="nil"/>
                  </w:tcBorders>
                  <w:shd w:val="clear" w:color="auto" w:fill="auto"/>
                  <w:noWrap/>
                  <w:vAlign w:val="center"/>
                </w:tcPr>
                <w:p w14:paraId="531E8C7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上海盘京投资管理中心(有限合伙)</w:t>
                  </w:r>
                </w:p>
              </w:tc>
            </w:tr>
            <w:tr w:rsidR="00BC435C" w14:paraId="226CC058" w14:textId="77777777">
              <w:trPr>
                <w:trHeight w:val="272"/>
              </w:trPr>
              <w:tc>
                <w:tcPr>
                  <w:tcW w:w="5400" w:type="dxa"/>
                  <w:tcBorders>
                    <w:top w:val="nil"/>
                    <w:left w:val="nil"/>
                    <w:bottom w:val="nil"/>
                    <w:right w:val="nil"/>
                  </w:tcBorders>
                  <w:shd w:val="clear" w:color="auto" w:fill="auto"/>
                  <w:noWrap/>
                  <w:vAlign w:val="center"/>
                </w:tcPr>
                <w:p w14:paraId="41E43FE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上海鹏山资产管理有限公司</w:t>
                  </w:r>
                </w:p>
              </w:tc>
            </w:tr>
            <w:tr w:rsidR="00BC435C" w14:paraId="1F86FDE3" w14:textId="77777777">
              <w:trPr>
                <w:trHeight w:val="272"/>
              </w:trPr>
              <w:tc>
                <w:tcPr>
                  <w:tcW w:w="5400" w:type="dxa"/>
                  <w:tcBorders>
                    <w:top w:val="nil"/>
                    <w:left w:val="nil"/>
                    <w:bottom w:val="nil"/>
                    <w:right w:val="nil"/>
                  </w:tcBorders>
                  <w:shd w:val="clear" w:color="auto" w:fill="auto"/>
                  <w:noWrap/>
                  <w:vAlign w:val="center"/>
                </w:tcPr>
                <w:p w14:paraId="0F1ABC7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上海璞</w:t>
                  </w:r>
                  <w:proofErr w:type="gramStart"/>
                  <w:r>
                    <w:rPr>
                      <w:rFonts w:ascii="宋体" w:hAnsi="宋体" w:cs="宋体" w:hint="eastAsia"/>
                      <w:color w:val="000000"/>
                      <w:kern w:val="0"/>
                      <w:szCs w:val="21"/>
                      <w:lang w:bidi="ar"/>
                    </w:rPr>
                    <w:t>醴</w:t>
                  </w:r>
                  <w:proofErr w:type="gramEnd"/>
                  <w:r>
                    <w:rPr>
                      <w:rFonts w:ascii="宋体" w:hAnsi="宋体" w:cs="宋体" w:hint="eastAsia"/>
                      <w:color w:val="000000"/>
                      <w:kern w:val="0"/>
                      <w:szCs w:val="21"/>
                      <w:lang w:bidi="ar"/>
                    </w:rPr>
                    <w:t>资产管理合伙企业(普通合伙)</w:t>
                  </w:r>
                </w:p>
              </w:tc>
            </w:tr>
            <w:tr w:rsidR="00BC435C" w14:paraId="3F9C477F" w14:textId="77777777">
              <w:trPr>
                <w:trHeight w:val="272"/>
              </w:trPr>
              <w:tc>
                <w:tcPr>
                  <w:tcW w:w="5400" w:type="dxa"/>
                  <w:tcBorders>
                    <w:top w:val="nil"/>
                    <w:left w:val="nil"/>
                    <w:bottom w:val="nil"/>
                    <w:right w:val="nil"/>
                  </w:tcBorders>
                  <w:shd w:val="clear" w:color="auto" w:fill="auto"/>
                  <w:noWrap/>
                  <w:vAlign w:val="center"/>
                </w:tcPr>
                <w:p w14:paraId="7888933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上海谦心投资管理有限公司</w:t>
                  </w:r>
                </w:p>
              </w:tc>
            </w:tr>
            <w:tr w:rsidR="00BC435C" w14:paraId="634A426B" w14:textId="77777777">
              <w:trPr>
                <w:trHeight w:val="272"/>
              </w:trPr>
              <w:tc>
                <w:tcPr>
                  <w:tcW w:w="5400" w:type="dxa"/>
                  <w:tcBorders>
                    <w:top w:val="nil"/>
                    <w:left w:val="nil"/>
                    <w:bottom w:val="nil"/>
                    <w:right w:val="nil"/>
                  </w:tcBorders>
                  <w:shd w:val="clear" w:color="auto" w:fill="auto"/>
                  <w:noWrap/>
                  <w:vAlign w:val="center"/>
                </w:tcPr>
                <w:p w14:paraId="7446BA4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w:t>
                  </w:r>
                  <w:proofErr w:type="gramStart"/>
                  <w:r>
                    <w:rPr>
                      <w:rFonts w:ascii="宋体" w:hAnsi="宋体" w:cs="宋体" w:hint="eastAsia"/>
                      <w:color w:val="000000"/>
                      <w:kern w:val="0"/>
                      <w:szCs w:val="21"/>
                      <w:lang w:bidi="ar"/>
                    </w:rPr>
                    <w:t>钦沐资产</w:t>
                  </w:r>
                  <w:proofErr w:type="gramEnd"/>
                  <w:r>
                    <w:rPr>
                      <w:rFonts w:ascii="宋体" w:hAnsi="宋体" w:cs="宋体" w:hint="eastAsia"/>
                      <w:color w:val="000000"/>
                      <w:kern w:val="0"/>
                      <w:szCs w:val="21"/>
                      <w:lang w:bidi="ar"/>
                    </w:rPr>
                    <w:t>管理合伙企业(有限合伙)</w:t>
                  </w:r>
                </w:p>
              </w:tc>
            </w:tr>
            <w:tr w:rsidR="00BC435C" w14:paraId="5E1FF20B" w14:textId="77777777">
              <w:trPr>
                <w:trHeight w:val="272"/>
              </w:trPr>
              <w:tc>
                <w:tcPr>
                  <w:tcW w:w="5400" w:type="dxa"/>
                  <w:tcBorders>
                    <w:top w:val="nil"/>
                    <w:left w:val="nil"/>
                    <w:bottom w:val="nil"/>
                    <w:right w:val="nil"/>
                  </w:tcBorders>
                  <w:shd w:val="clear" w:color="auto" w:fill="auto"/>
                  <w:noWrap/>
                  <w:vAlign w:val="center"/>
                </w:tcPr>
                <w:p w14:paraId="379733F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上海趣时资产管理有限公司</w:t>
                  </w:r>
                </w:p>
              </w:tc>
            </w:tr>
            <w:tr w:rsidR="00BC435C" w14:paraId="09A84D02" w14:textId="77777777">
              <w:trPr>
                <w:trHeight w:val="272"/>
              </w:trPr>
              <w:tc>
                <w:tcPr>
                  <w:tcW w:w="5400" w:type="dxa"/>
                  <w:tcBorders>
                    <w:top w:val="nil"/>
                    <w:left w:val="nil"/>
                    <w:bottom w:val="nil"/>
                    <w:right w:val="nil"/>
                  </w:tcBorders>
                  <w:shd w:val="clear" w:color="auto" w:fill="auto"/>
                  <w:noWrap/>
                  <w:vAlign w:val="center"/>
                </w:tcPr>
                <w:p w14:paraId="136AB91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上海筌笠资产管理有限公司</w:t>
                  </w:r>
                </w:p>
              </w:tc>
            </w:tr>
            <w:tr w:rsidR="00BC435C" w14:paraId="084789D3" w14:textId="77777777">
              <w:trPr>
                <w:trHeight w:val="272"/>
              </w:trPr>
              <w:tc>
                <w:tcPr>
                  <w:tcW w:w="5400" w:type="dxa"/>
                  <w:tcBorders>
                    <w:top w:val="nil"/>
                    <w:left w:val="nil"/>
                    <w:bottom w:val="nil"/>
                    <w:right w:val="nil"/>
                  </w:tcBorders>
                  <w:shd w:val="clear" w:color="auto" w:fill="auto"/>
                  <w:noWrap/>
                  <w:vAlign w:val="center"/>
                </w:tcPr>
                <w:p w14:paraId="3D1FE6C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上海申银万国证券研究所有限公司</w:t>
                  </w:r>
                </w:p>
              </w:tc>
            </w:tr>
            <w:tr w:rsidR="00BC435C" w14:paraId="33C5CE7F" w14:textId="77777777">
              <w:trPr>
                <w:trHeight w:val="272"/>
              </w:trPr>
              <w:tc>
                <w:tcPr>
                  <w:tcW w:w="5400" w:type="dxa"/>
                  <w:tcBorders>
                    <w:top w:val="nil"/>
                    <w:left w:val="nil"/>
                    <w:bottom w:val="nil"/>
                    <w:right w:val="nil"/>
                  </w:tcBorders>
                  <w:shd w:val="clear" w:color="auto" w:fill="auto"/>
                  <w:noWrap/>
                  <w:vAlign w:val="center"/>
                </w:tcPr>
                <w:p w14:paraId="7811621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上海十溢投资有限公司</w:t>
                  </w:r>
                </w:p>
              </w:tc>
            </w:tr>
            <w:tr w:rsidR="00BC435C" w14:paraId="2E49FB4A" w14:textId="77777777">
              <w:trPr>
                <w:trHeight w:val="272"/>
              </w:trPr>
              <w:tc>
                <w:tcPr>
                  <w:tcW w:w="5400" w:type="dxa"/>
                  <w:tcBorders>
                    <w:top w:val="nil"/>
                    <w:left w:val="nil"/>
                    <w:bottom w:val="nil"/>
                    <w:right w:val="nil"/>
                  </w:tcBorders>
                  <w:shd w:val="clear" w:color="auto" w:fill="auto"/>
                  <w:noWrap/>
                  <w:vAlign w:val="center"/>
                </w:tcPr>
                <w:p w14:paraId="69701E2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上海泰旸资产管理有限公司</w:t>
                  </w:r>
                </w:p>
              </w:tc>
            </w:tr>
            <w:tr w:rsidR="00BC435C" w14:paraId="0A64211A" w14:textId="77777777">
              <w:trPr>
                <w:trHeight w:val="272"/>
              </w:trPr>
              <w:tc>
                <w:tcPr>
                  <w:tcW w:w="5400" w:type="dxa"/>
                  <w:tcBorders>
                    <w:top w:val="nil"/>
                    <w:left w:val="nil"/>
                    <w:bottom w:val="nil"/>
                    <w:right w:val="nil"/>
                  </w:tcBorders>
                  <w:shd w:val="clear" w:color="auto" w:fill="auto"/>
                  <w:noWrap/>
                  <w:vAlign w:val="center"/>
                </w:tcPr>
                <w:p w14:paraId="5C78B0A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上海天猊投资管理有限公司</w:t>
                  </w:r>
                </w:p>
              </w:tc>
            </w:tr>
            <w:tr w:rsidR="00BC435C" w14:paraId="4A82B2A9" w14:textId="77777777">
              <w:trPr>
                <w:trHeight w:val="272"/>
              </w:trPr>
              <w:tc>
                <w:tcPr>
                  <w:tcW w:w="5400" w:type="dxa"/>
                  <w:tcBorders>
                    <w:top w:val="nil"/>
                    <w:left w:val="nil"/>
                    <w:bottom w:val="nil"/>
                    <w:right w:val="nil"/>
                  </w:tcBorders>
                  <w:shd w:val="clear" w:color="auto" w:fill="auto"/>
                  <w:noWrap/>
                  <w:vAlign w:val="center"/>
                </w:tcPr>
                <w:p w14:paraId="0FC0DF5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上海潼骁投资发展中心(有限合伙)</w:t>
                  </w:r>
                </w:p>
              </w:tc>
            </w:tr>
            <w:tr w:rsidR="00BC435C" w14:paraId="76D8C297" w14:textId="77777777">
              <w:trPr>
                <w:trHeight w:val="272"/>
              </w:trPr>
              <w:tc>
                <w:tcPr>
                  <w:tcW w:w="5400" w:type="dxa"/>
                  <w:tcBorders>
                    <w:top w:val="nil"/>
                    <w:left w:val="nil"/>
                    <w:bottom w:val="nil"/>
                    <w:right w:val="nil"/>
                  </w:tcBorders>
                  <w:shd w:val="clear" w:color="auto" w:fill="auto"/>
                  <w:noWrap/>
                  <w:vAlign w:val="center"/>
                </w:tcPr>
                <w:p w14:paraId="14916A1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上海咸和资产管理有限公司</w:t>
                  </w:r>
                </w:p>
              </w:tc>
            </w:tr>
            <w:tr w:rsidR="00BC435C" w14:paraId="0BC48D9D" w14:textId="77777777">
              <w:trPr>
                <w:trHeight w:val="272"/>
              </w:trPr>
              <w:tc>
                <w:tcPr>
                  <w:tcW w:w="5400" w:type="dxa"/>
                  <w:tcBorders>
                    <w:top w:val="nil"/>
                    <w:left w:val="nil"/>
                    <w:bottom w:val="nil"/>
                    <w:right w:val="nil"/>
                  </w:tcBorders>
                  <w:shd w:val="clear" w:color="auto" w:fill="auto"/>
                  <w:noWrap/>
                  <w:vAlign w:val="center"/>
                </w:tcPr>
                <w:p w14:paraId="149ED51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上海新传奇私募基金管理有限公司</w:t>
                  </w:r>
                </w:p>
              </w:tc>
            </w:tr>
            <w:tr w:rsidR="00BC435C" w14:paraId="3508EA6B" w14:textId="77777777">
              <w:trPr>
                <w:trHeight w:val="272"/>
              </w:trPr>
              <w:tc>
                <w:tcPr>
                  <w:tcW w:w="5400" w:type="dxa"/>
                  <w:tcBorders>
                    <w:top w:val="nil"/>
                    <w:left w:val="nil"/>
                    <w:bottom w:val="nil"/>
                    <w:right w:val="nil"/>
                  </w:tcBorders>
                  <w:shd w:val="clear" w:color="auto" w:fill="auto"/>
                  <w:noWrap/>
                  <w:vAlign w:val="center"/>
                </w:tcPr>
                <w:p w14:paraId="650E6D6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上海鑫垣私募基金管理有限公司</w:t>
                  </w:r>
                </w:p>
              </w:tc>
            </w:tr>
            <w:tr w:rsidR="00BC435C" w14:paraId="32E8132F" w14:textId="77777777">
              <w:trPr>
                <w:trHeight w:val="272"/>
              </w:trPr>
              <w:tc>
                <w:tcPr>
                  <w:tcW w:w="5400" w:type="dxa"/>
                  <w:tcBorders>
                    <w:top w:val="nil"/>
                    <w:left w:val="nil"/>
                    <w:bottom w:val="nil"/>
                    <w:right w:val="nil"/>
                  </w:tcBorders>
                  <w:shd w:val="clear" w:color="auto" w:fill="auto"/>
                  <w:noWrap/>
                  <w:vAlign w:val="center"/>
                </w:tcPr>
                <w:p w14:paraId="6DD1727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上海轩汉投资管理有限公司</w:t>
                  </w:r>
                </w:p>
              </w:tc>
            </w:tr>
            <w:tr w:rsidR="00BC435C" w14:paraId="09A0B1A8" w14:textId="77777777">
              <w:trPr>
                <w:trHeight w:val="272"/>
              </w:trPr>
              <w:tc>
                <w:tcPr>
                  <w:tcW w:w="5400" w:type="dxa"/>
                  <w:tcBorders>
                    <w:top w:val="nil"/>
                    <w:left w:val="nil"/>
                    <w:bottom w:val="nil"/>
                    <w:right w:val="nil"/>
                  </w:tcBorders>
                  <w:shd w:val="clear" w:color="auto" w:fill="auto"/>
                  <w:noWrap/>
                  <w:vAlign w:val="center"/>
                </w:tcPr>
                <w:p w14:paraId="327B16F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上海益和</w:t>
                  </w:r>
                  <w:proofErr w:type="gramStart"/>
                  <w:r>
                    <w:rPr>
                      <w:rFonts w:ascii="宋体" w:hAnsi="宋体" w:cs="宋体" w:hint="eastAsia"/>
                      <w:color w:val="000000"/>
                      <w:kern w:val="0"/>
                      <w:szCs w:val="21"/>
                      <w:lang w:bidi="ar"/>
                    </w:rPr>
                    <w:t>源资产</w:t>
                  </w:r>
                  <w:proofErr w:type="gramEnd"/>
                  <w:r>
                    <w:rPr>
                      <w:rFonts w:ascii="宋体" w:hAnsi="宋体" w:cs="宋体" w:hint="eastAsia"/>
                      <w:color w:val="000000"/>
                      <w:kern w:val="0"/>
                      <w:szCs w:val="21"/>
                      <w:lang w:bidi="ar"/>
                    </w:rPr>
                    <w:t>管理有限公司</w:t>
                  </w:r>
                </w:p>
              </w:tc>
            </w:tr>
            <w:tr w:rsidR="00BC435C" w14:paraId="46A83A32" w14:textId="77777777">
              <w:trPr>
                <w:trHeight w:val="272"/>
              </w:trPr>
              <w:tc>
                <w:tcPr>
                  <w:tcW w:w="5400" w:type="dxa"/>
                  <w:tcBorders>
                    <w:top w:val="nil"/>
                    <w:left w:val="nil"/>
                    <w:bottom w:val="nil"/>
                    <w:right w:val="nil"/>
                  </w:tcBorders>
                  <w:shd w:val="clear" w:color="auto" w:fill="auto"/>
                  <w:noWrap/>
                  <w:vAlign w:val="center"/>
                </w:tcPr>
                <w:p w14:paraId="1942739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上海域秀资产管理有限公司</w:t>
                  </w:r>
                </w:p>
              </w:tc>
            </w:tr>
            <w:tr w:rsidR="00BC435C" w14:paraId="72FD9F2E" w14:textId="77777777">
              <w:trPr>
                <w:trHeight w:val="272"/>
              </w:trPr>
              <w:tc>
                <w:tcPr>
                  <w:tcW w:w="5400" w:type="dxa"/>
                  <w:tcBorders>
                    <w:top w:val="nil"/>
                    <w:left w:val="nil"/>
                    <w:bottom w:val="nil"/>
                    <w:right w:val="nil"/>
                  </w:tcBorders>
                  <w:shd w:val="clear" w:color="auto" w:fill="auto"/>
                  <w:noWrap/>
                  <w:vAlign w:val="center"/>
                </w:tcPr>
                <w:p w14:paraId="5566C89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上海元昊投资管理有限公司</w:t>
                  </w:r>
                </w:p>
              </w:tc>
            </w:tr>
            <w:tr w:rsidR="00BC435C" w14:paraId="770EFA17" w14:textId="77777777">
              <w:trPr>
                <w:trHeight w:val="272"/>
              </w:trPr>
              <w:tc>
                <w:tcPr>
                  <w:tcW w:w="5400" w:type="dxa"/>
                  <w:tcBorders>
                    <w:top w:val="nil"/>
                    <w:left w:val="nil"/>
                    <w:bottom w:val="nil"/>
                    <w:right w:val="nil"/>
                  </w:tcBorders>
                  <w:shd w:val="clear" w:color="auto" w:fill="auto"/>
                  <w:noWrap/>
                  <w:vAlign w:val="center"/>
                </w:tcPr>
                <w:p w14:paraId="410ECBF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上海云门投资管理有限公司</w:t>
                  </w:r>
                </w:p>
              </w:tc>
            </w:tr>
            <w:tr w:rsidR="00BC435C" w14:paraId="77C861DD" w14:textId="77777777">
              <w:trPr>
                <w:trHeight w:val="272"/>
              </w:trPr>
              <w:tc>
                <w:tcPr>
                  <w:tcW w:w="5400" w:type="dxa"/>
                  <w:tcBorders>
                    <w:top w:val="nil"/>
                    <w:left w:val="nil"/>
                    <w:bottom w:val="nil"/>
                    <w:right w:val="nil"/>
                  </w:tcBorders>
                  <w:shd w:val="clear" w:color="auto" w:fill="auto"/>
                  <w:noWrap/>
                  <w:vAlign w:val="center"/>
                </w:tcPr>
                <w:p w14:paraId="723B6D4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上海长见投资管理有限公司</w:t>
                  </w:r>
                </w:p>
              </w:tc>
            </w:tr>
            <w:tr w:rsidR="00BC435C" w14:paraId="574B39E1" w14:textId="77777777">
              <w:trPr>
                <w:trHeight w:val="272"/>
              </w:trPr>
              <w:tc>
                <w:tcPr>
                  <w:tcW w:w="5400" w:type="dxa"/>
                  <w:tcBorders>
                    <w:top w:val="nil"/>
                    <w:left w:val="nil"/>
                    <w:bottom w:val="nil"/>
                    <w:right w:val="nil"/>
                  </w:tcBorders>
                  <w:shd w:val="clear" w:color="auto" w:fill="auto"/>
                  <w:noWrap/>
                  <w:vAlign w:val="center"/>
                </w:tcPr>
                <w:p w14:paraId="590CD5E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上海昭云投资管理有限公司</w:t>
                  </w:r>
                </w:p>
              </w:tc>
            </w:tr>
            <w:tr w:rsidR="00BC435C" w14:paraId="4FBDB47E" w14:textId="77777777">
              <w:trPr>
                <w:trHeight w:val="272"/>
              </w:trPr>
              <w:tc>
                <w:tcPr>
                  <w:tcW w:w="5400" w:type="dxa"/>
                  <w:tcBorders>
                    <w:top w:val="nil"/>
                    <w:left w:val="nil"/>
                    <w:bottom w:val="nil"/>
                    <w:right w:val="nil"/>
                  </w:tcBorders>
                  <w:shd w:val="clear" w:color="auto" w:fill="auto"/>
                  <w:noWrap/>
                  <w:vAlign w:val="center"/>
                </w:tcPr>
                <w:p w14:paraId="606F12E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上海臻宜投资管理有限公司</w:t>
                  </w:r>
                </w:p>
              </w:tc>
            </w:tr>
            <w:tr w:rsidR="00BC435C" w14:paraId="0F8620ED" w14:textId="77777777">
              <w:trPr>
                <w:trHeight w:val="272"/>
              </w:trPr>
              <w:tc>
                <w:tcPr>
                  <w:tcW w:w="5400" w:type="dxa"/>
                  <w:tcBorders>
                    <w:top w:val="nil"/>
                    <w:left w:val="nil"/>
                    <w:bottom w:val="nil"/>
                    <w:right w:val="nil"/>
                  </w:tcBorders>
                  <w:shd w:val="clear" w:color="auto" w:fill="auto"/>
                  <w:noWrap/>
                  <w:vAlign w:val="center"/>
                </w:tcPr>
                <w:p w14:paraId="1780793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上海正心谷实业有限公司</w:t>
                  </w:r>
                </w:p>
              </w:tc>
            </w:tr>
            <w:tr w:rsidR="00BC435C" w14:paraId="028E4644" w14:textId="77777777">
              <w:trPr>
                <w:trHeight w:val="272"/>
              </w:trPr>
              <w:tc>
                <w:tcPr>
                  <w:tcW w:w="5400" w:type="dxa"/>
                  <w:tcBorders>
                    <w:top w:val="nil"/>
                    <w:left w:val="nil"/>
                    <w:bottom w:val="nil"/>
                    <w:right w:val="nil"/>
                  </w:tcBorders>
                  <w:shd w:val="clear" w:color="auto" w:fill="auto"/>
                  <w:noWrap/>
                  <w:vAlign w:val="center"/>
                </w:tcPr>
                <w:p w14:paraId="5343326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上海正心谷投资管理有限公司</w:t>
                  </w:r>
                </w:p>
              </w:tc>
            </w:tr>
            <w:tr w:rsidR="00BC435C" w14:paraId="012F233C" w14:textId="77777777">
              <w:trPr>
                <w:trHeight w:val="272"/>
              </w:trPr>
              <w:tc>
                <w:tcPr>
                  <w:tcW w:w="5400" w:type="dxa"/>
                  <w:tcBorders>
                    <w:top w:val="nil"/>
                    <w:left w:val="nil"/>
                    <w:bottom w:val="nil"/>
                    <w:right w:val="nil"/>
                  </w:tcBorders>
                  <w:shd w:val="clear" w:color="auto" w:fill="auto"/>
                  <w:noWrap/>
                  <w:vAlign w:val="center"/>
                </w:tcPr>
                <w:p w14:paraId="416CA56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上海中域资产管理中心(有限合伙)</w:t>
                  </w:r>
                </w:p>
              </w:tc>
            </w:tr>
            <w:tr w:rsidR="00BC435C" w14:paraId="12670050" w14:textId="77777777">
              <w:trPr>
                <w:trHeight w:val="272"/>
              </w:trPr>
              <w:tc>
                <w:tcPr>
                  <w:tcW w:w="5400" w:type="dxa"/>
                  <w:tcBorders>
                    <w:top w:val="nil"/>
                    <w:left w:val="nil"/>
                    <w:bottom w:val="nil"/>
                    <w:right w:val="nil"/>
                  </w:tcBorders>
                  <w:shd w:val="clear" w:color="auto" w:fill="auto"/>
                  <w:noWrap/>
                  <w:vAlign w:val="center"/>
                </w:tcPr>
                <w:p w14:paraId="256DBF08"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申万宏源证券</w:t>
                  </w:r>
                  <w:proofErr w:type="gramEnd"/>
                  <w:r>
                    <w:rPr>
                      <w:rFonts w:ascii="宋体" w:hAnsi="宋体" w:cs="宋体" w:hint="eastAsia"/>
                      <w:color w:val="000000"/>
                      <w:kern w:val="0"/>
                      <w:szCs w:val="21"/>
                      <w:lang w:bidi="ar"/>
                    </w:rPr>
                    <w:t>有限公司</w:t>
                  </w:r>
                </w:p>
              </w:tc>
            </w:tr>
            <w:tr w:rsidR="00BC435C" w14:paraId="35CB3012" w14:textId="77777777">
              <w:trPr>
                <w:trHeight w:val="272"/>
              </w:trPr>
              <w:tc>
                <w:tcPr>
                  <w:tcW w:w="5400" w:type="dxa"/>
                  <w:tcBorders>
                    <w:top w:val="nil"/>
                    <w:left w:val="nil"/>
                    <w:bottom w:val="nil"/>
                    <w:right w:val="nil"/>
                  </w:tcBorders>
                  <w:shd w:val="clear" w:color="auto" w:fill="auto"/>
                  <w:noWrap/>
                  <w:vAlign w:val="center"/>
                </w:tcPr>
                <w:p w14:paraId="2CB73AC3"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申万宏源证券</w:t>
                  </w:r>
                  <w:proofErr w:type="gramEnd"/>
                  <w:r>
                    <w:rPr>
                      <w:rFonts w:ascii="宋体" w:hAnsi="宋体" w:cs="宋体" w:hint="eastAsia"/>
                      <w:color w:val="000000"/>
                      <w:kern w:val="0"/>
                      <w:szCs w:val="21"/>
                      <w:lang w:bidi="ar"/>
                    </w:rPr>
                    <w:t>资产管理有限公司</w:t>
                  </w:r>
                </w:p>
              </w:tc>
            </w:tr>
            <w:tr w:rsidR="00BC435C" w14:paraId="0B0FA29C" w14:textId="77777777">
              <w:trPr>
                <w:trHeight w:val="272"/>
              </w:trPr>
              <w:tc>
                <w:tcPr>
                  <w:tcW w:w="5400" w:type="dxa"/>
                  <w:tcBorders>
                    <w:top w:val="nil"/>
                    <w:left w:val="nil"/>
                    <w:bottom w:val="nil"/>
                    <w:right w:val="nil"/>
                  </w:tcBorders>
                  <w:shd w:val="clear" w:color="auto" w:fill="auto"/>
                  <w:noWrap/>
                  <w:vAlign w:val="center"/>
                </w:tcPr>
                <w:p w14:paraId="0A3CA9D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深圳丞毅投资有限公司</w:t>
                  </w:r>
                </w:p>
              </w:tc>
            </w:tr>
            <w:tr w:rsidR="00BC435C" w14:paraId="43801A9A" w14:textId="77777777">
              <w:trPr>
                <w:trHeight w:val="272"/>
              </w:trPr>
              <w:tc>
                <w:tcPr>
                  <w:tcW w:w="5400" w:type="dxa"/>
                  <w:tcBorders>
                    <w:top w:val="nil"/>
                    <w:left w:val="nil"/>
                    <w:bottom w:val="nil"/>
                    <w:right w:val="nil"/>
                  </w:tcBorders>
                  <w:shd w:val="clear" w:color="auto" w:fill="auto"/>
                  <w:noWrap/>
                  <w:vAlign w:val="center"/>
                </w:tcPr>
                <w:p w14:paraId="3AB959A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深圳红方私募证券基金管理有限公司</w:t>
                  </w:r>
                </w:p>
              </w:tc>
            </w:tr>
            <w:tr w:rsidR="00BC435C" w14:paraId="6856B124" w14:textId="77777777">
              <w:trPr>
                <w:trHeight w:val="272"/>
              </w:trPr>
              <w:tc>
                <w:tcPr>
                  <w:tcW w:w="5400" w:type="dxa"/>
                  <w:tcBorders>
                    <w:top w:val="nil"/>
                    <w:left w:val="nil"/>
                    <w:bottom w:val="nil"/>
                    <w:right w:val="nil"/>
                  </w:tcBorders>
                  <w:shd w:val="clear" w:color="auto" w:fill="auto"/>
                  <w:noWrap/>
                  <w:vAlign w:val="center"/>
                </w:tcPr>
                <w:p w14:paraId="6062049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深圳市国</w:t>
                  </w:r>
                  <w:proofErr w:type="gramStart"/>
                  <w:r>
                    <w:rPr>
                      <w:rFonts w:ascii="宋体" w:hAnsi="宋体" w:cs="宋体" w:hint="eastAsia"/>
                      <w:color w:val="000000"/>
                      <w:kern w:val="0"/>
                      <w:szCs w:val="21"/>
                      <w:lang w:bidi="ar"/>
                    </w:rPr>
                    <w:t>晖投资</w:t>
                  </w:r>
                  <w:proofErr w:type="gramEnd"/>
                  <w:r>
                    <w:rPr>
                      <w:rFonts w:ascii="宋体" w:hAnsi="宋体" w:cs="宋体" w:hint="eastAsia"/>
                      <w:color w:val="000000"/>
                      <w:kern w:val="0"/>
                      <w:szCs w:val="21"/>
                      <w:lang w:bidi="ar"/>
                    </w:rPr>
                    <w:t>有限公司</w:t>
                  </w:r>
                </w:p>
              </w:tc>
            </w:tr>
            <w:tr w:rsidR="00BC435C" w14:paraId="6364CF04" w14:textId="77777777">
              <w:trPr>
                <w:trHeight w:val="272"/>
              </w:trPr>
              <w:tc>
                <w:tcPr>
                  <w:tcW w:w="5400" w:type="dxa"/>
                  <w:tcBorders>
                    <w:top w:val="nil"/>
                    <w:left w:val="nil"/>
                    <w:bottom w:val="nil"/>
                    <w:right w:val="nil"/>
                  </w:tcBorders>
                  <w:shd w:val="clear" w:color="auto" w:fill="auto"/>
                  <w:noWrap/>
                  <w:vAlign w:val="center"/>
                </w:tcPr>
                <w:p w14:paraId="5B6DC78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深圳市康曼德资本管理有限公司</w:t>
                  </w:r>
                </w:p>
              </w:tc>
            </w:tr>
            <w:tr w:rsidR="00BC435C" w14:paraId="08F9FF86" w14:textId="77777777">
              <w:trPr>
                <w:trHeight w:val="272"/>
              </w:trPr>
              <w:tc>
                <w:tcPr>
                  <w:tcW w:w="5400" w:type="dxa"/>
                  <w:tcBorders>
                    <w:top w:val="nil"/>
                    <w:left w:val="nil"/>
                    <w:bottom w:val="nil"/>
                    <w:right w:val="nil"/>
                  </w:tcBorders>
                  <w:shd w:val="clear" w:color="auto" w:fill="auto"/>
                  <w:noWrap/>
                  <w:vAlign w:val="center"/>
                </w:tcPr>
                <w:p w14:paraId="374938E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深圳市坤厚私募证券投资基金管理有限公司</w:t>
                  </w:r>
                </w:p>
              </w:tc>
            </w:tr>
            <w:tr w:rsidR="00BC435C" w14:paraId="648BC077" w14:textId="77777777">
              <w:trPr>
                <w:trHeight w:val="272"/>
              </w:trPr>
              <w:tc>
                <w:tcPr>
                  <w:tcW w:w="5400" w:type="dxa"/>
                  <w:tcBorders>
                    <w:top w:val="nil"/>
                    <w:left w:val="nil"/>
                    <w:bottom w:val="nil"/>
                    <w:right w:val="nil"/>
                  </w:tcBorders>
                  <w:shd w:val="clear" w:color="auto" w:fill="auto"/>
                  <w:noWrap/>
                  <w:vAlign w:val="center"/>
                </w:tcPr>
                <w:p w14:paraId="68B72DF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深圳市前海</w:t>
                  </w:r>
                  <w:proofErr w:type="gramStart"/>
                  <w:r>
                    <w:rPr>
                      <w:rFonts w:ascii="宋体" w:hAnsi="宋体" w:cs="宋体" w:hint="eastAsia"/>
                      <w:color w:val="000000"/>
                      <w:kern w:val="0"/>
                      <w:szCs w:val="21"/>
                      <w:lang w:bidi="ar"/>
                    </w:rPr>
                    <w:t>粤鸿金融</w:t>
                  </w:r>
                  <w:proofErr w:type="gramEnd"/>
                  <w:r>
                    <w:rPr>
                      <w:rFonts w:ascii="宋体" w:hAnsi="宋体" w:cs="宋体" w:hint="eastAsia"/>
                      <w:color w:val="000000"/>
                      <w:kern w:val="0"/>
                      <w:szCs w:val="21"/>
                      <w:lang w:bidi="ar"/>
                    </w:rPr>
                    <w:t>投资有限公司</w:t>
                  </w:r>
                </w:p>
              </w:tc>
            </w:tr>
            <w:tr w:rsidR="00BC435C" w14:paraId="3598244D" w14:textId="77777777">
              <w:trPr>
                <w:trHeight w:val="272"/>
              </w:trPr>
              <w:tc>
                <w:tcPr>
                  <w:tcW w:w="5400" w:type="dxa"/>
                  <w:tcBorders>
                    <w:top w:val="nil"/>
                    <w:left w:val="nil"/>
                    <w:bottom w:val="nil"/>
                    <w:right w:val="nil"/>
                  </w:tcBorders>
                  <w:shd w:val="clear" w:color="auto" w:fill="auto"/>
                  <w:noWrap/>
                  <w:vAlign w:val="center"/>
                </w:tcPr>
                <w:p w14:paraId="083E249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深圳市</w:t>
                  </w:r>
                  <w:proofErr w:type="gramStart"/>
                  <w:r>
                    <w:rPr>
                      <w:rFonts w:ascii="宋体" w:hAnsi="宋体" w:cs="宋体" w:hint="eastAsia"/>
                      <w:color w:val="000000"/>
                      <w:kern w:val="0"/>
                      <w:szCs w:val="21"/>
                      <w:lang w:bidi="ar"/>
                    </w:rPr>
                    <w:t>仁馨资本</w:t>
                  </w:r>
                  <w:proofErr w:type="gramEnd"/>
                  <w:r>
                    <w:rPr>
                      <w:rFonts w:ascii="宋体" w:hAnsi="宋体" w:cs="宋体" w:hint="eastAsia"/>
                      <w:color w:val="000000"/>
                      <w:kern w:val="0"/>
                      <w:szCs w:val="21"/>
                      <w:lang w:bidi="ar"/>
                    </w:rPr>
                    <w:t>管理有限公司</w:t>
                  </w:r>
                </w:p>
              </w:tc>
            </w:tr>
            <w:tr w:rsidR="00BC435C" w14:paraId="4FBE8A0B" w14:textId="77777777">
              <w:trPr>
                <w:trHeight w:val="272"/>
              </w:trPr>
              <w:tc>
                <w:tcPr>
                  <w:tcW w:w="5400" w:type="dxa"/>
                  <w:tcBorders>
                    <w:top w:val="nil"/>
                    <w:left w:val="nil"/>
                    <w:bottom w:val="nil"/>
                    <w:right w:val="nil"/>
                  </w:tcBorders>
                  <w:shd w:val="clear" w:color="auto" w:fill="auto"/>
                  <w:noWrap/>
                  <w:vAlign w:val="center"/>
                </w:tcPr>
                <w:p w14:paraId="572EDF3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深圳市</w:t>
                  </w:r>
                  <w:proofErr w:type="gramStart"/>
                  <w:r>
                    <w:rPr>
                      <w:rFonts w:ascii="宋体" w:hAnsi="宋体" w:cs="宋体" w:hint="eastAsia"/>
                      <w:color w:val="000000"/>
                      <w:kern w:val="0"/>
                      <w:szCs w:val="21"/>
                      <w:lang w:bidi="ar"/>
                    </w:rPr>
                    <w:t>睿</w:t>
                  </w:r>
                  <w:proofErr w:type="gramEnd"/>
                  <w:r>
                    <w:rPr>
                      <w:rFonts w:ascii="宋体" w:hAnsi="宋体" w:cs="宋体" w:hint="eastAsia"/>
                      <w:color w:val="000000"/>
                      <w:kern w:val="0"/>
                      <w:szCs w:val="21"/>
                      <w:lang w:bidi="ar"/>
                    </w:rPr>
                    <w:t>德信投资集团有限公司</w:t>
                  </w:r>
                </w:p>
              </w:tc>
            </w:tr>
            <w:tr w:rsidR="00BC435C" w14:paraId="08E0F6B3" w14:textId="77777777">
              <w:trPr>
                <w:trHeight w:val="272"/>
              </w:trPr>
              <w:tc>
                <w:tcPr>
                  <w:tcW w:w="5400" w:type="dxa"/>
                  <w:tcBorders>
                    <w:top w:val="nil"/>
                    <w:left w:val="nil"/>
                    <w:bottom w:val="nil"/>
                    <w:right w:val="nil"/>
                  </w:tcBorders>
                  <w:shd w:val="clear" w:color="auto" w:fill="auto"/>
                  <w:noWrap/>
                  <w:vAlign w:val="center"/>
                </w:tcPr>
                <w:p w14:paraId="2602BB34"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深圳市尚诚资产</w:t>
                  </w:r>
                  <w:proofErr w:type="gramEnd"/>
                  <w:r>
                    <w:rPr>
                      <w:rFonts w:ascii="宋体" w:hAnsi="宋体" w:cs="宋体" w:hint="eastAsia"/>
                      <w:color w:val="000000"/>
                      <w:kern w:val="0"/>
                      <w:szCs w:val="21"/>
                      <w:lang w:bidi="ar"/>
                    </w:rPr>
                    <w:t>管理有限责任公司</w:t>
                  </w:r>
                </w:p>
              </w:tc>
            </w:tr>
            <w:tr w:rsidR="00BC435C" w14:paraId="0696CE5F" w14:textId="77777777">
              <w:trPr>
                <w:trHeight w:val="272"/>
              </w:trPr>
              <w:tc>
                <w:tcPr>
                  <w:tcW w:w="5400" w:type="dxa"/>
                  <w:tcBorders>
                    <w:top w:val="nil"/>
                    <w:left w:val="nil"/>
                    <w:bottom w:val="nil"/>
                    <w:right w:val="nil"/>
                  </w:tcBorders>
                  <w:shd w:val="clear" w:color="auto" w:fill="auto"/>
                  <w:noWrap/>
                  <w:vAlign w:val="center"/>
                </w:tcPr>
                <w:p w14:paraId="48558DB6"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深圳市兴亿投资</w:t>
                  </w:r>
                  <w:proofErr w:type="gramEnd"/>
                  <w:r>
                    <w:rPr>
                      <w:rFonts w:ascii="宋体" w:hAnsi="宋体" w:cs="宋体" w:hint="eastAsia"/>
                      <w:color w:val="000000"/>
                      <w:kern w:val="0"/>
                      <w:szCs w:val="21"/>
                      <w:lang w:bidi="ar"/>
                    </w:rPr>
                    <w:t>管理有限公司</w:t>
                  </w:r>
                </w:p>
              </w:tc>
            </w:tr>
            <w:tr w:rsidR="00BC435C" w14:paraId="7DCCCE47" w14:textId="77777777">
              <w:trPr>
                <w:trHeight w:val="272"/>
              </w:trPr>
              <w:tc>
                <w:tcPr>
                  <w:tcW w:w="5400" w:type="dxa"/>
                  <w:tcBorders>
                    <w:top w:val="nil"/>
                    <w:left w:val="nil"/>
                    <w:bottom w:val="nil"/>
                    <w:right w:val="nil"/>
                  </w:tcBorders>
                  <w:shd w:val="clear" w:color="auto" w:fill="auto"/>
                  <w:noWrap/>
                  <w:vAlign w:val="center"/>
                </w:tcPr>
                <w:p w14:paraId="4EAECD1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深圳中天汇富基金管理有限公司</w:t>
                  </w:r>
                </w:p>
              </w:tc>
            </w:tr>
            <w:tr w:rsidR="00BC435C" w14:paraId="0593F27D" w14:textId="77777777">
              <w:trPr>
                <w:trHeight w:val="272"/>
              </w:trPr>
              <w:tc>
                <w:tcPr>
                  <w:tcW w:w="5400" w:type="dxa"/>
                  <w:tcBorders>
                    <w:top w:val="nil"/>
                    <w:left w:val="nil"/>
                    <w:bottom w:val="nil"/>
                    <w:right w:val="nil"/>
                  </w:tcBorders>
                  <w:shd w:val="clear" w:color="auto" w:fill="auto"/>
                  <w:noWrap/>
                  <w:vAlign w:val="center"/>
                </w:tcPr>
                <w:p w14:paraId="661EE071"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沈阳芯源微电子</w:t>
                  </w:r>
                  <w:proofErr w:type="gramEnd"/>
                  <w:r>
                    <w:rPr>
                      <w:rFonts w:ascii="宋体" w:hAnsi="宋体" w:cs="宋体" w:hint="eastAsia"/>
                      <w:color w:val="000000"/>
                      <w:kern w:val="0"/>
                      <w:szCs w:val="21"/>
                      <w:lang w:bidi="ar"/>
                    </w:rPr>
                    <w:t>设备股份有限公司</w:t>
                  </w:r>
                </w:p>
              </w:tc>
            </w:tr>
            <w:tr w:rsidR="00BC435C" w14:paraId="681FE746" w14:textId="77777777">
              <w:trPr>
                <w:trHeight w:val="272"/>
              </w:trPr>
              <w:tc>
                <w:tcPr>
                  <w:tcW w:w="5400" w:type="dxa"/>
                  <w:tcBorders>
                    <w:top w:val="nil"/>
                    <w:left w:val="nil"/>
                    <w:bottom w:val="nil"/>
                    <w:right w:val="nil"/>
                  </w:tcBorders>
                  <w:shd w:val="clear" w:color="auto" w:fill="auto"/>
                  <w:noWrap/>
                  <w:vAlign w:val="center"/>
                </w:tcPr>
                <w:p w14:paraId="4790208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盛博香港有限公司</w:t>
                  </w:r>
                </w:p>
              </w:tc>
            </w:tr>
            <w:tr w:rsidR="00BC435C" w14:paraId="41D52649" w14:textId="77777777">
              <w:trPr>
                <w:trHeight w:val="272"/>
              </w:trPr>
              <w:tc>
                <w:tcPr>
                  <w:tcW w:w="5400" w:type="dxa"/>
                  <w:tcBorders>
                    <w:top w:val="nil"/>
                    <w:left w:val="nil"/>
                    <w:bottom w:val="nil"/>
                    <w:right w:val="nil"/>
                  </w:tcBorders>
                  <w:shd w:val="clear" w:color="auto" w:fill="auto"/>
                  <w:noWrap/>
                  <w:vAlign w:val="center"/>
                </w:tcPr>
                <w:p w14:paraId="68F1C053"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盛钧私募</w:t>
                  </w:r>
                  <w:proofErr w:type="gramEnd"/>
                  <w:r>
                    <w:rPr>
                      <w:rFonts w:ascii="宋体" w:hAnsi="宋体" w:cs="宋体" w:hint="eastAsia"/>
                      <w:color w:val="000000"/>
                      <w:kern w:val="0"/>
                      <w:szCs w:val="21"/>
                      <w:lang w:bidi="ar"/>
                    </w:rPr>
                    <w:t>基金管理(湖北)有限公司</w:t>
                  </w:r>
                </w:p>
              </w:tc>
            </w:tr>
            <w:tr w:rsidR="00BC435C" w14:paraId="62F31733" w14:textId="77777777">
              <w:trPr>
                <w:trHeight w:val="272"/>
              </w:trPr>
              <w:tc>
                <w:tcPr>
                  <w:tcW w:w="5400" w:type="dxa"/>
                  <w:tcBorders>
                    <w:top w:val="nil"/>
                    <w:left w:val="nil"/>
                    <w:bottom w:val="nil"/>
                    <w:right w:val="nil"/>
                  </w:tcBorders>
                  <w:shd w:val="clear" w:color="auto" w:fill="auto"/>
                  <w:noWrap/>
                  <w:vAlign w:val="center"/>
                </w:tcPr>
                <w:p w14:paraId="74C8800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施罗德投资管理(香港)有限公司</w:t>
                  </w:r>
                </w:p>
              </w:tc>
            </w:tr>
            <w:tr w:rsidR="00BC435C" w14:paraId="343CF4C4" w14:textId="77777777">
              <w:trPr>
                <w:trHeight w:val="272"/>
              </w:trPr>
              <w:tc>
                <w:tcPr>
                  <w:tcW w:w="5400" w:type="dxa"/>
                  <w:tcBorders>
                    <w:top w:val="nil"/>
                    <w:left w:val="nil"/>
                    <w:bottom w:val="nil"/>
                    <w:right w:val="nil"/>
                  </w:tcBorders>
                  <w:shd w:val="clear" w:color="auto" w:fill="auto"/>
                  <w:noWrap/>
                  <w:vAlign w:val="center"/>
                </w:tcPr>
                <w:p w14:paraId="713809C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苏新基金管理有限公司</w:t>
                  </w:r>
                </w:p>
              </w:tc>
            </w:tr>
            <w:tr w:rsidR="00BC435C" w14:paraId="2943DF77" w14:textId="77777777">
              <w:trPr>
                <w:trHeight w:val="272"/>
              </w:trPr>
              <w:tc>
                <w:tcPr>
                  <w:tcW w:w="5400" w:type="dxa"/>
                  <w:tcBorders>
                    <w:top w:val="nil"/>
                    <w:left w:val="nil"/>
                    <w:bottom w:val="nil"/>
                    <w:right w:val="nil"/>
                  </w:tcBorders>
                  <w:shd w:val="clear" w:color="auto" w:fill="auto"/>
                  <w:noWrap/>
                  <w:vAlign w:val="center"/>
                </w:tcPr>
                <w:p w14:paraId="3F6366F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苏州永</w:t>
                  </w:r>
                  <w:proofErr w:type="gramStart"/>
                  <w:r>
                    <w:rPr>
                      <w:rFonts w:ascii="宋体" w:hAnsi="宋体" w:cs="宋体" w:hint="eastAsia"/>
                      <w:color w:val="000000"/>
                      <w:kern w:val="0"/>
                      <w:szCs w:val="21"/>
                      <w:lang w:bidi="ar"/>
                    </w:rPr>
                    <w:t>鑫</w:t>
                  </w:r>
                  <w:proofErr w:type="gramEnd"/>
                  <w:r>
                    <w:rPr>
                      <w:rFonts w:ascii="宋体" w:hAnsi="宋体" w:cs="宋体" w:hint="eastAsia"/>
                      <w:color w:val="000000"/>
                      <w:kern w:val="0"/>
                      <w:szCs w:val="21"/>
                      <w:lang w:bidi="ar"/>
                    </w:rPr>
                    <w:t>方舟股权投资管理合伙企业(普通合伙)</w:t>
                  </w:r>
                </w:p>
              </w:tc>
            </w:tr>
            <w:tr w:rsidR="00BC435C" w14:paraId="300A50E9" w14:textId="77777777">
              <w:trPr>
                <w:trHeight w:val="272"/>
              </w:trPr>
              <w:tc>
                <w:tcPr>
                  <w:tcW w:w="5400" w:type="dxa"/>
                  <w:tcBorders>
                    <w:top w:val="nil"/>
                    <w:left w:val="nil"/>
                    <w:bottom w:val="nil"/>
                    <w:right w:val="nil"/>
                  </w:tcBorders>
                  <w:shd w:val="clear" w:color="auto" w:fill="auto"/>
                  <w:noWrap/>
                  <w:vAlign w:val="center"/>
                </w:tcPr>
                <w:p w14:paraId="678BC2F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太平基金管理有限公司</w:t>
                  </w:r>
                </w:p>
              </w:tc>
            </w:tr>
            <w:tr w:rsidR="00BC435C" w14:paraId="2AE64241" w14:textId="77777777">
              <w:trPr>
                <w:trHeight w:val="272"/>
              </w:trPr>
              <w:tc>
                <w:tcPr>
                  <w:tcW w:w="5400" w:type="dxa"/>
                  <w:tcBorders>
                    <w:top w:val="nil"/>
                    <w:left w:val="nil"/>
                    <w:bottom w:val="nil"/>
                    <w:right w:val="nil"/>
                  </w:tcBorders>
                  <w:shd w:val="clear" w:color="auto" w:fill="auto"/>
                  <w:noWrap/>
                  <w:vAlign w:val="center"/>
                </w:tcPr>
                <w:p w14:paraId="6A24963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太平养老保险股份有限公司</w:t>
                  </w:r>
                </w:p>
              </w:tc>
            </w:tr>
            <w:tr w:rsidR="00BC435C" w14:paraId="1B9EAE3E" w14:textId="77777777">
              <w:trPr>
                <w:trHeight w:val="272"/>
              </w:trPr>
              <w:tc>
                <w:tcPr>
                  <w:tcW w:w="5400" w:type="dxa"/>
                  <w:tcBorders>
                    <w:top w:val="nil"/>
                    <w:left w:val="nil"/>
                    <w:bottom w:val="nil"/>
                    <w:right w:val="nil"/>
                  </w:tcBorders>
                  <w:shd w:val="clear" w:color="auto" w:fill="auto"/>
                  <w:noWrap/>
                  <w:vAlign w:val="center"/>
                </w:tcPr>
                <w:p w14:paraId="2AD26D9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太平资产管理有限公司</w:t>
                  </w:r>
                </w:p>
              </w:tc>
            </w:tr>
            <w:tr w:rsidR="00BC435C" w14:paraId="701FA55C" w14:textId="77777777">
              <w:trPr>
                <w:trHeight w:val="272"/>
              </w:trPr>
              <w:tc>
                <w:tcPr>
                  <w:tcW w:w="5400" w:type="dxa"/>
                  <w:tcBorders>
                    <w:top w:val="nil"/>
                    <w:left w:val="nil"/>
                    <w:bottom w:val="nil"/>
                    <w:right w:val="nil"/>
                  </w:tcBorders>
                  <w:shd w:val="clear" w:color="auto" w:fill="auto"/>
                  <w:noWrap/>
                  <w:vAlign w:val="center"/>
                </w:tcPr>
                <w:p w14:paraId="3BDCAD3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泰康资产管理有限责任公司</w:t>
                  </w:r>
                </w:p>
              </w:tc>
            </w:tr>
            <w:tr w:rsidR="00BC435C" w14:paraId="73FE3519" w14:textId="77777777">
              <w:trPr>
                <w:trHeight w:val="272"/>
              </w:trPr>
              <w:tc>
                <w:tcPr>
                  <w:tcW w:w="5400" w:type="dxa"/>
                  <w:tcBorders>
                    <w:top w:val="nil"/>
                    <w:left w:val="nil"/>
                    <w:bottom w:val="nil"/>
                    <w:right w:val="nil"/>
                  </w:tcBorders>
                  <w:shd w:val="clear" w:color="auto" w:fill="auto"/>
                  <w:noWrap/>
                  <w:vAlign w:val="center"/>
                </w:tcPr>
                <w:p w14:paraId="5CCA0F8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天风证券股份有限公司</w:t>
                  </w:r>
                </w:p>
              </w:tc>
            </w:tr>
            <w:tr w:rsidR="00BC435C" w14:paraId="62A36648" w14:textId="77777777">
              <w:trPr>
                <w:trHeight w:val="272"/>
              </w:trPr>
              <w:tc>
                <w:tcPr>
                  <w:tcW w:w="5400" w:type="dxa"/>
                  <w:tcBorders>
                    <w:top w:val="nil"/>
                    <w:left w:val="nil"/>
                    <w:bottom w:val="nil"/>
                    <w:right w:val="nil"/>
                  </w:tcBorders>
                  <w:shd w:val="clear" w:color="auto" w:fill="auto"/>
                  <w:noWrap/>
                  <w:vAlign w:val="center"/>
                </w:tcPr>
                <w:p w14:paraId="68F42BC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天时(天津)股权投资基金管理合伙企业(有限合伙)</w:t>
                  </w:r>
                </w:p>
              </w:tc>
            </w:tr>
            <w:tr w:rsidR="00BC435C" w14:paraId="56EE6501" w14:textId="77777777">
              <w:trPr>
                <w:trHeight w:val="272"/>
              </w:trPr>
              <w:tc>
                <w:tcPr>
                  <w:tcW w:w="5400" w:type="dxa"/>
                  <w:tcBorders>
                    <w:top w:val="nil"/>
                    <w:left w:val="nil"/>
                    <w:bottom w:val="nil"/>
                    <w:right w:val="nil"/>
                  </w:tcBorders>
                  <w:shd w:val="clear" w:color="auto" w:fill="auto"/>
                  <w:noWrap/>
                  <w:vAlign w:val="center"/>
                </w:tcPr>
                <w:p w14:paraId="62E7ADA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天</w:t>
                  </w:r>
                  <w:proofErr w:type="gramStart"/>
                  <w:r>
                    <w:rPr>
                      <w:rFonts w:ascii="宋体" w:hAnsi="宋体" w:cs="宋体" w:hint="eastAsia"/>
                      <w:color w:val="000000"/>
                      <w:kern w:val="0"/>
                      <w:szCs w:val="21"/>
                      <w:lang w:bidi="ar"/>
                    </w:rPr>
                    <w:t>治基金</w:t>
                  </w:r>
                  <w:proofErr w:type="gramEnd"/>
                  <w:r>
                    <w:rPr>
                      <w:rFonts w:ascii="宋体" w:hAnsi="宋体" w:cs="宋体" w:hint="eastAsia"/>
                      <w:color w:val="000000"/>
                      <w:kern w:val="0"/>
                      <w:szCs w:val="21"/>
                      <w:lang w:bidi="ar"/>
                    </w:rPr>
                    <w:t>管理有限公司</w:t>
                  </w:r>
                </w:p>
              </w:tc>
            </w:tr>
            <w:tr w:rsidR="00BC435C" w14:paraId="18595C31" w14:textId="77777777">
              <w:trPr>
                <w:trHeight w:val="272"/>
              </w:trPr>
              <w:tc>
                <w:tcPr>
                  <w:tcW w:w="5400" w:type="dxa"/>
                  <w:tcBorders>
                    <w:top w:val="nil"/>
                    <w:left w:val="nil"/>
                    <w:bottom w:val="nil"/>
                    <w:right w:val="nil"/>
                  </w:tcBorders>
                  <w:shd w:val="clear" w:color="auto" w:fill="auto"/>
                  <w:noWrap/>
                  <w:vAlign w:val="center"/>
                </w:tcPr>
                <w:p w14:paraId="1689CBC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统一证券投资信托股份有限公司</w:t>
                  </w:r>
                </w:p>
              </w:tc>
            </w:tr>
            <w:tr w:rsidR="00BC435C" w14:paraId="5BEFE700" w14:textId="77777777">
              <w:trPr>
                <w:trHeight w:val="272"/>
              </w:trPr>
              <w:tc>
                <w:tcPr>
                  <w:tcW w:w="5400" w:type="dxa"/>
                  <w:tcBorders>
                    <w:top w:val="nil"/>
                    <w:left w:val="nil"/>
                    <w:bottom w:val="nil"/>
                    <w:right w:val="nil"/>
                  </w:tcBorders>
                  <w:shd w:val="clear" w:color="auto" w:fill="auto"/>
                  <w:noWrap/>
                  <w:vAlign w:val="center"/>
                </w:tcPr>
                <w:p w14:paraId="61A9BC12"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西安清善企业管理</w:t>
                  </w:r>
                  <w:proofErr w:type="gramEnd"/>
                  <w:r>
                    <w:rPr>
                      <w:rFonts w:ascii="宋体" w:hAnsi="宋体" w:cs="宋体" w:hint="eastAsia"/>
                      <w:color w:val="000000"/>
                      <w:kern w:val="0"/>
                      <w:szCs w:val="21"/>
                      <w:lang w:bidi="ar"/>
                    </w:rPr>
                    <w:t>咨询有限公司</w:t>
                  </w:r>
                </w:p>
              </w:tc>
            </w:tr>
            <w:tr w:rsidR="00BC435C" w14:paraId="426D3C7B" w14:textId="77777777">
              <w:trPr>
                <w:trHeight w:val="272"/>
              </w:trPr>
              <w:tc>
                <w:tcPr>
                  <w:tcW w:w="5400" w:type="dxa"/>
                  <w:tcBorders>
                    <w:top w:val="nil"/>
                    <w:left w:val="nil"/>
                    <w:bottom w:val="nil"/>
                    <w:right w:val="nil"/>
                  </w:tcBorders>
                  <w:shd w:val="clear" w:color="auto" w:fill="auto"/>
                  <w:noWrap/>
                  <w:vAlign w:val="center"/>
                </w:tcPr>
                <w:p w14:paraId="4523827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西部证券股份有限公司</w:t>
                  </w:r>
                </w:p>
              </w:tc>
            </w:tr>
            <w:tr w:rsidR="00BC435C" w14:paraId="272F6CDD" w14:textId="77777777">
              <w:trPr>
                <w:trHeight w:val="272"/>
              </w:trPr>
              <w:tc>
                <w:tcPr>
                  <w:tcW w:w="5400" w:type="dxa"/>
                  <w:tcBorders>
                    <w:top w:val="nil"/>
                    <w:left w:val="nil"/>
                    <w:bottom w:val="nil"/>
                    <w:right w:val="nil"/>
                  </w:tcBorders>
                  <w:shd w:val="clear" w:color="auto" w:fill="auto"/>
                  <w:noWrap/>
                  <w:vAlign w:val="center"/>
                </w:tcPr>
                <w:p w14:paraId="7D4A03A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西藏信托有限公司</w:t>
                  </w:r>
                </w:p>
              </w:tc>
            </w:tr>
            <w:tr w:rsidR="00BC435C" w14:paraId="583FAFE1" w14:textId="77777777">
              <w:trPr>
                <w:trHeight w:val="272"/>
              </w:trPr>
              <w:tc>
                <w:tcPr>
                  <w:tcW w:w="5400" w:type="dxa"/>
                  <w:tcBorders>
                    <w:top w:val="nil"/>
                    <w:left w:val="nil"/>
                    <w:bottom w:val="nil"/>
                    <w:right w:val="nil"/>
                  </w:tcBorders>
                  <w:shd w:val="clear" w:color="auto" w:fill="auto"/>
                  <w:noWrap/>
                  <w:vAlign w:val="center"/>
                </w:tcPr>
                <w:p w14:paraId="3EB2D49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西南证券股份有限公司</w:t>
                  </w:r>
                </w:p>
              </w:tc>
            </w:tr>
            <w:tr w:rsidR="00BC435C" w14:paraId="317ECB5F" w14:textId="77777777">
              <w:trPr>
                <w:trHeight w:val="272"/>
              </w:trPr>
              <w:tc>
                <w:tcPr>
                  <w:tcW w:w="5400" w:type="dxa"/>
                  <w:tcBorders>
                    <w:top w:val="nil"/>
                    <w:left w:val="nil"/>
                    <w:bottom w:val="nil"/>
                    <w:right w:val="nil"/>
                  </w:tcBorders>
                  <w:shd w:val="clear" w:color="auto" w:fill="auto"/>
                  <w:noWrap/>
                  <w:vAlign w:val="center"/>
                </w:tcPr>
                <w:p w14:paraId="4D144EE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湘财证券股份有限公司</w:t>
                  </w:r>
                </w:p>
              </w:tc>
            </w:tr>
            <w:tr w:rsidR="00BC435C" w14:paraId="325F4806" w14:textId="77777777">
              <w:trPr>
                <w:trHeight w:val="272"/>
              </w:trPr>
              <w:tc>
                <w:tcPr>
                  <w:tcW w:w="5400" w:type="dxa"/>
                  <w:tcBorders>
                    <w:top w:val="nil"/>
                    <w:left w:val="nil"/>
                    <w:bottom w:val="nil"/>
                    <w:right w:val="nil"/>
                  </w:tcBorders>
                  <w:shd w:val="clear" w:color="auto" w:fill="auto"/>
                  <w:noWrap/>
                  <w:vAlign w:val="center"/>
                </w:tcPr>
                <w:p w14:paraId="777D9B3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新华资产管理股份有限公司</w:t>
                  </w:r>
                </w:p>
              </w:tc>
            </w:tr>
            <w:tr w:rsidR="00BC435C" w14:paraId="3DB2B458" w14:textId="77777777">
              <w:trPr>
                <w:trHeight w:val="272"/>
              </w:trPr>
              <w:tc>
                <w:tcPr>
                  <w:tcW w:w="5400" w:type="dxa"/>
                  <w:tcBorders>
                    <w:top w:val="nil"/>
                    <w:left w:val="nil"/>
                    <w:bottom w:val="nil"/>
                    <w:right w:val="nil"/>
                  </w:tcBorders>
                  <w:shd w:val="clear" w:color="auto" w:fill="auto"/>
                  <w:noWrap/>
                  <w:vAlign w:val="center"/>
                </w:tcPr>
                <w:p w14:paraId="2449CBD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新疆前海联合基金管理有限公司</w:t>
                  </w:r>
                </w:p>
              </w:tc>
            </w:tr>
            <w:tr w:rsidR="00BC435C" w14:paraId="0A6199DB" w14:textId="77777777">
              <w:trPr>
                <w:trHeight w:val="272"/>
              </w:trPr>
              <w:tc>
                <w:tcPr>
                  <w:tcW w:w="5400" w:type="dxa"/>
                  <w:tcBorders>
                    <w:top w:val="nil"/>
                    <w:left w:val="nil"/>
                    <w:bottom w:val="nil"/>
                    <w:right w:val="nil"/>
                  </w:tcBorders>
                  <w:shd w:val="clear" w:color="auto" w:fill="auto"/>
                  <w:noWrap/>
                  <w:vAlign w:val="center"/>
                </w:tcPr>
                <w:p w14:paraId="316627D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新余善思投资管理中心(有限合伙)</w:t>
                  </w:r>
                </w:p>
              </w:tc>
            </w:tr>
            <w:tr w:rsidR="00BC435C" w14:paraId="1DC38175" w14:textId="77777777">
              <w:trPr>
                <w:trHeight w:val="272"/>
              </w:trPr>
              <w:tc>
                <w:tcPr>
                  <w:tcW w:w="5400" w:type="dxa"/>
                  <w:tcBorders>
                    <w:top w:val="nil"/>
                    <w:left w:val="nil"/>
                    <w:bottom w:val="nil"/>
                    <w:right w:val="nil"/>
                  </w:tcBorders>
                  <w:shd w:val="clear" w:color="auto" w:fill="auto"/>
                  <w:noWrap/>
                  <w:vAlign w:val="center"/>
                </w:tcPr>
                <w:p w14:paraId="0B999F5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信泰人寿保险股份有限公司</w:t>
                  </w:r>
                </w:p>
              </w:tc>
            </w:tr>
            <w:tr w:rsidR="00BC435C" w14:paraId="50089643" w14:textId="77777777">
              <w:trPr>
                <w:trHeight w:val="272"/>
              </w:trPr>
              <w:tc>
                <w:tcPr>
                  <w:tcW w:w="5400" w:type="dxa"/>
                  <w:tcBorders>
                    <w:top w:val="nil"/>
                    <w:left w:val="nil"/>
                    <w:bottom w:val="nil"/>
                    <w:right w:val="nil"/>
                  </w:tcBorders>
                  <w:shd w:val="clear" w:color="auto" w:fill="auto"/>
                  <w:noWrap/>
                  <w:vAlign w:val="center"/>
                </w:tcPr>
                <w:p w14:paraId="4A869C26"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信银理财</w:t>
                  </w:r>
                  <w:proofErr w:type="gramEnd"/>
                  <w:r>
                    <w:rPr>
                      <w:rFonts w:ascii="宋体" w:hAnsi="宋体" w:cs="宋体" w:hint="eastAsia"/>
                      <w:color w:val="000000"/>
                      <w:kern w:val="0"/>
                      <w:szCs w:val="21"/>
                      <w:lang w:bidi="ar"/>
                    </w:rPr>
                    <w:t>有限责任公司</w:t>
                  </w:r>
                </w:p>
              </w:tc>
            </w:tr>
            <w:tr w:rsidR="00BC435C" w14:paraId="3C17DCE9" w14:textId="77777777">
              <w:trPr>
                <w:trHeight w:val="272"/>
              </w:trPr>
              <w:tc>
                <w:tcPr>
                  <w:tcW w:w="5400" w:type="dxa"/>
                  <w:tcBorders>
                    <w:top w:val="nil"/>
                    <w:left w:val="nil"/>
                    <w:bottom w:val="nil"/>
                    <w:right w:val="nil"/>
                  </w:tcBorders>
                  <w:shd w:val="clear" w:color="auto" w:fill="auto"/>
                  <w:noWrap/>
                  <w:vAlign w:val="center"/>
                </w:tcPr>
                <w:p w14:paraId="5834731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兴华基金管理有限公司</w:t>
                  </w:r>
                </w:p>
              </w:tc>
            </w:tr>
            <w:tr w:rsidR="00BC435C" w14:paraId="61B834B8" w14:textId="77777777">
              <w:trPr>
                <w:trHeight w:val="272"/>
              </w:trPr>
              <w:tc>
                <w:tcPr>
                  <w:tcW w:w="5400" w:type="dxa"/>
                  <w:tcBorders>
                    <w:top w:val="nil"/>
                    <w:left w:val="nil"/>
                    <w:bottom w:val="nil"/>
                    <w:right w:val="nil"/>
                  </w:tcBorders>
                  <w:shd w:val="clear" w:color="auto" w:fill="auto"/>
                  <w:noWrap/>
                  <w:vAlign w:val="center"/>
                </w:tcPr>
                <w:p w14:paraId="74119FB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兴业银行股份有限公司</w:t>
                  </w:r>
                </w:p>
              </w:tc>
            </w:tr>
            <w:tr w:rsidR="00BC435C" w14:paraId="79390481" w14:textId="77777777">
              <w:trPr>
                <w:trHeight w:val="272"/>
              </w:trPr>
              <w:tc>
                <w:tcPr>
                  <w:tcW w:w="5400" w:type="dxa"/>
                  <w:tcBorders>
                    <w:top w:val="nil"/>
                    <w:left w:val="nil"/>
                    <w:bottom w:val="nil"/>
                    <w:right w:val="nil"/>
                  </w:tcBorders>
                  <w:shd w:val="clear" w:color="auto" w:fill="auto"/>
                  <w:noWrap/>
                  <w:vAlign w:val="center"/>
                </w:tcPr>
                <w:p w14:paraId="10F4BF1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兴业证券股份有限公司</w:t>
                  </w:r>
                </w:p>
              </w:tc>
            </w:tr>
            <w:tr w:rsidR="00BC435C" w14:paraId="5CBC3412" w14:textId="77777777">
              <w:trPr>
                <w:trHeight w:val="272"/>
              </w:trPr>
              <w:tc>
                <w:tcPr>
                  <w:tcW w:w="5400" w:type="dxa"/>
                  <w:tcBorders>
                    <w:top w:val="nil"/>
                    <w:left w:val="nil"/>
                    <w:bottom w:val="nil"/>
                    <w:right w:val="nil"/>
                  </w:tcBorders>
                  <w:shd w:val="clear" w:color="auto" w:fill="auto"/>
                  <w:noWrap/>
                  <w:vAlign w:val="center"/>
                </w:tcPr>
                <w:p w14:paraId="31D2A37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兴</w:t>
                  </w:r>
                  <w:proofErr w:type="gramStart"/>
                  <w:r>
                    <w:rPr>
                      <w:rFonts w:ascii="宋体" w:hAnsi="宋体" w:cs="宋体" w:hint="eastAsia"/>
                      <w:color w:val="000000"/>
                      <w:kern w:val="0"/>
                      <w:szCs w:val="21"/>
                      <w:lang w:bidi="ar"/>
                    </w:rPr>
                    <w:t>银基金</w:t>
                  </w:r>
                  <w:proofErr w:type="gramEnd"/>
                  <w:r>
                    <w:rPr>
                      <w:rFonts w:ascii="宋体" w:hAnsi="宋体" w:cs="宋体" w:hint="eastAsia"/>
                      <w:color w:val="000000"/>
                      <w:kern w:val="0"/>
                      <w:szCs w:val="21"/>
                      <w:lang w:bidi="ar"/>
                    </w:rPr>
                    <w:t>管理有限责任公司</w:t>
                  </w:r>
                </w:p>
              </w:tc>
            </w:tr>
            <w:tr w:rsidR="00BC435C" w14:paraId="7588EF93" w14:textId="77777777">
              <w:trPr>
                <w:trHeight w:val="272"/>
              </w:trPr>
              <w:tc>
                <w:tcPr>
                  <w:tcW w:w="5400" w:type="dxa"/>
                  <w:tcBorders>
                    <w:top w:val="nil"/>
                    <w:left w:val="nil"/>
                    <w:bottom w:val="nil"/>
                    <w:right w:val="nil"/>
                  </w:tcBorders>
                  <w:shd w:val="clear" w:color="auto" w:fill="auto"/>
                  <w:noWrap/>
                  <w:vAlign w:val="center"/>
                </w:tcPr>
                <w:p w14:paraId="748E16F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幸福人寿保险股份有限公司</w:t>
                  </w:r>
                </w:p>
              </w:tc>
            </w:tr>
            <w:tr w:rsidR="00BC435C" w14:paraId="3150B6B6" w14:textId="77777777">
              <w:trPr>
                <w:trHeight w:val="272"/>
              </w:trPr>
              <w:tc>
                <w:tcPr>
                  <w:tcW w:w="5400" w:type="dxa"/>
                  <w:tcBorders>
                    <w:top w:val="nil"/>
                    <w:left w:val="nil"/>
                    <w:bottom w:val="nil"/>
                    <w:right w:val="nil"/>
                  </w:tcBorders>
                  <w:shd w:val="clear" w:color="auto" w:fill="auto"/>
                  <w:noWrap/>
                  <w:vAlign w:val="center"/>
                </w:tcPr>
                <w:p w14:paraId="42A0CEE8"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玄卜投资</w:t>
                  </w:r>
                  <w:proofErr w:type="gramEnd"/>
                  <w:r>
                    <w:rPr>
                      <w:rFonts w:ascii="宋体" w:hAnsi="宋体" w:cs="宋体" w:hint="eastAsia"/>
                      <w:color w:val="000000"/>
                      <w:kern w:val="0"/>
                      <w:szCs w:val="21"/>
                      <w:lang w:bidi="ar"/>
                    </w:rPr>
                    <w:t>(上海)有限公司</w:t>
                  </w:r>
                </w:p>
              </w:tc>
            </w:tr>
            <w:tr w:rsidR="00BC435C" w14:paraId="11645154" w14:textId="77777777">
              <w:trPr>
                <w:trHeight w:val="272"/>
              </w:trPr>
              <w:tc>
                <w:tcPr>
                  <w:tcW w:w="5400" w:type="dxa"/>
                  <w:tcBorders>
                    <w:top w:val="nil"/>
                    <w:left w:val="nil"/>
                    <w:bottom w:val="nil"/>
                    <w:right w:val="nil"/>
                  </w:tcBorders>
                  <w:shd w:val="clear" w:color="auto" w:fill="auto"/>
                  <w:noWrap/>
                  <w:vAlign w:val="center"/>
                </w:tcPr>
                <w:p w14:paraId="34A0824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野村东方国际证券有限公司</w:t>
                  </w:r>
                </w:p>
              </w:tc>
            </w:tr>
            <w:tr w:rsidR="00BC435C" w14:paraId="571F1582" w14:textId="77777777">
              <w:trPr>
                <w:trHeight w:val="272"/>
              </w:trPr>
              <w:tc>
                <w:tcPr>
                  <w:tcW w:w="5400" w:type="dxa"/>
                  <w:tcBorders>
                    <w:top w:val="nil"/>
                    <w:left w:val="nil"/>
                    <w:bottom w:val="nil"/>
                    <w:right w:val="nil"/>
                  </w:tcBorders>
                  <w:shd w:val="clear" w:color="auto" w:fill="auto"/>
                  <w:noWrap/>
                  <w:vAlign w:val="center"/>
                </w:tcPr>
                <w:p w14:paraId="3B339588"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彞</w:t>
                  </w:r>
                  <w:proofErr w:type="gramEnd"/>
                  <w:r>
                    <w:rPr>
                      <w:rFonts w:ascii="宋体" w:hAnsi="宋体" w:cs="宋体" w:hint="eastAsia"/>
                      <w:color w:val="000000"/>
                      <w:kern w:val="0"/>
                      <w:szCs w:val="21"/>
                      <w:lang w:bidi="ar"/>
                    </w:rPr>
                    <w:t>川资本管理有限公司</w:t>
                  </w:r>
                </w:p>
              </w:tc>
            </w:tr>
            <w:tr w:rsidR="00BC435C" w14:paraId="2AC498A2" w14:textId="77777777">
              <w:trPr>
                <w:trHeight w:val="272"/>
              </w:trPr>
              <w:tc>
                <w:tcPr>
                  <w:tcW w:w="5400" w:type="dxa"/>
                  <w:tcBorders>
                    <w:top w:val="nil"/>
                    <w:left w:val="nil"/>
                    <w:bottom w:val="nil"/>
                    <w:right w:val="nil"/>
                  </w:tcBorders>
                  <w:shd w:val="clear" w:color="auto" w:fill="auto"/>
                  <w:noWrap/>
                  <w:vAlign w:val="center"/>
                </w:tcPr>
                <w:p w14:paraId="0C7B7B3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易方达基金管理有限公司</w:t>
                  </w:r>
                </w:p>
              </w:tc>
            </w:tr>
            <w:tr w:rsidR="00BC435C" w14:paraId="42B69EB8" w14:textId="77777777">
              <w:trPr>
                <w:trHeight w:val="272"/>
              </w:trPr>
              <w:tc>
                <w:tcPr>
                  <w:tcW w:w="5400" w:type="dxa"/>
                  <w:tcBorders>
                    <w:top w:val="nil"/>
                    <w:left w:val="nil"/>
                    <w:bottom w:val="nil"/>
                    <w:right w:val="nil"/>
                  </w:tcBorders>
                  <w:shd w:val="clear" w:color="auto" w:fill="auto"/>
                  <w:noWrap/>
                  <w:vAlign w:val="center"/>
                </w:tcPr>
                <w:p w14:paraId="028B5BED"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lastRenderedPageBreak/>
                    <w:t>易唯思</w:t>
                  </w:r>
                  <w:proofErr w:type="gramEnd"/>
                  <w:r>
                    <w:rPr>
                      <w:rFonts w:ascii="宋体" w:hAnsi="宋体" w:cs="宋体" w:hint="eastAsia"/>
                      <w:color w:val="000000"/>
                      <w:kern w:val="0"/>
                      <w:szCs w:val="21"/>
                      <w:lang w:bidi="ar"/>
                    </w:rPr>
                    <w:t>商务咨询(上海)有限公司</w:t>
                  </w:r>
                </w:p>
              </w:tc>
            </w:tr>
            <w:tr w:rsidR="00BC435C" w14:paraId="4549EE47" w14:textId="77777777">
              <w:trPr>
                <w:trHeight w:val="272"/>
              </w:trPr>
              <w:tc>
                <w:tcPr>
                  <w:tcW w:w="5400" w:type="dxa"/>
                  <w:tcBorders>
                    <w:top w:val="nil"/>
                    <w:left w:val="nil"/>
                    <w:bottom w:val="nil"/>
                    <w:right w:val="nil"/>
                  </w:tcBorders>
                  <w:shd w:val="clear" w:color="auto" w:fill="auto"/>
                  <w:noWrap/>
                  <w:vAlign w:val="center"/>
                </w:tcPr>
                <w:p w14:paraId="029624E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银华基金管理股份有限公司</w:t>
                  </w:r>
                </w:p>
              </w:tc>
            </w:tr>
            <w:tr w:rsidR="00BC435C" w14:paraId="5007E43F" w14:textId="77777777">
              <w:trPr>
                <w:trHeight w:val="272"/>
              </w:trPr>
              <w:tc>
                <w:tcPr>
                  <w:tcW w:w="5400" w:type="dxa"/>
                  <w:tcBorders>
                    <w:top w:val="nil"/>
                    <w:left w:val="nil"/>
                    <w:bottom w:val="nil"/>
                    <w:right w:val="nil"/>
                  </w:tcBorders>
                  <w:shd w:val="clear" w:color="auto" w:fill="auto"/>
                  <w:noWrap/>
                  <w:vAlign w:val="center"/>
                </w:tcPr>
                <w:p w14:paraId="5C292D3D"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赢舟资产</w:t>
                  </w:r>
                  <w:proofErr w:type="gramEnd"/>
                  <w:r>
                    <w:rPr>
                      <w:rFonts w:ascii="宋体" w:hAnsi="宋体" w:cs="宋体" w:hint="eastAsia"/>
                      <w:color w:val="000000"/>
                      <w:kern w:val="0"/>
                      <w:szCs w:val="21"/>
                      <w:lang w:bidi="ar"/>
                    </w:rPr>
                    <w:t>管理有限公司</w:t>
                  </w:r>
                </w:p>
              </w:tc>
            </w:tr>
            <w:tr w:rsidR="00BC435C" w14:paraId="00ECE438" w14:textId="77777777">
              <w:trPr>
                <w:trHeight w:val="272"/>
              </w:trPr>
              <w:tc>
                <w:tcPr>
                  <w:tcW w:w="5400" w:type="dxa"/>
                  <w:tcBorders>
                    <w:top w:val="nil"/>
                    <w:left w:val="nil"/>
                    <w:bottom w:val="nil"/>
                    <w:right w:val="nil"/>
                  </w:tcBorders>
                  <w:shd w:val="clear" w:color="auto" w:fill="auto"/>
                  <w:noWrap/>
                  <w:vAlign w:val="center"/>
                </w:tcPr>
                <w:p w14:paraId="7D6A49F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永安国富资产管理有限公司</w:t>
                  </w:r>
                </w:p>
              </w:tc>
            </w:tr>
            <w:tr w:rsidR="00BC435C" w14:paraId="57D2DE66" w14:textId="77777777">
              <w:trPr>
                <w:trHeight w:val="272"/>
              </w:trPr>
              <w:tc>
                <w:tcPr>
                  <w:tcW w:w="5400" w:type="dxa"/>
                  <w:tcBorders>
                    <w:top w:val="nil"/>
                    <w:left w:val="nil"/>
                    <w:bottom w:val="nil"/>
                    <w:right w:val="nil"/>
                  </w:tcBorders>
                  <w:shd w:val="clear" w:color="auto" w:fill="auto"/>
                  <w:noWrap/>
                  <w:vAlign w:val="center"/>
                </w:tcPr>
                <w:p w14:paraId="3C6EE407"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誉辉资本</w:t>
                  </w:r>
                  <w:proofErr w:type="gramEnd"/>
                  <w:r>
                    <w:rPr>
                      <w:rFonts w:ascii="宋体" w:hAnsi="宋体" w:cs="宋体" w:hint="eastAsia"/>
                      <w:color w:val="000000"/>
                      <w:kern w:val="0"/>
                      <w:szCs w:val="21"/>
                      <w:lang w:bidi="ar"/>
                    </w:rPr>
                    <w:t>管理(北京)有限责任公司</w:t>
                  </w:r>
                </w:p>
              </w:tc>
            </w:tr>
            <w:tr w:rsidR="00BC435C" w14:paraId="595E67C0" w14:textId="77777777">
              <w:trPr>
                <w:trHeight w:val="272"/>
              </w:trPr>
              <w:tc>
                <w:tcPr>
                  <w:tcW w:w="5400" w:type="dxa"/>
                  <w:tcBorders>
                    <w:top w:val="nil"/>
                    <w:left w:val="nil"/>
                    <w:bottom w:val="nil"/>
                    <w:right w:val="nil"/>
                  </w:tcBorders>
                  <w:shd w:val="clear" w:color="auto" w:fill="auto"/>
                  <w:noWrap/>
                  <w:vAlign w:val="center"/>
                </w:tcPr>
                <w:p w14:paraId="36325E46"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圆信永丰</w:t>
                  </w:r>
                  <w:proofErr w:type="gramEnd"/>
                  <w:r>
                    <w:rPr>
                      <w:rFonts w:ascii="宋体" w:hAnsi="宋体" w:cs="宋体" w:hint="eastAsia"/>
                      <w:color w:val="000000"/>
                      <w:kern w:val="0"/>
                      <w:szCs w:val="21"/>
                      <w:lang w:bidi="ar"/>
                    </w:rPr>
                    <w:t>基金管理有限公司</w:t>
                  </w:r>
                </w:p>
              </w:tc>
            </w:tr>
            <w:tr w:rsidR="00BC435C" w14:paraId="0DBC3993" w14:textId="77777777">
              <w:trPr>
                <w:trHeight w:val="272"/>
              </w:trPr>
              <w:tc>
                <w:tcPr>
                  <w:tcW w:w="5400" w:type="dxa"/>
                  <w:tcBorders>
                    <w:top w:val="nil"/>
                    <w:left w:val="nil"/>
                    <w:bottom w:val="nil"/>
                    <w:right w:val="nil"/>
                  </w:tcBorders>
                  <w:shd w:val="clear" w:color="auto" w:fill="auto"/>
                  <w:noWrap/>
                  <w:vAlign w:val="center"/>
                </w:tcPr>
                <w:p w14:paraId="0A68ECAD"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粤佛私募</w:t>
                  </w:r>
                  <w:proofErr w:type="gramEnd"/>
                  <w:r>
                    <w:rPr>
                      <w:rFonts w:ascii="宋体" w:hAnsi="宋体" w:cs="宋体" w:hint="eastAsia"/>
                      <w:color w:val="000000"/>
                      <w:kern w:val="0"/>
                      <w:szCs w:val="21"/>
                      <w:lang w:bidi="ar"/>
                    </w:rPr>
                    <w:t>基金管理（武汉）有限公司</w:t>
                  </w:r>
                </w:p>
              </w:tc>
            </w:tr>
            <w:tr w:rsidR="00BC435C" w14:paraId="54D3CAD7" w14:textId="77777777">
              <w:trPr>
                <w:trHeight w:val="272"/>
              </w:trPr>
              <w:tc>
                <w:tcPr>
                  <w:tcW w:w="5400" w:type="dxa"/>
                  <w:tcBorders>
                    <w:top w:val="nil"/>
                    <w:left w:val="nil"/>
                    <w:bottom w:val="nil"/>
                    <w:right w:val="nil"/>
                  </w:tcBorders>
                  <w:shd w:val="clear" w:color="auto" w:fill="auto"/>
                  <w:noWrap/>
                  <w:vAlign w:val="center"/>
                </w:tcPr>
                <w:p w14:paraId="38AE08E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长安基金管理有限公司</w:t>
                  </w:r>
                </w:p>
              </w:tc>
            </w:tr>
            <w:tr w:rsidR="00BC435C" w14:paraId="42A32289" w14:textId="77777777">
              <w:trPr>
                <w:trHeight w:val="272"/>
              </w:trPr>
              <w:tc>
                <w:tcPr>
                  <w:tcW w:w="5400" w:type="dxa"/>
                  <w:tcBorders>
                    <w:top w:val="nil"/>
                    <w:left w:val="nil"/>
                    <w:bottom w:val="nil"/>
                    <w:right w:val="nil"/>
                  </w:tcBorders>
                  <w:shd w:val="clear" w:color="auto" w:fill="auto"/>
                  <w:noWrap/>
                  <w:vAlign w:val="center"/>
                </w:tcPr>
                <w:p w14:paraId="031EC95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长城财富保险资产管理股份有限公司</w:t>
                  </w:r>
                </w:p>
              </w:tc>
            </w:tr>
            <w:tr w:rsidR="00BC435C" w14:paraId="709D158B" w14:textId="77777777">
              <w:trPr>
                <w:trHeight w:val="272"/>
              </w:trPr>
              <w:tc>
                <w:tcPr>
                  <w:tcW w:w="5400" w:type="dxa"/>
                  <w:tcBorders>
                    <w:top w:val="nil"/>
                    <w:left w:val="nil"/>
                    <w:bottom w:val="nil"/>
                    <w:right w:val="nil"/>
                  </w:tcBorders>
                  <w:shd w:val="clear" w:color="auto" w:fill="auto"/>
                  <w:noWrap/>
                  <w:vAlign w:val="center"/>
                </w:tcPr>
                <w:p w14:paraId="2D8E518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长江证券股份有限公司</w:t>
                  </w:r>
                </w:p>
              </w:tc>
            </w:tr>
            <w:tr w:rsidR="00BC435C" w14:paraId="0535B064" w14:textId="77777777">
              <w:trPr>
                <w:trHeight w:val="272"/>
              </w:trPr>
              <w:tc>
                <w:tcPr>
                  <w:tcW w:w="5400" w:type="dxa"/>
                  <w:tcBorders>
                    <w:top w:val="nil"/>
                    <w:left w:val="nil"/>
                    <w:bottom w:val="nil"/>
                    <w:right w:val="nil"/>
                  </w:tcBorders>
                  <w:shd w:val="clear" w:color="auto" w:fill="auto"/>
                  <w:noWrap/>
                  <w:vAlign w:val="center"/>
                </w:tcPr>
                <w:p w14:paraId="38F5263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长盛基金管理有限公司</w:t>
                  </w:r>
                </w:p>
              </w:tc>
            </w:tr>
            <w:tr w:rsidR="00BC435C" w14:paraId="115786E5" w14:textId="77777777">
              <w:trPr>
                <w:trHeight w:val="272"/>
              </w:trPr>
              <w:tc>
                <w:tcPr>
                  <w:tcW w:w="5400" w:type="dxa"/>
                  <w:tcBorders>
                    <w:top w:val="nil"/>
                    <w:left w:val="nil"/>
                    <w:bottom w:val="nil"/>
                    <w:right w:val="nil"/>
                  </w:tcBorders>
                  <w:shd w:val="clear" w:color="auto" w:fill="auto"/>
                  <w:noWrap/>
                  <w:vAlign w:val="center"/>
                </w:tcPr>
                <w:p w14:paraId="612BE6A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长信基金管理有限责任公司</w:t>
                  </w:r>
                </w:p>
              </w:tc>
            </w:tr>
            <w:tr w:rsidR="00BC435C" w14:paraId="0FF45036" w14:textId="77777777">
              <w:trPr>
                <w:trHeight w:val="272"/>
              </w:trPr>
              <w:tc>
                <w:tcPr>
                  <w:tcW w:w="5400" w:type="dxa"/>
                  <w:tcBorders>
                    <w:top w:val="nil"/>
                    <w:left w:val="nil"/>
                    <w:bottom w:val="nil"/>
                    <w:right w:val="nil"/>
                  </w:tcBorders>
                  <w:shd w:val="clear" w:color="auto" w:fill="auto"/>
                  <w:noWrap/>
                  <w:vAlign w:val="center"/>
                </w:tcPr>
                <w:p w14:paraId="526F5637"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招商信诺资产</w:t>
                  </w:r>
                  <w:proofErr w:type="gramEnd"/>
                  <w:r>
                    <w:rPr>
                      <w:rFonts w:ascii="宋体" w:hAnsi="宋体" w:cs="宋体" w:hint="eastAsia"/>
                      <w:color w:val="000000"/>
                      <w:kern w:val="0"/>
                      <w:szCs w:val="21"/>
                      <w:lang w:bidi="ar"/>
                    </w:rPr>
                    <w:t>管理有限公司</w:t>
                  </w:r>
                </w:p>
              </w:tc>
            </w:tr>
            <w:tr w:rsidR="00BC435C" w14:paraId="70E06E03" w14:textId="77777777">
              <w:trPr>
                <w:trHeight w:val="272"/>
              </w:trPr>
              <w:tc>
                <w:tcPr>
                  <w:tcW w:w="5400" w:type="dxa"/>
                  <w:tcBorders>
                    <w:top w:val="nil"/>
                    <w:left w:val="nil"/>
                    <w:bottom w:val="nil"/>
                    <w:right w:val="nil"/>
                  </w:tcBorders>
                  <w:shd w:val="clear" w:color="auto" w:fill="auto"/>
                  <w:noWrap/>
                  <w:vAlign w:val="center"/>
                </w:tcPr>
                <w:p w14:paraId="48A2958E"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招商证券股份有限公司</w:t>
                  </w:r>
                </w:p>
              </w:tc>
            </w:tr>
            <w:tr w:rsidR="00BC435C" w14:paraId="2258E3AC" w14:textId="77777777">
              <w:trPr>
                <w:trHeight w:val="272"/>
              </w:trPr>
              <w:tc>
                <w:tcPr>
                  <w:tcW w:w="5400" w:type="dxa"/>
                  <w:tcBorders>
                    <w:top w:val="nil"/>
                    <w:left w:val="nil"/>
                    <w:bottom w:val="nil"/>
                    <w:right w:val="nil"/>
                  </w:tcBorders>
                  <w:shd w:val="clear" w:color="auto" w:fill="auto"/>
                  <w:noWrap/>
                  <w:vAlign w:val="center"/>
                </w:tcPr>
                <w:p w14:paraId="2C521A0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招商证券资产管理有限公司</w:t>
                  </w:r>
                </w:p>
              </w:tc>
            </w:tr>
            <w:tr w:rsidR="00BC435C" w14:paraId="0DFE1B3E" w14:textId="77777777">
              <w:trPr>
                <w:trHeight w:val="272"/>
              </w:trPr>
              <w:tc>
                <w:tcPr>
                  <w:tcW w:w="5400" w:type="dxa"/>
                  <w:tcBorders>
                    <w:top w:val="nil"/>
                    <w:left w:val="nil"/>
                    <w:bottom w:val="nil"/>
                    <w:right w:val="nil"/>
                  </w:tcBorders>
                  <w:shd w:val="clear" w:color="auto" w:fill="auto"/>
                  <w:noWrap/>
                  <w:vAlign w:val="center"/>
                </w:tcPr>
                <w:p w14:paraId="5F701C5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昭华(三亚)私募基金管理有限公司</w:t>
                  </w:r>
                </w:p>
              </w:tc>
            </w:tr>
            <w:tr w:rsidR="00BC435C" w14:paraId="2ADF5D8E" w14:textId="77777777">
              <w:trPr>
                <w:trHeight w:val="272"/>
              </w:trPr>
              <w:tc>
                <w:tcPr>
                  <w:tcW w:w="5400" w:type="dxa"/>
                  <w:tcBorders>
                    <w:top w:val="nil"/>
                    <w:left w:val="nil"/>
                    <w:bottom w:val="nil"/>
                    <w:right w:val="nil"/>
                  </w:tcBorders>
                  <w:shd w:val="clear" w:color="auto" w:fill="auto"/>
                  <w:noWrap/>
                  <w:vAlign w:val="center"/>
                </w:tcPr>
                <w:p w14:paraId="7B86F19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浙江米仓资产管理有限公司</w:t>
                  </w:r>
                </w:p>
              </w:tc>
            </w:tr>
            <w:tr w:rsidR="00BC435C" w14:paraId="0285D230" w14:textId="77777777">
              <w:trPr>
                <w:trHeight w:val="272"/>
              </w:trPr>
              <w:tc>
                <w:tcPr>
                  <w:tcW w:w="5400" w:type="dxa"/>
                  <w:tcBorders>
                    <w:top w:val="nil"/>
                    <w:left w:val="nil"/>
                    <w:bottom w:val="nil"/>
                    <w:right w:val="nil"/>
                  </w:tcBorders>
                  <w:shd w:val="clear" w:color="auto" w:fill="auto"/>
                  <w:noWrap/>
                  <w:vAlign w:val="center"/>
                </w:tcPr>
                <w:p w14:paraId="6FA45EC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浙江墨钜资产管理有限公司</w:t>
                  </w:r>
                </w:p>
              </w:tc>
            </w:tr>
            <w:tr w:rsidR="00BC435C" w14:paraId="56503BEB" w14:textId="77777777">
              <w:trPr>
                <w:trHeight w:val="272"/>
              </w:trPr>
              <w:tc>
                <w:tcPr>
                  <w:tcW w:w="5400" w:type="dxa"/>
                  <w:tcBorders>
                    <w:top w:val="nil"/>
                    <w:left w:val="nil"/>
                    <w:bottom w:val="nil"/>
                    <w:right w:val="nil"/>
                  </w:tcBorders>
                  <w:shd w:val="clear" w:color="auto" w:fill="auto"/>
                  <w:noWrap/>
                  <w:vAlign w:val="center"/>
                </w:tcPr>
                <w:p w14:paraId="584670E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浙江浙商证券资产管理有限公司</w:t>
                  </w:r>
                </w:p>
              </w:tc>
            </w:tr>
            <w:tr w:rsidR="00BC435C" w14:paraId="524B17F9" w14:textId="77777777">
              <w:trPr>
                <w:trHeight w:val="272"/>
              </w:trPr>
              <w:tc>
                <w:tcPr>
                  <w:tcW w:w="5400" w:type="dxa"/>
                  <w:tcBorders>
                    <w:top w:val="nil"/>
                    <w:left w:val="nil"/>
                    <w:bottom w:val="nil"/>
                    <w:right w:val="nil"/>
                  </w:tcBorders>
                  <w:shd w:val="clear" w:color="auto" w:fill="auto"/>
                  <w:noWrap/>
                  <w:vAlign w:val="center"/>
                </w:tcPr>
                <w:p w14:paraId="748CE98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浙江臻远投资管理有限公司</w:t>
                  </w:r>
                </w:p>
              </w:tc>
            </w:tr>
            <w:tr w:rsidR="00BC435C" w14:paraId="1EDE55CC" w14:textId="77777777">
              <w:trPr>
                <w:trHeight w:val="272"/>
              </w:trPr>
              <w:tc>
                <w:tcPr>
                  <w:tcW w:w="5400" w:type="dxa"/>
                  <w:tcBorders>
                    <w:top w:val="nil"/>
                    <w:left w:val="nil"/>
                    <w:bottom w:val="nil"/>
                    <w:right w:val="nil"/>
                  </w:tcBorders>
                  <w:shd w:val="clear" w:color="auto" w:fill="auto"/>
                  <w:noWrap/>
                  <w:vAlign w:val="center"/>
                </w:tcPr>
                <w:p w14:paraId="22AFFD5B"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浙商证券</w:t>
                  </w:r>
                  <w:proofErr w:type="gramEnd"/>
                  <w:r>
                    <w:rPr>
                      <w:rFonts w:ascii="宋体" w:hAnsi="宋体" w:cs="宋体" w:hint="eastAsia"/>
                      <w:color w:val="000000"/>
                      <w:kern w:val="0"/>
                      <w:szCs w:val="21"/>
                      <w:lang w:bidi="ar"/>
                    </w:rPr>
                    <w:t>股份有限公司</w:t>
                  </w:r>
                </w:p>
              </w:tc>
            </w:tr>
            <w:tr w:rsidR="00BC435C" w14:paraId="703BC3BF" w14:textId="77777777">
              <w:trPr>
                <w:trHeight w:val="272"/>
              </w:trPr>
              <w:tc>
                <w:tcPr>
                  <w:tcW w:w="5400" w:type="dxa"/>
                  <w:tcBorders>
                    <w:top w:val="nil"/>
                    <w:left w:val="nil"/>
                    <w:bottom w:val="nil"/>
                    <w:right w:val="nil"/>
                  </w:tcBorders>
                  <w:shd w:val="clear" w:color="auto" w:fill="auto"/>
                  <w:noWrap/>
                  <w:vAlign w:val="center"/>
                </w:tcPr>
                <w:p w14:paraId="66322180" w14:textId="77777777" w:rsidR="00BC435C" w:rsidRDefault="00000000">
                  <w:pPr>
                    <w:widowControl/>
                    <w:jc w:val="left"/>
                    <w:textAlignment w:val="center"/>
                    <w:rPr>
                      <w:rFonts w:ascii="宋体" w:hAnsi="宋体" w:cs="宋体" w:hint="eastAsia"/>
                      <w:color w:val="000000"/>
                      <w:szCs w:val="21"/>
                    </w:rPr>
                  </w:pPr>
                  <w:proofErr w:type="gramStart"/>
                  <w:r>
                    <w:rPr>
                      <w:rFonts w:ascii="宋体" w:hAnsi="宋体" w:cs="宋体" w:hint="eastAsia"/>
                      <w:color w:val="000000"/>
                      <w:kern w:val="0"/>
                      <w:szCs w:val="21"/>
                      <w:lang w:bidi="ar"/>
                    </w:rPr>
                    <w:t>中电科投资</w:t>
                  </w:r>
                  <w:proofErr w:type="gramEnd"/>
                  <w:r>
                    <w:rPr>
                      <w:rFonts w:ascii="宋体" w:hAnsi="宋体" w:cs="宋体" w:hint="eastAsia"/>
                      <w:color w:val="000000"/>
                      <w:kern w:val="0"/>
                      <w:szCs w:val="21"/>
                      <w:lang w:bidi="ar"/>
                    </w:rPr>
                    <w:t>控股有限公司</w:t>
                  </w:r>
                </w:p>
              </w:tc>
            </w:tr>
            <w:tr w:rsidR="00BC435C" w14:paraId="4F70F97E" w14:textId="77777777">
              <w:trPr>
                <w:trHeight w:val="272"/>
              </w:trPr>
              <w:tc>
                <w:tcPr>
                  <w:tcW w:w="5400" w:type="dxa"/>
                  <w:tcBorders>
                    <w:top w:val="nil"/>
                    <w:left w:val="nil"/>
                    <w:bottom w:val="nil"/>
                    <w:right w:val="nil"/>
                  </w:tcBorders>
                  <w:shd w:val="clear" w:color="auto" w:fill="auto"/>
                  <w:noWrap/>
                  <w:vAlign w:val="center"/>
                </w:tcPr>
                <w:p w14:paraId="74DF19C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中国国际金融股份有限公司</w:t>
                  </w:r>
                </w:p>
              </w:tc>
            </w:tr>
            <w:tr w:rsidR="00BC435C" w14:paraId="629F34CD" w14:textId="77777777">
              <w:trPr>
                <w:trHeight w:val="272"/>
              </w:trPr>
              <w:tc>
                <w:tcPr>
                  <w:tcW w:w="5400" w:type="dxa"/>
                  <w:tcBorders>
                    <w:top w:val="nil"/>
                    <w:left w:val="nil"/>
                    <w:bottom w:val="nil"/>
                    <w:right w:val="nil"/>
                  </w:tcBorders>
                  <w:shd w:val="clear" w:color="auto" w:fill="auto"/>
                  <w:noWrap/>
                  <w:vAlign w:val="center"/>
                </w:tcPr>
                <w:p w14:paraId="351234C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中国农业银行股份有限公司</w:t>
                  </w:r>
                </w:p>
              </w:tc>
            </w:tr>
            <w:tr w:rsidR="00BC435C" w14:paraId="42F2FD1F" w14:textId="77777777">
              <w:trPr>
                <w:trHeight w:val="272"/>
              </w:trPr>
              <w:tc>
                <w:tcPr>
                  <w:tcW w:w="5400" w:type="dxa"/>
                  <w:tcBorders>
                    <w:top w:val="nil"/>
                    <w:left w:val="nil"/>
                    <w:bottom w:val="nil"/>
                    <w:right w:val="nil"/>
                  </w:tcBorders>
                  <w:shd w:val="clear" w:color="auto" w:fill="auto"/>
                  <w:noWrap/>
                  <w:vAlign w:val="center"/>
                </w:tcPr>
                <w:p w14:paraId="6EEB7DE4"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中国人民健康保险股份有限公司</w:t>
                  </w:r>
                </w:p>
              </w:tc>
            </w:tr>
            <w:tr w:rsidR="00BC435C" w14:paraId="743530EF" w14:textId="77777777">
              <w:trPr>
                <w:trHeight w:val="272"/>
              </w:trPr>
              <w:tc>
                <w:tcPr>
                  <w:tcW w:w="5400" w:type="dxa"/>
                  <w:tcBorders>
                    <w:top w:val="nil"/>
                    <w:left w:val="nil"/>
                    <w:bottom w:val="nil"/>
                    <w:right w:val="nil"/>
                  </w:tcBorders>
                  <w:shd w:val="clear" w:color="auto" w:fill="auto"/>
                  <w:noWrap/>
                  <w:vAlign w:val="center"/>
                </w:tcPr>
                <w:p w14:paraId="2404FB2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中国人寿保险(集团)公司</w:t>
                  </w:r>
                </w:p>
              </w:tc>
            </w:tr>
            <w:tr w:rsidR="00BC435C" w14:paraId="5AC0C054" w14:textId="77777777">
              <w:trPr>
                <w:trHeight w:val="272"/>
              </w:trPr>
              <w:tc>
                <w:tcPr>
                  <w:tcW w:w="5400" w:type="dxa"/>
                  <w:tcBorders>
                    <w:top w:val="nil"/>
                    <w:left w:val="nil"/>
                    <w:bottom w:val="nil"/>
                    <w:right w:val="nil"/>
                  </w:tcBorders>
                  <w:shd w:val="clear" w:color="auto" w:fill="auto"/>
                  <w:noWrap/>
                  <w:vAlign w:val="center"/>
                </w:tcPr>
                <w:p w14:paraId="6D228DB1"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中国人寿养老保险股份有限公司</w:t>
                  </w:r>
                </w:p>
              </w:tc>
            </w:tr>
            <w:tr w:rsidR="00BC435C" w14:paraId="093EC8CC" w14:textId="77777777">
              <w:trPr>
                <w:trHeight w:val="272"/>
              </w:trPr>
              <w:tc>
                <w:tcPr>
                  <w:tcW w:w="5400" w:type="dxa"/>
                  <w:tcBorders>
                    <w:top w:val="nil"/>
                    <w:left w:val="nil"/>
                    <w:bottom w:val="nil"/>
                    <w:right w:val="nil"/>
                  </w:tcBorders>
                  <w:shd w:val="clear" w:color="auto" w:fill="auto"/>
                  <w:noWrap/>
                  <w:vAlign w:val="center"/>
                </w:tcPr>
                <w:p w14:paraId="6532980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中国人</w:t>
                  </w:r>
                  <w:proofErr w:type="gramStart"/>
                  <w:r>
                    <w:rPr>
                      <w:rFonts w:ascii="宋体" w:hAnsi="宋体" w:cs="宋体" w:hint="eastAsia"/>
                      <w:color w:val="000000"/>
                      <w:kern w:val="0"/>
                      <w:szCs w:val="21"/>
                      <w:lang w:bidi="ar"/>
                    </w:rPr>
                    <w:t>寿资产</w:t>
                  </w:r>
                  <w:proofErr w:type="gramEnd"/>
                  <w:r>
                    <w:rPr>
                      <w:rFonts w:ascii="宋体" w:hAnsi="宋体" w:cs="宋体" w:hint="eastAsia"/>
                      <w:color w:val="000000"/>
                      <w:kern w:val="0"/>
                      <w:szCs w:val="21"/>
                      <w:lang w:bidi="ar"/>
                    </w:rPr>
                    <w:t>管理有限公司</w:t>
                  </w:r>
                </w:p>
              </w:tc>
            </w:tr>
            <w:tr w:rsidR="00BC435C" w14:paraId="4A6DD104" w14:textId="77777777">
              <w:trPr>
                <w:trHeight w:val="272"/>
              </w:trPr>
              <w:tc>
                <w:tcPr>
                  <w:tcW w:w="5400" w:type="dxa"/>
                  <w:tcBorders>
                    <w:top w:val="nil"/>
                    <w:left w:val="nil"/>
                    <w:bottom w:val="nil"/>
                    <w:right w:val="nil"/>
                  </w:tcBorders>
                  <w:shd w:val="clear" w:color="auto" w:fill="auto"/>
                  <w:noWrap/>
                  <w:vAlign w:val="center"/>
                </w:tcPr>
                <w:p w14:paraId="0576E16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中国银河证券股份有限公司</w:t>
                  </w:r>
                </w:p>
              </w:tc>
            </w:tr>
            <w:tr w:rsidR="00BC435C" w14:paraId="51AE0763" w14:textId="77777777">
              <w:trPr>
                <w:trHeight w:val="272"/>
              </w:trPr>
              <w:tc>
                <w:tcPr>
                  <w:tcW w:w="5400" w:type="dxa"/>
                  <w:tcBorders>
                    <w:top w:val="nil"/>
                    <w:left w:val="nil"/>
                    <w:bottom w:val="nil"/>
                    <w:right w:val="nil"/>
                  </w:tcBorders>
                  <w:shd w:val="clear" w:color="auto" w:fill="auto"/>
                  <w:noWrap/>
                  <w:vAlign w:val="center"/>
                </w:tcPr>
                <w:p w14:paraId="6980235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海基金</w:t>
                  </w:r>
                  <w:proofErr w:type="gramEnd"/>
                  <w:r>
                    <w:rPr>
                      <w:rFonts w:ascii="宋体" w:hAnsi="宋体" w:cs="宋体" w:hint="eastAsia"/>
                      <w:color w:val="000000"/>
                      <w:kern w:val="0"/>
                      <w:szCs w:val="21"/>
                      <w:lang w:bidi="ar"/>
                    </w:rPr>
                    <w:t>管理有限公司</w:t>
                  </w:r>
                </w:p>
              </w:tc>
            </w:tr>
            <w:tr w:rsidR="00BC435C" w14:paraId="1DA9C72A" w14:textId="77777777">
              <w:trPr>
                <w:trHeight w:val="272"/>
              </w:trPr>
              <w:tc>
                <w:tcPr>
                  <w:tcW w:w="5400" w:type="dxa"/>
                  <w:tcBorders>
                    <w:top w:val="nil"/>
                    <w:left w:val="nil"/>
                    <w:bottom w:val="nil"/>
                    <w:right w:val="nil"/>
                  </w:tcBorders>
                  <w:shd w:val="clear" w:color="auto" w:fill="auto"/>
                  <w:noWrap/>
                  <w:vAlign w:val="center"/>
                </w:tcPr>
                <w:p w14:paraId="650C066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中航证券有限公司</w:t>
                  </w:r>
                </w:p>
              </w:tc>
            </w:tr>
            <w:tr w:rsidR="00BC435C" w14:paraId="4BD93876" w14:textId="77777777">
              <w:trPr>
                <w:trHeight w:val="272"/>
              </w:trPr>
              <w:tc>
                <w:tcPr>
                  <w:tcW w:w="5400" w:type="dxa"/>
                  <w:tcBorders>
                    <w:top w:val="nil"/>
                    <w:left w:val="nil"/>
                    <w:bottom w:val="nil"/>
                    <w:right w:val="nil"/>
                  </w:tcBorders>
                  <w:shd w:val="clear" w:color="auto" w:fill="auto"/>
                  <w:noWrap/>
                  <w:vAlign w:val="center"/>
                </w:tcPr>
                <w:p w14:paraId="431724F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中和资本有限公司</w:t>
                  </w:r>
                </w:p>
              </w:tc>
            </w:tr>
            <w:tr w:rsidR="00BC435C" w14:paraId="293E5BC1" w14:textId="77777777">
              <w:trPr>
                <w:trHeight w:val="272"/>
              </w:trPr>
              <w:tc>
                <w:tcPr>
                  <w:tcW w:w="5400" w:type="dxa"/>
                  <w:tcBorders>
                    <w:top w:val="nil"/>
                    <w:left w:val="nil"/>
                    <w:bottom w:val="nil"/>
                    <w:right w:val="nil"/>
                  </w:tcBorders>
                  <w:shd w:val="clear" w:color="auto" w:fill="auto"/>
                  <w:noWrap/>
                  <w:vAlign w:val="center"/>
                </w:tcPr>
                <w:p w14:paraId="7D21DE3F"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中荷人寿保险有限公司</w:t>
                  </w:r>
                </w:p>
              </w:tc>
            </w:tr>
            <w:tr w:rsidR="00BC435C" w14:paraId="20C51B46" w14:textId="77777777">
              <w:trPr>
                <w:trHeight w:val="272"/>
              </w:trPr>
              <w:tc>
                <w:tcPr>
                  <w:tcW w:w="5400" w:type="dxa"/>
                  <w:tcBorders>
                    <w:top w:val="nil"/>
                    <w:left w:val="nil"/>
                    <w:bottom w:val="nil"/>
                    <w:right w:val="nil"/>
                  </w:tcBorders>
                  <w:shd w:val="clear" w:color="auto" w:fill="auto"/>
                  <w:noWrap/>
                  <w:vAlign w:val="center"/>
                </w:tcPr>
                <w:p w14:paraId="6AB6A25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中欧基金管理有限公司</w:t>
                  </w:r>
                </w:p>
              </w:tc>
            </w:tr>
            <w:tr w:rsidR="00BC435C" w14:paraId="4FD7499C" w14:textId="77777777">
              <w:trPr>
                <w:trHeight w:val="272"/>
              </w:trPr>
              <w:tc>
                <w:tcPr>
                  <w:tcW w:w="5400" w:type="dxa"/>
                  <w:tcBorders>
                    <w:top w:val="nil"/>
                    <w:left w:val="nil"/>
                    <w:bottom w:val="nil"/>
                    <w:right w:val="nil"/>
                  </w:tcBorders>
                  <w:shd w:val="clear" w:color="auto" w:fill="auto"/>
                  <w:noWrap/>
                  <w:vAlign w:val="center"/>
                </w:tcPr>
                <w:p w14:paraId="7CDC367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中欧基金国际有限公司</w:t>
                  </w:r>
                </w:p>
              </w:tc>
            </w:tr>
            <w:tr w:rsidR="00BC435C" w14:paraId="2104E115" w14:textId="77777777">
              <w:trPr>
                <w:trHeight w:val="272"/>
              </w:trPr>
              <w:tc>
                <w:tcPr>
                  <w:tcW w:w="5400" w:type="dxa"/>
                  <w:tcBorders>
                    <w:top w:val="nil"/>
                    <w:left w:val="nil"/>
                    <w:bottom w:val="nil"/>
                    <w:right w:val="nil"/>
                  </w:tcBorders>
                  <w:shd w:val="clear" w:color="auto" w:fill="auto"/>
                  <w:noWrap/>
                  <w:vAlign w:val="center"/>
                </w:tcPr>
                <w:p w14:paraId="54090AA3"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中山证券有限责任公司</w:t>
                  </w:r>
                </w:p>
              </w:tc>
            </w:tr>
            <w:tr w:rsidR="00BC435C" w14:paraId="2257E2A3" w14:textId="77777777">
              <w:trPr>
                <w:trHeight w:val="272"/>
              </w:trPr>
              <w:tc>
                <w:tcPr>
                  <w:tcW w:w="5400" w:type="dxa"/>
                  <w:tcBorders>
                    <w:top w:val="nil"/>
                    <w:left w:val="nil"/>
                    <w:bottom w:val="nil"/>
                    <w:right w:val="nil"/>
                  </w:tcBorders>
                  <w:shd w:val="clear" w:color="auto" w:fill="auto"/>
                  <w:noWrap/>
                  <w:vAlign w:val="center"/>
                </w:tcPr>
                <w:p w14:paraId="4EE620AC"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中泰证券股份有限公司</w:t>
                  </w:r>
                </w:p>
              </w:tc>
            </w:tr>
            <w:tr w:rsidR="00BC435C" w14:paraId="2A7DDCC9" w14:textId="77777777">
              <w:trPr>
                <w:trHeight w:val="272"/>
              </w:trPr>
              <w:tc>
                <w:tcPr>
                  <w:tcW w:w="5400" w:type="dxa"/>
                  <w:tcBorders>
                    <w:top w:val="nil"/>
                    <w:left w:val="nil"/>
                    <w:bottom w:val="nil"/>
                    <w:right w:val="nil"/>
                  </w:tcBorders>
                  <w:shd w:val="clear" w:color="auto" w:fill="auto"/>
                  <w:noWrap/>
                  <w:vAlign w:val="center"/>
                </w:tcPr>
                <w:p w14:paraId="198AB979"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信保诚基金</w:t>
                  </w:r>
                  <w:proofErr w:type="gramEnd"/>
                  <w:r>
                    <w:rPr>
                      <w:rFonts w:ascii="宋体" w:hAnsi="宋体" w:cs="宋体" w:hint="eastAsia"/>
                      <w:color w:val="000000"/>
                      <w:kern w:val="0"/>
                      <w:szCs w:val="21"/>
                      <w:lang w:bidi="ar"/>
                    </w:rPr>
                    <w:t>管理有限公司</w:t>
                  </w:r>
                </w:p>
              </w:tc>
            </w:tr>
            <w:tr w:rsidR="00BC435C" w14:paraId="6E67E242" w14:textId="77777777">
              <w:trPr>
                <w:trHeight w:val="272"/>
              </w:trPr>
              <w:tc>
                <w:tcPr>
                  <w:tcW w:w="5400" w:type="dxa"/>
                  <w:tcBorders>
                    <w:top w:val="nil"/>
                    <w:left w:val="nil"/>
                    <w:bottom w:val="nil"/>
                    <w:right w:val="nil"/>
                  </w:tcBorders>
                  <w:shd w:val="clear" w:color="auto" w:fill="auto"/>
                  <w:noWrap/>
                  <w:vAlign w:val="center"/>
                </w:tcPr>
                <w:p w14:paraId="4551D93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信建投证券</w:t>
                  </w:r>
                  <w:proofErr w:type="gramEnd"/>
                  <w:r>
                    <w:rPr>
                      <w:rFonts w:ascii="宋体" w:hAnsi="宋体" w:cs="宋体" w:hint="eastAsia"/>
                      <w:color w:val="000000"/>
                      <w:kern w:val="0"/>
                      <w:szCs w:val="21"/>
                      <w:lang w:bidi="ar"/>
                    </w:rPr>
                    <w:t>股份有限公司</w:t>
                  </w:r>
                </w:p>
              </w:tc>
            </w:tr>
            <w:tr w:rsidR="00BC435C" w14:paraId="1F0B2AB7" w14:textId="77777777">
              <w:trPr>
                <w:trHeight w:val="272"/>
              </w:trPr>
              <w:tc>
                <w:tcPr>
                  <w:tcW w:w="5400" w:type="dxa"/>
                  <w:tcBorders>
                    <w:top w:val="nil"/>
                    <w:left w:val="nil"/>
                    <w:bottom w:val="nil"/>
                    <w:right w:val="nil"/>
                  </w:tcBorders>
                  <w:shd w:val="clear" w:color="auto" w:fill="auto"/>
                  <w:noWrap/>
                  <w:vAlign w:val="center"/>
                </w:tcPr>
                <w:p w14:paraId="10EE015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中信证券股份有限公司</w:t>
                  </w:r>
                </w:p>
              </w:tc>
            </w:tr>
            <w:tr w:rsidR="00BC435C" w14:paraId="705F4D11" w14:textId="77777777">
              <w:trPr>
                <w:trHeight w:val="272"/>
              </w:trPr>
              <w:tc>
                <w:tcPr>
                  <w:tcW w:w="5400" w:type="dxa"/>
                  <w:tcBorders>
                    <w:top w:val="nil"/>
                    <w:left w:val="nil"/>
                    <w:bottom w:val="nil"/>
                    <w:right w:val="nil"/>
                  </w:tcBorders>
                  <w:shd w:val="clear" w:color="auto" w:fill="auto"/>
                  <w:noWrap/>
                  <w:vAlign w:val="center"/>
                </w:tcPr>
                <w:p w14:paraId="5191AAED"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中银国际证券股份有限公司</w:t>
                  </w:r>
                </w:p>
              </w:tc>
            </w:tr>
            <w:tr w:rsidR="00BC435C" w14:paraId="2A8188B1" w14:textId="77777777">
              <w:trPr>
                <w:trHeight w:val="272"/>
              </w:trPr>
              <w:tc>
                <w:tcPr>
                  <w:tcW w:w="5400" w:type="dxa"/>
                  <w:tcBorders>
                    <w:top w:val="nil"/>
                    <w:left w:val="nil"/>
                    <w:bottom w:val="nil"/>
                    <w:right w:val="nil"/>
                  </w:tcBorders>
                  <w:shd w:val="clear" w:color="auto" w:fill="auto"/>
                  <w:noWrap/>
                  <w:vAlign w:val="center"/>
                </w:tcPr>
                <w:p w14:paraId="560ABD57"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邮保险</w:t>
                  </w:r>
                  <w:proofErr w:type="gramEnd"/>
                  <w:r>
                    <w:rPr>
                      <w:rFonts w:ascii="宋体" w:hAnsi="宋体" w:cs="宋体" w:hint="eastAsia"/>
                      <w:color w:val="000000"/>
                      <w:kern w:val="0"/>
                      <w:szCs w:val="21"/>
                      <w:lang w:bidi="ar"/>
                    </w:rPr>
                    <w:t>资产管理有限公司</w:t>
                  </w:r>
                </w:p>
              </w:tc>
            </w:tr>
            <w:tr w:rsidR="00BC435C" w14:paraId="48BA66A3" w14:textId="77777777">
              <w:trPr>
                <w:trHeight w:val="272"/>
              </w:trPr>
              <w:tc>
                <w:tcPr>
                  <w:tcW w:w="5400" w:type="dxa"/>
                  <w:tcBorders>
                    <w:top w:val="nil"/>
                    <w:left w:val="nil"/>
                    <w:bottom w:val="nil"/>
                    <w:right w:val="nil"/>
                  </w:tcBorders>
                  <w:shd w:val="clear" w:color="auto" w:fill="auto"/>
                  <w:noWrap/>
                  <w:vAlign w:val="center"/>
                </w:tcPr>
                <w:p w14:paraId="40EA3ED2"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w:t>
                  </w:r>
                  <w:proofErr w:type="gramStart"/>
                  <w:r>
                    <w:rPr>
                      <w:rFonts w:ascii="宋体" w:hAnsi="宋体" w:cs="宋体" w:hint="eastAsia"/>
                      <w:color w:val="000000"/>
                      <w:kern w:val="0"/>
                      <w:szCs w:val="21"/>
                      <w:lang w:bidi="ar"/>
                    </w:rPr>
                    <w:t>邮证券</w:t>
                  </w:r>
                  <w:proofErr w:type="gramEnd"/>
                  <w:r>
                    <w:rPr>
                      <w:rFonts w:ascii="宋体" w:hAnsi="宋体" w:cs="宋体" w:hint="eastAsia"/>
                      <w:color w:val="000000"/>
                      <w:kern w:val="0"/>
                      <w:szCs w:val="21"/>
                      <w:lang w:bidi="ar"/>
                    </w:rPr>
                    <w:t>有限责任公司</w:t>
                  </w:r>
                </w:p>
              </w:tc>
            </w:tr>
            <w:tr w:rsidR="00BC435C" w14:paraId="44566D78" w14:textId="77777777">
              <w:trPr>
                <w:trHeight w:val="272"/>
              </w:trPr>
              <w:tc>
                <w:tcPr>
                  <w:tcW w:w="5400" w:type="dxa"/>
                  <w:tcBorders>
                    <w:top w:val="nil"/>
                    <w:left w:val="nil"/>
                    <w:bottom w:val="nil"/>
                    <w:right w:val="nil"/>
                  </w:tcBorders>
                  <w:shd w:val="clear" w:color="auto" w:fill="auto"/>
                  <w:noWrap/>
                  <w:vAlign w:val="center"/>
                </w:tcPr>
                <w:p w14:paraId="681ED6D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中原证券股份有限公司</w:t>
                  </w:r>
                </w:p>
              </w:tc>
            </w:tr>
            <w:tr w:rsidR="00BC435C" w14:paraId="085E845B" w14:textId="77777777">
              <w:trPr>
                <w:trHeight w:val="272"/>
              </w:trPr>
              <w:tc>
                <w:tcPr>
                  <w:tcW w:w="5400" w:type="dxa"/>
                  <w:tcBorders>
                    <w:top w:val="nil"/>
                    <w:left w:val="nil"/>
                    <w:bottom w:val="nil"/>
                    <w:right w:val="nil"/>
                  </w:tcBorders>
                  <w:shd w:val="clear" w:color="auto" w:fill="auto"/>
                  <w:noWrap/>
                  <w:vAlign w:val="center"/>
                </w:tcPr>
                <w:p w14:paraId="19B47D75"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lastRenderedPageBreak/>
                    <w:t>中</w:t>
                  </w:r>
                  <w:proofErr w:type="gramStart"/>
                  <w:r>
                    <w:rPr>
                      <w:rFonts w:ascii="宋体" w:hAnsi="宋体" w:cs="宋体" w:hint="eastAsia"/>
                      <w:color w:val="000000"/>
                      <w:kern w:val="0"/>
                      <w:szCs w:val="21"/>
                      <w:lang w:bidi="ar"/>
                    </w:rPr>
                    <w:t>再资产</w:t>
                  </w:r>
                  <w:proofErr w:type="gramEnd"/>
                  <w:r>
                    <w:rPr>
                      <w:rFonts w:ascii="宋体" w:hAnsi="宋体" w:cs="宋体" w:hint="eastAsia"/>
                      <w:color w:val="000000"/>
                      <w:kern w:val="0"/>
                      <w:szCs w:val="21"/>
                      <w:lang w:bidi="ar"/>
                    </w:rPr>
                    <w:t>管理股份有限公司</w:t>
                  </w:r>
                </w:p>
              </w:tc>
            </w:tr>
            <w:tr w:rsidR="00BC435C" w14:paraId="1BCDA549" w14:textId="77777777">
              <w:trPr>
                <w:trHeight w:val="272"/>
              </w:trPr>
              <w:tc>
                <w:tcPr>
                  <w:tcW w:w="5400" w:type="dxa"/>
                  <w:tcBorders>
                    <w:top w:val="nil"/>
                    <w:left w:val="nil"/>
                    <w:bottom w:val="nil"/>
                    <w:right w:val="nil"/>
                  </w:tcBorders>
                  <w:shd w:val="clear" w:color="auto" w:fill="auto"/>
                  <w:noWrap/>
                  <w:vAlign w:val="center"/>
                </w:tcPr>
                <w:p w14:paraId="74717F1A"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朱雀基金管理有限公司</w:t>
                  </w:r>
                </w:p>
              </w:tc>
            </w:tr>
            <w:tr w:rsidR="00BC435C" w14:paraId="20490621" w14:textId="77777777">
              <w:trPr>
                <w:trHeight w:val="272"/>
              </w:trPr>
              <w:tc>
                <w:tcPr>
                  <w:tcW w:w="5400" w:type="dxa"/>
                  <w:tcBorders>
                    <w:top w:val="nil"/>
                    <w:left w:val="nil"/>
                    <w:bottom w:val="nil"/>
                    <w:right w:val="nil"/>
                  </w:tcBorders>
                  <w:shd w:val="clear" w:color="auto" w:fill="auto"/>
                  <w:noWrap/>
                  <w:vAlign w:val="center"/>
                </w:tcPr>
                <w:p w14:paraId="2AA49CA8"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珠海</w:t>
                  </w:r>
                  <w:proofErr w:type="gramStart"/>
                  <w:r>
                    <w:rPr>
                      <w:rFonts w:ascii="宋体" w:hAnsi="宋体" w:cs="宋体" w:hint="eastAsia"/>
                      <w:color w:val="000000"/>
                      <w:kern w:val="0"/>
                      <w:szCs w:val="21"/>
                      <w:lang w:bidi="ar"/>
                    </w:rPr>
                    <w:t>横琴智合远见</w:t>
                  </w:r>
                  <w:proofErr w:type="gramEnd"/>
                  <w:r>
                    <w:rPr>
                      <w:rFonts w:ascii="宋体" w:hAnsi="宋体" w:cs="宋体" w:hint="eastAsia"/>
                      <w:color w:val="000000"/>
                      <w:kern w:val="0"/>
                      <w:szCs w:val="21"/>
                      <w:lang w:bidi="ar"/>
                    </w:rPr>
                    <w:t>私募基金管理中心(有限合伙)</w:t>
                  </w:r>
                </w:p>
              </w:tc>
            </w:tr>
            <w:tr w:rsidR="00BC435C" w14:paraId="1873EA65" w14:textId="77777777">
              <w:trPr>
                <w:trHeight w:val="272"/>
              </w:trPr>
              <w:tc>
                <w:tcPr>
                  <w:tcW w:w="5400" w:type="dxa"/>
                  <w:tcBorders>
                    <w:top w:val="nil"/>
                    <w:left w:val="nil"/>
                    <w:bottom w:val="nil"/>
                    <w:right w:val="nil"/>
                  </w:tcBorders>
                  <w:shd w:val="clear" w:color="auto" w:fill="auto"/>
                  <w:noWrap/>
                  <w:vAlign w:val="center"/>
                </w:tcPr>
                <w:p w14:paraId="476D6BB6"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BARNHILLCAPITALLIMITED</w:t>
                  </w:r>
                </w:p>
              </w:tc>
            </w:tr>
            <w:tr w:rsidR="00BC435C" w14:paraId="64F9862C" w14:textId="77777777">
              <w:trPr>
                <w:trHeight w:val="272"/>
              </w:trPr>
              <w:tc>
                <w:tcPr>
                  <w:tcW w:w="5400" w:type="dxa"/>
                  <w:tcBorders>
                    <w:top w:val="nil"/>
                    <w:left w:val="nil"/>
                    <w:bottom w:val="nil"/>
                    <w:right w:val="nil"/>
                  </w:tcBorders>
                  <w:shd w:val="clear" w:color="auto" w:fill="auto"/>
                  <w:noWrap/>
                  <w:vAlign w:val="center"/>
                </w:tcPr>
                <w:p w14:paraId="1F4FDA50"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Hel Ved Capital Management Limited</w:t>
                  </w:r>
                </w:p>
              </w:tc>
            </w:tr>
            <w:tr w:rsidR="00BC435C" w14:paraId="1FC735B8" w14:textId="77777777">
              <w:trPr>
                <w:trHeight w:val="272"/>
              </w:trPr>
              <w:tc>
                <w:tcPr>
                  <w:tcW w:w="5400" w:type="dxa"/>
                  <w:tcBorders>
                    <w:top w:val="nil"/>
                    <w:left w:val="nil"/>
                    <w:bottom w:val="nil"/>
                    <w:right w:val="nil"/>
                  </w:tcBorders>
                  <w:shd w:val="clear" w:color="auto" w:fill="auto"/>
                  <w:noWrap/>
                  <w:vAlign w:val="center"/>
                </w:tcPr>
                <w:p w14:paraId="2D8902DB" w14:textId="77777777" w:rsidR="00BC435C" w:rsidRDefault="00000000">
                  <w:pPr>
                    <w:widowControl/>
                    <w:jc w:val="left"/>
                    <w:textAlignment w:val="center"/>
                    <w:rPr>
                      <w:rFonts w:ascii="宋体" w:hAnsi="宋体" w:cs="宋体" w:hint="eastAsia"/>
                      <w:color w:val="000000"/>
                      <w:szCs w:val="21"/>
                    </w:rPr>
                  </w:pPr>
                  <w:r>
                    <w:rPr>
                      <w:rFonts w:ascii="宋体" w:hAnsi="宋体" w:cs="宋体" w:hint="eastAsia"/>
                      <w:color w:val="000000"/>
                      <w:kern w:val="0"/>
                      <w:szCs w:val="21"/>
                      <w:lang w:bidi="ar"/>
                    </w:rPr>
                    <w:t>IGWT Investment</w:t>
                  </w:r>
                </w:p>
              </w:tc>
            </w:tr>
            <w:tr w:rsidR="00BC435C" w14:paraId="259A7784" w14:textId="77777777">
              <w:trPr>
                <w:trHeight w:val="272"/>
              </w:trPr>
              <w:tc>
                <w:tcPr>
                  <w:tcW w:w="5400" w:type="dxa"/>
                  <w:tcBorders>
                    <w:top w:val="nil"/>
                    <w:left w:val="nil"/>
                    <w:bottom w:val="nil"/>
                    <w:right w:val="nil"/>
                  </w:tcBorders>
                  <w:shd w:val="clear" w:color="auto" w:fill="auto"/>
                  <w:noWrap/>
                  <w:vAlign w:val="center"/>
                </w:tcPr>
                <w:p w14:paraId="73CB3AAE" w14:textId="77777777" w:rsidR="00BC435C" w:rsidRDefault="00000000">
                  <w:pPr>
                    <w:widowControl/>
                    <w:jc w:val="left"/>
                    <w:textAlignment w:val="center"/>
                    <w:rPr>
                      <w:rFonts w:ascii="宋体" w:hAnsi="宋体" w:cs="宋体" w:hint="eastAsia"/>
                      <w:color w:val="000000"/>
                      <w:szCs w:val="21"/>
                    </w:rPr>
                  </w:pPr>
                  <w:proofErr w:type="spellStart"/>
                  <w:r>
                    <w:rPr>
                      <w:rFonts w:ascii="宋体" w:hAnsi="宋体" w:cs="宋体" w:hint="eastAsia"/>
                      <w:color w:val="000000"/>
                      <w:kern w:val="0"/>
                      <w:szCs w:val="21"/>
                      <w:lang w:bidi="ar"/>
                    </w:rPr>
                    <w:t>JKCapitalManagementLimited</w:t>
                  </w:r>
                  <w:proofErr w:type="spellEnd"/>
                </w:p>
              </w:tc>
            </w:tr>
            <w:tr w:rsidR="00BC435C" w14:paraId="0CAF24BE" w14:textId="77777777">
              <w:trPr>
                <w:trHeight w:val="272"/>
              </w:trPr>
              <w:tc>
                <w:tcPr>
                  <w:tcW w:w="5400" w:type="dxa"/>
                  <w:tcBorders>
                    <w:top w:val="nil"/>
                    <w:left w:val="nil"/>
                    <w:bottom w:val="nil"/>
                    <w:right w:val="nil"/>
                  </w:tcBorders>
                  <w:shd w:val="clear" w:color="auto" w:fill="auto"/>
                  <w:noWrap/>
                  <w:vAlign w:val="center"/>
                </w:tcPr>
                <w:p w14:paraId="6423DEF7" w14:textId="77777777" w:rsidR="00BC435C" w:rsidRDefault="00000000">
                  <w:pPr>
                    <w:widowControl/>
                    <w:jc w:val="left"/>
                    <w:textAlignment w:val="center"/>
                    <w:rPr>
                      <w:rFonts w:ascii="宋体" w:hAnsi="宋体" w:cs="宋体" w:hint="eastAsia"/>
                      <w:color w:val="000000"/>
                      <w:szCs w:val="21"/>
                    </w:rPr>
                  </w:pPr>
                  <w:proofErr w:type="spellStart"/>
                  <w:r>
                    <w:rPr>
                      <w:rFonts w:ascii="宋体" w:hAnsi="宋体" w:cs="宋体" w:hint="eastAsia"/>
                      <w:color w:val="000000"/>
                      <w:kern w:val="0"/>
                      <w:szCs w:val="21"/>
                      <w:lang w:bidi="ar"/>
                    </w:rPr>
                    <w:t>PleiadInvestmentAdvisorsLimited</w:t>
                  </w:r>
                  <w:proofErr w:type="spellEnd"/>
                </w:p>
              </w:tc>
            </w:tr>
          </w:tbl>
          <w:p w14:paraId="34C91EB1" w14:textId="77777777" w:rsidR="00BC435C" w:rsidRDefault="00BC435C">
            <w:pPr>
              <w:pStyle w:val="TableParagraph"/>
              <w:jc w:val="both"/>
              <w:rPr>
                <w:rFonts w:asciiTheme="minorEastAsia" w:eastAsiaTheme="minorEastAsia" w:hAnsiTheme="minorEastAsia" w:cstheme="minorEastAsia" w:hint="eastAsia"/>
                <w:b w:val="0"/>
                <w:bCs w:val="0"/>
              </w:rPr>
            </w:pPr>
          </w:p>
        </w:tc>
      </w:tr>
      <w:tr w:rsidR="00BC435C" w14:paraId="44F7B228" w14:textId="77777777">
        <w:trPr>
          <w:trHeight w:val="883"/>
        </w:trPr>
        <w:tc>
          <w:tcPr>
            <w:tcW w:w="1828" w:type="dxa"/>
            <w:vAlign w:val="center"/>
          </w:tcPr>
          <w:p w14:paraId="1D757E5C" w14:textId="77777777" w:rsidR="00BC435C" w:rsidRDefault="00000000">
            <w:pPr>
              <w:pStyle w:val="TableParagraph"/>
              <w:rPr>
                <w:rFonts w:asciiTheme="minorEastAsia" w:eastAsiaTheme="minorEastAsia" w:hAnsiTheme="minorEastAsia" w:cstheme="minorEastAsia" w:hint="eastAsia"/>
                <w:sz w:val="24"/>
                <w:szCs w:val="24"/>
              </w:rPr>
            </w:pPr>
            <w:proofErr w:type="spellStart"/>
            <w:r>
              <w:rPr>
                <w:rFonts w:asciiTheme="minorEastAsia" w:eastAsiaTheme="minorEastAsia" w:hAnsiTheme="minorEastAsia" w:cstheme="minorEastAsia" w:hint="eastAsia"/>
                <w:sz w:val="24"/>
                <w:szCs w:val="24"/>
              </w:rPr>
              <w:lastRenderedPageBreak/>
              <w:t>时间</w:t>
            </w:r>
            <w:proofErr w:type="spellEnd"/>
          </w:p>
        </w:tc>
        <w:tc>
          <w:tcPr>
            <w:tcW w:w="6448" w:type="dxa"/>
            <w:vAlign w:val="center"/>
          </w:tcPr>
          <w:p w14:paraId="3F7D4CCA" w14:textId="7DEE23FD" w:rsidR="00BC435C" w:rsidRPr="003F1AAF" w:rsidRDefault="00000000">
            <w:pPr>
              <w:pStyle w:val="TableParagraph"/>
              <w:jc w:val="both"/>
              <w:rPr>
                <w:rFonts w:asciiTheme="minorEastAsia" w:eastAsiaTheme="minorEastAsia" w:hAnsiTheme="minorEastAsia" w:cstheme="minorEastAsia" w:hint="eastAsia"/>
                <w:b w:val="0"/>
                <w:bCs w:val="0"/>
                <w:sz w:val="24"/>
                <w:szCs w:val="24"/>
                <w:lang w:val="en-US" w:eastAsia="zh-CN"/>
              </w:rPr>
            </w:pPr>
            <w:r>
              <w:rPr>
                <w:rFonts w:asciiTheme="minorEastAsia" w:eastAsiaTheme="minorEastAsia" w:hAnsiTheme="minorEastAsia" w:cstheme="minorEastAsia" w:hint="eastAsia"/>
                <w:b w:val="0"/>
                <w:bCs w:val="0"/>
                <w:sz w:val="24"/>
                <w:szCs w:val="24"/>
              </w:rPr>
              <w:t>2024年</w:t>
            </w:r>
            <w:r>
              <w:rPr>
                <w:rFonts w:asciiTheme="minorEastAsia" w:eastAsiaTheme="minorEastAsia" w:hAnsiTheme="minorEastAsia" w:cstheme="minorEastAsia" w:hint="eastAsia"/>
                <w:b w:val="0"/>
                <w:bCs w:val="0"/>
                <w:sz w:val="24"/>
                <w:szCs w:val="24"/>
                <w:lang w:val="en-US" w:eastAsia="zh-CN"/>
              </w:rPr>
              <w:t>10</w:t>
            </w:r>
            <w:r>
              <w:rPr>
                <w:rFonts w:asciiTheme="minorEastAsia" w:eastAsiaTheme="minorEastAsia" w:hAnsiTheme="minorEastAsia" w:cstheme="minorEastAsia" w:hint="eastAsia"/>
                <w:b w:val="0"/>
                <w:bCs w:val="0"/>
                <w:sz w:val="24"/>
                <w:szCs w:val="24"/>
              </w:rPr>
              <w:t>月2</w:t>
            </w:r>
            <w:r>
              <w:rPr>
                <w:rFonts w:asciiTheme="minorEastAsia" w:eastAsiaTheme="minorEastAsia" w:hAnsiTheme="minorEastAsia" w:cstheme="minorEastAsia" w:hint="eastAsia"/>
                <w:b w:val="0"/>
                <w:bCs w:val="0"/>
                <w:sz w:val="24"/>
                <w:szCs w:val="24"/>
                <w:lang w:val="en-US" w:eastAsia="zh-CN"/>
              </w:rPr>
              <w:t>3</w:t>
            </w:r>
            <w:r>
              <w:rPr>
                <w:rFonts w:asciiTheme="minorEastAsia" w:eastAsiaTheme="minorEastAsia" w:hAnsiTheme="minorEastAsia" w:cstheme="minorEastAsia" w:hint="eastAsia"/>
                <w:b w:val="0"/>
                <w:bCs w:val="0"/>
                <w:sz w:val="24"/>
                <w:szCs w:val="24"/>
              </w:rPr>
              <w:t>日</w:t>
            </w:r>
            <w:r w:rsidR="005132F1">
              <w:rPr>
                <w:rFonts w:asciiTheme="minorEastAsia" w:eastAsiaTheme="minorEastAsia" w:hAnsiTheme="minorEastAsia" w:cstheme="minorEastAsia" w:hint="eastAsia"/>
                <w:b w:val="0"/>
                <w:bCs w:val="0"/>
                <w:sz w:val="24"/>
                <w:szCs w:val="24"/>
                <w:lang w:eastAsia="zh-CN"/>
              </w:rPr>
              <w:t>-2</w:t>
            </w:r>
            <w:r w:rsidR="00BA5D12">
              <w:rPr>
                <w:rFonts w:asciiTheme="minorEastAsia" w:eastAsiaTheme="minorEastAsia" w:hAnsiTheme="minorEastAsia" w:cstheme="minorEastAsia" w:hint="eastAsia"/>
                <w:b w:val="0"/>
                <w:bCs w:val="0"/>
                <w:sz w:val="24"/>
                <w:szCs w:val="24"/>
                <w:lang w:eastAsia="zh-CN"/>
              </w:rPr>
              <w:t>5</w:t>
            </w:r>
            <w:r w:rsidR="005132F1">
              <w:rPr>
                <w:rFonts w:asciiTheme="minorEastAsia" w:eastAsiaTheme="minorEastAsia" w:hAnsiTheme="minorEastAsia" w:cstheme="minorEastAsia" w:hint="eastAsia"/>
                <w:b w:val="0"/>
                <w:bCs w:val="0"/>
                <w:sz w:val="24"/>
                <w:szCs w:val="24"/>
                <w:lang w:eastAsia="zh-CN"/>
              </w:rPr>
              <w:t>日</w:t>
            </w:r>
          </w:p>
        </w:tc>
      </w:tr>
      <w:tr w:rsidR="00BC435C" w14:paraId="2631832E" w14:textId="77777777">
        <w:trPr>
          <w:trHeight w:val="861"/>
        </w:trPr>
        <w:tc>
          <w:tcPr>
            <w:tcW w:w="1828" w:type="dxa"/>
            <w:vAlign w:val="center"/>
          </w:tcPr>
          <w:p w14:paraId="6D7A7B06" w14:textId="77777777" w:rsidR="00BC435C" w:rsidRDefault="00000000">
            <w:pPr>
              <w:pStyle w:val="TableParagraph"/>
              <w:rPr>
                <w:rFonts w:asciiTheme="minorEastAsia" w:eastAsiaTheme="minorEastAsia" w:hAnsiTheme="minorEastAsia" w:cstheme="minorEastAsia" w:hint="eastAsia"/>
                <w:sz w:val="24"/>
                <w:szCs w:val="24"/>
              </w:rPr>
            </w:pPr>
            <w:proofErr w:type="spellStart"/>
            <w:r>
              <w:rPr>
                <w:rFonts w:asciiTheme="minorEastAsia" w:eastAsiaTheme="minorEastAsia" w:hAnsiTheme="minorEastAsia" w:cstheme="minorEastAsia" w:hint="eastAsia"/>
                <w:sz w:val="24"/>
                <w:szCs w:val="24"/>
              </w:rPr>
              <w:t>地点</w:t>
            </w:r>
            <w:proofErr w:type="spellEnd"/>
          </w:p>
        </w:tc>
        <w:tc>
          <w:tcPr>
            <w:tcW w:w="6448" w:type="dxa"/>
            <w:vAlign w:val="center"/>
          </w:tcPr>
          <w:p w14:paraId="0ECE94DC" w14:textId="77777777" w:rsidR="00BC435C" w:rsidRDefault="00000000">
            <w:pPr>
              <w:pStyle w:val="TableParagraph"/>
              <w:jc w:val="both"/>
              <w:rPr>
                <w:rFonts w:asciiTheme="minorEastAsia" w:eastAsiaTheme="minorEastAsia" w:hAnsiTheme="minorEastAsia" w:cstheme="minorEastAsia" w:hint="eastAsia"/>
                <w:b w:val="0"/>
                <w:bCs w:val="0"/>
                <w:sz w:val="24"/>
                <w:szCs w:val="24"/>
                <w:lang w:eastAsia="zh-CN"/>
              </w:rPr>
            </w:pPr>
            <w:r>
              <w:rPr>
                <w:rFonts w:asciiTheme="minorEastAsia" w:eastAsiaTheme="minorEastAsia" w:hAnsiTheme="minorEastAsia" w:cstheme="minorEastAsia" w:hint="eastAsia"/>
                <w:b w:val="0"/>
                <w:bCs w:val="0"/>
                <w:sz w:val="24"/>
                <w:szCs w:val="24"/>
                <w:lang w:val="en-US" w:eastAsia="zh-CN"/>
              </w:rPr>
              <w:t>公司会议室</w:t>
            </w:r>
          </w:p>
        </w:tc>
      </w:tr>
      <w:tr w:rsidR="00BC435C" w14:paraId="2E891E79" w14:textId="77777777">
        <w:trPr>
          <w:trHeight w:val="971"/>
        </w:trPr>
        <w:tc>
          <w:tcPr>
            <w:tcW w:w="1828" w:type="dxa"/>
            <w:vAlign w:val="center"/>
          </w:tcPr>
          <w:p w14:paraId="259A8519" w14:textId="77777777" w:rsidR="00BC435C" w:rsidRDefault="00000000">
            <w:pPr>
              <w:pStyle w:val="TableParagrap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上市公司接待人员姓名</w:t>
            </w:r>
          </w:p>
        </w:tc>
        <w:tc>
          <w:tcPr>
            <w:tcW w:w="6448" w:type="dxa"/>
            <w:vAlign w:val="center"/>
          </w:tcPr>
          <w:p w14:paraId="28FE434E" w14:textId="77777777" w:rsidR="00BC435C" w:rsidRDefault="00000000">
            <w:pPr>
              <w:pStyle w:val="TableParagraph"/>
              <w:jc w:val="both"/>
              <w:rPr>
                <w:rFonts w:asciiTheme="minorEastAsia" w:eastAsiaTheme="minorEastAsia" w:hAnsiTheme="minorEastAsia" w:cstheme="minorEastAsia" w:hint="eastAsia"/>
                <w:b w:val="0"/>
                <w:bCs w:val="0"/>
                <w:sz w:val="24"/>
                <w:szCs w:val="24"/>
                <w:lang w:eastAsia="zh-CN"/>
              </w:rPr>
            </w:pPr>
            <w:r>
              <w:rPr>
                <w:rFonts w:asciiTheme="minorEastAsia" w:eastAsiaTheme="minorEastAsia" w:hAnsiTheme="minorEastAsia" w:cstheme="minorEastAsia" w:hint="eastAsia"/>
                <w:b w:val="0"/>
                <w:bCs w:val="0"/>
                <w:sz w:val="24"/>
                <w:szCs w:val="24"/>
                <w:lang w:eastAsia="zh-CN"/>
              </w:rPr>
              <w:t>财务总监      张新超</w:t>
            </w:r>
          </w:p>
          <w:p w14:paraId="4344D46A" w14:textId="77777777" w:rsidR="00BC435C" w:rsidRDefault="00000000">
            <w:pPr>
              <w:pStyle w:val="TableParagraph"/>
              <w:jc w:val="both"/>
              <w:rPr>
                <w:rFonts w:asciiTheme="minorEastAsia" w:eastAsiaTheme="minorEastAsia" w:hAnsiTheme="minorEastAsia" w:cstheme="minorEastAsia" w:hint="eastAsia"/>
                <w:b w:val="0"/>
                <w:bCs w:val="0"/>
                <w:sz w:val="24"/>
                <w:szCs w:val="24"/>
                <w:lang w:eastAsia="zh-CN"/>
              </w:rPr>
            </w:pPr>
            <w:r>
              <w:rPr>
                <w:rFonts w:asciiTheme="minorEastAsia" w:eastAsiaTheme="minorEastAsia" w:hAnsiTheme="minorEastAsia" w:cstheme="minorEastAsia" w:hint="eastAsia"/>
                <w:b w:val="0"/>
                <w:bCs w:val="0"/>
                <w:sz w:val="24"/>
                <w:szCs w:val="24"/>
                <w:lang w:eastAsia="zh-CN"/>
              </w:rPr>
              <w:t>董事会秘书    刘书杰</w:t>
            </w:r>
          </w:p>
          <w:p w14:paraId="268DF1FC" w14:textId="77777777" w:rsidR="00BC435C" w:rsidRDefault="00000000">
            <w:pPr>
              <w:pStyle w:val="TableParagraph"/>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val="0"/>
                <w:bCs w:val="0"/>
                <w:sz w:val="24"/>
                <w:szCs w:val="24"/>
                <w:lang w:eastAsia="zh-CN"/>
              </w:rPr>
              <w:t xml:space="preserve">证券事务代表  </w:t>
            </w:r>
            <w:proofErr w:type="gramStart"/>
            <w:r>
              <w:rPr>
                <w:rFonts w:asciiTheme="minorEastAsia" w:eastAsiaTheme="minorEastAsia" w:hAnsiTheme="minorEastAsia" w:cstheme="minorEastAsia" w:hint="eastAsia"/>
                <w:b w:val="0"/>
                <w:bCs w:val="0"/>
                <w:sz w:val="24"/>
                <w:szCs w:val="24"/>
                <w:lang w:val="en-US" w:eastAsia="zh-CN"/>
              </w:rPr>
              <w:t>宗健腾</w:t>
            </w:r>
            <w:proofErr w:type="gramEnd"/>
          </w:p>
        </w:tc>
      </w:tr>
      <w:tr w:rsidR="00BC435C" w14:paraId="2276CC80" w14:textId="77777777">
        <w:trPr>
          <w:trHeight w:val="90"/>
        </w:trPr>
        <w:tc>
          <w:tcPr>
            <w:tcW w:w="1828" w:type="dxa"/>
            <w:vAlign w:val="center"/>
          </w:tcPr>
          <w:p w14:paraId="5D62DE33" w14:textId="77777777" w:rsidR="00BC435C" w:rsidRDefault="00000000">
            <w:pPr>
              <w:pStyle w:val="TableParagraph"/>
              <w:rPr>
                <w:rFonts w:asciiTheme="minorEastAsia" w:eastAsiaTheme="minorEastAsia" w:hAnsiTheme="minorEastAsia" w:cstheme="minorEastAsia" w:hint="eastAsia"/>
                <w:lang w:eastAsia="zh-CN"/>
              </w:rPr>
            </w:pPr>
            <w:r>
              <w:rPr>
                <w:rFonts w:asciiTheme="minorEastAsia" w:eastAsiaTheme="minorEastAsia" w:hAnsiTheme="minorEastAsia" w:cstheme="minorEastAsia" w:hint="eastAsia"/>
                <w:lang w:eastAsia="zh-CN"/>
              </w:rPr>
              <w:t>投资者关系活动主要内容介绍</w:t>
            </w:r>
          </w:p>
        </w:tc>
        <w:tc>
          <w:tcPr>
            <w:tcW w:w="6448" w:type="dxa"/>
            <w:vAlign w:val="center"/>
          </w:tcPr>
          <w:p w14:paraId="7F714E8F" w14:textId="0F5C452E" w:rsidR="00BC435C" w:rsidRDefault="00000000">
            <w:pPr>
              <w:pStyle w:val="a9"/>
              <w:spacing w:line="360" w:lineRule="auto"/>
              <w:ind w:firstLineChars="0"/>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一、</w:t>
            </w:r>
            <w:r w:rsidR="00F44BAF">
              <w:rPr>
                <w:rFonts w:asciiTheme="minorEastAsia" w:eastAsiaTheme="minorEastAsia" w:hAnsiTheme="minorEastAsia" w:cstheme="minorEastAsia" w:hint="eastAsia"/>
                <w:b/>
                <w:bCs/>
                <w:sz w:val="24"/>
                <w:szCs w:val="24"/>
              </w:rPr>
              <w:t>前三季度</w:t>
            </w:r>
            <w:r>
              <w:rPr>
                <w:rFonts w:asciiTheme="minorEastAsia" w:eastAsiaTheme="minorEastAsia" w:hAnsiTheme="minorEastAsia" w:cstheme="minorEastAsia" w:hint="eastAsia"/>
                <w:b/>
                <w:bCs/>
                <w:sz w:val="24"/>
                <w:szCs w:val="24"/>
              </w:rPr>
              <w:t>经营情况介绍</w:t>
            </w:r>
          </w:p>
          <w:p w14:paraId="0F93A180" w14:textId="49FB5B07" w:rsidR="00BC435C" w:rsidRDefault="00000000">
            <w:pPr>
              <w:pStyle w:val="a9"/>
              <w:spacing w:line="360" w:lineRule="auto"/>
              <w:ind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2024年前三季度，公司实现营收11.05亿，与去年同期相比减少1个亿，其中，前道Track、后</w:t>
            </w:r>
            <w:proofErr w:type="gramStart"/>
            <w:r>
              <w:rPr>
                <w:rFonts w:asciiTheme="minorEastAsia" w:eastAsiaTheme="minorEastAsia" w:hAnsiTheme="minorEastAsia" w:cstheme="minorEastAsia" w:hint="eastAsia"/>
                <w:sz w:val="24"/>
                <w:szCs w:val="24"/>
              </w:rPr>
              <w:t>道先进</w:t>
            </w:r>
            <w:proofErr w:type="gramEnd"/>
            <w:r>
              <w:rPr>
                <w:rFonts w:asciiTheme="minorEastAsia" w:eastAsiaTheme="minorEastAsia" w:hAnsiTheme="minorEastAsia" w:cstheme="minorEastAsia" w:hint="eastAsia"/>
                <w:sz w:val="24"/>
                <w:szCs w:val="24"/>
              </w:rPr>
              <w:t>封装等机台收入与去年同期相比有所增长，小尺寸及前道物理清洗收入同比下降较多。一方面，去年以来，小尺寸签单规模及占</w:t>
            </w:r>
            <w:proofErr w:type="gramStart"/>
            <w:r>
              <w:rPr>
                <w:rFonts w:asciiTheme="minorEastAsia" w:eastAsiaTheme="minorEastAsia" w:hAnsiTheme="minorEastAsia" w:cstheme="minorEastAsia" w:hint="eastAsia"/>
                <w:sz w:val="24"/>
                <w:szCs w:val="24"/>
              </w:rPr>
              <w:t>比持续</w:t>
            </w:r>
            <w:proofErr w:type="gramEnd"/>
            <w:r>
              <w:rPr>
                <w:rFonts w:asciiTheme="minorEastAsia" w:eastAsiaTheme="minorEastAsia" w:hAnsiTheme="minorEastAsia" w:cstheme="minorEastAsia" w:hint="eastAsia"/>
                <w:sz w:val="24"/>
                <w:szCs w:val="24"/>
              </w:rPr>
              <w:t>下降，存量订单验收资源有所减少，另一方面，前道物理清洗部分批量订单受客户厂务拖期等影响导致验收计划有所后移。整体来看，单季度收入受到订单结构、排产及交付计划、客户端装调及验收节奏等影响，存在一定程度波动。目前已进入到四季度，属于机台验收旺季，公司正积极采取措施加快在手订单的交付和客户端验收进程，努力实现全年收入目标。</w:t>
            </w:r>
          </w:p>
          <w:p w14:paraId="3502E31B" w14:textId="77777777" w:rsidR="00BC435C" w:rsidRDefault="00000000">
            <w:pPr>
              <w:pStyle w:val="a9"/>
              <w:spacing w:line="360" w:lineRule="auto"/>
              <w:ind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利润方面，前三季度，公司实现</w:t>
            </w:r>
            <w:proofErr w:type="gramStart"/>
            <w:r>
              <w:rPr>
                <w:rFonts w:asciiTheme="minorEastAsia" w:eastAsiaTheme="minorEastAsia" w:hAnsiTheme="minorEastAsia" w:cstheme="minorEastAsia" w:hint="eastAsia"/>
                <w:sz w:val="24"/>
                <w:szCs w:val="24"/>
              </w:rPr>
              <w:t>归母净利润</w:t>
            </w:r>
            <w:proofErr w:type="gramEnd"/>
            <w:r>
              <w:rPr>
                <w:rFonts w:asciiTheme="minorEastAsia" w:eastAsiaTheme="minorEastAsia" w:hAnsiTheme="minorEastAsia" w:cstheme="minorEastAsia" w:hint="eastAsia"/>
                <w:sz w:val="24"/>
                <w:szCs w:val="24"/>
              </w:rPr>
              <w:t>1.08亿元，同比下降51%，产品综合毛利率与去年同期持平，维持在40%以上，利润下降主要还是到</w:t>
            </w:r>
            <w:proofErr w:type="gramStart"/>
            <w:r>
              <w:rPr>
                <w:rFonts w:asciiTheme="minorEastAsia" w:eastAsiaTheme="minorEastAsia" w:hAnsiTheme="minorEastAsia" w:cstheme="minorEastAsia" w:hint="eastAsia"/>
                <w:sz w:val="24"/>
                <w:szCs w:val="24"/>
              </w:rPr>
              <w:t>受费用端增长</w:t>
            </w:r>
            <w:proofErr w:type="gramEnd"/>
            <w:r>
              <w:rPr>
                <w:rFonts w:asciiTheme="minorEastAsia" w:eastAsiaTheme="minorEastAsia" w:hAnsiTheme="minorEastAsia" w:cstheme="minorEastAsia" w:hint="eastAsia"/>
                <w:sz w:val="24"/>
                <w:szCs w:val="24"/>
              </w:rPr>
              <w:t>影响。一方面，公司围绕前道Track、前道化学清洗、后</w:t>
            </w:r>
            <w:proofErr w:type="gramStart"/>
            <w:r>
              <w:rPr>
                <w:rFonts w:asciiTheme="minorEastAsia" w:eastAsiaTheme="minorEastAsia" w:hAnsiTheme="minorEastAsia" w:cstheme="minorEastAsia" w:hint="eastAsia"/>
                <w:sz w:val="24"/>
                <w:szCs w:val="24"/>
              </w:rPr>
              <w:t>道先进</w:t>
            </w:r>
            <w:proofErr w:type="gramEnd"/>
            <w:r>
              <w:rPr>
                <w:rFonts w:asciiTheme="minorEastAsia" w:eastAsiaTheme="minorEastAsia" w:hAnsiTheme="minorEastAsia" w:cstheme="minorEastAsia" w:hint="eastAsia"/>
                <w:sz w:val="24"/>
                <w:szCs w:val="24"/>
              </w:rPr>
              <w:t>封装三大领域持续开展研发迭代和新品储备，前三季度研发支出同比增加超过7000万元，另一方面，公司员工人数增长、股权激励股份支</w:t>
            </w:r>
            <w:r>
              <w:rPr>
                <w:rFonts w:asciiTheme="minorEastAsia" w:eastAsiaTheme="minorEastAsia" w:hAnsiTheme="minorEastAsia" w:cstheme="minorEastAsia" w:hint="eastAsia"/>
                <w:sz w:val="24"/>
                <w:szCs w:val="24"/>
              </w:rPr>
              <w:lastRenderedPageBreak/>
              <w:t>付分摊等，管理费用、销售费用同比增加超过7900万元。</w:t>
            </w:r>
          </w:p>
          <w:p w14:paraId="277A92A4" w14:textId="77777777" w:rsidR="00BC435C" w:rsidRDefault="00000000">
            <w:pPr>
              <w:pStyle w:val="a9"/>
              <w:spacing w:line="360" w:lineRule="auto"/>
              <w:ind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现金流管控方面，前三季度公司经营活动现金流量净额达到1.9亿元，相比去年前三季度的-5.9亿大幅由负转正，一方面客户回款和政府补助有所增加，另一方面公司库存管理能力和采购付款节奏持续优化，现金流状况持续好转。</w:t>
            </w:r>
          </w:p>
          <w:p w14:paraId="075DA360" w14:textId="61E05C22" w:rsidR="00BC435C" w:rsidRDefault="00350654">
            <w:pPr>
              <w:pStyle w:val="a9"/>
              <w:spacing w:line="360" w:lineRule="auto"/>
              <w:ind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新签</w:t>
            </w:r>
            <w:r w:rsidR="00CF602D">
              <w:rPr>
                <w:rFonts w:asciiTheme="minorEastAsia" w:eastAsiaTheme="minorEastAsia" w:hAnsiTheme="minorEastAsia" w:cstheme="minorEastAsia" w:hint="eastAsia"/>
                <w:sz w:val="24"/>
                <w:szCs w:val="24"/>
              </w:rPr>
              <w:t>订</w:t>
            </w:r>
            <w:r w:rsidR="00415119">
              <w:rPr>
                <w:rFonts w:asciiTheme="minorEastAsia" w:eastAsiaTheme="minorEastAsia" w:hAnsiTheme="minorEastAsia" w:cstheme="minorEastAsia" w:hint="eastAsia"/>
                <w:sz w:val="24"/>
                <w:szCs w:val="24"/>
              </w:rPr>
              <w:t>单方面</w:t>
            </w:r>
            <w:r>
              <w:rPr>
                <w:rFonts w:asciiTheme="minorEastAsia" w:eastAsiaTheme="minorEastAsia" w:hAnsiTheme="minorEastAsia" w:cstheme="minorEastAsia" w:hint="eastAsia"/>
                <w:sz w:val="24"/>
                <w:szCs w:val="24"/>
              </w:rPr>
              <w:t>，前三季度整体签单数据良好，尤其是化学清洗、</w:t>
            </w:r>
            <w:proofErr w:type="gramStart"/>
            <w:r>
              <w:rPr>
                <w:rFonts w:asciiTheme="minorEastAsia" w:eastAsiaTheme="minorEastAsia" w:hAnsiTheme="minorEastAsia" w:cstheme="minorEastAsia" w:hint="eastAsia"/>
                <w:sz w:val="24"/>
                <w:szCs w:val="24"/>
              </w:rPr>
              <w:t>键合这</w:t>
            </w:r>
            <w:proofErr w:type="gramEnd"/>
            <w:r>
              <w:rPr>
                <w:rFonts w:asciiTheme="minorEastAsia" w:eastAsiaTheme="minorEastAsia" w:hAnsiTheme="minorEastAsia" w:cstheme="minorEastAsia" w:hint="eastAsia"/>
                <w:sz w:val="24"/>
                <w:szCs w:val="24"/>
              </w:rPr>
              <w:t>两款战略新品，客户端导入积极顺利，核心大客户评估验证工作超预期推进，公司第二增长曲线打造愈发明确，有望持续贡献订单和收入。</w:t>
            </w:r>
          </w:p>
          <w:p w14:paraId="3D28177B" w14:textId="2DF2CA20" w:rsidR="00BC435C" w:rsidRDefault="00BC435C">
            <w:pPr>
              <w:pStyle w:val="a9"/>
              <w:spacing w:line="360" w:lineRule="auto"/>
              <w:ind w:firstLine="480"/>
              <w:rPr>
                <w:rFonts w:asciiTheme="minorEastAsia" w:eastAsiaTheme="minorEastAsia" w:hAnsiTheme="minorEastAsia" w:cstheme="minorEastAsia" w:hint="eastAsia"/>
                <w:sz w:val="24"/>
                <w:szCs w:val="24"/>
              </w:rPr>
            </w:pPr>
          </w:p>
          <w:p w14:paraId="7EB6AA06" w14:textId="77777777" w:rsidR="00BC435C" w:rsidRDefault="00000000">
            <w:pPr>
              <w:spacing w:line="360" w:lineRule="auto"/>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二、投资者问答环节</w:t>
            </w:r>
          </w:p>
          <w:p w14:paraId="34BE13CD" w14:textId="577BAE86" w:rsidR="00BC435C" w:rsidRDefault="00000000">
            <w:pPr>
              <w:pStyle w:val="a9"/>
              <w:spacing w:line="360" w:lineRule="auto"/>
              <w:ind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1、2024年</w:t>
            </w:r>
            <w:r w:rsidR="00FB2D86">
              <w:rPr>
                <w:rFonts w:asciiTheme="minorEastAsia" w:eastAsiaTheme="minorEastAsia" w:hAnsiTheme="minorEastAsia" w:cstheme="minorEastAsia" w:hint="eastAsia"/>
                <w:b/>
                <w:bCs/>
                <w:sz w:val="24"/>
                <w:szCs w:val="24"/>
              </w:rPr>
              <w:t>前三季度</w:t>
            </w:r>
            <w:r>
              <w:rPr>
                <w:rFonts w:asciiTheme="minorEastAsia" w:eastAsiaTheme="minorEastAsia" w:hAnsiTheme="minorEastAsia" w:cstheme="minorEastAsia" w:hint="eastAsia"/>
                <w:b/>
                <w:bCs/>
                <w:sz w:val="24"/>
                <w:szCs w:val="24"/>
              </w:rPr>
              <w:t>收入下降的原因？</w:t>
            </w:r>
            <w:r w:rsidR="00BA5D12">
              <w:rPr>
                <w:rFonts w:asciiTheme="minorEastAsia" w:eastAsiaTheme="minorEastAsia" w:hAnsiTheme="minorEastAsia" w:cstheme="minorEastAsia" w:hint="eastAsia"/>
                <w:b/>
                <w:bCs/>
                <w:sz w:val="24"/>
                <w:szCs w:val="24"/>
              </w:rPr>
              <w:t xml:space="preserve"> </w:t>
            </w:r>
          </w:p>
          <w:p w14:paraId="2B363D62" w14:textId="70674DC8"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w:t>
            </w:r>
            <w:r w:rsidR="001333DD">
              <w:rPr>
                <w:rFonts w:asciiTheme="minorEastAsia" w:eastAsiaTheme="minorEastAsia" w:hAnsiTheme="minorEastAsia" w:cstheme="minorEastAsia" w:hint="eastAsia"/>
                <w:sz w:val="24"/>
                <w:szCs w:val="24"/>
              </w:rPr>
              <w:t>前三季度</w:t>
            </w:r>
            <w:r>
              <w:rPr>
                <w:rFonts w:asciiTheme="minorEastAsia" w:eastAsiaTheme="minorEastAsia" w:hAnsiTheme="minorEastAsia" w:cstheme="minorEastAsia" w:hint="eastAsia"/>
                <w:sz w:val="24"/>
                <w:szCs w:val="24"/>
              </w:rPr>
              <w:t>，公司营业收入11.05亿，同比下降8.4%。其中化合物等小尺寸产品受去年市场景气</w:t>
            </w:r>
            <w:proofErr w:type="gramStart"/>
            <w:r>
              <w:rPr>
                <w:rFonts w:asciiTheme="minorEastAsia" w:eastAsiaTheme="minorEastAsia" w:hAnsiTheme="minorEastAsia" w:cstheme="minorEastAsia" w:hint="eastAsia"/>
                <w:sz w:val="24"/>
                <w:szCs w:val="24"/>
              </w:rPr>
              <w:t>度影响</w:t>
            </w:r>
            <w:proofErr w:type="gramEnd"/>
            <w:r>
              <w:rPr>
                <w:rFonts w:asciiTheme="minorEastAsia" w:eastAsiaTheme="minorEastAsia" w:hAnsiTheme="minorEastAsia" w:cstheme="minorEastAsia" w:hint="eastAsia"/>
                <w:sz w:val="24"/>
                <w:szCs w:val="24"/>
              </w:rPr>
              <w:t>订单同比下滑，报告期内收入同比下降较多；前道物理</w:t>
            </w:r>
            <w:proofErr w:type="gramStart"/>
            <w:r>
              <w:rPr>
                <w:rFonts w:asciiTheme="minorEastAsia" w:eastAsiaTheme="minorEastAsia" w:hAnsiTheme="minorEastAsia" w:cstheme="minorEastAsia" w:hint="eastAsia"/>
                <w:sz w:val="24"/>
                <w:szCs w:val="24"/>
              </w:rPr>
              <w:t>清洗受</w:t>
            </w:r>
            <w:proofErr w:type="gramEnd"/>
            <w:r>
              <w:rPr>
                <w:rFonts w:asciiTheme="minorEastAsia" w:eastAsiaTheme="minorEastAsia" w:hAnsiTheme="minorEastAsia" w:cstheme="minorEastAsia" w:hint="eastAsia"/>
                <w:sz w:val="24"/>
                <w:szCs w:val="24"/>
              </w:rPr>
              <w:t>部分客户项目进度拖期、现场厂务不具备条件</w:t>
            </w:r>
            <w:r w:rsidR="008C488C">
              <w:rPr>
                <w:rFonts w:asciiTheme="minorEastAsia" w:eastAsiaTheme="minorEastAsia" w:hAnsiTheme="minorEastAsia" w:cstheme="minorEastAsia" w:hint="eastAsia"/>
                <w:sz w:val="24"/>
                <w:szCs w:val="24"/>
              </w:rPr>
              <w:t>等</w:t>
            </w:r>
            <w:r>
              <w:rPr>
                <w:rFonts w:asciiTheme="minorEastAsia" w:eastAsiaTheme="minorEastAsia" w:hAnsiTheme="minorEastAsia" w:cstheme="minorEastAsia" w:hint="eastAsia"/>
                <w:sz w:val="24"/>
                <w:szCs w:val="24"/>
              </w:rPr>
              <w:t>影响，部分机台验收计划</w:t>
            </w:r>
            <w:r w:rsidR="008C488C">
              <w:rPr>
                <w:rFonts w:asciiTheme="minorEastAsia" w:eastAsiaTheme="minorEastAsia" w:hAnsiTheme="minorEastAsia" w:cstheme="minorEastAsia" w:hint="eastAsia"/>
                <w:sz w:val="24"/>
                <w:szCs w:val="24"/>
              </w:rPr>
              <w:t>有所</w:t>
            </w:r>
            <w:r>
              <w:rPr>
                <w:rFonts w:asciiTheme="minorEastAsia" w:eastAsiaTheme="minorEastAsia" w:hAnsiTheme="minorEastAsia" w:cstheme="minorEastAsia" w:hint="eastAsia"/>
                <w:sz w:val="24"/>
                <w:szCs w:val="24"/>
              </w:rPr>
              <w:t>后移</w:t>
            </w:r>
            <w:r w:rsidR="00D07645">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公司装机调试部门一直与客户积极沟通中，争取尽早提供厂务，更快进入验收阶段；前道Track、后</w:t>
            </w:r>
            <w:proofErr w:type="gramStart"/>
            <w:r>
              <w:rPr>
                <w:rFonts w:asciiTheme="minorEastAsia" w:eastAsiaTheme="minorEastAsia" w:hAnsiTheme="minorEastAsia" w:cstheme="minorEastAsia" w:hint="eastAsia"/>
                <w:sz w:val="24"/>
                <w:szCs w:val="24"/>
              </w:rPr>
              <w:t>道先进</w:t>
            </w:r>
            <w:proofErr w:type="gramEnd"/>
            <w:r>
              <w:rPr>
                <w:rFonts w:asciiTheme="minorEastAsia" w:eastAsiaTheme="minorEastAsia" w:hAnsiTheme="minorEastAsia" w:cstheme="minorEastAsia" w:hint="eastAsia"/>
                <w:sz w:val="24"/>
                <w:szCs w:val="24"/>
              </w:rPr>
              <w:t>封装等设备收入情况良好。</w:t>
            </w:r>
          </w:p>
          <w:p w14:paraId="7DA41B25" w14:textId="77777777" w:rsidR="00BC435C" w:rsidRDefault="00BC435C">
            <w:pPr>
              <w:pStyle w:val="a9"/>
              <w:spacing w:line="360" w:lineRule="auto"/>
              <w:ind w:firstLineChars="0" w:firstLine="0"/>
              <w:rPr>
                <w:rFonts w:asciiTheme="minorEastAsia" w:eastAsiaTheme="minorEastAsia" w:hAnsiTheme="minorEastAsia" w:cstheme="minorEastAsia" w:hint="eastAsia"/>
                <w:sz w:val="24"/>
                <w:szCs w:val="24"/>
              </w:rPr>
            </w:pPr>
          </w:p>
          <w:p w14:paraId="1B4DAE84" w14:textId="0ED11C88" w:rsidR="00BC435C" w:rsidRDefault="00000000">
            <w:pPr>
              <w:pStyle w:val="a9"/>
              <w:spacing w:line="360" w:lineRule="auto"/>
              <w:ind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2、公司第三季度毛利率水平明显提升，驱动力</w:t>
            </w:r>
            <w:r w:rsidR="000A2903">
              <w:rPr>
                <w:rFonts w:asciiTheme="minorEastAsia" w:eastAsiaTheme="minorEastAsia" w:hAnsiTheme="minorEastAsia" w:cstheme="minorEastAsia" w:hint="eastAsia"/>
                <w:b/>
                <w:bCs/>
                <w:sz w:val="24"/>
                <w:szCs w:val="24"/>
              </w:rPr>
              <w:t>体现在哪些方面</w:t>
            </w:r>
            <w:r>
              <w:rPr>
                <w:rFonts w:asciiTheme="minorEastAsia" w:eastAsiaTheme="minorEastAsia" w:hAnsiTheme="minorEastAsia" w:cstheme="minorEastAsia" w:hint="eastAsia"/>
                <w:b/>
                <w:bCs/>
                <w:sz w:val="24"/>
                <w:szCs w:val="24"/>
              </w:rPr>
              <w:t>？</w:t>
            </w:r>
          </w:p>
          <w:p w14:paraId="6384763A" w14:textId="0252D23E"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2024年第三季度，公司综合毛利率约45%，较上半年的40%，提升了近5个百分点，盈利能力良好。分产品来看，前道Track毛利率盈利水平持续改善中，多款国产</w:t>
            </w:r>
            <w:r w:rsidR="00770082">
              <w:rPr>
                <w:rFonts w:asciiTheme="minorEastAsia" w:eastAsiaTheme="minorEastAsia" w:hAnsiTheme="minorEastAsia" w:cstheme="minorEastAsia" w:hint="eastAsia"/>
                <w:sz w:val="24"/>
                <w:szCs w:val="24"/>
              </w:rPr>
              <w:t>核心</w:t>
            </w:r>
            <w:r>
              <w:rPr>
                <w:rFonts w:asciiTheme="minorEastAsia" w:eastAsiaTheme="minorEastAsia" w:hAnsiTheme="minorEastAsia" w:cstheme="minorEastAsia" w:hint="eastAsia"/>
                <w:sz w:val="24"/>
                <w:szCs w:val="24"/>
              </w:rPr>
              <w:t>零部件替代降本</w:t>
            </w:r>
            <w:r w:rsidR="00D773FF">
              <w:rPr>
                <w:rFonts w:asciiTheme="minorEastAsia" w:eastAsiaTheme="minorEastAsia" w:hAnsiTheme="minorEastAsia" w:cstheme="minorEastAsia" w:hint="eastAsia"/>
                <w:sz w:val="24"/>
                <w:szCs w:val="24"/>
              </w:rPr>
              <w:t>效果</w:t>
            </w:r>
            <w:r>
              <w:rPr>
                <w:rFonts w:asciiTheme="minorEastAsia" w:eastAsiaTheme="minorEastAsia" w:hAnsiTheme="minorEastAsia" w:cstheme="minorEastAsia" w:hint="eastAsia"/>
                <w:sz w:val="24"/>
                <w:szCs w:val="24"/>
              </w:rPr>
              <w:t>已开始逐步显现；前道清洗毛利率稳定，物理清洗细分领域龙头地位稳固，毛利率水平表现良好；后</w:t>
            </w:r>
            <w:proofErr w:type="gramStart"/>
            <w:r>
              <w:rPr>
                <w:rFonts w:asciiTheme="minorEastAsia" w:eastAsiaTheme="minorEastAsia" w:hAnsiTheme="minorEastAsia" w:cstheme="minorEastAsia" w:hint="eastAsia"/>
                <w:sz w:val="24"/>
                <w:szCs w:val="24"/>
              </w:rPr>
              <w:t>道先进</w:t>
            </w:r>
            <w:proofErr w:type="gramEnd"/>
            <w:r>
              <w:rPr>
                <w:rFonts w:asciiTheme="minorEastAsia" w:eastAsiaTheme="minorEastAsia" w:hAnsiTheme="minorEastAsia" w:cstheme="minorEastAsia" w:hint="eastAsia"/>
                <w:sz w:val="24"/>
                <w:szCs w:val="24"/>
              </w:rPr>
              <w:t>封装设备毛利率强劲，公司封装类设备具有较强的国际竞争力，报告期内市场竞争领先优势持续增强。</w:t>
            </w:r>
          </w:p>
          <w:p w14:paraId="51D04A5D" w14:textId="7F79F7E7" w:rsidR="00BC435C" w:rsidRDefault="00000000">
            <w:pPr>
              <w:spacing w:line="360" w:lineRule="auto"/>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lastRenderedPageBreak/>
              <w:t>3、2024年第三季度签单情况？</w:t>
            </w:r>
            <w:r w:rsidR="00151C46">
              <w:rPr>
                <w:rFonts w:asciiTheme="minorEastAsia" w:eastAsiaTheme="minorEastAsia" w:hAnsiTheme="minorEastAsia" w:cstheme="minorEastAsia" w:hint="eastAsia"/>
                <w:b/>
                <w:bCs/>
                <w:sz w:val="24"/>
                <w:szCs w:val="24"/>
              </w:rPr>
              <w:t xml:space="preserve"> </w:t>
            </w:r>
          </w:p>
          <w:p w14:paraId="2577BB18" w14:textId="645EDB9A"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2024年第三季度，签单表现良好。从订单结构看，前后道订单分布较为</w:t>
            </w:r>
            <w:r w:rsidR="004D0FCD">
              <w:rPr>
                <w:rFonts w:asciiTheme="minorEastAsia" w:eastAsiaTheme="minorEastAsia" w:hAnsiTheme="minorEastAsia" w:cstheme="minorEastAsia" w:hint="eastAsia"/>
                <w:sz w:val="24"/>
                <w:szCs w:val="24"/>
              </w:rPr>
              <w:t>均衡</w:t>
            </w:r>
            <w:r>
              <w:rPr>
                <w:rFonts w:asciiTheme="minorEastAsia" w:eastAsiaTheme="minorEastAsia" w:hAnsiTheme="minorEastAsia" w:cstheme="minorEastAsia" w:hint="eastAsia"/>
                <w:sz w:val="24"/>
                <w:szCs w:val="24"/>
              </w:rPr>
              <w:t>，前道Track多家客户订单稳步落地；前道化学清洗陆续获得多家重要客户验证性订单，商业化进展顺利；后</w:t>
            </w:r>
            <w:proofErr w:type="gramStart"/>
            <w:r>
              <w:rPr>
                <w:rFonts w:asciiTheme="minorEastAsia" w:eastAsiaTheme="minorEastAsia" w:hAnsiTheme="minorEastAsia" w:cstheme="minorEastAsia" w:hint="eastAsia"/>
                <w:sz w:val="24"/>
                <w:szCs w:val="24"/>
              </w:rPr>
              <w:t>道先进</w:t>
            </w:r>
            <w:proofErr w:type="gramEnd"/>
            <w:r>
              <w:rPr>
                <w:rFonts w:asciiTheme="minorEastAsia" w:eastAsiaTheme="minorEastAsia" w:hAnsiTheme="minorEastAsia" w:cstheme="minorEastAsia" w:hint="eastAsia"/>
                <w:sz w:val="24"/>
                <w:szCs w:val="24"/>
              </w:rPr>
              <w:t>封装</w:t>
            </w:r>
            <w:r w:rsidR="009B41C3">
              <w:rPr>
                <w:rFonts w:asciiTheme="minorEastAsia" w:eastAsiaTheme="minorEastAsia" w:hAnsiTheme="minorEastAsia" w:cstheme="minorEastAsia" w:hint="eastAsia"/>
                <w:sz w:val="24"/>
                <w:szCs w:val="24"/>
              </w:rPr>
              <w:t>部分</w:t>
            </w:r>
            <w:r>
              <w:rPr>
                <w:rFonts w:asciiTheme="minorEastAsia" w:eastAsiaTheme="minorEastAsia" w:hAnsiTheme="minorEastAsia" w:cstheme="minorEastAsia" w:hint="eastAsia"/>
                <w:sz w:val="24"/>
                <w:szCs w:val="24"/>
              </w:rPr>
              <w:t>客户下单意愿积极</w:t>
            </w:r>
            <w:r w:rsidR="009B41C3">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键合设备</w:t>
            </w:r>
            <w:proofErr w:type="gramEnd"/>
            <w:r w:rsidR="009B41C3">
              <w:rPr>
                <w:rFonts w:asciiTheme="minorEastAsia" w:eastAsiaTheme="minorEastAsia" w:hAnsiTheme="minorEastAsia" w:cstheme="minorEastAsia" w:hint="eastAsia"/>
                <w:sz w:val="24"/>
                <w:szCs w:val="24"/>
              </w:rPr>
              <w:t>在重要</w:t>
            </w:r>
            <w:r w:rsidR="0013215B">
              <w:rPr>
                <w:rFonts w:asciiTheme="minorEastAsia" w:eastAsiaTheme="minorEastAsia" w:hAnsiTheme="minorEastAsia" w:cstheme="minorEastAsia" w:hint="eastAsia"/>
                <w:sz w:val="24"/>
                <w:szCs w:val="24"/>
              </w:rPr>
              <w:t>大</w:t>
            </w:r>
            <w:r w:rsidR="009B41C3">
              <w:rPr>
                <w:rFonts w:asciiTheme="minorEastAsia" w:eastAsiaTheme="minorEastAsia" w:hAnsiTheme="minorEastAsia" w:cstheme="minorEastAsia" w:hint="eastAsia"/>
                <w:sz w:val="24"/>
                <w:szCs w:val="24"/>
              </w:rPr>
              <w:t>客户</w:t>
            </w:r>
            <w:r w:rsidR="000F5863">
              <w:rPr>
                <w:rFonts w:asciiTheme="minorEastAsia" w:eastAsiaTheme="minorEastAsia" w:hAnsiTheme="minorEastAsia" w:cstheme="minorEastAsia" w:hint="eastAsia"/>
                <w:sz w:val="24"/>
                <w:szCs w:val="24"/>
              </w:rPr>
              <w:t>有序</w:t>
            </w:r>
            <w:r>
              <w:rPr>
                <w:rFonts w:asciiTheme="minorEastAsia" w:eastAsiaTheme="minorEastAsia" w:hAnsiTheme="minorEastAsia" w:cstheme="minorEastAsia" w:hint="eastAsia"/>
                <w:sz w:val="24"/>
                <w:szCs w:val="24"/>
              </w:rPr>
              <w:t>实现突破，新签订单情况良好。</w:t>
            </w:r>
          </w:p>
          <w:p w14:paraId="0962E7BA" w14:textId="77777777" w:rsidR="00BC435C" w:rsidRDefault="00BC435C">
            <w:pPr>
              <w:pStyle w:val="a9"/>
              <w:spacing w:line="360" w:lineRule="auto"/>
              <w:ind w:firstLine="480"/>
              <w:rPr>
                <w:rFonts w:asciiTheme="minorEastAsia" w:eastAsiaTheme="minorEastAsia" w:hAnsiTheme="minorEastAsia" w:cstheme="minorEastAsia" w:hint="eastAsia"/>
                <w:sz w:val="24"/>
                <w:szCs w:val="24"/>
              </w:rPr>
            </w:pPr>
          </w:p>
          <w:p w14:paraId="335B1C2D" w14:textId="77777777" w:rsidR="00BC435C" w:rsidRDefault="00000000">
            <w:pPr>
              <w:spacing w:line="360" w:lineRule="auto"/>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b/>
                <w:bCs/>
                <w:sz w:val="24"/>
                <w:szCs w:val="24"/>
              </w:rPr>
              <w:t>4</w:t>
            </w:r>
            <w:r>
              <w:rPr>
                <w:rFonts w:asciiTheme="minorEastAsia" w:eastAsiaTheme="minorEastAsia" w:hAnsiTheme="minorEastAsia" w:cstheme="minorEastAsia" w:hint="eastAsia"/>
                <w:b/>
                <w:bCs/>
                <w:sz w:val="24"/>
                <w:szCs w:val="24"/>
              </w:rPr>
              <w:t>、2024年全年收入预期？</w:t>
            </w:r>
          </w:p>
          <w:p w14:paraId="4954CBFB" w14:textId="75A7553C"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截至2024年9月底，公司存货余额为18.8亿元，存货结构中发出商品</w:t>
            </w:r>
            <w:r w:rsidR="00995760">
              <w:rPr>
                <w:rFonts w:asciiTheme="minorEastAsia" w:eastAsiaTheme="minorEastAsia" w:hAnsiTheme="minorEastAsia" w:cstheme="minorEastAsia" w:hint="eastAsia"/>
                <w:sz w:val="24"/>
                <w:szCs w:val="24"/>
              </w:rPr>
              <w:t>占比良好</w:t>
            </w:r>
            <w:r>
              <w:rPr>
                <w:rFonts w:asciiTheme="minorEastAsia" w:eastAsiaTheme="minorEastAsia" w:hAnsiTheme="minorEastAsia" w:cstheme="minorEastAsia" w:hint="eastAsia"/>
                <w:sz w:val="24"/>
                <w:szCs w:val="24"/>
              </w:rPr>
              <w:t>，客户端机台验收资源较为丰富。截至2024年9月底，公司在手订单继续保持较高水平，在手订单充足。</w:t>
            </w:r>
            <w:r w:rsidR="00DB0E24">
              <w:rPr>
                <w:rFonts w:asciiTheme="minorEastAsia" w:eastAsiaTheme="minorEastAsia" w:hAnsiTheme="minorEastAsia" w:cstheme="minorEastAsia" w:hint="eastAsia"/>
                <w:sz w:val="24"/>
                <w:szCs w:val="24"/>
              </w:rPr>
              <w:t>公司正积极推进存量订单交付及验收进程，</w:t>
            </w:r>
            <w:r w:rsidR="00DB0E24" w:rsidRPr="00DB0E24">
              <w:rPr>
                <w:rFonts w:asciiTheme="minorEastAsia" w:eastAsiaTheme="minorEastAsia" w:hAnsiTheme="minorEastAsia" w:cstheme="minorEastAsia" w:hint="eastAsia"/>
                <w:sz w:val="24"/>
                <w:szCs w:val="24"/>
              </w:rPr>
              <w:t>努力实现全年收入目标</w:t>
            </w:r>
            <w:r>
              <w:rPr>
                <w:rFonts w:asciiTheme="minorEastAsia" w:eastAsiaTheme="minorEastAsia" w:hAnsiTheme="minorEastAsia" w:cstheme="minorEastAsia" w:hint="eastAsia"/>
                <w:sz w:val="24"/>
                <w:szCs w:val="24"/>
              </w:rPr>
              <w:t>。</w:t>
            </w:r>
          </w:p>
          <w:p w14:paraId="0F96B6E8" w14:textId="77777777" w:rsidR="00BC435C" w:rsidRDefault="00BC435C">
            <w:pPr>
              <w:pStyle w:val="a9"/>
              <w:spacing w:line="360" w:lineRule="auto"/>
              <w:ind w:firstLine="440"/>
              <w:rPr>
                <w:rFonts w:asciiTheme="minorEastAsia" w:eastAsiaTheme="minorEastAsia" w:hAnsiTheme="minorEastAsia" w:cstheme="minorEastAsia" w:hint="eastAsia"/>
                <w:sz w:val="22"/>
              </w:rPr>
            </w:pPr>
          </w:p>
          <w:p w14:paraId="1AA50B31" w14:textId="3E8B5AD4" w:rsidR="00BC435C" w:rsidRDefault="00000000">
            <w:pPr>
              <w:spacing w:line="360" w:lineRule="auto"/>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b/>
                <w:bCs/>
                <w:sz w:val="24"/>
                <w:szCs w:val="24"/>
              </w:rPr>
              <w:t>5</w:t>
            </w:r>
            <w:r>
              <w:rPr>
                <w:rFonts w:asciiTheme="minorEastAsia" w:eastAsiaTheme="minorEastAsia" w:hAnsiTheme="minorEastAsia" w:cstheme="minorEastAsia" w:hint="eastAsia"/>
                <w:b/>
                <w:bCs/>
                <w:sz w:val="24"/>
                <w:szCs w:val="24"/>
              </w:rPr>
              <w:t>、2024年全年</w:t>
            </w:r>
            <w:r w:rsidR="00042E8B">
              <w:rPr>
                <w:rFonts w:asciiTheme="minorEastAsia" w:eastAsiaTheme="minorEastAsia" w:hAnsiTheme="minorEastAsia" w:cstheme="minorEastAsia" w:hint="eastAsia"/>
                <w:b/>
                <w:bCs/>
                <w:sz w:val="24"/>
                <w:szCs w:val="24"/>
              </w:rPr>
              <w:t>签单</w:t>
            </w:r>
            <w:r>
              <w:rPr>
                <w:rFonts w:asciiTheme="minorEastAsia" w:eastAsiaTheme="minorEastAsia" w:hAnsiTheme="minorEastAsia" w:cstheme="minorEastAsia" w:hint="eastAsia"/>
                <w:b/>
                <w:bCs/>
                <w:sz w:val="24"/>
                <w:szCs w:val="24"/>
              </w:rPr>
              <w:t>预期？</w:t>
            </w:r>
          </w:p>
          <w:p w14:paraId="4EF8126C" w14:textId="67656795"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2024年前三季度，公司新签订单数据良好</w:t>
            </w:r>
            <w:r w:rsidR="000973D6">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公司</w:t>
            </w:r>
            <w:r w:rsidR="000973D6">
              <w:rPr>
                <w:rFonts w:asciiTheme="minorEastAsia" w:eastAsiaTheme="minorEastAsia" w:hAnsiTheme="minorEastAsia" w:cstheme="minorEastAsia" w:hint="eastAsia"/>
                <w:sz w:val="24"/>
                <w:szCs w:val="24"/>
              </w:rPr>
              <w:t>正积极推进在跟</w:t>
            </w:r>
            <w:r>
              <w:rPr>
                <w:rFonts w:asciiTheme="minorEastAsia" w:eastAsiaTheme="minorEastAsia" w:hAnsiTheme="minorEastAsia" w:cstheme="minorEastAsia" w:hint="eastAsia"/>
                <w:sz w:val="24"/>
                <w:szCs w:val="24"/>
              </w:rPr>
              <w:t>多家重要客户</w:t>
            </w:r>
            <w:r w:rsidR="000973D6">
              <w:rPr>
                <w:rFonts w:asciiTheme="minorEastAsia" w:eastAsiaTheme="minorEastAsia" w:hAnsiTheme="minorEastAsia" w:cstheme="minorEastAsia" w:hint="eastAsia"/>
                <w:sz w:val="24"/>
                <w:szCs w:val="24"/>
              </w:rPr>
              <w:t>订单落地</w:t>
            </w:r>
            <w:r>
              <w:rPr>
                <w:rFonts w:asciiTheme="minorEastAsia" w:eastAsiaTheme="minorEastAsia" w:hAnsiTheme="minorEastAsia" w:cstheme="minorEastAsia" w:hint="eastAsia"/>
                <w:sz w:val="24"/>
                <w:szCs w:val="24"/>
              </w:rPr>
              <w:t>。</w:t>
            </w:r>
          </w:p>
          <w:p w14:paraId="0A897CCC" w14:textId="77777777" w:rsidR="00BC435C" w:rsidRDefault="00BC435C">
            <w:pPr>
              <w:spacing w:line="360" w:lineRule="auto"/>
              <w:ind w:firstLineChars="200" w:firstLine="480"/>
              <w:rPr>
                <w:rFonts w:asciiTheme="minorEastAsia" w:eastAsiaTheme="minorEastAsia" w:hAnsiTheme="minorEastAsia" w:cstheme="minorEastAsia" w:hint="eastAsia"/>
                <w:sz w:val="24"/>
                <w:szCs w:val="24"/>
              </w:rPr>
            </w:pPr>
          </w:p>
          <w:p w14:paraId="20A5EE4B" w14:textId="77777777" w:rsidR="00BC435C" w:rsidRDefault="00000000">
            <w:pPr>
              <w:spacing w:line="360" w:lineRule="auto"/>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6、前道化学清洗机产品进展如何，2024年推进预期？</w:t>
            </w:r>
          </w:p>
          <w:p w14:paraId="18B37915" w14:textId="786E36D3"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w:t>
            </w:r>
            <w:r w:rsidR="00587040">
              <w:rPr>
                <w:rFonts w:asciiTheme="minorEastAsia" w:eastAsiaTheme="minorEastAsia" w:hAnsiTheme="minorEastAsia" w:cstheme="minorEastAsia" w:hint="eastAsia"/>
                <w:sz w:val="24"/>
                <w:szCs w:val="24"/>
              </w:rPr>
              <w:t>前三季度</w:t>
            </w:r>
            <w:r>
              <w:rPr>
                <w:rFonts w:asciiTheme="minorEastAsia" w:eastAsiaTheme="minorEastAsia" w:hAnsiTheme="minorEastAsia" w:cstheme="minorEastAsia" w:hint="eastAsia"/>
                <w:sz w:val="24"/>
                <w:szCs w:val="24"/>
              </w:rPr>
              <w:t>，公司高温硫酸化学清洗设备成功获得国内领先逻辑客户的验证性订单。</w:t>
            </w:r>
            <w:r w:rsidR="006D096A">
              <w:rPr>
                <w:rFonts w:asciiTheme="minorEastAsia" w:eastAsiaTheme="minorEastAsia" w:hAnsiTheme="minorEastAsia" w:cstheme="minorEastAsia" w:hint="eastAsia"/>
                <w:sz w:val="24"/>
                <w:szCs w:val="24"/>
              </w:rPr>
              <w:t>作为</w:t>
            </w:r>
            <w:r>
              <w:rPr>
                <w:rFonts w:asciiTheme="minorEastAsia" w:eastAsiaTheme="minorEastAsia" w:hAnsiTheme="minorEastAsia" w:cstheme="minorEastAsia" w:hint="eastAsia"/>
                <w:sz w:val="24"/>
                <w:szCs w:val="24"/>
              </w:rPr>
              <w:t>化学清洗中最复杂</w:t>
            </w:r>
            <w:proofErr w:type="gramStart"/>
            <w:r>
              <w:rPr>
                <w:rFonts w:asciiTheme="minorEastAsia" w:eastAsiaTheme="minorEastAsia" w:hAnsiTheme="minorEastAsia" w:cstheme="minorEastAsia" w:hint="eastAsia"/>
                <w:sz w:val="24"/>
                <w:szCs w:val="24"/>
              </w:rPr>
              <w:t>最</w:t>
            </w:r>
            <w:proofErr w:type="gramEnd"/>
            <w:r>
              <w:rPr>
                <w:rFonts w:asciiTheme="minorEastAsia" w:eastAsiaTheme="minorEastAsia" w:hAnsiTheme="minorEastAsia" w:cstheme="minorEastAsia" w:hint="eastAsia"/>
                <w:sz w:val="24"/>
                <w:szCs w:val="24"/>
              </w:rPr>
              <w:t>尖端的工序之一，公司</w:t>
            </w:r>
            <w:r w:rsidR="006D096A">
              <w:rPr>
                <w:rFonts w:asciiTheme="minorEastAsia" w:eastAsiaTheme="minorEastAsia" w:hAnsiTheme="minorEastAsia" w:cstheme="minorEastAsia" w:hint="eastAsia"/>
                <w:sz w:val="24"/>
                <w:szCs w:val="24"/>
              </w:rPr>
              <w:t>高温硫酸样机在司内</w:t>
            </w:r>
            <w:r>
              <w:rPr>
                <w:rFonts w:asciiTheme="minorEastAsia" w:eastAsiaTheme="minorEastAsia" w:hAnsiTheme="minorEastAsia" w:cstheme="minorEastAsia" w:hint="eastAsia"/>
                <w:sz w:val="24"/>
                <w:szCs w:val="24"/>
              </w:rPr>
              <w:t>为</w:t>
            </w:r>
            <w:r w:rsidR="006D096A">
              <w:rPr>
                <w:rFonts w:asciiTheme="minorEastAsia" w:eastAsiaTheme="minorEastAsia" w:hAnsiTheme="minorEastAsia" w:cstheme="minorEastAsia" w:hint="eastAsia"/>
                <w:sz w:val="24"/>
                <w:szCs w:val="24"/>
              </w:rPr>
              <w:t>多家</w:t>
            </w:r>
            <w:r>
              <w:rPr>
                <w:rFonts w:asciiTheme="minorEastAsia" w:eastAsiaTheme="minorEastAsia" w:hAnsiTheme="minorEastAsia" w:cstheme="minorEastAsia" w:hint="eastAsia"/>
                <w:sz w:val="24"/>
                <w:szCs w:val="24"/>
              </w:rPr>
              <w:t>客户提供了wafer demo工艺测试，获得客户高度认可。</w:t>
            </w:r>
            <w:r w:rsidR="006D096A">
              <w:rPr>
                <w:rFonts w:asciiTheme="minorEastAsia" w:eastAsiaTheme="minorEastAsia" w:hAnsiTheme="minorEastAsia" w:cstheme="minorEastAsia" w:hint="eastAsia"/>
                <w:sz w:val="24"/>
                <w:szCs w:val="24"/>
              </w:rPr>
              <w:t>公司首台高温硫酸验证机台已</w:t>
            </w:r>
            <w:r>
              <w:rPr>
                <w:rFonts w:asciiTheme="minorEastAsia" w:eastAsiaTheme="minorEastAsia" w:hAnsiTheme="minorEastAsia" w:cstheme="minorEastAsia" w:hint="eastAsia"/>
                <w:sz w:val="24"/>
                <w:szCs w:val="24"/>
              </w:rPr>
              <w:t>发往客户端并顺利完成装机及硬件测试，</w:t>
            </w:r>
            <w:r w:rsidR="006D096A">
              <w:rPr>
                <w:rFonts w:asciiTheme="minorEastAsia" w:eastAsiaTheme="minorEastAsia" w:hAnsiTheme="minorEastAsia" w:cstheme="minorEastAsia" w:hint="eastAsia"/>
                <w:sz w:val="24"/>
                <w:szCs w:val="24"/>
              </w:rPr>
              <w:t>目前</w:t>
            </w:r>
            <w:r>
              <w:rPr>
                <w:rFonts w:asciiTheme="minorEastAsia" w:eastAsiaTheme="minorEastAsia" w:hAnsiTheme="minorEastAsia" w:cstheme="minorEastAsia" w:hint="eastAsia"/>
                <w:sz w:val="24"/>
                <w:szCs w:val="24"/>
              </w:rPr>
              <w:t>进入工艺验证阶段，初步验证数据反馈</w:t>
            </w:r>
            <w:r w:rsidR="00D234B7">
              <w:rPr>
                <w:rFonts w:asciiTheme="minorEastAsia" w:eastAsiaTheme="minorEastAsia" w:hAnsiTheme="minorEastAsia" w:cstheme="minorEastAsia" w:hint="eastAsia"/>
                <w:sz w:val="24"/>
                <w:szCs w:val="24"/>
              </w:rPr>
              <w:t>良好</w:t>
            </w:r>
            <w:r>
              <w:rPr>
                <w:rFonts w:asciiTheme="minorEastAsia" w:eastAsiaTheme="minorEastAsia" w:hAnsiTheme="minorEastAsia" w:cstheme="minorEastAsia" w:hint="eastAsia"/>
                <w:sz w:val="24"/>
                <w:szCs w:val="24"/>
              </w:rPr>
              <w:t>。此外，公司另一台</w:t>
            </w:r>
            <w:r w:rsidR="00D234B7">
              <w:rPr>
                <w:rFonts w:asciiTheme="minorEastAsia" w:eastAsiaTheme="minorEastAsia" w:hAnsiTheme="minorEastAsia" w:cstheme="minorEastAsia" w:hint="eastAsia"/>
                <w:sz w:val="24"/>
                <w:szCs w:val="24"/>
              </w:rPr>
              <w:t>前道后段工序</w:t>
            </w:r>
            <w:r>
              <w:rPr>
                <w:rFonts w:asciiTheme="minorEastAsia" w:eastAsiaTheme="minorEastAsia" w:hAnsiTheme="minorEastAsia" w:cstheme="minorEastAsia" w:hint="eastAsia"/>
                <w:sz w:val="24"/>
                <w:szCs w:val="24"/>
              </w:rPr>
              <w:t>化学清洗机也已顺利发往国内重要客户，并进入客户</w:t>
            </w:r>
            <w:r w:rsidR="00D234B7">
              <w:rPr>
                <w:rFonts w:asciiTheme="minorEastAsia" w:eastAsiaTheme="minorEastAsia" w:hAnsiTheme="minorEastAsia" w:cstheme="minorEastAsia" w:hint="eastAsia"/>
                <w:sz w:val="24"/>
                <w:szCs w:val="24"/>
              </w:rPr>
              <w:t>端</w:t>
            </w:r>
            <w:r>
              <w:rPr>
                <w:rFonts w:asciiTheme="minorEastAsia" w:eastAsiaTheme="minorEastAsia" w:hAnsiTheme="minorEastAsia" w:cstheme="minorEastAsia" w:hint="eastAsia"/>
                <w:sz w:val="24"/>
                <w:szCs w:val="24"/>
              </w:rPr>
              <w:t>验证阶段。</w:t>
            </w:r>
          </w:p>
          <w:p w14:paraId="3838D932" w14:textId="77777777"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目前，公司化学清洗机已获得国内多家重要客户验证订单，预计今年将全面推广化学清洗机的验证，整体来看化学清</w:t>
            </w:r>
            <w:r>
              <w:rPr>
                <w:rFonts w:asciiTheme="minorEastAsia" w:eastAsiaTheme="minorEastAsia" w:hAnsiTheme="minorEastAsia" w:cstheme="minorEastAsia" w:hint="eastAsia"/>
                <w:sz w:val="24"/>
                <w:szCs w:val="24"/>
              </w:rPr>
              <w:lastRenderedPageBreak/>
              <w:t>洗设备商业化进程积极顺利，核心大客户评估验证工作超预期推进。</w:t>
            </w:r>
          </w:p>
          <w:p w14:paraId="77F12056" w14:textId="77777777" w:rsidR="00BC435C" w:rsidRDefault="00BC435C">
            <w:pPr>
              <w:spacing w:line="360" w:lineRule="auto"/>
              <w:ind w:firstLineChars="200" w:firstLine="480"/>
              <w:rPr>
                <w:rFonts w:asciiTheme="minorEastAsia" w:eastAsiaTheme="minorEastAsia" w:hAnsiTheme="minorEastAsia" w:cstheme="minorEastAsia" w:hint="eastAsia"/>
                <w:sz w:val="24"/>
                <w:szCs w:val="24"/>
              </w:rPr>
            </w:pPr>
          </w:p>
          <w:p w14:paraId="787286E3" w14:textId="77777777" w:rsidR="00BC435C" w:rsidRDefault="00000000">
            <w:pPr>
              <w:spacing w:line="360" w:lineRule="auto"/>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7、</w:t>
            </w:r>
            <w:proofErr w:type="gramStart"/>
            <w:r>
              <w:rPr>
                <w:rFonts w:asciiTheme="minorEastAsia" w:eastAsiaTheme="minorEastAsia" w:hAnsiTheme="minorEastAsia" w:cstheme="minorEastAsia" w:hint="eastAsia"/>
                <w:b/>
                <w:bCs/>
                <w:sz w:val="24"/>
                <w:szCs w:val="24"/>
              </w:rPr>
              <w:t>临时键合产品</w:t>
            </w:r>
            <w:proofErr w:type="gramEnd"/>
            <w:r>
              <w:rPr>
                <w:rFonts w:asciiTheme="minorEastAsia" w:eastAsiaTheme="minorEastAsia" w:hAnsiTheme="minorEastAsia" w:cstheme="minorEastAsia" w:hint="eastAsia"/>
                <w:b/>
                <w:bCs/>
                <w:sz w:val="24"/>
                <w:szCs w:val="24"/>
              </w:rPr>
              <w:t>进展如何？</w:t>
            </w:r>
          </w:p>
          <w:p w14:paraId="7F26062B" w14:textId="2AD96EE0" w:rsidR="00BC435C" w:rsidRDefault="00000000">
            <w:pPr>
              <w:pStyle w:val="a9"/>
              <w:spacing w:line="360" w:lineRule="auto"/>
              <w:ind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公司</w:t>
            </w:r>
            <w:proofErr w:type="gramStart"/>
            <w:r>
              <w:rPr>
                <w:rFonts w:asciiTheme="minorEastAsia" w:eastAsiaTheme="minorEastAsia" w:hAnsiTheme="minorEastAsia" w:cstheme="minorEastAsia" w:hint="eastAsia"/>
                <w:sz w:val="24"/>
                <w:szCs w:val="24"/>
              </w:rPr>
              <w:t>临时键合机</w:t>
            </w:r>
            <w:proofErr w:type="gramEnd"/>
            <w:r>
              <w:rPr>
                <w:rFonts w:asciiTheme="minorEastAsia" w:eastAsiaTheme="minorEastAsia" w:hAnsiTheme="minorEastAsia" w:cstheme="minorEastAsia" w:hint="eastAsia"/>
                <w:sz w:val="24"/>
                <w:szCs w:val="24"/>
              </w:rPr>
              <w:t>、解键合</w:t>
            </w:r>
            <w:proofErr w:type="gramStart"/>
            <w:r>
              <w:rPr>
                <w:rFonts w:asciiTheme="minorEastAsia" w:eastAsiaTheme="minorEastAsia" w:hAnsiTheme="minorEastAsia" w:cstheme="minorEastAsia" w:hint="eastAsia"/>
                <w:sz w:val="24"/>
                <w:szCs w:val="24"/>
              </w:rPr>
              <w:t>机整体</w:t>
            </w:r>
            <w:proofErr w:type="gramEnd"/>
            <w:r>
              <w:rPr>
                <w:rFonts w:asciiTheme="minorEastAsia" w:eastAsiaTheme="minorEastAsia" w:hAnsiTheme="minorEastAsia" w:cstheme="minorEastAsia" w:hint="eastAsia"/>
                <w:sz w:val="24"/>
                <w:szCs w:val="24"/>
              </w:rPr>
              <w:t>工艺指标已达到国际先进水平，目前已全面覆盖国内主要2.5D及HBM客户，在手量产和验证性订单较2024年6月底继续快速增长，商业化推广和验证进展顺利。目前</w:t>
            </w:r>
            <w:r w:rsidR="00352663">
              <w:rPr>
                <w:rFonts w:asciiTheme="minorEastAsia" w:eastAsiaTheme="minorEastAsia" w:hAnsiTheme="minorEastAsia" w:cstheme="minorEastAsia" w:hint="eastAsia"/>
                <w:sz w:val="24"/>
                <w:szCs w:val="24"/>
              </w:rPr>
              <w:t>，公司</w:t>
            </w:r>
            <w:r>
              <w:rPr>
                <w:rFonts w:asciiTheme="minorEastAsia" w:eastAsiaTheme="minorEastAsia" w:hAnsiTheme="minorEastAsia" w:cstheme="minorEastAsia" w:hint="eastAsia"/>
                <w:sz w:val="24"/>
                <w:szCs w:val="24"/>
              </w:rPr>
              <w:t>已有部分机台完成了重要客户验证，进入小批量供货阶段。</w:t>
            </w:r>
          </w:p>
          <w:p w14:paraId="737DD8A2" w14:textId="77777777" w:rsidR="00BC435C" w:rsidRDefault="00BC435C">
            <w:pPr>
              <w:pStyle w:val="a9"/>
              <w:spacing w:line="360" w:lineRule="auto"/>
              <w:ind w:firstLine="480"/>
              <w:rPr>
                <w:rFonts w:asciiTheme="minorEastAsia" w:eastAsiaTheme="minorEastAsia" w:hAnsiTheme="minorEastAsia" w:cstheme="minorEastAsia" w:hint="eastAsia"/>
                <w:sz w:val="24"/>
                <w:szCs w:val="24"/>
              </w:rPr>
            </w:pPr>
          </w:p>
          <w:p w14:paraId="54E5EC93" w14:textId="77777777" w:rsidR="00BC435C" w:rsidRDefault="00000000">
            <w:pPr>
              <w:spacing w:line="360" w:lineRule="auto"/>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8、研发费用同比增长较多，研发材料费用增长的原因？</w:t>
            </w:r>
          </w:p>
          <w:p w14:paraId="13B1B00D" w14:textId="5A403FBD"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2024年前三季度，公司研发费用1.92亿，上年同期1.22亿，同比增长57.4%；研发费用率17%，上年同期10%，同比增长7个百分点</w:t>
            </w:r>
            <w:r w:rsidR="00E44C1F">
              <w:rPr>
                <w:rFonts w:asciiTheme="minorEastAsia" w:eastAsiaTheme="minorEastAsia" w:hAnsiTheme="minorEastAsia" w:cstheme="minorEastAsia" w:hint="eastAsia"/>
                <w:sz w:val="24"/>
                <w:szCs w:val="24"/>
              </w:rPr>
              <w:t>。</w:t>
            </w:r>
          </w:p>
          <w:p w14:paraId="2DC46A18" w14:textId="49825779" w:rsidR="00BC435C" w:rsidRDefault="00000000">
            <w:pPr>
              <w:pStyle w:val="a9"/>
              <w:spacing w:line="360" w:lineRule="auto"/>
              <w:ind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公司持续加大研发投入，研发费用大幅增长，新一代超高产能架构涂胶显影机、化学清洗机、</w:t>
            </w:r>
            <w:proofErr w:type="gramStart"/>
            <w:r>
              <w:rPr>
                <w:rFonts w:asciiTheme="minorEastAsia" w:eastAsiaTheme="minorEastAsia" w:hAnsiTheme="minorEastAsia" w:cstheme="minorEastAsia" w:hint="eastAsia"/>
                <w:sz w:val="24"/>
                <w:szCs w:val="24"/>
              </w:rPr>
              <w:t>临时键合及</w:t>
            </w:r>
            <w:proofErr w:type="gramEnd"/>
            <w:r>
              <w:rPr>
                <w:rFonts w:asciiTheme="minorEastAsia" w:eastAsiaTheme="minorEastAsia" w:hAnsiTheme="minorEastAsia" w:cstheme="minorEastAsia" w:hint="eastAsia"/>
                <w:sz w:val="24"/>
                <w:szCs w:val="24"/>
              </w:rPr>
              <w:t>解键合机等多款新产品迭代及研发进展顺利。</w:t>
            </w:r>
            <w:r w:rsidR="00FA3F0E">
              <w:rPr>
                <w:rFonts w:asciiTheme="minorEastAsia" w:eastAsiaTheme="minorEastAsia" w:hAnsiTheme="minorEastAsia" w:cstheme="minorEastAsia" w:hint="eastAsia"/>
                <w:sz w:val="24"/>
                <w:szCs w:val="24"/>
              </w:rPr>
              <w:t>第三季度</w:t>
            </w:r>
            <w:r>
              <w:rPr>
                <w:rFonts w:asciiTheme="minorEastAsia" w:eastAsiaTheme="minorEastAsia" w:hAnsiTheme="minorEastAsia" w:cstheme="minorEastAsia" w:hint="eastAsia"/>
                <w:sz w:val="24"/>
                <w:szCs w:val="24"/>
              </w:rPr>
              <w:t>研发投入的机台材料费用占比相对较高，且大多当期完成了实验机台的领料装配，导致研发材料费用阶段性大幅增长。</w:t>
            </w:r>
          </w:p>
          <w:p w14:paraId="5DAC01F9" w14:textId="77777777" w:rsidR="00BC435C" w:rsidRDefault="00BC435C">
            <w:pPr>
              <w:pStyle w:val="a9"/>
              <w:spacing w:line="360" w:lineRule="auto"/>
              <w:ind w:firstLine="480"/>
              <w:rPr>
                <w:rFonts w:asciiTheme="minorEastAsia" w:eastAsiaTheme="minorEastAsia" w:hAnsiTheme="minorEastAsia" w:cstheme="minorEastAsia" w:hint="eastAsia"/>
                <w:sz w:val="24"/>
                <w:szCs w:val="24"/>
              </w:rPr>
            </w:pPr>
          </w:p>
          <w:p w14:paraId="3CB34C35" w14:textId="77777777" w:rsidR="00BC435C" w:rsidRDefault="00000000">
            <w:pPr>
              <w:spacing w:line="276" w:lineRule="auto"/>
              <w:ind w:firstLineChars="200" w:firstLine="482"/>
              <w:rPr>
                <w:rFonts w:asciiTheme="minorEastAsia" w:eastAsiaTheme="minorEastAsia" w:hAnsiTheme="minorEastAsia" w:cstheme="minorEastAsia" w:hint="eastAsia"/>
                <w:b/>
                <w:bCs/>
                <w:sz w:val="24"/>
                <w:szCs w:val="24"/>
              </w:rPr>
            </w:pPr>
            <w:r>
              <w:rPr>
                <w:rFonts w:asciiTheme="minorEastAsia" w:eastAsiaTheme="minorEastAsia" w:hAnsiTheme="minorEastAsia" w:cstheme="minorEastAsia" w:hint="eastAsia"/>
                <w:b/>
                <w:bCs/>
                <w:sz w:val="24"/>
                <w:szCs w:val="24"/>
              </w:rPr>
              <w:t>9、三季度经营性现金流明显好转，具体原因是什么？</w:t>
            </w:r>
          </w:p>
          <w:p w14:paraId="457F521D" w14:textId="2DD3BF04"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2023年，公司经营规模持续扩张，在采购方面采取了滚动预投方式储备核心物料，同时对部分进口长周期物料进行了战略储备，材料采购支出增幅较大，同时由于23年部分客户付款节奏存在波动，销售回款阶段性减少，因此23年经营性现金流为负。</w:t>
            </w:r>
          </w:p>
          <w:p w14:paraId="2FA857D5" w14:textId="11133E01" w:rsidR="00BC435C"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2024年前三季度，公司销售回款良好，政府补助及软件产品退税到账</w:t>
            </w:r>
            <w:r w:rsidR="001C7DBA">
              <w:rPr>
                <w:rFonts w:asciiTheme="minorEastAsia" w:eastAsiaTheme="minorEastAsia" w:hAnsiTheme="minorEastAsia" w:cstheme="minorEastAsia" w:hint="eastAsia"/>
                <w:sz w:val="24"/>
                <w:szCs w:val="24"/>
              </w:rPr>
              <w:t>等也</w:t>
            </w:r>
            <w:r>
              <w:rPr>
                <w:rFonts w:asciiTheme="minorEastAsia" w:eastAsiaTheme="minorEastAsia" w:hAnsiTheme="minorEastAsia" w:cstheme="minorEastAsia" w:hint="eastAsia"/>
                <w:sz w:val="24"/>
                <w:szCs w:val="24"/>
              </w:rPr>
              <w:t>对现金流做了</w:t>
            </w:r>
            <w:r w:rsidR="001C7DBA">
              <w:rPr>
                <w:rFonts w:asciiTheme="minorEastAsia" w:eastAsiaTheme="minorEastAsia" w:hAnsiTheme="minorEastAsia" w:cstheme="minorEastAsia" w:hint="eastAsia"/>
                <w:sz w:val="24"/>
                <w:szCs w:val="24"/>
              </w:rPr>
              <w:t>有效</w:t>
            </w:r>
            <w:r>
              <w:rPr>
                <w:rFonts w:asciiTheme="minorEastAsia" w:eastAsiaTheme="minorEastAsia" w:hAnsiTheme="minorEastAsia" w:cstheme="minorEastAsia" w:hint="eastAsia"/>
                <w:sz w:val="24"/>
                <w:szCs w:val="24"/>
              </w:rPr>
              <w:t>补充</w:t>
            </w:r>
            <w:r w:rsidR="001C7DBA">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同时</w:t>
            </w:r>
            <w:r w:rsidR="001C7DBA">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公司积极</w:t>
            </w:r>
            <w:r w:rsidR="001C7DBA">
              <w:rPr>
                <w:rFonts w:asciiTheme="minorEastAsia" w:eastAsiaTheme="minorEastAsia" w:hAnsiTheme="minorEastAsia" w:cstheme="minorEastAsia" w:hint="eastAsia"/>
                <w:sz w:val="24"/>
                <w:szCs w:val="24"/>
              </w:rPr>
              <w:t>优化存货管理，</w:t>
            </w:r>
            <w:r>
              <w:rPr>
                <w:rFonts w:asciiTheme="minorEastAsia" w:eastAsiaTheme="minorEastAsia" w:hAnsiTheme="minorEastAsia" w:cstheme="minorEastAsia" w:hint="eastAsia"/>
                <w:sz w:val="24"/>
                <w:szCs w:val="24"/>
              </w:rPr>
              <w:t>调整</w:t>
            </w:r>
            <w:r w:rsidR="001C7DBA">
              <w:rPr>
                <w:rFonts w:asciiTheme="minorEastAsia" w:eastAsiaTheme="minorEastAsia" w:hAnsiTheme="minorEastAsia" w:cstheme="minorEastAsia" w:hint="eastAsia"/>
                <w:sz w:val="24"/>
                <w:szCs w:val="24"/>
              </w:rPr>
              <w:t>采购付款</w:t>
            </w:r>
            <w:r>
              <w:rPr>
                <w:rFonts w:asciiTheme="minorEastAsia" w:eastAsiaTheme="minorEastAsia" w:hAnsiTheme="minorEastAsia" w:cstheme="minorEastAsia" w:hint="eastAsia"/>
                <w:sz w:val="24"/>
                <w:szCs w:val="24"/>
              </w:rPr>
              <w:t>信用政策，经营性净现金流已同比</w:t>
            </w:r>
            <w:r>
              <w:rPr>
                <w:rFonts w:asciiTheme="minorEastAsia" w:eastAsiaTheme="minorEastAsia" w:hAnsiTheme="minorEastAsia" w:cstheme="minorEastAsia" w:hint="eastAsia"/>
                <w:sz w:val="24"/>
                <w:szCs w:val="24"/>
              </w:rPr>
              <w:lastRenderedPageBreak/>
              <w:t xml:space="preserve">转正。 </w:t>
            </w:r>
          </w:p>
        </w:tc>
      </w:tr>
      <w:tr w:rsidR="00BC435C" w14:paraId="72F8D5D9" w14:textId="77777777">
        <w:trPr>
          <w:trHeight w:val="820"/>
        </w:trPr>
        <w:tc>
          <w:tcPr>
            <w:tcW w:w="1828" w:type="dxa"/>
            <w:vAlign w:val="center"/>
          </w:tcPr>
          <w:p w14:paraId="42901BD6" w14:textId="77777777" w:rsidR="00BC435C" w:rsidRDefault="00000000">
            <w:pPr>
              <w:pStyle w:val="TableParagraph"/>
              <w:rPr>
                <w:rFonts w:asciiTheme="minorEastAsia" w:eastAsiaTheme="minorEastAsia" w:hAnsiTheme="minorEastAsia" w:cstheme="minorEastAsia" w:hint="eastAsia"/>
              </w:rPr>
            </w:pPr>
            <w:proofErr w:type="spellStart"/>
            <w:r>
              <w:rPr>
                <w:rFonts w:asciiTheme="minorEastAsia" w:eastAsiaTheme="minorEastAsia" w:hAnsiTheme="minorEastAsia" w:cstheme="minorEastAsia" w:hint="eastAsia"/>
              </w:rPr>
              <w:lastRenderedPageBreak/>
              <w:t>附件清单</w:t>
            </w:r>
            <w:proofErr w:type="spellEnd"/>
          </w:p>
        </w:tc>
        <w:tc>
          <w:tcPr>
            <w:tcW w:w="6448" w:type="dxa"/>
            <w:vAlign w:val="center"/>
          </w:tcPr>
          <w:p w14:paraId="2D88C4F6" w14:textId="77777777" w:rsidR="00BC435C" w:rsidRDefault="00000000">
            <w:pPr>
              <w:pStyle w:val="TableParagraph"/>
              <w:jc w:val="both"/>
              <w:rPr>
                <w:rFonts w:asciiTheme="minorEastAsia" w:eastAsiaTheme="minorEastAsia" w:hAnsiTheme="minorEastAsia" w:cstheme="minorEastAsia" w:hint="eastAsia"/>
                <w:b w:val="0"/>
                <w:bCs w:val="0"/>
              </w:rPr>
            </w:pPr>
            <w:r>
              <w:rPr>
                <w:rFonts w:asciiTheme="minorEastAsia" w:eastAsiaTheme="minorEastAsia" w:hAnsiTheme="minorEastAsia" w:cstheme="minorEastAsia" w:hint="eastAsia"/>
                <w:b w:val="0"/>
                <w:bCs w:val="0"/>
              </w:rPr>
              <w:t>无</w:t>
            </w:r>
          </w:p>
        </w:tc>
      </w:tr>
      <w:tr w:rsidR="00BC435C" w14:paraId="570274F0" w14:textId="77777777">
        <w:trPr>
          <w:trHeight w:val="1311"/>
        </w:trPr>
        <w:tc>
          <w:tcPr>
            <w:tcW w:w="1828" w:type="dxa"/>
            <w:vAlign w:val="center"/>
          </w:tcPr>
          <w:p w14:paraId="3987D1B8" w14:textId="77777777" w:rsidR="00BC435C" w:rsidRDefault="00000000">
            <w:pPr>
              <w:spacing w:line="360" w:lineRule="auto"/>
              <w:jc w:val="center"/>
              <w:rPr>
                <w:rFonts w:asciiTheme="minorEastAsia" w:eastAsiaTheme="minorEastAsia" w:hAnsiTheme="minorEastAsia" w:cstheme="minorEastAsia" w:hint="eastAsia"/>
                <w:b/>
                <w:iCs/>
                <w:color w:val="000000"/>
                <w:sz w:val="22"/>
              </w:rPr>
            </w:pPr>
            <w:r>
              <w:rPr>
                <w:rFonts w:asciiTheme="minorEastAsia" w:eastAsiaTheme="minorEastAsia" w:hAnsiTheme="minorEastAsia" w:cstheme="minorEastAsia" w:hint="eastAsia"/>
                <w:b/>
                <w:iCs/>
                <w:color w:val="000000"/>
                <w:sz w:val="22"/>
              </w:rPr>
              <w:t>本次活动是否涉及应当披露重大信息</w:t>
            </w:r>
          </w:p>
        </w:tc>
        <w:tc>
          <w:tcPr>
            <w:tcW w:w="6448" w:type="dxa"/>
            <w:vAlign w:val="center"/>
          </w:tcPr>
          <w:p w14:paraId="2A854DB2" w14:textId="77777777" w:rsidR="00BC435C" w:rsidRDefault="00000000">
            <w:pPr>
              <w:spacing w:line="360" w:lineRule="auto"/>
              <w:jc w:val="left"/>
              <w:rPr>
                <w:rFonts w:asciiTheme="minorEastAsia" w:eastAsiaTheme="minorEastAsia" w:hAnsiTheme="minorEastAsia" w:cstheme="minorEastAsia" w:hint="eastAsia"/>
                <w:sz w:val="22"/>
              </w:rPr>
            </w:pPr>
            <w:r>
              <w:rPr>
                <w:rFonts w:asciiTheme="minorEastAsia" w:eastAsiaTheme="minorEastAsia" w:hAnsiTheme="minorEastAsia" w:cstheme="minorEastAsia" w:hint="eastAsia"/>
                <w:kern w:val="0"/>
                <w:sz w:val="22"/>
                <w:lang w:val="zh-CN" w:bidi="zh-CN"/>
              </w:rPr>
              <w:t>不涉及</w:t>
            </w:r>
          </w:p>
        </w:tc>
      </w:tr>
    </w:tbl>
    <w:p w14:paraId="144CFBC6" w14:textId="77777777" w:rsidR="00BC435C" w:rsidRDefault="00BC435C">
      <w:pPr>
        <w:rPr>
          <w:rFonts w:ascii="Times New Roman" w:hAnsi="Times New Roman"/>
        </w:rPr>
      </w:pPr>
    </w:p>
    <w:sectPr w:rsidR="00BC4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8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kNTNmNWE2N2FmZjQ3YjgyNTE0OGFiYzI0YTU4NjcifQ=="/>
  </w:docVars>
  <w:rsids>
    <w:rsidRoot w:val="00172A27"/>
    <w:rsid w:val="000013FB"/>
    <w:rsid w:val="00013787"/>
    <w:rsid w:val="00026206"/>
    <w:rsid w:val="0004208B"/>
    <w:rsid w:val="00042E8B"/>
    <w:rsid w:val="00050682"/>
    <w:rsid w:val="00057746"/>
    <w:rsid w:val="00071F00"/>
    <w:rsid w:val="00075386"/>
    <w:rsid w:val="00075C1B"/>
    <w:rsid w:val="0008017B"/>
    <w:rsid w:val="00085CB8"/>
    <w:rsid w:val="000973D6"/>
    <w:rsid w:val="00097BF0"/>
    <w:rsid w:val="000A2903"/>
    <w:rsid w:val="000B1036"/>
    <w:rsid w:val="000D130B"/>
    <w:rsid w:val="000D4479"/>
    <w:rsid w:val="000E73FC"/>
    <w:rsid w:val="000F2864"/>
    <w:rsid w:val="000F54D4"/>
    <w:rsid w:val="000F5863"/>
    <w:rsid w:val="001078E5"/>
    <w:rsid w:val="00112281"/>
    <w:rsid w:val="00120CF8"/>
    <w:rsid w:val="001230F7"/>
    <w:rsid w:val="0013215B"/>
    <w:rsid w:val="001327BF"/>
    <w:rsid w:val="001333DD"/>
    <w:rsid w:val="00141552"/>
    <w:rsid w:val="00151C46"/>
    <w:rsid w:val="00161934"/>
    <w:rsid w:val="00170BC2"/>
    <w:rsid w:val="00172A27"/>
    <w:rsid w:val="00177690"/>
    <w:rsid w:val="00186AEE"/>
    <w:rsid w:val="0019106B"/>
    <w:rsid w:val="001949F1"/>
    <w:rsid w:val="001B1CF3"/>
    <w:rsid w:val="001C023F"/>
    <w:rsid w:val="001C7DBA"/>
    <w:rsid w:val="001E3729"/>
    <w:rsid w:val="001E6606"/>
    <w:rsid w:val="001E6CA1"/>
    <w:rsid w:val="001F2870"/>
    <w:rsid w:val="001F5BCC"/>
    <w:rsid w:val="001F6946"/>
    <w:rsid w:val="00204756"/>
    <w:rsid w:val="002112F2"/>
    <w:rsid w:val="002245A9"/>
    <w:rsid w:val="00224769"/>
    <w:rsid w:val="0022612C"/>
    <w:rsid w:val="00232CA9"/>
    <w:rsid w:val="002378D5"/>
    <w:rsid w:val="00242F6E"/>
    <w:rsid w:val="00246CB0"/>
    <w:rsid w:val="00247C11"/>
    <w:rsid w:val="00251525"/>
    <w:rsid w:val="00257C07"/>
    <w:rsid w:val="00282408"/>
    <w:rsid w:val="0028685F"/>
    <w:rsid w:val="002900DE"/>
    <w:rsid w:val="002957A9"/>
    <w:rsid w:val="002A05FB"/>
    <w:rsid w:val="002A2632"/>
    <w:rsid w:val="002A7B44"/>
    <w:rsid w:val="002C4B07"/>
    <w:rsid w:val="002D4A3E"/>
    <w:rsid w:val="002E1194"/>
    <w:rsid w:val="002E6122"/>
    <w:rsid w:val="002F18B8"/>
    <w:rsid w:val="002F34A9"/>
    <w:rsid w:val="002F4D3B"/>
    <w:rsid w:val="002F5503"/>
    <w:rsid w:val="00310418"/>
    <w:rsid w:val="0032243D"/>
    <w:rsid w:val="00324889"/>
    <w:rsid w:val="003266B9"/>
    <w:rsid w:val="0034314D"/>
    <w:rsid w:val="00350654"/>
    <w:rsid w:val="00352663"/>
    <w:rsid w:val="0036220C"/>
    <w:rsid w:val="00363B7A"/>
    <w:rsid w:val="00372E31"/>
    <w:rsid w:val="003738F8"/>
    <w:rsid w:val="0037398C"/>
    <w:rsid w:val="00397775"/>
    <w:rsid w:val="003A7360"/>
    <w:rsid w:val="003B6AC4"/>
    <w:rsid w:val="003D0180"/>
    <w:rsid w:val="003D1611"/>
    <w:rsid w:val="003D7C37"/>
    <w:rsid w:val="003E13D5"/>
    <w:rsid w:val="003F1AAF"/>
    <w:rsid w:val="004018D2"/>
    <w:rsid w:val="00415119"/>
    <w:rsid w:val="0041680B"/>
    <w:rsid w:val="00417AD9"/>
    <w:rsid w:val="00420A53"/>
    <w:rsid w:val="004457AF"/>
    <w:rsid w:val="00445D5F"/>
    <w:rsid w:val="0045053E"/>
    <w:rsid w:val="004579C1"/>
    <w:rsid w:val="00457C83"/>
    <w:rsid w:val="004804B1"/>
    <w:rsid w:val="00481066"/>
    <w:rsid w:val="004825C7"/>
    <w:rsid w:val="004826F4"/>
    <w:rsid w:val="00485875"/>
    <w:rsid w:val="00487109"/>
    <w:rsid w:val="00492711"/>
    <w:rsid w:val="00497933"/>
    <w:rsid w:val="004A0E41"/>
    <w:rsid w:val="004B274A"/>
    <w:rsid w:val="004C6E8A"/>
    <w:rsid w:val="004D0044"/>
    <w:rsid w:val="004D0E90"/>
    <w:rsid w:val="004D0FCD"/>
    <w:rsid w:val="004D2196"/>
    <w:rsid w:val="004D4772"/>
    <w:rsid w:val="004F7E50"/>
    <w:rsid w:val="005005EE"/>
    <w:rsid w:val="005132F1"/>
    <w:rsid w:val="00546AD4"/>
    <w:rsid w:val="00546B65"/>
    <w:rsid w:val="00565184"/>
    <w:rsid w:val="00567B92"/>
    <w:rsid w:val="00571DCB"/>
    <w:rsid w:val="00583FF7"/>
    <w:rsid w:val="0058572E"/>
    <w:rsid w:val="00587040"/>
    <w:rsid w:val="005979AC"/>
    <w:rsid w:val="005B49FA"/>
    <w:rsid w:val="005C0BE1"/>
    <w:rsid w:val="005D4C4F"/>
    <w:rsid w:val="005E1B60"/>
    <w:rsid w:val="005E5F65"/>
    <w:rsid w:val="005F24E4"/>
    <w:rsid w:val="00601EB4"/>
    <w:rsid w:val="0060551E"/>
    <w:rsid w:val="006128A0"/>
    <w:rsid w:val="00613438"/>
    <w:rsid w:val="00643498"/>
    <w:rsid w:val="00644613"/>
    <w:rsid w:val="00644AEB"/>
    <w:rsid w:val="00647391"/>
    <w:rsid w:val="00647D50"/>
    <w:rsid w:val="00675A35"/>
    <w:rsid w:val="006821B3"/>
    <w:rsid w:val="006A5A12"/>
    <w:rsid w:val="006B67B9"/>
    <w:rsid w:val="006C0726"/>
    <w:rsid w:val="006C1AB7"/>
    <w:rsid w:val="006C5BF1"/>
    <w:rsid w:val="006D096A"/>
    <w:rsid w:val="006F5CE4"/>
    <w:rsid w:val="00706A38"/>
    <w:rsid w:val="00720108"/>
    <w:rsid w:val="00736C8A"/>
    <w:rsid w:val="00741826"/>
    <w:rsid w:val="007445D3"/>
    <w:rsid w:val="00750240"/>
    <w:rsid w:val="0075081E"/>
    <w:rsid w:val="007646FA"/>
    <w:rsid w:val="00770082"/>
    <w:rsid w:val="007707C1"/>
    <w:rsid w:val="007729BA"/>
    <w:rsid w:val="0077414D"/>
    <w:rsid w:val="007754D1"/>
    <w:rsid w:val="00782DCC"/>
    <w:rsid w:val="00787343"/>
    <w:rsid w:val="00787AB5"/>
    <w:rsid w:val="007A2CF7"/>
    <w:rsid w:val="007B7EEE"/>
    <w:rsid w:val="007D3625"/>
    <w:rsid w:val="007D576A"/>
    <w:rsid w:val="007F4463"/>
    <w:rsid w:val="007F482A"/>
    <w:rsid w:val="007F58EF"/>
    <w:rsid w:val="007F637B"/>
    <w:rsid w:val="008002A3"/>
    <w:rsid w:val="008135E8"/>
    <w:rsid w:val="0081552C"/>
    <w:rsid w:val="00823BA0"/>
    <w:rsid w:val="008244AF"/>
    <w:rsid w:val="00831845"/>
    <w:rsid w:val="0083314D"/>
    <w:rsid w:val="00845FE6"/>
    <w:rsid w:val="0086454C"/>
    <w:rsid w:val="008710A0"/>
    <w:rsid w:val="00890D43"/>
    <w:rsid w:val="00892871"/>
    <w:rsid w:val="008A178E"/>
    <w:rsid w:val="008C488C"/>
    <w:rsid w:val="008F3686"/>
    <w:rsid w:val="00905838"/>
    <w:rsid w:val="00916227"/>
    <w:rsid w:val="00916BCC"/>
    <w:rsid w:val="0094367A"/>
    <w:rsid w:val="00946049"/>
    <w:rsid w:val="0095342A"/>
    <w:rsid w:val="00961919"/>
    <w:rsid w:val="00962B4C"/>
    <w:rsid w:val="00971745"/>
    <w:rsid w:val="009721C6"/>
    <w:rsid w:val="00991656"/>
    <w:rsid w:val="00995760"/>
    <w:rsid w:val="009B28AB"/>
    <w:rsid w:val="009B41C3"/>
    <w:rsid w:val="009B482F"/>
    <w:rsid w:val="009B6530"/>
    <w:rsid w:val="009C18BF"/>
    <w:rsid w:val="009C4A5F"/>
    <w:rsid w:val="009D5C30"/>
    <w:rsid w:val="009F7C6F"/>
    <w:rsid w:val="00A01636"/>
    <w:rsid w:val="00A06538"/>
    <w:rsid w:val="00A21D33"/>
    <w:rsid w:val="00A26D5E"/>
    <w:rsid w:val="00A278E0"/>
    <w:rsid w:val="00A33B8C"/>
    <w:rsid w:val="00A36D3E"/>
    <w:rsid w:val="00A45A2E"/>
    <w:rsid w:val="00A47FDE"/>
    <w:rsid w:val="00A55CF0"/>
    <w:rsid w:val="00A61D15"/>
    <w:rsid w:val="00A65912"/>
    <w:rsid w:val="00A670E5"/>
    <w:rsid w:val="00A67248"/>
    <w:rsid w:val="00A704F4"/>
    <w:rsid w:val="00A7445E"/>
    <w:rsid w:val="00A86E6F"/>
    <w:rsid w:val="00A91086"/>
    <w:rsid w:val="00A9222D"/>
    <w:rsid w:val="00AA6863"/>
    <w:rsid w:val="00AA69C9"/>
    <w:rsid w:val="00AF1406"/>
    <w:rsid w:val="00AF59FA"/>
    <w:rsid w:val="00B00B94"/>
    <w:rsid w:val="00B04CC6"/>
    <w:rsid w:val="00B07904"/>
    <w:rsid w:val="00B1428D"/>
    <w:rsid w:val="00B14DB2"/>
    <w:rsid w:val="00B32509"/>
    <w:rsid w:val="00B3311A"/>
    <w:rsid w:val="00B369E7"/>
    <w:rsid w:val="00B37C1B"/>
    <w:rsid w:val="00B4146F"/>
    <w:rsid w:val="00B42BB7"/>
    <w:rsid w:val="00B43A39"/>
    <w:rsid w:val="00B443ED"/>
    <w:rsid w:val="00B46850"/>
    <w:rsid w:val="00B82739"/>
    <w:rsid w:val="00B83A77"/>
    <w:rsid w:val="00B93124"/>
    <w:rsid w:val="00B95F7E"/>
    <w:rsid w:val="00BA3C63"/>
    <w:rsid w:val="00BA5D12"/>
    <w:rsid w:val="00BB288D"/>
    <w:rsid w:val="00BB3C13"/>
    <w:rsid w:val="00BC435C"/>
    <w:rsid w:val="00BC45ED"/>
    <w:rsid w:val="00BD2A10"/>
    <w:rsid w:val="00BD6376"/>
    <w:rsid w:val="00BE044D"/>
    <w:rsid w:val="00BE1EB4"/>
    <w:rsid w:val="00BE3A6C"/>
    <w:rsid w:val="00BE527F"/>
    <w:rsid w:val="00BF11AC"/>
    <w:rsid w:val="00BF6446"/>
    <w:rsid w:val="00BF6C5C"/>
    <w:rsid w:val="00C01E30"/>
    <w:rsid w:val="00C06141"/>
    <w:rsid w:val="00C3383F"/>
    <w:rsid w:val="00C61DFF"/>
    <w:rsid w:val="00C86DC9"/>
    <w:rsid w:val="00C97D3D"/>
    <w:rsid w:val="00CA2E98"/>
    <w:rsid w:val="00CA7A50"/>
    <w:rsid w:val="00CB390C"/>
    <w:rsid w:val="00CC656F"/>
    <w:rsid w:val="00CD2A62"/>
    <w:rsid w:val="00CD3106"/>
    <w:rsid w:val="00CD373B"/>
    <w:rsid w:val="00CE092D"/>
    <w:rsid w:val="00CF602D"/>
    <w:rsid w:val="00D00AD1"/>
    <w:rsid w:val="00D06292"/>
    <w:rsid w:val="00D07645"/>
    <w:rsid w:val="00D10B96"/>
    <w:rsid w:val="00D11EBE"/>
    <w:rsid w:val="00D20714"/>
    <w:rsid w:val="00D234B7"/>
    <w:rsid w:val="00D36788"/>
    <w:rsid w:val="00D4786B"/>
    <w:rsid w:val="00D7024A"/>
    <w:rsid w:val="00D71A6D"/>
    <w:rsid w:val="00D75143"/>
    <w:rsid w:val="00D76FEF"/>
    <w:rsid w:val="00D773FF"/>
    <w:rsid w:val="00D8255D"/>
    <w:rsid w:val="00D87EB5"/>
    <w:rsid w:val="00DA0D6D"/>
    <w:rsid w:val="00DB0E24"/>
    <w:rsid w:val="00DB7588"/>
    <w:rsid w:val="00DD0B44"/>
    <w:rsid w:val="00DD1492"/>
    <w:rsid w:val="00DE23F0"/>
    <w:rsid w:val="00DE432D"/>
    <w:rsid w:val="00DE75E5"/>
    <w:rsid w:val="00DF2E2F"/>
    <w:rsid w:val="00DF3023"/>
    <w:rsid w:val="00DF3FD3"/>
    <w:rsid w:val="00DF4A25"/>
    <w:rsid w:val="00E02C6F"/>
    <w:rsid w:val="00E04058"/>
    <w:rsid w:val="00E10FC4"/>
    <w:rsid w:val="00E13D39"/>
    <w:rsid w:val="00E3550D"/>
    <w:rsid w:val="00E44C1F"/>
    <w:rsid w:val="00E456C3"/>
    <w:rsid w:val="00E8014B"/>
    <w:rsid w:val="00E830CD"/>
    <w:rsid w:val="00E83F49"/>
    <w:rsid w:val="00E85EAF"/>
    <w:rsid w:val="00EA349D"/>
    <w:rsid w:val="00EA5C68"/>
    <w:rsid w:val="00EA71C0"/>
    <w:rsid w:val="00EC054A"/>
    <w:rsid w:val="00EC073D"/>
    <w:rsid w:val="00F022CC"/>
    <w:rsid w:val="00F03F0C"/>
    <w:rsid w:val="00F10BC9"/>
    <w:rsid w:val="00F14285"/>
    <w:rsid w:val="00F16D8F"/>
    <w:rsid w:val="00F2342C"/>
    <w:rsid w:val="00F24EA8"/>
    <w:rsid w:val="00F27C3A"/>
    <w:rsid w:val="00F37661"/>
    <w:rsid w:val="00F4075A"/>
    <w:rsid w:val="00F43BBD"/>
    <w:rsid w:val="00F44BAF"/>
    <w:rsid w:val="00F52CE3"/>
    <w:rsid w:val="00F53DB0"/>
    <w:rsid w:val="00F717E0"/>
    <w:rsid w:val="00F82A9E"/>
    <w:rsid w:val="00F83E84"/>
    <w:rsid w:val="00F84131"/>
    <w:rsid w:val="00F94CBF"/>
    <w:rsid w:val="00FA3F0E"/>
    <w:rsid w:val="00FB2D86"/>
    <w:rsid w:val="00FB7D72"/>
    <w:rsid w:val="00FD655B"/>
    <w:rsid w:val="00FD7A4E"/>
    <w:rsid w:val="00FD7D7A"/>
    <w:rsid w:val="00FE6A8F"/>
    <w:rsid w:val="00FF710B"/>
    <w:rsid w:val="019606E4"/>
    <w:rsid w:val="026E6F9B"/>
    <w:rsid w:val="027A7562"/>
    <w:rsid w:val="03D8291E"/>
    <w:rsid w:val="03F31506"/>
    <w:rsid w:val="05300538"/>
    <w:rsid w:val="06847E86"/>
    <w:rsid w:val="08404F36"/>
    <w:rsid w:val="08F85C2E"/>
    <w:rsid w:val="09C224B5"/>
    <w:rsid w:val="0A6842D0"/>
    <w:rsid w:val="0BF978D5"/>
    <w:rsid w:val="0CBB3A8C"/>
    <w:rsid w:val="108A7B5C"/>
    <w:rsid w:val="10A37188"/>
    <w:rsid w:val="10B93AD7"/>
    <w:rsid w:val="118D5FF0"/>
    <w:rsid w:val="11CF7DA0"/>
    <w:rsid w:val="12980C6C"/>
    <w:rsid w:val="12B8180E"/>
    <w:rsid w:val="12D6271E"/>
    <w:rsid w:val="12EC7717"/>
    <w:rsid w:val="12FB5F8E"/>
    <w:rsid w:val="139F6FB4"/>
    <w:rsid w:val="13F54E52"/>
    <w:rsid w:val="143E4A1F"/>
    <w:rsid w:val="15A20FDE"/>
    <w:rsid w:val="163D1C75"/>
    <w:rsid w:val="16EA6706"/>
    <w:rsid w:val="180557BB"/>
    <w:rsid w:val="18374CC0"/>
    <w:rsid w:val="18A16F49"/>
    <w:rsid w:val="19103A51"/>
    <w:rsid w:val="1AF000F5"/>
    <w:rsid w:val="1B6D1746"/>
    <w:rsid w:val="1D867CB6"/>
    <w:rsid w:val="1DAF24EA"/>
    <w:rsid w:val="1E921F4D"/>
    <w:rsid w:val="1F3507CD"/>
    <w:rsid w:val="1F3F552E"/>
    <w:rsid w:val="20254CE5"/>
    <w:rsid w:val="22230DB0"/>
    <w:rsid w:val="226F642F"/>
    <w:rsid w:val="22BD1205"/>
    <w:rsid w:val="24042E63"/>
    <w:rsid w:val="243174AE"/>
    <w:rsid w:val="24E16D01"/>
    <w:rsid w:val="253379A7"/>
    <w:rsid w:val="274F370D"/>
    <w:rsid w:val="278A6426"/>
    <w:rsid w:val="281F65F3"/>
    <w:rsid w:val="283D06F2"/>
    <w:rsid w:val="2A5528B6"/>
    <w:rsid w:val="2B4F768C"/>
    <w:rsid w:val="2B832ABC"/>
    <w:rsid w:val="2D080EB0"/>
    <w:rsid w:val="2D510EC7"/>
    <w:rsid w:val="30A65F04"/>
    <w:rsid w:val="331D1AE3"/>
    <w:rsid w:val="33512240"/>
    <w:rsid w:val="337E3FFB"/>
    <w:rsid w:val="338308EC"/>
    <w:rsid w:val="34CD6CE8"/>
    <w:rsid w:val="351B15A0"/>
    <w:rsid w:val="35CA5CBB"/>
    <w:rsid w:val="379E4FE5"/>
    <w:rsid w:val="37B704C1"/>
    <w:rsid w:val="37FF3EFD"/>
    <w:rsid w:val="38286CC9"/>
    <w:rsid w:val="38EA0422"/>
    <w:rsid w:val="3A287454"/>
    <w:rsid w:val="3A506CF3"/>
    <w:rsid w:val="3C830972"/>
    <w:rsid w:val="3D5B544A"/>
    <w:rsid w:val="3E6D7B2B"/>
    <w:rsid w:val="403326AF"/>
    <w:rsid w:val="410F3E94"/>
    <w:rsid w:val="42284489"/>
    <w:rsid w:val="46080139"/>
    <w:rsid w:val="46236324"/>
    <w:rsid w:val="46AC6D78"/>
    <w:rsid w:val="473A46B1"/>
    <w:rsid w:val="478B1022"/>
    <w:rsid w:val="47F3492D"/>
    <w:rsid w:val="48385556"/>
    <w:rsid w:val="4A706BF1"/>
    <w:rsid w:val="4BF947AC"/>
    <w:rsid w:val="4CCA6149"/>
    <w:rsid w:val="4E600B13"/>
    <w:rsid w:val="4F0920D7"/>
    <w:rsid w:val="4F9D5D96"/>
    <w:rsid w:val="4FD962C1"/>
    <w:rsid w:val="50213118"/>
    <w:rsid w:val="505B2982"/>
    <w:rsid w:val="5113216C"/>
    <w:rsid w:val="53004672"/>
    <w:rsid w:val="53F65A75"/>
    <w:rsid w:val="555A507B"/>
    <w:rsid w:val="55823A64"/>
    <w:rsid w:val="55CF47D0"/>
    <w:rsid w:val="57AC301B"/>
    <w:rsid w:val="58DE5456"/>
    <w:rsid w:val="596B480F"/>
    <w:rsid w:val="597B7419"/>
    <w:rsid w:val="59E63E43"/>
    <w:rsid w:val="5B122D9B"/>
    <w:rsid w:val="5C433822"/>
    <w:rsid w:val="5EF64DDC"/>
    <w:rsid w:val="5F3C0E6C"/>
    <w:rsid w:val="5F76390E"/>
    <w:rsid w:val="5F865A2F"/>
    <w:rsid w:val="5FD71D61"/>
    <w:rsid w:val="5FF437B1"/>
    <w:rsid w:val="61223A5E"/>
    <w:rsid w:val="61300818"/>
    <w:rsid w:val="627D7A8D"/>
    <w:rsid w:val="62D97612"/>
    <w:rsid w:val="63462575"/>
    <w:rsid w:val="63660521"/>
    <w:rsid w:val="639808F7"/>
    <w:rsid w:val="64F144DB"/>
    <w:rsid w:val="65AC068A"/>
    <w:rsid w:val="67694146"/>
    <w:rsid w:val="67AA6545"/>
    <w:rsid w:val="6828415A"/>
    <w:rsid w:val="685177E2"/>
    <w:rsid w:val="6A222833"/>
    <w:rsid w:val="6AF34F19"/>
    <w:rsid w:val="6D512242"/>
    <w:rsid w:val="6E0B4EFA"/>
    <w:rsid w:val="6E0E568D"/>
    <w:rsid w:val="6ED722D3"/>
    <w:rsid w:val="6F3C0396"/>
    <w:rsid w:val="6F9E443B"/>
    <w:rsid w:val="6FB57A86"/>
    <w:rsid w:val="70904E30"/>
    <w:rsid w:val="70CC5ED0"/>
    <w:rsid w:val="71AA3CCF"/>
    <w:rsid w:val="71CC00E9"/>
    <w:rsid w:val="72343EE1"/>
    <w:rsid w:val="72543B78"/>
    <w:rsid w:val="72E871A5"/>
    <w:rsid w:val="7358514C"/>
    <w:rsid w:val="744E19CE"/>
    <w:rsid w:val="759F0E0D"/>
    <w:rsid w:val="76557722"/>
    <w:rsid w:val="76CB2A58"/>
    <w:rsid w:val="775B5A6C"/>
    <w:rsid w:val="77933457"/>
    <w:rsid w:val="792E13FC"/>
    <w:rsid w:val="798A6094"/>
    <w:rsid w:val="7A462A03"/>
    <w:rsid w:val="7A552C46"/>
    <w:rsid w:val="7A57076C"/>
    <w:rsid w:val="7C4879EE"/>
    <w:rsid w:val="7CE5486A"/>
    <w:rsid w:val="7D0E0889"/>
    <w:rsid w:val="7D474AC8"/>
    <w:rsid w:val="7D8618BE"/>
    <w:rsid w:val="7DC3427C"/>
    <w:rsid w:val="7EF70770"/>
    <w:rsid w:val="7F2F3C55"/>
    <w:rsid w:val="7FB04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EC6E"/>
  <w15:docId w15:val="{E7063C81-F8F3-430C-98A6-77CE6397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uiPriority w:val="99"/>
    <w:semiHidden/>
    <w:unhideWhenUsed/>
    <w:qFormat/>
    <w:rPr>
      <w:rFonts w:ascii="Courier New" w:hAnsi="Courier New" w:cs="Courier New"/>
      <w:sz w:val="20"/>
      <w:szCs w:val="20"/>
    </w:rPr>
  </w:style>
  <w:style w:type="paragraph" w:customStyle="1" w:styleId="TableParagraph">
    <w:name w:val="Table Paragraph"/>
    <w:basedOn w:val="a"/>
    <w:autoRedefine/>
    <w:uiPriority w:val="1"/>
    <w:qFormat/>
    <w:pPr>
      <w:autoSpaceDE w:val="0"/>
      <w:autoSpaceDN w:val="0"/>
      <w:spacing w:line="360" w:lineRule="auto"/>
      <w:jc w:val="center"/>
    </w:pPr>
    <w:rPr>
      <w:rFonts w:ascii="宋体" w:hAnsi="宋体" w:cs="宋体"/>
      <w:b/>
      <w:bCs/>
      <w:kern w:val="0"/>
      <w:sz w:val="22"/>
      <w:lang w:val="zh-CN" w:eastAsia="en-US" w:bidi="zh-CN"/>
    </w:rPr>
  </w:style>
  <w:style w:type="character" w:customStyle="1" w:styleId="a8">
    <w:name w:val="页眉 字符"/>
    <w:basedOn w:val="a0"/>
    <w:link w:val="a7"/>
    <w:autoRedefine/>
    <w:uiPriority w:val="99"/>
    <w:qFormat/>
    <w:rPr>
      <w:rFonts w:ascii="Calibri" w:eastAsia="宋体" w:hAnsi="Calibri" w:cs="Times New Roman"/>
      <w:sz w:val="18"/>
      <w:szCs w:val="18"/>
    </w:rPr>
  </w:style>
  <w:style w:type="character" w:customStyle="1" w:styleId="a6">
    <w:name w:val="页脚 字符"/>
    <w:basedOn w:val="a0"/>
    <w:link w:val="a5"/>
    <w:autoRedefine/>
    <w:uiPriority w:val="99"/>
    <w:qFormat/>
    <w:rPr>
      <w:rFonts w:ascii="Calibri" w:eastAsia="宋体" w:hAnsi="Calibri" w:cs="Times New Roman"/>
      <w:sz w:val="18"/>
      <w:szCs w:val="18"/>
    </w:rPr>
  </w:style>
  <w:style w:type="character" w:customStyle="1" w:styleId="a4">
    <w:name w:val="批注框文本 字符"/>
    <w:basedOn w:val="a0"/>
    <w:link w:val="a3"/>
    <w:autoRedefine/>
    <w:uiPriority w:val="99"/>
    <w:semiHidden/>
    <w:qFormat/>
    <w:rPr>
      <w:rFonts w:ascii="Calibri" w:eastAsia="宋体" w:hAnsi="Calibri" w:cs="Times New Roman"/>
      <w:sz w:val="18"/>
      <w:szCs w:val="18"/>
    </w:rPr>
  </w:style>
  <w:style w:type="character" w:customStyle="1" w:styleId="HTML0">
    <w:name w:val="HTML 预设格式 字符"/>
    <w:basedOn w:val="a0"/>
    <w:link w:val="HTML"/>
    <w:autoRedefine/>
    <w:uiPriority w:val="99"/>
    <w:semiHidden/>
    <w:qFormat/>
    <w:rPr>
      <w:rFonts w:ascii="Courier New" w:eastAsia="宋体" w:hAnsi="Courier New" w:cs="Courier New"/>
      <w:sz w:val="20"/>
      <w:szCs w:val="20"/>
    </w:rPr>
  </w:style>
  <w:style w:type="paragraph" w:styleId="a9">
    <w:name w:val="List Paragraph"/>
    <w:basedOn w:val="a"/>
    <w:autoRedefine/>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1"/>
      <w:szCs w:val="21"/>
      <w:u w:val="none"/>
    </w:rPr>
  </w:style>
  <w:style w:type="paragraph" w:customStyle="1" w:styleId="1">
    <w:name w:val="修订1"/>
    <w:hidden/>
    <w:uiPriority w:val="99"/>
    <w:unhideWhenUsed/>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234D5-E7C0-44F4-A638-787782A7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1056</Words>
  <Characters>6024</Characters>
  <Application>Microsoft Office Word</Application>
  <DocSecurity>0</DocSecurity>
  <Lines>50</Lines>
  <Paragraphs>14</Paragraphs>
  <ScaleCrop>false</ScaleCrop>
  <Company>Microsoft</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书杰 刘</cp:lastModifiedBy>
  <cp:revision>209</cp:revision>
  <cp:lastPrinted>2020-12-31T04:57:00Z</cp:lastPrinted>
  <dcterms:created xsi:type="dcterms:W3CDTF">2021-09-07T01:27:00Z</dcterms:created>
  <dcterms:modified xsi:type="dcterms:W3CDTF">2024-10-28T09:23:00Z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ABD6DFC231FC4D189A750B0CD020A22D</vt:lpwstr>
  </property>
</Properties>
</file>