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C5228" w14:textId="77777777" w:rsidR="00163F5F" w:rsidRDefault="00000000">
      <w:pPr>
        <w:spacing w:line="360" w:lineRule="auto"/>
        <w:jc w:val="center"/>
        <w:rPr>
          <w:rFonts w:ascii="Times New Roman" w:eastAsia="宋体" w:hAnsi="Times New Roman" w:cs="Times New Roman"/>
          <w:sz w:val="24"/>
          <w:szCs w:val="24"/>
        </w:rPr>
      </w:pPr>
      <w:r>
        <w:rPr>
          <w:rFonts w:ascii="宋体" w:eastAsia="宋体" w:hAnsi="宋体" w:hint="eastAsia"/>
          <w:sz w:val="24"/>
          <w:szCs w:val="24"/>
        </w:rPr>
        <w:t>证券代码：</w:t>
      </w:r>
      <w:r>
        <w:rPr>
          <w:rFonts w:ascii="Times New Roman" w:eastAsia="宋体" w:hAnsi="Times New Roman" w:cs="Times New Roman"/>
          <w:sz w:val="24"/>
          <w:szCs w:val="24"/>
        </w:rPr>
        <w:t xml:space="preserve">603612                               </w:t>
      </w:r>
      <w:r>
        <w:rPr>
          <w:rFonts w:ascii="Times New Roman" w:eastAsia="宋体" w:hAnsi="Times New Roman" w:cs="Times New Roman"/>
          <w:sz w:val="24"/>
          <w:szCs w:val="24"/>
        </w:rPr>
        <w:t>证券简称：索通发展</w:t>
      </w:r>
    </w:p>
    <w:p w14:paraId="6B38A7C3" w14:textId="77777777" w:rsidR="00163F5F" w:rsidRDefault="00000000">
      <w:pPr>
        <w:spacing w:beforeLines="100" w:before="312" w:line="360" w:lineRule="auto"/>
        <w:jc w:val="center"/>
        <w:rPr>
          <w:rFonts w:ascii="宋体" w:eastAsia="宋体" w:hAnsi="宋体" w:hint="eastAsia"/>
          <w:b/>
          <w:sz w:val="30"/>
          <w:szCs w:val="30"/>
        </w:rPr>
      </w:pPr>
      <w:r>
        <w:rPr>
          <w:rFonts w:ascii="宋体" w:eastAsia="宋体" w:hAnsi="宋体" w:hint="eastAsia"/>
          <w:b/>
          <w:sz w:val="30"/>
          <w:szCs w:val="30"/>
        </w:rPr>
        <w:t>投资者关系活动记录表</w:t>
      </w:r>
    </w:p>
    <w:p w14:paraId="7788DEDE" w14:textId="77777777" w:rsidR="00163F5F" w:rsidRDefault="00000000">
      <w:pPr>
        <w:wordWrap w:val="0"/>
        <w:spacing w:line="360" w:lineRule="auto"/>
        <w:jc w:val="right"/>
        <w:rPr>
          <w:rFonts w:ascii="Times New Roman" w:eastAsia="宋体" w:hAnsi="Times New Roman" w:cs="Times New Roman"/>
          <w:sz w:val="24"/>
          <w:szCs w:val="24"/>
        </w:rPr>
      </w:pPr>
      <w:r>
        <w:rPr>
          <w:rFonts w:ascii="宋体" w:eastAsia="宋体" w:hAnsi="宋体" w:hint="eastAsia"/>
          <w:sz w:val="24"/>
          <w:szCs w:val="24"/>
        </w:rPr>
        <w:t>编号</w:t>
      </w:r>
      <w:r>
        <w:rPr>
          <w:rFonts w:ascii="Times New Roman" w:eastAsia="宋体" w:hAnsi="Times New Roman" w:cs="Times New Roman"/>
          <w:sz w:val="24"/>
          <w:szCs w:val="24"/>
        </w:rPr>
        <w:t>：</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04</w:t>
      </w:r>
    </w:p>
    <w:tbl>
      <w:tblPr>
        <w:tblStyle w:val="ad"/>
        <w:tblW w:w="8681" w:type="dxa"/>
        <w:jc w:val="center"/>
        <w:tblLook w:val="04A0" w:firstRow="1" w:lastRow="0" w:firstColumn="1" w:lastColumn="0" w:noHBand="0" w:noVBand="1"/>
      </w:tblPr>
      <w:tblGrid>
        <w:gridCol w:w="988"/>
        <w:gridCol w:w="7693"/>
      </w:tblGrid>
      <w:tr w:rsidR="00163F5F" w14:paraId="66071D95" w14:textId="77777777">
        <w:trPr>
          <w:jc w:val="center"/>
        </w:trPr>
        <w:tc>
          <w:tcPr>
            <w:tcW w:w="988" w:type="dxa"/>
            <w:vAlign w:val="center"/>
          </w:tcPr>
          <w:p w14:paraId="58DAF4BD" w14:textId="77777777" w:rsidR="00163F5F"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活动类别</w:t>
            </w:r>
          </w:p>
        </w:tc>
        <w:tc>
          <w:tcPr>
            <w:tcW w:w="7693" w:type="dxa"/>
          </w:tcPr>
          <w:p w14:paraId="62EBEDDF" w14:textId="77777777" w:rsidR="00163F5F"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sym w:font="Wingdings 2" w:char="F052"/>
            </w:r>
            <w:r>
              <w:rPr>
                <w:rFonts w:ascii="Times New Roman" w:eastAsia="宋体" w:hAnsi="Times New Roman" w:cs="Times New Roman" w:hint="eastAsia"/>
                <w:sz w:val="24"/>
                <w:szCs w:val="24"/>
              </w:rPr>
              <w:t>特定对象调研</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00A3"/>
            </w:r>
            <w:r>
              <w:rPr>
                <w:rFonts w:ascii="Times New Roman" w:eastAsia="宋体" w:hAnsi="Times New Roman" w:cs="Times New Roman" w:hint="eastAsia"/>
                <w:sz w:val="24"/>
                <w:szCs w:val="24"/>
              </w:rPr>
              <w:t>分析师会议</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媒体采访</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路演活动</w:t>
            </w:r>
          </w:p>
          <w:p w14:paraId="10115D7B" w14:textId="77777777" w:rsidR="00163F5F"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sym w:font="Wingdings 2" w:char="F052"/>
            </w:r>
            <w:r>
              <w:rPr>
                <w:rFonts w:ascii="Times New Roman" w:eastAsia="宋体" w:hAnsi="Times New Roman" w:cs="Times New Roman" w:hint="eastAsia"/>
                <w:sz w:val="24"/>
                <w:szCs w:val="24"/>
              </w:rPr>
              <w:t>业绩交流会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新闻发布会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现场参观</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业绩说明会</w:t>
            </w:r>
          </w:p>
          <w:p w14:paraId="053BE685" w14:textId="77777777" w:rsidR="00163F5F"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其他</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请说明：</w:t>
            </w:r>
            <w:r>
              <w:rPr>
                <w:rFonts w:ascii="Times New Roman" w:eastAsia="宋体" w:hAnsi="Times New Roman" w:cs="Times New Roman"/>
                <w:sz w:val="24"/>
                <w:szCs w:val="24"/>
                <w:u w:val="single"/>
              </w:rPr>
              <w:t xml:space="preserve">                                      </w:t>
            </w:r>
          </w:p>
        </w:tc>
      </w:tr>
      <w:tr w:rsidR="00163F5F" w14:paraId="3888A14B" w14:textId="77777777">
        <w:trPr>
          <w:trHeight w:val="36"/>
          <w:jc w:val="center"/>
        </w:trPr>
        <w:tc>
          <w:tcPr>
            <w:tcW w:w="988" w:type="dxa"/>
            <w:vAlign w:val="center"/>
          </w:tcPr>
          <w:p w14:paraId="3A06CFD8" w14:textId="77777777" w:rsidR="00163F5F" w:rsidRDefault="00000000">
            <w:pPr>
              <w:spacing w:line="360" w:lineRule="auto"/>
              <w:jc w:val="center"/>
              <w:rPr>
                <w:rFonts w:ascii="Times New Roman" w:eastAsia="宋体" w:hAnsi="Times New Roman" w:cs="Times New Roman"/>
                <w:b/>
                <w:sz w:val="24"/>
                <w:szCs w:val="24"/>
              </w:rPr>
            </w:pPr>
            <w:bookmarkStart w:id="0" w:name="_Hlk167999272"/>
            <w:r>
              <w:rPr>
                <w:rFonts w:ascii="Times New Roman" w:eastAsia="宋体" w:hAnsi="Times New Roman" w:cs="Times New Roman" w:hint="eastAsia"/>
                <w:b/>
                <w:sz w:val="24"/>
                <w:szCs w:val="24"/>
              </w:rPr>
              <w:t>投资者信息</w:t>
            </w:r>
          </w:p>
        </w:tc>
        <w:tc>
          <w:tcPr>
            <w:tcW w:w="7693" w:type="dxa"/>
          </w:tcPr>
          <w:p w14:paraId="32606ED5" w14:textId="77777777" w:rsidR="00163F5F"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富安达基金、鹏华基金、国寿安保基金、兴证全球基金、九泰基金、长信基金、富国基金、信达澳亚基金、太平基金、兴全基金、太平洋资产管理、大家资产、中邮人寿保险、海通国际、国信证券、财通证券、开源证券、中信证券、东吴证券、长江证券、国金证券、华安证券、海通证券、兴业证券、中国国际金融、中泰证券、五矿证券、华泰证券、国盛证券、信达证券、民生证券、中邮证券、华福证券、国联证券、光大证券、国投证券、华金证券、中航证券、国海证券、中银国际证券、国泰君安证券、华创证券、华西证券、中信建投、湘财证券、横华国际资产管理、</w:t>
            </w:r>
            <w:r>
              <w:rPr>
                <w:rFonts w:ascii="Times New Roman" w:eastAsia="宋体" w:hAnsi="Times New Roman" w:cs="Times New Roman" w:hint="eastAsia"/>
                <w:sz w:val="24"/>
                <w:szCs w:val="24"/>
              </w:rPr>
              <w:t>IGWT</w:t>
            </w:r>
            <w:r>
              <w:rPr>
                <w:rFonts w:ascii="Times New Roman" w:eastAsia="宋体" w:hAnsi="Times New Roman" w:cs="Times New Roman" w:hint="eastAsia"/>
                <w:sz w:val="24"/>
                <w:szCs w:val="24"/>
              </w:rPr>
              <w:t>、谦信私募、深圳市勤道资本、北京益安资本、上海递归私募基金、西藏合众易晟投资、云门投资、煜诚私募、鸿运私募基金管理（海南）、玉竹私募、沈阳广益恒嘉私募基金、上海明河投资、巴罗股权投资、紫金创业投资、玄卜投资、九祥资产管理、君榕资产管理、博睿乾远私募、贵源投资、博永投资、红杉资本、厦门中略、前海合智投资、征金资本、耕霁（上海）投资、金恩投资、深圳市华安合鑫私募、凯联（北京）投资、上海途灵资产、上海天猊投资、多和美投资、华皓汇金私募、深圳市尚诚资产管理、嘉世私募、粤佛私募、上海国际信托、汇正财经、炼金聚信投资、黑水资本、中色资产、中海晟融（北京）资本管理、中泽控股、江西中文传媒蓝海国际投资、华曦资本、智子投资、北京阿拉丁、鑫宇投资、鄂尔多斯集团、平安银行股份、财通证券资产管理（排名不分先后）。</w:t>
            </w:r>
          </w:p>
        </w:tc>
      </w:tr>
      <w:bookmarkEnd w:id="0"/>
      <w:tr w:rsidR="00163F5F" w14:paraId="3D203D9D" w14:textId="77777777">
        <w:trPr>
          <w:jc w:val="center"/>
        </w:trPr>
        <w:tc>
          <w:tcPr>
            <w:tcW w:w="988" w:type="dxa"/>
          </w:tcPr>
          <w:p w14:paraId="6CA091C3" w14:textId="77777777" w:rsidR="00163F5F"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时间</w:t>
            </w:r>
          </w:p>
        </w:tc>
        <w:tc>
          <w:tcPr>
            <w:tcW w:w="7693" w:type="dxa"/>
          </w:tcPr>
          <w:p w14:paraId="6704C5AC" w14:textId="77777777" w:rsidR="00163F5F"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月</w:t>
            </w:r>
          </w:p>
        </w:tc>
      </w:tr>
      <w:tr w:rsidR="00163F5F" w14:paraId="56A36B79" w14:textId="77777777">
        <w:trPr>
          <w:jc w:val="center"/>
        </w:trPr>
        <w:tc>
          <w:tcPr>
            <w:tcW w:w="988" w:type="dxa"/>
          </w:tcPr>
          <w:p w14:paraId="18E8799E" w14:textId="77777777" w:rsidR="00163F5F"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地点</w:t>
            </w:r>
          </w:p>
        </w:tc>
        <w:tc>
          <w:tcPr>
            <w:tcW w:w="7693" w:type="dxa"/>
          </w:tcPr>
          <w:p w14:paraId="298E641D" w14:textId="77777777" w:rsidR="00163F5F"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线上</w:t>
            </w:r>
          </w:p>
        </w:tc>
      </w:tr>
      <w:tr w:rsidR="00163F5F" w14:paraId="57579D9A" w14:textId="77777777">
        <w:trPr>
          <w:trHeight w:val="485"/>
          <w:jc w:val="center"/>
        </w:trPr>
        <w:tc>
          <w:tcPr>
            <w:tcW w:w="988" w:type="dxa"/>
            <w:vAlign w:val="center"/>
          </w:tcPr>
          <w:p w14:paraId="565EF0F9" w14:textId="77777777" w:rsidR="00163F5F"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公司接</w:t>
            </w:r>
            <w:r>
              <w:rPr>
                <w:rFonts w:ascii="Times New Roman" w:eastAsia="宋体" w:hAnsi="Times New Roman" w:cs="Times New Roman" w:hint="eastAsia"/>
                <w:b/>
                <w:sz w:val="24"/>
                <w:szCs w:val="24"/>
              </w:rPr>
              <w:lastRenderedPageBreak/>
              <w:t>待人员</w:t>
            </w:r>
          </w:p>
        </w:tc>
        <w:tc>
          <w:tcPr>
            <w:tcW w:w="7693" w:type="dxa"/>
            <w:vAlign w:val="center"/>
          </w:tcPr>
          <w:p w14:paraId="134F6F81" w14:textId="77777777" w:rsidR="00163F5F"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lastRenderedPageBreak/>
              <w:t>姓名：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郎</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静</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副总经理、财务总监</w:t>
            </w:r>
            <w:r>
              <w:rPr>
                <w:rFonts w:ascii="Times New Roman" w:eastAsia="宋体" w:hAnsi="Times New Roman" w:cs="Times New Roman"/>
                <w:sz w:val="24"/>
                <w:szCs w:val="24"/>
                <w:u w:val="single"/>
              </w:rPr>
              <w:t xml:space="preserve">   </w:t>
            </w:r>
          </w:p>
          <w:p w14:paraId="697562AE" w14:textId="77777777" w:rsidR="00163F5F"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lastRenderedPageBreak/>
              <w:t>姓名：</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袁</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钢</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副总经理、董事会秘书</w:t>
            </w:r>
            <w:r>
              <w:rPr>
                <w:rFonts w:ascii="Times New Roman" w:eastAsia="宋体" w:hAnsi="Times New Roman" w:cs="Times New Roman"/>
                <w:sz w:val="24"/>
                <w:szCs w:val="24"/>
                <w:u w:val="single"/>
              </w:rPr>
              <w:t xml:space="preserve"> </w:t>
            </w:r>
          </w:p>
        </w:tc>
      </w:tr>
      <w:tr w:rsidR="00163F5F" w14:paraId="1A3843BB" w14:textId="77777777">
        <w:trPr>
          <w:trHeight w:val="6511"/>
          <w:jc w:val="center"/>
        </w:trPr>
        <w:tc>
          <w:tcPr>
            <w:tcW w:w="988" w:type="dxa"/>
            <w:vAlign w:val="center"/>
          </w:tcPr>
          <w:p w14:paraId="57460877" w14:textId="77777777" w:rsidR="00163F5F"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调研内容</w:t>
            </w:r>
          </w:p>
        </w:tc>
        <w:tc>
          <w:tcPr>
            <w:tcW w:w="7693" w:type="dxa"/>
          </w:tcPr>
          <w:p w14:paraId="34BFB02C" w14:textId="445CE515" w:rsidR="00163F5F"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请介绍近期石油焦市场情况</w:t>
            </w:r>
            <w:r w:rsidR="009C0BF4">
              <w:rPr>
                <w:rFonts w:ascii="Times New Roman" w:eastAsia="宋体" w:hAnsi="Times New Roman" w:cs="Times New Roman" w:hint="eastAsia"/>
                <w:b/>
                <w:bCs/>
                <w:sz w:val="24"/>
                <w:szCs w:val="24"/>
              </w:rPr>
              <w:t>。</w:t>
            </w:r>
          </w:p>
          <w:p w14:paraId="38D653E3"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第三季度石油焦价格小幅下跌，</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月初有企稳反弹趋势，港口</w:t>
            </w:r>
            <w:proofErr w:type="gramStart"/>
            <w:r>
              <w:rPr>
                <w:rFonts w:ascii="Times New Roman" w:eastAsia="宋体" w:hAnsi="Times New Roman" w:cs="Times New Roman" w:hint="eastAsia"/>
                <w:sz w:val="24"/>
                <w:szCs w:val="24"/>
              </w:rPr>
              <w:t>库存自</w:t>
            </w:r>
            <w:proofErr w:type="gramEnd"/>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月以来持续下降。根据百川盈孚数据，</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月初石油焦均价约</w:t>
            </w:r>
            <w:r>
              <w:rPr>
                <w:rFonts w:ascii="Times New Roman" w:eastAsia="宋体" w:hAnsi="Times New Roman" w:cs="Times New Roman" w:hint="eastAsia"/>
                <w:sz w:val="24"/>
                <w:szCs w:val="24"/>
              </w:rPr>
              <w:t>1,832</w:t>
            </w:r>
            <w:r>
              <w:rPr>
                <w:rFonts w:ascii="Times New Roman" w:eastAsia="宋体" w:hAnsi="Times New Roman" w:cs="Times New Roman" w:hint="eastAsia"/>
                <w:sz w:val="24"/>
                <w:szCs w:val="24"/>
              </w:rPr>
              <w:t>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吨，港口总库存约</w:t>
            </w:r>
            <w:r>
              <w:rPr>
                <w:rFonts w:ascii="Times New Roman" w:eastAsia="宋体" w:hAnsi="Times New Roman" w:cs="Times New Roman"/>
                <w:sz w:val="24"/>
                <w:szCs w:val="24"/>
              </w:rPr>
              <w:t>456.24</w:t>
            </w:r>
            <w:r>
              <w:rPr>
                <w:rFonts w:ascii="Times New Roman" w:eastAsia="宋体" w:hAnsi="Times New Roman" w:cs="Times New Roman" w:hint="eastAsia"/>
                <w:sz w:val="24"/>
                <w:szCs w:val="24"/>
              </w:rPr>
              <w:t>万吨；</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月底石油焦均价约</w:t>
            </w:r>
            <w:r>
              <w:rPr>
                <w:rFonts w:ascii="Times New Roman" w:eastAsia="宋体" w:hAnsi="Times New Roman" w:cs="Times New Roman" w:hint="eastAsia"/>
                <w:sz w:val="24"/>
                <w:szCs w:val="24"/>
              </w:rPr>
              <w:t>1,684</w:t>
            </w:r>
            <w:r>
              <w:rPr>
                <w:rFonts w:ascii="Times New Roman" w:eastAsia="宋体" w:hAnsi="Times New Roman" w:cs="Times New Roman" w:hint="eastAsia"/>
                <w:sz w:val="24"/>
                <w:szCs w:val="24"/>
              </w:rPr>
              <w:t>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吨，较</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月初下降约</w:t>
            </w:r>
            <w:r>
              <w:rPr>
                <w:rFonts w:ascii="Times New Roman" w:eastAsia="宋体" w:hAnsi="Times New Roman" w:cs="Times New Roman" w:hint="eastAsia"/>
                <w:sz w:val="24"/>
                <w:szCs w:val="24"/>
              </w:rPr>
              <w:t>148</w:t>
            </w:r>
            <w:r>
              <w:rPr>
                <w:rFonts w:ascii="Times New Roman" w:eastAsia="宋体" w:hAnsi="Times New Roman" w:cs="Times New Roman" w:hint="eastAsia"/>
                <w:sz w:val="24"/>
                <w:szCs w:val="24"/>
              </w:rPr>
              <w:t>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吨，港口总库存约</w:t>
            </w:r>
            <w:r>
              <w:rPr>
                <w:rFonts w:ascii="Times New Roman" w:eastAsia="宋体" w:hAnsi="Times New Roman" w:cs="Times New Roman"/>
                <w:sz w:val="24"/>
                <w:szCs w:val="24"/>
              </w:rPr>
              <w:t>401.46</w:t>
            </w:r>
            <w:r>
              <w:rPr>
                <w:rFonts w:ascii="Times New Roman" w:eastAsia="宋体" w:hAnsi="Times New Roman" w:cs="Times New Roman" w:hint="eastAsia"/>
                <w:sz w:val="24"/>
                <w:szCs w:val="24"/>
              </w:rPr>
              <w:t>万吨，较</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月初下降约</w:t>
            </w:r>
            <w:r>
              <w:rPr>
                <w:rFonts w:ascii="Times New Roman" w:eastAsia="宋体" w:hAnsi="Times New Roman" w:cs="Times New Roman" w:hint="eastAsia"/>
                <w:sz w:val="24"/>
                <w:szCs w:val="24"/>
              </w:rPr>
              <w:t>54.78</w:t>
            </w:r>
            <w:r>
              <w:rPr>
                <w:rFonts w:ascii="Times New Roman" w:eastAsia="宋体" w:hAnsi="Times New Roman" w:cs="Times New Roman" w:hint="eastAsia"/>
                <w:sz w:val="24"/>
                <w:szCs w:val="24"/>
              </w:rPr>
              <w:t>万吨。</w:t>
            </w:r>
          </w:p>
          <w:p w14:paraId="115D0562"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截止</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日，石油焦市场均价</w:t>
            </w:r>
            <w:r>
              <w:rPr>
                <w:rFonts w:ascii="Times New Roman" w:eastAsia="宋体" w:hAnsi="Times New Roman" w:cs="Times New Roman" w:hint="eastAsia"/>
                <w:sz w:val="24"/>
                <w:szCs w:val="24"/>
              </w:rPr>
              <w:t>1,764</w:t>
            </w:r>
            <w:r>
              <w:rPr>
                <w:rFonts w:ascii="Times New Roman" w:eastAsia="宋体" w:hAnsi="Times New Roman" w:cs="Times New Roman" w:hint="eastAsia"/>
                <w:sz w:val="24"/>
                <w:szCs w:val="24"/>
              </w:rPr>
              <w:t>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吨，较</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月底上涨约</w:t>
            </w:r>
            <w:r>
              <w:rPr>
                <w:rFonts w:ascii="Times New Roman" w:eastAsia="宋体" w:hAnsi="Times New Roman" w:cs="Times New Roman" w:hint="eastAsia"/>
                <w:sz w:val="24"/>
                <w:szCs w:val="24"/>
              </w:rPr>
              <w:t>80</w:t>
            </w:r>
            <w:r>
              <w:rPr>
                <w:rFonts w:ascii="Times New Roman" w:eastAsia="宋体" w:hAnsi="Times New Roman" w:cs="Times New Roman" w:hint="eastAsia"/>
                <w:sz w:val="24"/>
                <w:szCs w:val="24"/>
              </w:rPr>
              <w:t>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吨，石油焦港口总库存</w:t>
            </w:r>
            <w:r>
              <w:rPr>
                <w:rFonts w:ascii="Times New Roman" w:eastAsia="宋体" w:hAnsi="Times New Roman" w:cs="Times New Roman"/>
                <w:sz w:val="24"/>
                <w:szCs w:val="24"/>
              </w:rPr>
              <w:t>365.11</w:t>
            </w:r>
            <w:r>
              <w:rPr>
                <w:rFonts w:ascii="Times New Roman" w:eastAsia="宋体" w:hAnsi="Times New Roman" w:cs="Times New Roman"/>
                <w:sz w:val="24"/>
                <w:szCs w:val="24"/>
              </w:rPr>
              <w:t>万吨</w:t>
            </w:r>
            <w:r>
              <w:rPr>
                <w:rFonts w:ascii="Times New Roman" w:eastAsia="宋体" w:hAnsi="Times New Roman" w:cs="Times New Roman" w:hint="eastAsia"/>
                <w:sz w:val="24"/>
                <w:szCs w:val="24"/>
              </w:rPr>
              <w:t>，较</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月底下降</w:t>
            </w:r>
            <w:r>
              <w:rPr>
                <w:rFonts w:ascii="Times New Roman" w:eastAsia="宋体" w:hAnsi="Times New Roman" w:cs="Times New Roman" w:hint="eastAsia"/>
                <w:sz w:val="24"/>
                <w:szCs w:val="24"/>
              </w:rPr>
              <w:t>36.35</w:t>
            </w:r>
            <w:r>
              <w:rPr>
                <w:rFonts w:ascii="Times New Roman" w:eastAsia="宋体" w:hAnsi="Times New Roman" w:cs="Times New Roman" w:hint="eastAsia"/>
                <w:sz w:val="24"/>
                <w:szCs w:val="24"/>
              </w:rPr>
              <w:t>万吨。</w:t>
            </w:r>
          </w:p>
          <w:p w14:paraId="38A432E1" w14:textId="77777777" w:rsidR="00163F5F"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请介绍公司预焙阳极海外市场情况及公司的海外发展战略。</w:t>
            </w:r>
          </w:p>
          <w:p w14:paraId="0E40B703" w14:textId="5FE05B4A"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因我国铝行业持续深化供给侧结构性改革，严控原铝新增产能，铝价持续走高，促进了海外铝产业链发展，海外存在更大的预焙阳极增量市场。</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年上半年公司预焙阳极出口销售</w:t>
            </w:r>
            <w:r>
              <w:rPr>
                <w:rFonts w:ascii="Times New Roman" w:eastAsia="宋体" w:hAnsi="Times New Roman" w:cs="Times New Roman" w:hint="eastAsia"/>
                <w:sz w:val="24"/>
                <w:szCs w:val="24"/>
              </w:rPr>
              <w:t>39.37</w:t>
            </w:r>
            <w:r>
              <w:rPr>
                <w:rFonts w:ascii="Times New Roman" w:eastAsia="宋体" w:hAnsi="Times New Roman" w:cs="Times New Roman" w:hint="eastAsia"/>
                <w:sz w:val="24"/>
                <w:szCs w:val="24"/>
              </w:rPr>
              <w:t>万吨，同比增长</w:t>
            </w:r>
            <w:r>
              <w:rPr>
                <w:rFonts w:ascii="Times New Roman" w:eastAsia="宋体" w:hAnsi="Times New Roman" w:cs="Times New Roman" w:hint="eastAsia"/>
                <w:sz w:val="24"/>
                <w:szCs w:val="24"/>
              </w:rPr>
              <w:t>33.55%</w:t>
            </w:r>
            <w:r>
              <w:rPr>
                <w:rFonts w:ascii="Times New Roman" w:eastAsia="宋体" w:hAnsi="Times New Roman" w:cs="Times New Roman" w:hint="eastAsia"/>
                <w:sz w:val="24"/>
                <w:szCs w:val="24"/>
              </w:rPr>
              <w:t>。目前公司积极开拓海外市场，近期与美国铝业签订</w:t>
            </w:r>
            <w:r>
              <w:rPr>
                <w:rFonts w:ascii="Times New Roman" w:eastAsia="宋体" w:hAnsi="Times New Roman" w:cs="Times New Roman"/>
                <w:sz w:val="24"/>
                <w:szCs w:val="24"/>
              </w:rPr>
              <w:t>2025</w:t>
            </w:r>
            <w:r>
              <w:rPr>
                <w:rFonts w:ascii="Times New Roman" w:eastAsia="宋体" w:hAnsi="Times New Roman" w:cs="Times New Roman" w:hint="eastAsia"/>
                <w:sz w:val="24"/>
                <w:szCs w:val="24"/>
              </w:rPr>
              <w:t>年订单约</w:t>
            </w:r>
            <w:r>
              <w:rPr>
                <w:rFonts w:ascii="Times New Roman" w:eastAsia="宋体" w:hAnsi="Times New Roman" w:cs="Times New Roman"/>
                <w:sz w:val="24"/>
                <w:szCs w:val="24"/>
              </w:rPr>
              <w:t>24</w:t>
            </w:r>
            <w:r>
              <w:rPr>
                <w:rFonts w:ascii="Times New Roman" w:eastAsia="宋体" w:hAnsi="Times New Roman" w:cs="Times New Roman" w:hint="eastAsia"/>
                <w:sz w:val="24"/>
                <w:szCs w:val="24"/>
              </w:rPr>
              <w:t>万吨，有助于进一步提升和巩固公司海外市场影响力，为后续在海外</w:t>
            </w:r>
            <w:proofErr w:type="gramStart"/>
            <w:r>
              <w:rPr>
                <w:rFonts w:ascii="Times New Roman" w:eastAsia="宋体" w:hAnsi="Times New Roman" w:cs="Times New Roman" w:hint="eastAsia"/>
                <w:sz w:val="24"/>
                <w:szCs w:val="24"/>
              </w:rPr>
              <w:t>与铝企建立</w:t>
            </w:r>
            <w:proofErr w:type="gramEnd"/>
            <w:r>
              <w:rPr>
                <w:rFonts w:ascii="Times New Roman" w:eastAsia="宋体" w:hAnsi="Times New Roman" w:cs="Times New Roman" w:hint="eastAsia"/>
                <w:sz w:val="24"/>
                <w:szCs w:val="24"/>
              </w:rPr>
              <w:t>更深层次的合作关系奠定基础。</w:t>
            </w:r>
          </w:p>
          <w:p w14:paraId="63B99653" w14:textId="77777777" w:rsidR="00163F5F"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请介绍海外预焙阳极市场价格与国内市场的差异。</w:t>
            </w:r>
          </w:p>
          <w:p w14:paraId="61C8DCBF"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w:t>
            </w:r>
            <w:r>
              <w:rPr>
                <w:rFonts w:ascii="Times New Roman" w:eastAsia="宋体" w:hAnsi="Times New Roman" w:cs="Times New Roman" w:hint="eastAsia"/>
                <w:sz w:val="24"/>
                <w:szCs w:val="24"/>
              </w:rPr>
              <w:t>CRU</w:t>
            </w:r>
            <w:r>
              <w:rPr>
                <w:rFonts w:ascii="Times New Roman" w:eastAsia="宋体" w:hAnsi="Times New Roman" w:cs="Times New Roman" w:hint="eastAsia"/>
                <w:sz w:val="24"/>
                <w:szCs w:val="24"/>
              </w:rPr>
              <w:t>最新报价，</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月，预焙阳极出口均价约</w:t>
            </w:r>
            <w:r>
              <w:rPr>
                <w:rFonts w:ascii="Times New Roman" w:eastAsia="宋体" w:hAnsi="Times New Roman" w:cs="Times New Roman" w:hint="eastAsia"/>
                <w:sz w:val="24"/>
                <w:szCs w:val="24"/>
              </w:rPr>
              <w:t>660</w:t>
            </w:r>
            <w:r>
              <w:rPr>
                <w:rFonts w:ascii="Times New Roman" w:eastAsia="宋体" w:hAnsi="Times New Roman" w:cs="Times New Roman" w:hint="eastAsia"/>
                <w:sz w:val="24"/>
                <w:szCs w:val="24"/>
              </w:rPr>
              <w:t>美元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吨；根据百川盈孚数据，</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月国内市场均价约</w:t>
            </w:r>
            <w:r>
              <w:rPr>
                <w:rFonts w:ascii="Times New Roman" w:eastAsia="宋体" w:hAnsi="Times New Roman" w:cs="Times New Roman" w:hint="eastAsia"/>
                <w:sz w:val="24"/>
                <w:szCs w:val="24"/>
              </w:rPr>
              <w:t>3,882</w:t>
            </w:r>
            <w:r>
              <w:rPr>
                <w:rFonts w:ascii="Times New Roman" w:eastAsia="宋体" w:hAnsi="Times New Roman" w:cs="Times New Roman" w:hint="eastAsia"/>
                <w:sz w:val="24"/>
                <w:szCs w:val="24"/>
              </w:rPr>
              <w:t>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吨，综合来看，国内外市场价差约</w:t>
            </w:r>
            <w:r>
              <w:rPr>
                <w:rFonts w:ascii="Times New Roman" w:eastAsia="宋体" w:hAnsi="Times New Roman" w:cs="Times New Roman" w:hint="eastAsia"/>
                <w:sz w:val="24"/>
                <w:szCs w:val="24"/>
              </w:rPr>
              <w:t>500~800</w:t>
            </w:r>
            <w:r>
              <w:rPr>
                <w:rFonts w:ascii="Times New Roman" w:eastAsia="宋体" w:hAnsi="Times New Roman" w:cs="Times New Roman" w:hint="eastAsia"/>
                <w:sz w:val="24"/>
                <w:szCs w:val="24"/>
              </w:rPr>
              <w:t>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吨，预焙阳极海外市场利润情况好于国内。</w:t>
            </w:r>
          </w:p>
          <w:p w14:paraId="71C9691F" w14:textId="68A6ED2F" w:rsidR="00163F5F" w:rsidRDefault="00983BDF">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请介绍</w:t>
            </w:r>
            <w:r w:rsidR="00000000">
              <w:rPr>
                <w:rFonts w:ascii="Times New Roman" w:eastAsia="宋体" w:hAnsi="Times New Roman" w:cs="Times New Roman" w:hint="eastAsia"/>
                <w:b/>
                <w:bCs/>
                <w:sz w:val="24"/>
                <w:szCs w:val="24"/>
              </w:rPr>
              <w:t>公司预焙阳极新建产能情况</w:t>
            </w:r>
            <w:r>
              <w:rPr>
                <w:rFonts w:ascii="Times New Roman" w:eastAsia="宋体" w:hAnsi="Times New Roman" w:cs="Times New Roman" w:hint="eastAsia"/>
                <w:b/>
                <w:bCs/>
                <w:sz w:val="24"/>
                <w:szCs w:val="24"/>
              </w:rPr>
              <w:t>。</w:t>
            </w:r>
          </w:p>
          <w:p w14:paraId="56D2AD04"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公司新建产能山东索通创新二期</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万吨预焙阳极和陇西索通</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万吨预焙阳极项目已投产运行。</w:t>
            </w:r>
          </w:p>
          <w:p w14:paraId="6B445BE0"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月公司与吉利百矿签署《增资协议》，共同向田东百矿增资</w:t>
            </w:r>
            <w:r>
              <w:rPr>
                <w:rFonts w:ascii="Times New Roman" w:eastAsia="宋体" w:hAnsi="Times New Roman" w:cs="Times New Roman" w:hint="eastAsia"/>
                <w:sz w:val="24"/>
                <w:szCs w:val="24"/>
              </w:rPr>
              <w:t>2.9</w:t>
            </w:r>
            <w:r>
              <w:rPr>
                <w:rFonts w:ascii="Times New Roman" w:eastAsia="宋体" w:hAnsi="Times New Roman" w:cs="Times New Roman" w:hint="eastAsia"/>
                <w:sz w:val="24"/>
                <w:szCs w:val="24"/>
              </w:rPr>
              <w:t>亿元，由田东百矿作为项目实施主体在广西百色建设年产</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万吨预焙阳极项目（以下简称“百色项目”），</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月通过反垄断审查，相关工作正在积极推进中。百色项目的预焙阳极产品不仅可以覆盖西南地区，</w:t>
            </w:r>
            <w:r>
              <w:rPr>
                <w:rFonts w:ascii="Times New Roman" w:eastAsia="宋体" w:hAnsi="Times New Roman" w:cs="Times New Roman" w:hint="eastAsia"/>
                <w:sz w:val="24"/>
                <w:szCs w:val="24"/>
              </w:rPr>
              <w:lastRenderedPageBreak/>
              <w:t>也可以借助广西沿海港口优势出口海外市场，对于平衡国内及海外市场需求具有重要意义。</w:t>
            </w:r>
          </w:p>
          <w:p w14:paraId="38859005"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为满足海外市场需求，公司积极布局优质产能。公司与江苏启东吕四港经济开发区管委会、华峰集团签署投资协议，在江苏启东吕四港经济开发区建设年产</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万吨预焙阳极项目，满足海外市场需求；</w:t>
            </w:r>
            <w:r>
              <w:rPr>
                <w:rFonts w:ascii="Times New Roman" w:eastAsia="宋体" w:hAnsi="Times New Roman" w:cs="Times New Roman"/>
                <w:sz w:val="24"/>
                <w:szCs w:val="24"/>
              </w:rPr>
              <w:t>公司与阿联酋环球铝业（</w:t>
            </w:r>
            <w:r>
              <w:rPr>
                <w:rFonts w:ascii="Times New Roman" w:eastAsia="宋体" w:hAnsi="Times New Roman" w:cs="Times New Roman"/>
                <w:sz w:val="24"/>
                <w:szCs w:val="24"/>
              </w:rPr>
              <w:t>EGA</w:t>
            </w:r>
            <w:r>
              <w:rPr>
                <w:rFonts w:ascii="Times New Roman" w:eastAsia="宋体" w:hAnsi="Times New Roman" w:cs="Times New Roman"/>
                <w:sz w:val="24"/>
                <w:szCs w:val="24"/>
              </w:rPr>
              <w:t>）合资建设项目正在稳步推进中，并取得</w:t>
            </w:r>
            <w:r>
              <w:rPr>
                <w:rFonts w:ascii="Times New Roman" w:eastAsia="宋体" w:hAnsi="Times New Roman" w:cs="Times New Roman" w:hint="eastAsia"/>
                <w:sz w:val="24"/>
                <w:szCs w:val="24"/>
              </w:rPr>
              <w:t>了</w:t>
            </w:r>
            <w:r>
              <w:rPr>
                <w:rFonts w:ascii="Times New Roman" w:eastAsia="宋体" w:hAnsi="Times New Roman" w:cs="Times New Roman"/>
                <w:sz w:val="24"/>
                <w:szCs w:val="24"/>
              </w:rPr>
              <w:t>阶段性进展。</w:t>
            </w:r>
          </w:p>
          <w:p w14:paraId="76F2DC2A" w14:textId="77777777" w:rsidR="00163F5F"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公司海外建厂的关键考量因素是什么？</w:t>
            </w:r>
          </w:p>
          <w:p w14:paraId="5DF53AFB"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关键因素是成本和可持续发展，海外建厂的前提是当地建厂的产品综合成本不高于国内产品出口成本；公司海外建厂延续国内与下游优质客户合资建厂的模式，在投资阶段解决产品市场，因此公司更关注与综合实力强且可持续发展的铝企展开合作。</w:t>
            </w:r>
          </w:p>
          <w:p w14:paraId="23E4959D" w14:textId="77777777" w:rsidR="00163F5F"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滨州最近重污染升级管控，产能是否有受到影响？</w:t>
            </w:r>
          </w:p>
          <w:p w14:paraId="134C6721"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公司滨州生产基地作为环保绩效评级</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类企业，在重污染天气应急减排期间不受限产影响。</w:t>
            </w:r>
          </w:p>
          <w:p w14:paraId="751D0E37" w14:textId="77777777" w:rsidR="00163F5F"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欣源股份业绩承诺方退回</w:t>
            </w:r>
            <w:r>
              <w:rPr>
                <w:rFonts w:ascii="Times New Roman" w:eastAsia="宋体" w:hAnsi="Times New Roman" w:cs="Times New Roman"/>
                <w:b/>
                <w:bCs/>
                <w:sz w:val="24"/>
                <w:szCs w:val="24"/>
              </w:rPr>
              <w:t>股份</w:t>
            </w:r>
            <w:r>
              <w:rPr>
                <w:rFonts w:ascii="Times New Roman" w:eastAsia="宋体" w:hAnsi="Times New Roman" w:cs="Times New Roman" w:hint="eastAsia"/>
                <w:b/>
                <w:bCs/>
                <w:sz w:val="24"/>
                <w:szCs w:val="24"/>
              </w:rPr>
              <w:t>事项，是否会持续产生公允价值变动损益？</w:t>
            </w:r>
          </w:p>
          <w:p w14:paraId="76B73AC7"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回购注销对应补偿股份的议案于</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17</w:t>
            </w:r>
            <w:r>
              <w:rPr>
                <w:rFonts w:ascii="Times New Roman" w:eastAsia="宋体" w:hAnsi="Times New Roman" w:cs="Times New Roman" w:hint="eastAsia"/>
                <w:sz w:val="24"/>
                <w:szCs w:val="24"/>
              </w:rPr>
              <w:t>日经公司</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年第一次临时股东大会审议通过，相关协议已生效，因此在该时点确认公允价值变动损益，后续公司股价波动不再影响公允价值变动损益。</w:t>
            </w:r>
          </w:p>
          <w:p w14:paraId="6E56EC96" w14:textId="77777777" w:rsidR="00163F5F" w:rsidRDefault="00000000">
            <w:pPr>
              <w:numPr>
                <w:ilvl w:val="0"/>
                <w:numId w:val="1"/>
              </w:numPr>
              <w:spacing w:before="240"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公司对负极业务的未来规划？</w:t>
            </w:r>
          </w:p>
          <w:p w14:paraId="17BF1FEB" w14:textId="77777777" w:rsidR="00163F5F"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当前负极行业竞争激烈，公司现阶段主要专注于盛源部分工序试生产工作，使盛源尽快形成一体化产能，同时挖掘降本潜力，实现负极业务降本增效。</w:t>
            </w:r>
          </w:p>
        </w:tc>
      </w:tr>
      <w:tr w:rsidR="00163F5F" w14:paraId="75FE241E" w14:textId="77777777">
        <w:trPr>
          <w:jc w:val="center"/>
        </w:trPr>
        <w:tc>
          <w:tcPr>
            <w:tcW w:w="988" w:type="dxa"/>
          </w:tcPr>
          <w:p w14:paraId="7B8B09BD" w14:textId="77777777" w:rsidR="00163F5F"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相关文件清单</w:t>
            </w:r>
          </w:p>
        </w:tc>
        <w:tc>
          <w:tcPr>
            <w:tcW w:w="7693" w:type="dxa"/>
          </w:tcPr>
          <w:p w14:paraId="20018954" w14:textId="77777777" w:rsidR="00163F5F"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无</w:t>
            </w:r>
          </w:p>
        </w:tc>
      </w:tr>
    </w:tbl>
    <w:p w14:paraId="31BC937A" w14:textId="77777777" w:rsidR="00163F5F" w:rsidRDefault="00163F5F">
      <w:pPr>
        <w:rPr>
          <w:rFonts w:hint="eastAsia"/>
        </w:rPr>
      </w:pPr>
    </w:p>
    <w:sectPr w:rsidR="00163F5F">
      <w:footerReference w:type="default" r:id="rId9"/>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A3DA0" w14:textId="77777777" w:rsidR="00A33FA6" w:rsidRDefault="00A33FA6">
      <w:pPr>
        <w:rPr>
          <w:rFonts w:hint="eastAsia"/>
        </w:rPr>
      </w:pPr>
      <w:r>
        <w:separator/>
      </w:r>
    </w:p>
  </w:endnote>
  <w:endnote w:type="continuationSeparator" w:id="0">
    <w:p w14:paraId="04DB4470" w14:textId="77777777" w:rsidR="00A33FA6" w:rsidRDefault="00A33F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57E6" w14:textId="77777777" w:rsidR="00163F5F" w:rsidRDefault="00000000">
    <w:pPr>
      <w:pStyle w:val="a7"/>
      <w:rPr>
        <w:rFonts w:hint="eastAsia"/>
      </w:rPr>
    </w:pPr>
    <w:r>
      <w:rPr>
        <w:noProof/>
      </w:rPr>
      <mc:AlternateContent>
        <mc:Choice Requires="wps">
          <w:drawing>
            <wp:anchor distT="0" distB="0" distL="114300" distR="114300" simplePos="0" relativeHeight="251659264" behindDoc="0" locked="0" layoutInCell="1" allowOverlap="1" wp14:anchorId="6C02945C" wp14:editId="3A02832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D96FB" w14:textId="77777777" w:rsidR="00163F5F"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02945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6D96FB" w14:textId="77777777" w:rsidR="00163F5F"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0DB68" w14:textId="77777777" w:rsidR="00A33FA6" w:rsidRDefault="00A33FA6">
      <w:pPr>
        <w:rPr>
          <w:rFonts w:hint="eastAsia"/>
        </w:rPr>
      </w:pPr>
      <w:r>
        <w:separator/>
      </w:r>
    </w:p>
  </w:footnote>
  <w:footnote w:type="continuationSeparator" w:id="0">
    <w:p w14:paraId="2BCCDDDF" w14:textId="77777777" w:rsidR="00A33FA6" w:rsidRDefault="00A33FA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E5FD0"/>
    <w:multiLevelType w:val="singleLevel"/>
    <w:tmpl w:val="607E5FD0"/>
    <w:lvl w:ilvl="0">
      <w:start w:val="1"/>
      <w:numFmt w:val="decimal"/>
      <w:lvlText w:val="%1."/>
      <w:lvlJc w:val="left"/>
      <w:pPr>
        <w:ind w:left="425" w:hanging="425"/>
      </w:pPr>
      <w:rPr>
        <w:rFonts w:hint="default"/>
      </w:rPr>
    </w:lvl>
  </w:abstractNum>
  <w:num w:numId="1" w16cid:durableId="177413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lYWVjZDUzZjVjY2NkMjBhYjM4ZTc4MGYxZGU4ZDYifQ=="/>
  </w:docVars>
  <w:rsids>
    <w:rsidRoot w:val="00DE270F"/>
    <w:rsid w:val="000014CA"/>
    <w:rsid w:val="00002EA8"/>
    <w:rsid w:val="00003FCD"/>
    <w:rsid w:val="00006188"/>
    <w:rsid w:val="00023424"/>
    <w:rsid w:val="00023E73"/>
    <w:rsid w:val="000306FA"/>
    <w:rsid w:val="00033863"/>
    <w:rsid w:val="00040C12"/>
    <w:rsid w:val="00042C68"/>
    <w:rsid w:val="0004453D"/>
    <w:rsid w:val="00044A7E"/>
    <w:rsid w:val="000462B8"/>
    <w:rsid w:val="000479AC"/>
    <w:rsid w:val="00056273"/>
    <w:rsid w:val="00057062"/>
    <w:rsid w:val="00081A91"/>
    <w:rsid w:val="00086475"/>
    <w:rsid w:val="000923C8"/>
    <w:rsid w:val="0009541A"/>
    <w:rsid w:val="00097135"/>
    <w:rsid w:val="000A2EF5"/>
    <w:rsid w:val="000A4B8C"/>
    <w:rsid w:val="000A58E3"/>
    <w:rsid w:val="000A5DF9"/>
    <w:rsid w:val="000A793A"/>
    <w:rsid w:val="000B1489"/>
    <w:rsid w:val="000B1B24"/>
    <w:rsid w:val="000B3FF2"/>
    <w:rsid w:val="000B4185"/>
    <w:rsid w:val="000B4761"/>
    <w:rsid w:val="000B583A"/>
    <w:rsid w:val="000B6049"/>
    <w:rsid w:val="000C33C6"/>
    <w:rsid w:val="000C6232"/>
    <w:rsid w:val="000C6362"/>
    <w:rsid w:val="000F00FE"/>
    <w:rsid w:val="000F7F33"/>
    <w:rsid w:val="001016AE"/>
    <w:rsid w:val="00101778"/>
    <w:rsid w:val="00101CD6"/>
    <w:rsid w:val="00103AF4"/>
    <w:rsid w:val="001046BB"/>
    <w:rsid w:val="00112AF9"/>
    <w:rsid w:val="0011544A"/>
    <w:rsid w:val="00122941"/>
    <w:rsid w:val="001246A9"/>
    <w:rsid w:val="001270AB"/>
    <w:rsid w:val="0013330F"/>
    <w:rsid w:val="00142311"/>
    <w:rsid w:val="00146A09"/>
    <w:rsid w:val="00163209"/>
    <w:rsid w:val="00163B89"/>
    <w:rsid w:val="00163F5F"/>
    <w:rsid w:val="001716C8"/>
    <w:rsid w:val="00175732"/>
    <w:rsid w:val="00190902"/>
    <w:rsid w:val="00192A89"/>
    <w:rsid w:val="00197A07"/>
    <w:rsid w:val="001A23BC"/>
    <w:rsid w:val="001A472D"/>
    <w:rsid w:val="001A51DE"/>
    <w:rsid w:val="001B05E5"/>
    <w:rsid w:val="001B2E71"/>
    <w:rsid w:val="001B7964"/>
    <w:rsid w:val="001C32B4"/>
    <w:rsid w:val="001C41AE"/>
    <w:rsid w:val="001D00E2"/>
    <w:rsid w:val="001D087A"/>
    <w:rsid w:val="001D5280"/>
    <w:rsid w:val="001E2CBD"/>
    <w:rsid w:val="001E324B"/>
    <w:rsid w:val="001E3BC7"/>
    <w:rsid w:val="001E5BA5"/>
    <w:rsid w:val="001E5ED0"/>
    <w:rsid w:val="001E7F2C"/>
    <w:rsid w:val="001F7CB1"/>
    <w:rsid w:val="00202410"/>
    <w:rsid w:val="0020298D"/>
    <w:rsid w:val="002044F4"/>
    <w:rsid w:val="00205504"/>
    <w:rsid w:val="00207C14"/>
    <w:rsid w:val="00211EAC"/>
    <w:rsid w:val="00214D38"/>
    <w:rsid w:val="0021609D"/>
    <w:rsid w:val="00216348"/>
    <w:rsid w:val="00222451"/>
    <w:rsid w:val="00230F5A"/>
    <w:rsid w:val="002320A6"/>
    <w:rsid w:val="00232C8E"/>
    <w:rsid w:val="002377E7"/>
    <w:rsid w:val="00241FA1"/>
    <w:rsid w:val="00243225"/>
    <w:rsid w:val="002446E5"/>
    <w:rsid w:val="00247774"/>
    <w:rsid w:val="00247F61"/>
    <w:rsid w:val="002550EA"/>
    <w:rsid w:val="002600FE"/>
    <w:rsid w:val="00261989"/>
    <w:rsid w:val="00261B90"/>
    <w:rsid w:val="00261C39"/>
    <w:rsid w:val="00266DDF"/>
    <w:rsid w:val="00270713"/>
    <w:rsid w:val="002721FB"/>
    <w:rsid w:val="0027342B"/>
    <w:rsid w:val="00276D4F"/>
    <w:rsid w:val="00276FC9"/>
    <w:rsid w:val="00280034"/>
    <w:rsid w:val="00281ACD"/>
    <w:rsid w:val="0028529A"/>
    <w:rsid w:val="00285E61"/>
    <w:rsid w:val="00286777"/>
    <w:rsid w:val="00286A58"/>
    <w:rsid w:val="00294B98"/>
    <w:rsid w:val="00294FF7"/>
    <w:rsid w:val="002968C1"/>
    <w:rsid w:val="00296E42"/>
    <w:rsid w:val="002A54C0"/>
    <w:rsid w:val="002B0CEF"/>
    <w:rsid w:val="002B2F52"/>
    <w:rsid w:val="002B56C7"/>
    <w:rsid w:val="002C02D1"/>
    <w:rsid w:val="002C16D4"/>
    <w:rsid w:val="002C6B19"/>
    <w:rsid w:val="002C71EB"/>
    <w:rsid w:val="002C78D8"/>
    <w:rsid w:val="002D34A5"/>
    <w:rsid w:val="002D4AC1"/>
    <w:rsid w:val="002D7C89"/>
    <w:rsid w:val="002E32EE"/>
    <w:rsid w:val="002F57B0"/>
    <w:rsid w:val="002F619F"/>
    <w:rsid w:val="002F61B2"/>
    <w:rsid w:val="00306396"/>
    <w:rsid w:val="00307B09"/>
    <w:rsid w:val="00310D24"/>
    <w:rsid w:val="00313BF6"/>
    <w:rsid w:val="00323B34"/>
    <w:rsid w:val="00326D74"/>
    <w:rsid w:val="0033059C"/>
    <w:rsid w:val="003311AE"/>
    <w:rsid w:val="0033659E"/>
    <w:rsid w:val="0034179C"/>
    <w:rsid w:val="0034233E"/>
    <w:rsid w:val="00343347"/>
    <w:rsid w:val="003461C5"/>
    <w:rsid w:val="0034740E"/>
    <w:rsid w:val="00347BE1"/>
    <w:rsid w:val="00350760"/>
    <w:rsid w:val="003556E0"/>
    <w:rsid w:val="00355B43"/>
    <w:rsid w:val="00361902"/>
    <w:rsid w:val="00366884"/>
    <w:rsid w:val="0037142B"/>
    <w:rsid w:val="00371672"/>
    <w:rsid w:val="003727E3"/>
    <w:rsid w:val="00375E79"/>
    <w:rsid w:val="00377B4E"/>
    <w:rsid w:val="00383611"/>
    <w:rsid w:val="0038472D"/>
    <w:rsid w:val="00394AD9"/>
    <w:rsid w:val="0039604B"/>
    <w:rsid w:val="0039636F"/>
    <w:rsid w:val="003A405D"/>
    <w:rsid w:val="003A78FF"/>
    <w:rsid w:val="003B446A"/>
    <w:rsid w:val="003B7323"/>
    <w:rsid w:val="003B778E"/>
    <w:rsid w:val="003B77AA"/>
    <w:rsid w:val="003C186F"/>
    <w:rsid w:val="003C1C4A"/>
    <w:rsid w:val="003C30F8"/>
    <w:rsid w:val="003D12C0"/>
    <w:rsid w:val="003D3325"/>
    <w:rsid w:val="003D35B8"/>
    <w:rsid w:val="003D4850"/>
    <w:rsid w:val="003E0D3D"/>
    <w:rsid w:val="003E5F3E"/>
    <w:rsid w:val="003F0EDF"/>
    <w:rsid w:val="003F2188"/>
    <w:rsid w:val="003F5C5C"/>
    <w:rsid w:val="003F5C9B"/>
    <w:rsid w:val="003F6AD3"/>
    <w:rsid w:val="003F6D17"/>
    <w:rsid w:val="00401A28"/>
    <w:rsid w:val="004058BF"/>
    <w:rsid w:val="00414EEE"/>
    <w:rsid w:val="00417AFB"/>
    <w:rsid w:val="00421859"/>
    <w:rsid w:val="004250B4"/>
    <w:rsid w:val="004318C4"/>
    <w:rsid w:val="004343BB"/>
    <w:rsid w:val="004414E5"/>
    <w:rsid w:val="00446020"/>
    <w:rsid w:val="004521C7"/>
    <w:rsid w:val="00452C9E"/>
    <w:rsid w:val="0045366E"/>
    <w:rsid w:val="0046353B"/>
    <w:rsid w:val="00465C02"/>
    <w:rsid w:val="004662C4"/>
    <w:rsid w:val="00472B5A"/>
    <w:rsid w:val="0047742B"/>
    <w:rsid w:val="00482973"/>
    <w:rsid w:val="00482BF2"/>
    <w:rsid w:val="0048502E"/>
    <w:rsid w:val="00485373"/>
    <w:rsid w:val="00486F38"/>
    <w:rsid w:val="00486F5B"/>
    <w:rsid w:val="00487F2C"/>
    <w:rsid w:val="004A1A2A"/>
    <w:rsid w:val="004A4053"/>
    <w:rsid w:val="004A483C"/>
    <w:rsid w:val="004C414D"/>
    <w:rsid w:val="004C7190"/>
    <w:rsid w:val="004D2E95"/>
    <w:rsid w:val="004D4223"/>
    <w:rsid w:val="004D454D"/>
    <w:rsid w:val="004E043C"/>
    <w:rsid w:val="004E4675"/>
    <w:rsid w:val="004E4B2D"/>
    <w:rsid w:val="004E4DAC"/>
    <w:rsid w:val="004E6A8B"/>
    <w:rsid w:val="004F0C3E"/>
    <w:rsid w:val="004F360C"/>
    <w:rsid w:val="004F481E"/>
    <w:rsid w:val="004F75EF"/>
    <w:rsid w:val="00510A74"/>
    <w:rsid w:val="00511097"/>
    <w:rsid w:val="00512004"/>
    <w:rsid w:val="005134C8"/>
    <w:rsid w:val="00516B9C"/>
    <w:rsid w:val="00523C51"/>
    <w:rsid w:val="005259DD"/>
    <w:rsid w:val="00530145"/>
    <w:rsid w:val="00533508"/>
    <w:rsid w:val="00535190"/>
    <w:rsid w:val="00535492"/>
    <w:rsid w:val="00540EA3"/>
    <w:rsid w:val="0055212A"/>
    <w:rsid w:val="005535E8"/>
    <w:rsid w:val="005577D3"/>
    <w:rsid w:val="00563F44"/>
    <w:rsid w:val="005650CF"/>
    <w:rsid w:val="005656DF"/>
    <w:rsid w:val="005658DA"/>
    <w:rsid w:val="005669D7"/>
    <w:rsid w:val="00570BA9"/>
    <w:rsid w:val="00570D2A"/>
    <w:rsid w:val="00577081"/>
    <w:rsid w:val="00577999"/>
    <w:rsid w:val="00577E3E"/>
    <w:rsid w:val="005840B9"/>
    <w:rsid w:val="00587142"/>
    <w:rsid w:val="00592561"/>
    <w:rsid w:val="00595181"/>
    <w:rsid w:val="005A05D3"/>
    <w:rsid w:val="005A45E7"/>
    <w:rsid w:val="005A670C"/>
    <w:rsid w:val="005B3BA1"/>
    <w:rsid w:val="005C2B3A"/>
    <w:rsid w:val="005C320F"/>
    <w:rsid w:val="005C3A17"/>
    <w:rsid w:val="005D3ED8"/>
    <w:rsid w:val="005E01FA"/>
    <w:rsid w:val="005E3C01"/>
    <w:rsid w:val="005E592D"/>
    <w:rsid w:val="005E6CC0"/>
    <w:rsid w:val="005F1A45"/>
    <w:rsid w:val="005F3FD9"/>
    <w:rsid w:val="005F4116"/>
    <w:rsid w:val="005F5C79"/>
    <w:rsid w:val="005F7081"/>
    <w:rsid w:val="005F7B21"/>
    <w:rsid w:val="00600049"/>
    <w:rsid w:val="00600302"/>
    <w:rsid w:val="006015D4"/>
    <w:rsid w:val="00611C18"/>
    <w:rsid w:val="00612683"/>
    <w:rsid w:val="00612A01"/>
    <w:rsid w:val="00612F13"/>
    <w:rsid w:val="00614FD8"/>
    <w:rsid w:val="00616E15"/>
    <w:rsid w:val="00624CF4"/>
    <w:rsid w:val="00630186"/>
    <w:rsid w:val="00631A84"/>
    <w:rsid w:val="00634689"/>
    <w:rsid w:val="00636780"/>
    <w:rsid w:val="00637254"/>
    <w:rsid w:val="006376DF"/>
    <w:rsid w:val="006417A3"/>
    <w:rsid w:val="00652DF7"/>
    <w:rsid w:val="00655365"/>
    <w:rsid w:val="00656F0D"/>
    <w:rsid w:val="00665CBB"/>
    <w:rsid w:val="006664CF"/>
    <w:rsid w:val="00675622"/>
    <w:rsid w:val="0067593F"/>
    <w:rsid w:val="006765CB"/>
    <w:rsid w:val="0068004A"/>
    <w:rsid w:val="0068203C"/>
    <w:rsid w:val="00682533"/>
    <w:rsid w:val="0068438B"/>
    <w:rsid w:val="00685FB9"/>
    <w:rsid w:val="00693924"/>
    <w:rsid w:val="006A24EF"/>
    <w:rsid w:val="006A5DE9"/>
    <w:rsid w:val="006B14F0"/>
    <w:rsid w:val="006B3E95"/>
    <w:rsid w:val="006B5025"/>
    <w:rsid w:val="006B67A9"/>
    <w:rsid w:val="006B6B31"/>
    <w:rsid w:val="006C3ED1"/>
    <w:rsid w:val="006C79D1"/>
    <w:rsid w:val="006D508F"/>
    <w:rsid w:val="006E7580"/>
    <w:rsid w:val="006F2744"/>
    <w:rsid w:val="006F69DE"/>
    <w:rsid w:val="006F6DA4"/>
    <w:rsid w:val="006F75FB"/>
    <w:rsid w:val="00700663"/>
    <w:rsid w:val="00702405"/>
    <w:rsid w:val="00703465"/>
    <w:rsid w:val="00704EB1"/>
    <w:rsid w:val="00704F08"/>
    <w:rsid w:val="007061B7"/>
    <w:rsid w:val="0071169E"/>
    <w:rsid w:val="0072364B"/>
    <w:rsid w:val="00727FA6"/>
    <w:rsid w:val="00732289"/>
    <w:rsid w:val="00734342"/>
    <w:rsid w:val="0073481E"/>
    <w:rsid w:val="00734981"/>
    <w:rsid w:val="007354E0"/>
    <w:rsid w:val="00735EAE"/>
    <w:rsid w:val="00736273"/>
    <w:rsid w:val="007368A1"/>
    <w:rsid w:val="00737178"/>
    <w:rsid w:val="00741F51"/>
    <w:rsid w:val="007431BE"/>
    <w:rsid w:val="00747134"/>
    <w:rsid w:val="007477E7"/>
    <w:rsid w:val="00757FBA"/>
    <w:rsid w:val="00762E49"/>
    <w:rsid w:val="00762F58"/>
    <w:rsid w:val="007662B6"/>
    <w:rsid w:val="007808F1"/>
    <w:rsid w:val="0078263F"/>
    <w:rsid w:val="00783090"/>
    <w:rsid w:val="00783E6D"/>
    <w:rsid w:val="007A0B89"/>
    <w:rsid w:val="007A1893"/>
    <w:rsid w:val="007A4262"/>
    <w:rsid w:val="007A6097"/>
    <w:rsid w:val="007B1A6B"/>
    <w:rsid w:val="007B4AAF"/>
    <w:rsid w:val="007B79B2"/>
    <w:rsid w:val="007C121B"/>
    <w:rsid w:val="007C1702"/>
    <w:rsid w:val="007C5E54"/>
    <w:rsid w:val="007C766A"/>
    <w:rsid w:val="007C7DAD"/>
    <w:rsid w:val="007D24C5"/>
    <w:rsid w:val="007D3D7F"/>
    <w:rsid w:val="007E2126"/>
    <w:rsid w:val="007E52CF"/>
    <w:rsid w:val="007E58B6"/>
    <w:rsid w:val="007E5A3B"/>
    <w:rsid w:val="007F0FC9"/>
    <w:rsid w:val="007F561D"/>
    <w:rsid w:val="007F768E"/>
    <w:rsid w:val="008011E9"/>
    <w:rsid w:val="008014BD"/>
    <w:rsid w:val="008073D9"/>
    <w:rsid w:val="00811055"/>
    <w:rsid w:val="00813707"/>
    <w:rsid w:val="00814BDF"/>
    <w:rsid w:val="008226EB"/>
    <w:rsid w:val="0082483F"/>
    <w:rsid w:val="00830D46"/>
    <w:rsid w:val="00831289"/>
    <w:rsid w:val="00834B35"/>
    <w:rsid w:val="00835C7C"/>
    <w:rsid w:val="008366F1"/>
    <w:rsid w:val="00837242"/>
    <w:rsid w:val="008407F8"/>
    <w:rsid w:val="008507AE"/>
    <w:rsid w:val="00855383"/>
    <w:rsid w:val="00856060"/>
    <w:rsid w:val="008616BE"/>
    <w:rsid w:val="008616D7"/>
    <w:rsid w:val="008625B6"/>
    <w:rsid w:val="00863F51"/>
    <w:rsid w:val="00865513"/>
    <w:rsid w:val="00870AC2"/>
    <w:rsid w:val="008736FB"/>
    <w:rsid w:val="00873849"/>
    <w:rsid w:val="008764E0"/>
    <w:rsid w:val="00881935"/>
    <w:rsid w:val="008869E9"/>
    <w:rsid w:val="00887CCD"/>
    <w:rsid w:val="00890079"/>
    <w:rsid w:val="0089075E"/>
    <w:rsid w:val="0089736E"/>
    <w:rsid w:val="00897912"/>
    <w:rsid w:val="0089792A"/>
    <w:rsid w:val="008A02BF"/>
    <w:rsid w:val="008A0515"/>
    <w:rsid w:val="008A1879"/>
    <w:rsid w:val="008A2410"/>
    <w:rsid w:val="008A76E3"/>
    <w:rsid w:val="008C1493"/>
    <w:rsid w:val="008C3582"/>
    <w:rsid w:val="008C6641"/>
    <w:rsid w:val="008C7CB8"/>
    <w:rsid w:val="008D02CC"/>
    <w:rsid w:val="008D1EC9"/>
    <w:rsid w:val="008D53BB"/>
    <w:rsid w:val="008D6B3A"/>
    <w:rsid w:val="008D6E2E"/>
    <w:rsid w:val="008E4570"/>
    <w:rsid w:val="008E584F"/>
    <w:rsid w:val="008E58E3"/>
    <w:rsid w:val="008F4D97"/>
    <w:rsid w:val="008F55E6"/>
    <w:rsid w:val="008F5771"/>
    <w:rsid w:val="00906D1C"/>
    <w:rsid w:val="00913E8D"/>
    <w:rsid w:val="00917F95"/>
    <w:rsid w:val="00920C91"/>
    <w:rsid w:val="00924D62"/>
    <w:rsid w:val="009251B8"/>
    <w:rsid w:val="009260A8"/>
    <w:rsid w:val="00926221"/>
    <w:rsid w:val="009265E9"/>
    <w:rsid w:val="009270D4"/>
    <w:rsid w:val="009311E4"/>
    <w:rsid w:val="00934076"/>
    <w:rsid w:val="00941950"/>
    <w:rsid w:val="00943088"/>
    <w:rsid w:val="009455B3"/>
    <w:rsid w:val="009466B0"/>
    <w:rsid w:val="009556A3"/>
    <w:rsid w:val="00966B38"/>
    <w:rsid w:val="0096726C"/>
    <w:rsid w:val="00970BAF"/>
    <w:rsid w:val="00973482"/>
    <w:rsid w:val="0097635F"/>
    <w:rsid w:val="00977DF9"/>
    <w:rsid w:val="00980461"/>
    <w:rsid w:val="00983436"/>
    <w:rsid w:val="00983532"/>
    <w:rsid w:val="00983BDF"/>
    <w:rsid w:val="009949EA"/>
    <w:rsid w:val="009A0483"/>
    <w:rsid w:val="009A325A"/>
    <w:rsid w:val="009A3B04"/>
    <w:rsid w:val="009A60F6"/>
    <w:rsid w:val="009B346A"/>
    <w:rsid w:val="009B6595"/>
    <w:rsid w:val="009B6AC9"/>
    <w:rsid w:val="009B6F14"/>
    <w:rsid w:val="009B7EA6"/>
    <w:rsid w:val="009C003D"/>
    <w:rsid w:val="009C0BF4"/>
    <w:rsid w:val="009C533F"/>
    <w:rsid w:val="009D1A26"/>
    <w:rsid w:val="009D1C11"/>
    <w:rsid w:val="009D21DD"/>
    <w:rsid w:val="009D4F80"/>
    <w:rsid w:val="009D6F45"/>
    <w:rsid w:val="009E264F"/>
    <w:rsid w:val="009E4244"/>
    <w:rsid w:val="009F108F"/>
    <w:rsid w:val="009F7DA5"/>
    <w:rsid w:val="00A04156"/>
    <w:rsid w:val="00A07DFF"/>
    <w:rsid w:val="00A123FF"/>
    <w:rsid w:val="00A13EE1"/>
    <w:rsid w:val="00A14E92"/>
    <w:rsid w:val="00A167B6"/>
    <w:rsid w:val="00A24F46"/>
    <w:rsid w:val="00A33FA6"/>
    <w:rsid w:val="00A343B9"/>
    <w:rsid w:val="00A353A6"/>
    <w:rsid w:val="00A35EE0"/>
    <w:rsid w:val="00A4216E"/>
    <w:rsid w:val="00A442F8"/>
    <w:rsid w:val="00A44D88"/>
    <w:rsid w:val="00A46A6E"/>
    <w:rsid w:val="00A57398"/>
    <w:rsid w:val="00A609F8"/>
    <w:rsid w:val="00A60D81"/>
    <w:rsid w:val="00A71ED2"/>
    <w:rsid w:val="00A7537A"/>
    <w:rsid w:val="00A80294"/>
    <w:rsid w:val="00A83C28"/>
    <w:rsid w:val="00A9656F"/>
    <w:rsid w:val="00A9667B"/>
    <w:rsid w:val="00AA1805"/>
    <w:rsid w:val="00AA202C"/>
    <w:rsid w:val="00AA3639"/>
    <w:rsid w:val="00AA4879"/>
    <w:rsid w:val="00AB004F"/>
    <w:rsid w:val="00AB0514"/>
    <w:rsid w:val="00AB238C"/>
    <w:rsid w:val="00AB460E"/>
    <w:rsid w:val="00AB6762"/>
    <w:rsid w:val="00AB75CD"/>
    <w:rsid w:val="00AC4C03"/>
    <w:rsid w:val="00AC55E3"/>
    <w:rsid w:val="00AC5A54"/>
    <w:rsid w:val="00AC65A5"/>
    <w:rsid w:val="00AC6A0E"/>
    <w:rsid w:val="00AC7E78"/>
    <w:rsid w:val="00AD0DC9"/>
    <w:rsid w:val="00AD34B8"/>
    <w:rsid w:val="00AE25A0"/>
    <w:rsid w:val="00AE6C37"/>
    <w:rsid w:val="00AF146C"/>
    <w:rsid w:val="00AF1E35"/>
    <w:rsid w:val="00AF310E"/>
    <w:rsid w:val="00B07744"/>
    <w:rsid w:val="00B12182"/>
    <w:rsid w:val="00B14B3F"/>
    <w:rsid w:val="00B16F1A"/>
    <w:rsid w:val="00B23F53"/>
    <w:rsid w:val="00B24CDC"/>
    <w:rsid w:val="00B279D2"/>
    <w:rsid w:val="00B27E7C"/>
    <w:rsid w:val="00B328F3"/>
    <w:rsid w:val="00B33893"/>
    <w:rsid w:val="00B34EDF"/>
    <w:rsid w:val="00B36889"/>
    <w:rsid w:val="00B4363D"/>
    <w:rsid w:val="00B510F6"/>
    <w:rsid w:val="00B53B3A"/>
    <w:rsid w:val="00B561DC"/>
    <w:rsid w:val="00B57197"/>
    <w:rsid w:val="00B652FC"/>
    <w:rsid w:val="00B7396D"/>
    <w:rsid w:val="00B7581F"/>
    <w:rsid w:val="00B864B1"/>
    <w:rsid w:val="00B8670B"/>
    <w:rsid w:val="00B926DB"/>
    <w:rsid w:val="00B93F64"/>
    <w:rsid w:val="00BA0983"/>
    <w:rsid w:val="00BA11ED"/>
    <w:rsid w:val="00BA1C81"/>
    <w:rsid w:val="00BA6571"/>
    <w:rsid w:val="00BA6B89"/>
    <w:rsid w:val="00BA71F6"/>
    <w:rsid w:val="00BB0442"/>
    <w:rsid w:val="00BB2368"/>
    <w:rsid w:val="00BB2F33"/>
    <w:rsid w:val="00BB77AE"/>
    <w:rsid w:val="00BC2926"/>
    <w:rsid w:val="00BC2985"/>
    <w:rsid w:val="00BC499B"/>
    <w:rsid w:val="00BC4BF7"/>
    <w:rsid w:val="00BC5A7D"/>
    <w:rsid w:val="00BC6672"/>
    <w:rsid w:val="00BC6C5E"/>
    <w:rsid w:val="00BC7F1E"/>
    <w:rsid w:val="00BD14DF"/>
    <w:rsid w:val="00BD593D"/>
    <w:rsid w:val="00BD7189"/>
    <w:rsid w:val="00BE1D59"/>
    <w:rsid w:val="00BE20EB"/>
    <w:rsid w:val="00BE2478"/>
    <w:rsid w:val="00BE2D7B"/>
    <w:rsid w:val="00BE4CF5"/>
    <w:rsid w:val="00BE626C"/>
    <w:rsid w:val="00BE7693"/>
    <w:rsid w:val="00BF0191"/>
    <w:rsid w:val="00BF0C2F"/>
    <w:rsid w:val="00C0018E"/>
    <w:rsid w:val="00C03272"/>
    <w:rsid w:val="00C071F4"/>
    <w:rsid w:val="00C12538"/>
    <w:rsid w:val="00C138EB"/>
    <w:rsid w:val="00C13B44"/>
    <w:rsid w:val="00C2276C"/>
    <w:rsid w:val="00C23C0F"/>
    <w:rsid w:val="00C3590C"/>
    <w:rsid w:val="00C51B23"/>
    <w:rsid w:val="00C60B0E"/>
    <w:rsid w:val="00C6321B"/>
    <w:rsid w:val="00C661E2"/>
    <w:rsid w:val="00C663D2"/>
    <w:rsid w:val="00C67CAC"/>
    <w:rsid w:val="00C70024"/>
    <w:rsid w:val="00C71FE2"/>
    <w:rsid w:val="00C72C6B"/>
    <w:rsid w:val="00C73139"/>
    <w:rsid w:val="00C759C9"/>
    <w:rsid w:val="00C80E65"/>
    <w:rsid w:val="00C81F44"/>
    <w:rsid w:val="00C81F8F"/>
    <w:rsid w:val="00C821A3"/>
    <w:rsid w:val="00C84648"/>
    <w:rsid w:val="00C9079E"/>
    <w:rsid w:val="00C92A91"/>
    <w:rsid w:val="00C95E92"/>
    <w:rsid w:val="00C9785A"/>
    <w:rsid w:val="00CA3E37"/>
    <w:rsid w:val="00CA3F27"/>
    <w:rsid w:val="00CC0265"/>
    <w:rsid w:val="00CC169F"/>
    <w:rsid w:val="00CC1DD9"/>
    <w:rsid w:val="00CC2686"/>
    <w:rsid w:val="00CD2A6C"/>
    <w:rsid w:val="00CD7A89"/>
    <w:rsid w:val="00CE0987"/>
    <w:rsid w:val="00CE1A2F"/>
    <w:rsid w:val="00CE2C88"/>
    <w:rsid w:val="00CE5AA1"/>
    <w:rsid w:val="00CF2865"/>
    <w:rsid w:val="00CF35CB"/>
    <w:rsid w:val="00CF3AE0"/>
    <w:rsid w:val="00CF3E9A"/>
    <w:rsid w:val="00CF4D82"/>
    <w:rsid w:val="00CF53D7"/>
    <w:rsid w:val="00CF6AC6"/>
    <w:rsid w:val="00D00C2E"/>
    <w:rsid w:val="00D02A9C"/>
    <w:rsid w:val="00D035AF"/>
    <w:rsid w:val="00D06BD1"/>
    <w:rsid w:val="00D10F32"/>
    <w:rsid w:val="00D21209"/>
    <w:rsid w:val="00D21A7B"/>
    <w:rsid w:val="00D26095"/>
    <w:rsid w:val="00D264F2"/>
    <w:rsid w:val="00D32B6B"/>
    <w:rsid w:val="00D34AA4"/>
    <w:rsid w:val="00D37AA8"/>
    <w:rsid w:val="00D42F90"/>
    <w:rsid w:val="00D43EBF"/>
    <w:rsid w:val="00D6092E"/>
    <w:rsid w:val="00D622A6"/>
    <w:rsid w:val="00D66BE9"/>
    <w:rsid w:val="00D71784"/>
    <w:rsid w:val="00D75314"/>
    <w:rsid w:val="00D761D4"/>
    <w:rsid w:val="00D8047D"/>
    <w:rsid w:val="00D8105F"/>
    <w:rsid w:val="00D82EAD"/>
    <w:rsid w:val="00D831F5"/>
    <w:rsid w:val="00DB3E49"/>
    <w:rsid w:val="00DB6491"/>
    <w:rsid w:val="00DC477B"/>
    <w:rsid w:val="00DC6B94"/>
    <w:rsid w:val="00DD0AAE"/>
    <w:rsid w:val="00DD1A78"/>
    <w:rsid w:val="00DD1EF5"/>
    <w:rsid w:val="00DD465F"/>
    <w:rsid w:val="00DD74B7"/>
    <w:rsid w:val="00DD77E0"/>
    <w:rsid w:val="00DE0435"/>
    <w:rsid w:val="00DE270F"/>
    <w:rsid w:val="00DF12DD"/>
    <w:rsid w:val="00DF6B23"/>
    <w:rsid w:val="00E05993"/>
    <w:rsid w:val="00E05A82"/>
    <w:rsid w:val="00E05E02"/>
    <w:rsid w:val="00E06EFD"/>
    <w:rsid w:val="00E1114C"/>
    <w:rsid w:val="00E144A3"/>
    <w:rsid w:val="00E203DA"/>
    <w:rsid w:val="00E22865"/>
    <w:rsid w:val="00E27677"/>
    <w:rsid w:val="00E27C55"/>
    <w:rsid w:val="00E41F36"/>
    <w:rsid w:val="00E43B65"/>
    <w:rsid w:val="00E51162"/>
    <w:rsid w:val="00E524D6"/>
    <w:rsid w:val="00E57773"/>
    <w:rsid w:val="00E602EE"/>
    <w:rsid w:val="00E628E3"/>
    <w:rsid w:val="00E67E0E"/>
    <w:rsid w:val="00E701AC"/>
    <w:rsid w:val="00E703B3"/>
    <w:rsid w:val="00E733F7"/>
    <w:rsid w:val="00E733FA"/>
    <w:rsid w:val="00E7398C"/>
    <w:rsid w:val="00E7408A"/>
    <w:rsid w:val="00E75A6D"/>
    <w:rsid w:val="00E84591"/>
    <w:rsid w:val="00E84E28"/>
    <w:rsid w:val="00E9292B"/>
    <w:rsid w:val="00E9317A"/>
    <w:rsid w:val="00E9426B"/>
    <w:rsid w:val="00EA2442"/>
    <w:rsid w:val="00EA3CA0"/>
    <w:rsid w:val="00EA60DF"/>
    <w:rsid w:val="00EB6DB6"/>
    <w:rsid w:val="00EB7D79"/>
    <w:rsid w:val="00EC2E32"/>
    <w:rsid w:val="00EC535A"/>
    <w:rsid w:val="00EC71DE"/>
    <w:rsid w:val="00ED35AE"/>
    <w:rsid w:val="00ED4098"/>
    <w:rsid w:val="00ED6D91"/>
    <w:rsid w:val="00EE1B23"/>
    <w:rsid w:val="00EE2F05"/>
    <w:rsid w:val="00EF2EB7"/>
    <w:rsid w:val="00EF6C47"/>
    <w:rsid w:val="00F00CA3"/>
    <w:rsid w:val="00F01954"/>
    <w:rsid w:val="00F04F9B"/>
    <w:rsid w:val="00F06F87"/>
    <w:rsid w:val="00F13D06"/>
    <w:rsid w:val="00F1522F"/>
    <w:rsid w:val="00F1700C"/>
    <w:rsid w:val="00F26009"/>
    <w:rsid w:val="00F27149"/>
    <w:rsid w:val="00F40766"/>
    <w:rsid w:val="00F42FE2"/>
    <w:rsid w:val="00F435AF"/>
    <w:rsid w:val="00F46840"/>
    <w:rsid w:val="00F5088E"/>
    <w:rsid w:val="00F60BFE"/>
    <w:rsid w:val="00F6220D"/>
    <w:rsid w:val="00F66811"/>
    <w:rsid w:val="00F713AC"/>
    <w:rsid w:val="00F738D5"/>
    <w:rsid w:val="00F84290"/>
    <w:rsid w:val="00F97CB5"/>
    <w:rsid w:val="00FA0344"/>
    <w:rsid w:val="00FA385D"/>
    <w:rsid w:val="00FA62A7"/>
    <w:rsid w:val="00FA6465"/>
    <w:rsid w:val="00FB027B"/>
    <w:rsid w:val="00FB4674"/>
    <w:rsid w:val="00FB6B9B"/>
    <w:rsid w:val="00FC0925"/>
    <w:rsid w:val="00FC2339"/>
    <w:rsid w:val="00FC3937"/>
    <w:rsid w:val="00FC3D97"/>
    <w:rsid w:val="00FC6B19"/>
    <w:rsid w:val="00FD1ACF"/>
    <w:rsid w:val="00FD1E45"/>
    <w:rsid w:val="00FD5595"/>
    <w:rsid w:val="00FD5B9C"/>
    <w:rsid w:val="00FE204C"/>
    <w:rsid w:val="00FE3FD8"/>
    <w:rsid w:val="00FE4E53"/>
    <w:rsid w:val="011567B5"/>
    <w:rsid w:val="014966EF"/>
    <w:rsid w:val="017D750F"/>
    <w:rsid w:val="01AD6E65"/>
    <w:rsid w:val="01E60403"/>
    <w:rsid w:val="01E747AB"/>
    <w:rsid w:val="02004352"/>
    <w:rsid w:val="02B31B7B"/>
    <w:rsid w:val="02D558ED"/>
    <w:rsid w:val="03894596"/>
    <w:rsid w:val="038A505F"/>
    <w:rsid w:val="038B519F"/>
    <w:rsid w:val="03E870F8"/>
    <w:rsid w:val="046113AE"/>
    <w:rsid w:val="04BB5352"/>
    <w:rsid w:val="05280E7B"/>
    <w:rsid w:val="054E3D57"/>
    <w:rsid w:val="055A7639"/>
    <w:rsid w:val="056C08E4"/>
    <w:rsid w:val="05C27495"/>
    <w:rsid w:val="06010485"/>
    <w:rsid w:val="06130E41"/>
    <w:rsid w:val="06292DAC"/>
    <w:rsid w:val="069B30A3"/>
    <w:rsid w:val="06F95AAB"/>
    <w:rsid w:val="070C4F67"/>
    <w:rsid w:val="073641F0"/>
    <w:rsid w:val="076412D3"/>
    <w:rsid w:val="077B79C8"/>
    <w:rsid w:val="087668C8"/>
    <w:rsid w:val="088671E1"/>
    <w:rsid w:val="08954A39"/>
    <w:rsid w:val="09030318"/>
    <w:rsid w:val="09594F7D"/>
    <w:rsid w:val="09717ABB"/>
    <w:rsid w:val="09727309"/>
    <w:rsid w:val="09A4342A"/>
    <w:rsid w:val="09BC6D29"/>
    <w:rsid w:val="0A6612AF"/>
    <w:rsid w:val="0B0F0AF9"/>
    <w:rsid w:val="0B24284B"/>
    <w:rsid w:val="0B5711D0"/>
    <w:rsid w:val="0B764DAB"/>
    <w:rsid w:val="0B880A33"/>
    <w:rsid w:val="0D0A714B"/>
    <w:rsid w:val="0D4A50F7"/>
    <w:rsid w:val="0D5837F8"/>
    <w:rsid w:val="0DAA1056"/>
    <w:rsid w:val="0E5F3837"/>
    <w:rsid w:val="0E751F9D"/>
    <w:rsid w:val="0E893BD3"/>
    <w:rsid w:val="0E8B1F55"/>
    <w:rsid w:val="0EA05D40"/>
    <w:rsid w:val="0EF16C71"/>
    <w:rsid w:val="0EF5080A"/>
    <w:rsid w:val="0F2C321B"/>
    <w:rsid w:val="0F4E7C57"/>
    <w:rsid w:val="0F5734CC"/>
    <w:rsid w:val="0F5F3D51"/>
    <w:rsid w:val="0F6931D6"/>
    <w:rsid w:val="0FBF740B"/>
    <w:rsid w:val="0FC1338B"/>
    <w:rsid w:val="0FE15E02"/>
    <w:rsid w:val="0FF75A54"/>
    <w:rsid w:val="108277B7"/>
    <w:rsid w:val="10912935"/>
    <w:rsid w:val="10F01C03"/>
    <w:rsid w:val="11084521"/>
    <w:rsid w:val="110D63B0"/>
    <w:rsid w:val="11391528"/>
    <w:rsid w:val="1170189F"/>
    <w:rsid w:val="118369C5"/>
    <w:rsid w:val="119C1100"/>
    <w:rsid w:val="11AD3182"/>
    <w:rsid w:val="11D759B1"/>
    <w:rsid w:val="11DF684E"/>
    <w:rsid w:val="125D1926"/>
    <w:rsid w:val="129C1FF4"/>
    <w:rsid w:val="134D4C15"/>
    <w:rsid w:val="13CE4EEB"/>
    <w:rsid w:val="13F4105C"/>
    <w:rsid w:val="13FC5F7D"/>
    <w:rsid w:val="146D12C1"/>
    <w:rsid w:val="15111EA8"/>
    <w:rsid w:val="15181A01"/>
    <w:rsid w:val="15727169"/>
    <w:rsid w:val="15B043ED"/>
    <w:rsid w:val="162529ED"/>
    <w:rsid w:val="16626B9D"/>
    <w:rsid w:val="17334A4E"/>
    <w:rsid w:val="175F1A09"/>
    <w:rsid w:val="17E123BF"/>
    <w:rsid w:val="18083104"/>
    <w:rsid w:val="18317C1E"/>
    <w:rsid w:val="183B2FDA"/>
    <w:rsid w:val="18BC2C6B"/>
    <w:rsid w:val="18C875CE"/>
    <w:rsid w:val="191B790F"/>
    <w:rsid w:val="19344304"/>
    <w:rsid w:val="196F1FC4"/>
    <w:rsid w:val="19D46A85"/>
    <w:rsid w:val="19DC3D32"/>
    <w:rsid w:val="1A086260"/>
    <w:rsid w:val="1AC44751"/>
    <w:rsid w:val="1AC60C3A"/>
    <w:rsid w:val="1ACD1152"/>
    <w:rsid w:val="1BFB1266"/>
    <w:rsid w:val="1BFF7C32"/>
    <w:rsid w:val="1C4E7489"/>
    <w:rsid w:val="1C921144"/>
    <w:rsid w:val="1D2104E0"/>
    <w:rsid w:val="1D693147"/>
    <w:rsid w:val="1DEB0C8B"/>
    <w:rsid w:val="1E205AE7"/>
    <w:rsid w:val="1EDE7327"/>
    <w:rsid w:val="1F2314EB"/>
    <w:rsid w:val="1F371D78"/>
    <w:rsid w:val="204B1C77"/>
    <w:rsid w:val="209407BB"/>
    <w:rsid w:val="20A13410"/>
    <w:rsid w:val="20FA6E13"/>
    <w:rsid w:val="213E593E"/>
    <w:rsid w:val="21F93CD3"/>
    <w:rsid w:val="21FF20D9"/>
    <w:rsid w:val="22224ADC"/>
    <w:rsid w:val="223B5F51"/>
    <w:rsid w:val="22511CE6"/>
    <w:rsid w:val="22640B81"/>
    <w:rsid w:val="23057463"/>
    <w:rsid w:val="23150E52"/>
    <w:rsid w:val="23257A62"/>
    <w:rsid w:val="23722A34"/>
    <w:rsid w:val="250F2E85"/>
    <w:rsid w:val="252D44EC"/>
    <w:rsid w:val="25686D1C"/>
    <w:rsid w:val="26432395"/>
    <w:rsid w:val="265D1029"/>
    <w:rsid w:val="26672CC9"/>
    <w:rsid w:val="269149C2"/>
    <w:rsid w:val="26B83D20"/>
    <w:rsid w:val="27347026"/>
    <w:rsid w:val="273C1BA6"/>
    <w:rsid w:val="274D3E7D"/>
    <w:rsid w:val="27890B10"/>
    <w:rsid w:val="279E5124"/>
    <w:rsid w:val="27E472B6"/>
    <w:rsid w:val="27F172B7"/>
    <w:rsid w:val="28051EAA"/>
    <w:rsid w:val="28683D55"/>
    <w:rsid w:val="28C64123"/>
    <w:rsid w:val="293016AE"/>
    <w:rsid w:val="294835A4"/>
    <w:rsid w:val="2956543A"/>
    <w:rsid w:val="297D3102"/>
    <w:rsid w:val="2A7F708F"/>
    <w:rsid w:val="2A987C99"/>
    <w:rsid w:val="2B1B436D"/>
    <w:rsid w:val="2B297AC7"/>
    <w:rsid w:val="2B932A2D"/>
    <w:rsid w:val="2BFC4037"/>
    <w:rsid w:val="2C065B70"/>
    <w:rsid w:val="2C1C0468"/>
    <w:rsid w:val="2C5A7ED3"/>
    <w:rsid w:val="2C646C79"/>
    <w:rsid w:val="2C7B58B4"/>
    <w:rsid w:val="2D7A0924"/>
    <w:rsid w:val="2DAB5F41"/>
    <w:rsid w:val="2E4970D2"/>
    <w:rsid w:val="2E7A1025"/>
    <w:rsid w:val="2EC353C6"/>
    <w:rsid w:val="2F9432ED"/>
    <w:rsid w:val="2FE26618"/>
    <w:rsid w:val="30003C26"/>
    <w:rsid w:val="301F6E57"/>
    <w:rsid w:val="3075107B"/>
    <w:rsid w:val="30F54253"/>
    <w:rsid w:val="31052B65"/>
    <w:rsid w:val="31204D13"/>
    <w:rsid w:val="31357561"/>
    <w:rsid w:val="31980F0A"/>
    <w:rsid w:val="31B33FA3"/>
    <w:rsid w:val="31FC6492"/>
    <w:rsid w:val="328270F0"/>
    <w:rsid w:val="32D92E0C"/>
    <w:rsid w:val="33080E21"/>
    <w:rsid w:val="331039BB"/>
    <w:rsid w:val="333420E5"/>
    <w:rsid w:val="334C48BB"/>
    <w:rsid w:val="339C7372"/>
    <w:rsid w:val="34937FF8"/>
    <w:rsid w:val="34DD0526"/>
    <w:rsid w:val="353F55C3"/>
    <w:rsid w:val="3550415A"/>
    <w:rsid w:val="35513EF5"/>
    <w:rsid w:val="3597742E"/>
    <w:rsid w:val="35BE1B78"/>
    <w:rsid w:val="35E346AA"/>
    <w:rsid w:val="35FC613C"/>
    <w:rsid w:val="36511C87"/>
    <w:rsid w:val="36604868"/>
    <w:rsid w:val="366E1E95"/>
    <w:rsid w:val="369D5662"/>
    <w:rsid w:val="36F342CC"/>
    <w:rsid w:val="378417F9"/>
    <w:rsid w:val="38AF5E56"/>
    <w:rsid w:val="38E97D9C"/>
    <w:rsid w:val="39336D46"/>
    <w:rsid w:val="39365C89"/>
    <w:rsid w:val="39871D2A"/>
    <w:rsid w:val="39CE5045"/>
    <w:rsid w:val="39E514C4"/>
    <w:rsid w:val="3A3E06C8"/>
    <w:rsid w:val="3A4764F4"/>
    <w:rsid w:val="3A4C4A55"/>
    <w:rsid w:val="3A6164C2"/>
    <w:rsid w:val="3A621476"/>
    <w:rsid w:val="3A73684C"/>
    <w:rsid w:val="3AA7247A"/>
    <w:rsid w:val="3C66142E"/>
    <w:rsid w:val="3D08460B"/>
    <w:rsid w:val="3D290BEE"/>
    <w:rsid w:val="3D426359"/>
    <w:rsid w:val="3D742373"/>
    <w:rsid w:val="3D94720E"/>
    <w:rsid w:val="3DB7650D"/>
    <w:rsid w:val="3E5528FD"/>
    <w:rsid w:val="3EA25620"/>
    <w:rsid w:val="3F144D78"/>
    <w:rsid w:val="3F7C7C51"/>
    <w:rsid w:val="3F995A8E"/>
    <w:rsid w:val="3FA82243"/>
    <w:rsid w:val="3FE62F58"/>
    <w:rsid w:val="3FE66A30"/>
    <w:rsid w:val="3FF128DC"/>
    <w:rsid w:val="400918CA"/>
    <w:rsid w:val="40365EB6"/>
    <w:rsid w:val="404A7740"/>
    <w:rsid w:val="40843516"/>
    <w:rsid w:val="410242E9"/>
    <w:rsid w:val="41306CB3"/>
    <w:rsid w:val="41AB53AD"/>
    <w:rsid w:val="41CD37BD"/>
    <w:rsid w:val="41DF3EB6"/>
    <w:rsid w:val="42526979"/>
    <w:rsid w:val="42602D89"/>
    <w:rsid w:val="426930F5"/>
    <w:rsid w:val="427C15CA"/>
    <w:rsid w:val="42B9678F"/>
    <w:rsid w:val="42F143F3"/>
    <w:rsid w:val="432E683B"/>
    <w:rsid w:val="435E6F25"/>
    <w:rsid w:val="439D373A"/>
    <w:rsid w:val="44C72A8D"/>
    <w:rsid w:val="45C56107"/>
    <w:rsid w:val="462225C0"/>
    <w:rsid w:val="462936CD"/>
    <w:rsid w:val="46512AE8"/>
    <w:rsid w:val="465875A0"/>
    <w:rsid w:val="46B15B52"/>
    <w:rsid w:val="47242499"/>
    <w:rsid w:val="47644F93"/>
    <w:rsid w:val="47D40EC0"/>
    <w:rsid w:val="4835642E"/>
    <w:rsid w:val="48474F49"/>
    <w:rsid w:val="489177BA"/>
    <w:rsid w:val="489F7E5E"/>
    <w:rsid w:val="48C707D5"/>
    <w:rsid w:val="49484034"/>
    <w:rsid w:val="49810CF9"/>
    <w:rsid w:val="499A09F5"/>
    <w:rsid w:val="49E845A8"/>
    <w:rsid w:val="4A4F7DFE"/>
    <w:rsid w:val="4A9F2177"/>
    <w:rsid w:val="4AC30915"/>
    <w:rsid w:val="4AC400FC"/>
    <w:rsid w:val="4AE46116"/>
    <w:rsid w:val="4AED6A28"/>
    <w:rsid w:val="4B352E85"/>
    <w:rsid w:val="4BBF562E"/>
    <w:rsid w:val="4BE34102"/>
    <w:rsid w:val="4BE411C9"/>
    <w:rsid w:val="4C2034F5"/>
    <w:rsid w:val="4C2B2B4F"/>
    <w:rsid w:val="4C5D5B61"/>
    <w:rsid w:val="4C677D46"/>
    <w:rsid w:val="4CFE660F"/>
    <w:rsid w:val="4D0D75D8"/>
    <w:rsid w:val="4D377D57"/>
    <w:rsid w:val="4D812C3F"/>
    <w:rsid w:val="4D8C7D71"/>
    <w:rsid w:val="4DAA6A2D"/>
    <w:rsid w:val="4DBC35FA"/>
    <w:rsid w:val="4DC0059D"/>
    <w:rsid w:val="4DD90318"/>
    <w:rsid w:val="4E3F025E"/>
    <w:rsid w:val="4E47333F"/>
    <w:rsid w:val="4E8F4018"/>
    <w:rsid w:val="4ED704E5"/>
    <w:rsid w:val="4EE65B6A"/>
    <w:rsid w:val="4F003E47"/>
    <w:rsid w:val="4F922160"/>
    <w:rsid w:val="4F9E2645"/>
    <w:rsid w:val="503905EE"/>
    <w:rsid w:val="509074E4"/>
    <w:rsid w:val="5133250E"/>
    <w:rsid w:val="51342DA4"/>
    <w:rsid w:val="513545B5"/>
    <w:rsid w:val="53777049"/>
    <w:rsid w:val="539B0F57"/>
    <w:rsid w:val="53DF2FFF"/>
    <w:rsid w:val="54470AE2"/>
    <w:rsid w:val="548017D1"/>
    <w:rsid w:val="54B20831"/>
    <w:rsid w:val="55125DB4"/>
    <w:rsid w:val="557F0F7E"/>
    <w:rsid w:val="55802221"/>
    <w:rsid w:val="559B7F10"/>
    <w:rsid w:val="55BB482B"/>
    <w:rsid w:val="56852D8C"/>
    <w:rsid w:val="57E0739B"/>
    <w:rsid w:val="58BC6AF5"/>
    <w:rsid w:val="58FE7191"/>
    <w:rsid w:val="59181D3E"/>
    <w:rsid w:val="59464B6F"/>
    <w:rsid w:val="59667106"/>
    <w:rsid w:val="59682840"/>
    <w:rsid w:val="5A1C5248"/>
    <w:rsid w:val="5A446EA0"/>
    <w:rsid w:val="5AA82B7D"/>
    <w:rsid w:val="5AAE35E9"/>
    <w:rsid w:val="5AB03FF9"/>
    <w:rsid w:val="5AC5073E"/>
    <w:rsid w:val="5AD87639"/>
    <w:rsid w:val="5AE93049"/>
    <w:rsid w:val="5B23328A"/>
    <w:rsid w:val="5B6C0D9A"/>
    <w:rsid w:val="5BF700C8"/>
    <w:rsid w:val="5C1A2926"/>
    <w:rsid w:val="5C3A4AD1"/>
    <w:rsid w:val="5C9A4526"/>
    <w:rsid w:val="5C9F2291"/>
    <w:rsid w:val="5D75054B"/>
    <w:rsid w:val="5DE12BDE"/>
    <w:rsid w:val="5E7770E7"/>
    <w:rsid w:val="5E951F87"/>
    <w:rsid w:val="5F3D73A3"/>
    <w:rsid w:val="5F3E27B0"/>
    <w:rsid w:val="5F8145FE"/>
    <w:rsid w:val="5FB359D9"/>
    <w:rsid w:val="600464A1"/>
    <w:rsid w:val="60385977"/>
    <w:rsid w:val="6071041E"/>
    <w:rsid w:val="60790C87"/>
    <w:rsid w:val="60A232D8"/>
    <w:rsid w:val="63776378"/>
    <w:rsid w:val="63A25749"/>
    <w:rsid w:val="64803DEE"/>
    <w:rsid w:val="64866BB1"/>
    <w:rsid w:val="650B08C2"/>
    <w:rsid w:val="6542585E"/>
    <w:rsid w:val="655A179A"/>
    <w:rsid w:val="65CA2E87"/>
    <w:rsid w:val="664F6BB1"/>
    <w:rsid w:val="66541A89"/>
    <w:rsid w:val="66727203"/>
    <w:rsid w:val="66A72709"/>
    <w:rsid w:val="66B673BA"/>
    <w:rsid w:val="66FC0B4E"/>
    <w:rsid w:val="67227A8C"/>
    <w:rsid w:val="67AD26A0"/>
    <w:rsid w:val="67C07F5F"/>
    <w:rsid w:val="67C255EA"/>
    <w:rsid w:val="68113657"/>
    <w:rsid w:val="68567E56"/>
    <w:rsid w:val="6888149D"/>
    <w:rsid w:val="68D46E15"/>
    <w:rsid w:val="69137B5B"/>
    <w:rsid w:val="69476471"/>
    <w:rsid w:val="6A103A50"/>
    <w:rsid w:val="6A2F0C62"/>
    <w:rsid w:val="6AA14368"/>
    <w:rsid w:val="6AD4484C"/>
    <w:rsid w:val="6AD645BD"/>
    <w:rsid w:val="6B3E7991"/>
    <w:rsid w:val="6B5020C1"/>
    <w:rsid w:val="6B75737C"/>
    <w:rsid w:val="6C3F073E"/>
    <w:rsid w:val="6CD54AEB"/>
    <w:rsid w:val="6D04704D"/>
    <w:rsid w:val="6D96073F"/>
    <w:rsid w:val="6DCD5D2D"/>
    <w:rsid w:val="6E0110B8"/>
    <w:rsid w:val="6E02095E"/>
    <w:rsid w:val="6E4C109F"/>
    <w:rsid w:val="6E600234"/>
    <w:rsid w:val="6E620FFA"/>
    <w:rsid w:val="6E9F7CF9"/>
    <w:rsid w:val="6EB57D05"/>
    <w:rsid w:val="6EC4342A"/>
    <w:rsid w:val="6F6A64DD"/>
    <w:rsid w:val="6FB4683E"/>
    <w:rsid w:val="6FBB374A"/>
    <w:rsid w:val="7011765B"/>
    <w:rsid w:val="70C32ADF"/>
    <w:rsid w:val="7119311C"/>
    <w:rsid w:val="716770ED"/>
    <w:rsid w:val="71887B22"/>
    <w:rsid w:val="71E85D3F"/>
    <w:rsid w:val="72437CD2"/>
    <w:rsid w:val="72625092"/>
    <w:rsid w:val="7277756F"/>
    <w:rsid w:val="72A10C2D"/>
    <w:rsid w:val="73BE7CEC"/>
    <w:rsid w:val="73D519EA"/>
    <w:rsid w:val="73DC382F"/>
    <w:rsid w:val="73E5008F"/>
    <w:rsid w:val="741F371E"/>
    <w:rsid w:val="74624FF7"/>
    <w:rsid w:val="7476588E"/>
    <w:rsid w:val="748D2097"/>
    <w:rsid w:val="74930744"/>
    <w:rsid w:val="750C3C92"/>
    <w:rsid w:val="75283B25"/>
    <w:rsid w:val="75622C87"/>
    <w:rsid w:val="758D5C0C"/>
    <w:rsid w:val="761018D3"/>
    <w:rsid w:val="765C4ABB"/>
    <w:rsid w:val="766508A4"/>
    <w:rsid w:val="76C202A2"/>
    <w:rsid w:val="770A27E7"/>
    <w:rsid w:val="77124756"/>
    <w:rsid w:val="775409B7"/>
    <w:rsid w:val="77575FBE"/>
    <w:rsid w:val="77801E36"/>
    <w:rsid w:val="77887775"/>
    <w:rsid w:val="77B71B76"/>
    <w:rsid w:val="786653CC"/>
    <w:rsid w:val="78EA3B05"/>
    <w:rsid w:val="795569DB"/>
    <w:rsid w:val="79A706A8"/>
    <w:rsid w:val="7A1946EB"/>
    <w:rsid w:val="7AC50DF3"/>
    <w:rsid w:val="7AFC119E"/>
    <w:rsid w:val="7B310DA1"/>
    <w:rsid w:val="7B312326"/>
    <w:rsid w:val="7B3D1B00"/>
    <w:rsid w:val="7BD62D4E"/>
    <w:rsid w:val="7BDF546D"/>
    <w:rsid w:val="7BF613AA"/>
    <w:rsid w:val="7C501B69"/>
    <w:rsid w:val="7CD95BC9"/>
    <w:rsid w:val="7CE34539"/>
    <w:rsid w:val="7CE97607"/>
    <w:rsid w:val="7D4004F2"/>
    <w:rsid w:val="7EAF2513"/>
    <w:rsid w:val="7F073EC8"/>
    <w:rsid w:val="7F5F4208"/>
    <w:rsid w:val="7F743DCE"/>
    <w:rsid w:val="7F7A1DF0"/>
    <w:rsid w:val="7FD9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20A26"/>
  <w15:docId w15:val="{2E7C9EF3-DBA0-414A-AE12-5DA99E20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563C1" w:themeColor="hyperlink"/>
      <w:u w:val="singl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customStyle="1" w:styleId="6">
    <w:name w:val="修订6"/>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rPr>
      <w:color w:val="605E5C"/>
      <w:shd w:val="clear" w:color="auto" w:fill="E1DFDD"/>
    </w:rPr>
  </w:style>
  <w:style w:type="paragraph" w:styleId="af1">
    <w:name w:val="Revision"/>
    <w:hidden/>
    <w:uiPriority w:val="99"/>
    <w:unhideWhenUsed/>
    <w:rsid w:val="00A83C2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64A951D-3BBC-444B-8A7A-43636DE9F4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证券部</cp:lastModifiedBy>
  <cp:revision>7</cp:revision>
  <dcterms:created xsi:type="dcterms:W3CDTF">2024-10-28T13:33:00Z</dcterms:created>
  <dcterms:modified xsi:type="dcterms:W3CDTF">2024-10-28T13:40:00Z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44758C46A5EF4CC598B72397F40DE18A_13</vt:lpwstr>
  </property>
</Properties>
</file>