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25198" w14:textId="77777777" w:rsidR="00F67547" w:rsidRDefault="00000000">
      <w:pPr>
        <w:pStyle w:val="a9"/>
        <w:spacing w:before="0" w:beforeAutospacing="0" w:after="0" w:afterAutospacing="0" w:line="360" w:lineRule="auto"/>
        <w:ind w:firstLineChars="200" w:firstLine="480"/>
        <w:rPr>
          <w:rFonts w:hint="eastAsia"/>
        </w:rPr>
      </w:pPr>
      <w:r>
        <w:rPr>
          <w:rFonts w:hint="eastAsia"/>
        </w:rPr>
        <w:t>证券代码</w:t>
      </w:r>
      <w:r>
        <w:t>：605296</w:t>
      </w:r>
      <w:r>
        <w:rPr>
          <w:rFonts w:hint="eastAsia"/>
        </w:rPr>
        <w:t xml:space="preserve">                        证券简称：</w:t>
      </w:r>
      <w:r>
        <w:rPr>
          <w:rFonts w:hint="eastAsia"/>
          <w:lang w:eastAsia="zh-Hans"/>
        </w:rPr>
        <w:t>神农集团</w:t>
      </w:r>
    </w:p>
    <w:p w14:paraId="0F8124B0" w14:textId="77777777" w:rsidR="00F67547" w:rsidRDefault="00000000">
      <w:pPr>
        <w:pStyle w:val="a9"/>
        <w:spacing w:before="0" w:beforeAutospacing="0" w:after="0" w:afterAutospacing="0" w:line="360" w:lineRule="auto"/>
        <w:ind w:firstLineChars="200" w:firstLine="482"/>
        <w:jc w:val="center"/>
        <w:rPr>
          <w:rFonts w:hint="eastAsia"/>
          <w:b/>
        </w:rPr>
      </w:pPr>
      <w:r>
        <w:rPr>
          <w:rFonts w:hint="eastAsia"/>
          <w:b/>
          <w:lang w:eastAsia="zh-Hans"/>
        </w:rPr>
        <w:t>云南神农农业产业集团</w:t>
      </w:r>
      <w:r>
        <w:rPr>
          <w:rFonts w:hint="eastAsia"/>
          <w:b/>
        </w:rPr>
        <w:t>股份有限公司投资者关系活动记录表</w:t>
      </w:r>
    </w:p>
    <w:p w14:paraId="68694010" w14:textId="77777777" w:rsidR="00F67547" w:rsidRDefault="00000000">
      <w:pPr>
        <w:pStyle w:val="a9"/>
        <w:spacing w:before="0" w:beforeAutospacing="0" w:after="0" w:afterAutospacing="0" w:line="360" w:lineRule="auto"/>
        <w:ind w:firstLineChars="200" w:firstLine="480"/>
        <w:jc w:val="right"/>
        <w:rPr>
          <w:rFonts w:hint="eastAsia"/>
        </w:rPr>
      </w:pPr>
      <w:r>
        <w:rPr>
          <w:rFonts w:hint="eastAsia"/>
        </w:rPr>
        <w:t>编号：</w:t>
      </w:r>
      <w:r>
        <w:t>202</w:t>
      </w:r>
      <w:r>
        <w:rPr>
          <w:rFonts w:hint="eastAsia"/>
        </w:rPr>
        <w:t>41029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520"/>
      </w:tblGrid>
      <w:tr w:rsidR="00F67547" w14:paraId="03DF5AF5" w14:textId="77777777">
        <w:tc>
          <w:tcPr>
            <w:tcW w:w="1002" w:type="dxa"/>
            <w:vAlign w:val="center"/>
          </w:tcPr>
          <w:p w14:paraId="28CB94A2" w14:textId="77777777" w:rsidR="00F67547" w:rsidRDefault="00000000">
            <w:pPr>
              <w:pStyle w:val="a9"/>
              <w:spacing w:before="0" w:beforeAutospacing="0" w:after="0" w:afterAutospacing="0" w:line="360" w:lineRule="auto"/>
              <w:rPr>
                <w:rFonts w:cs="宋体" w:hint="eastAsia"/>
              </w:rPr>
            </w:pPr>
            <w:r>
              <w:rPr>
                <w:rFonts w:cs="宋体" w:hint="eastAsia"/>
              </w:rPr>
              <w:t>投资者关系活动类别</w:t>
            </w:r>
          </w:p>
        </w:tc>
        <w:tc>
          <w:tcPr>
            <w:tcW w:w="7520" w:type="dxa"/>
          </w:tcPr>
          <w:p w14:paraId="2511D721" w14:textId="77777777" w:rsidR="00F67547" w:rsidRDefault="00000000">
            <w:pPr>
              <w:pStyle w:val="a9"/>
              <w:spacing w:line="360" w:lineRule="auto"/>
              <w:rPr>
                <w:rFonts w:cs="宋体" w:hint="eastAsia"/>
              </w:rPr>
            </w:pPr>
            <w:r>
              <w:rPr>
                <w:rFonts w:cs="宋体" w:hint="eastAsia"/>
              </w:rPr>
              <w:t>□特定对象调研 □分析师会议</w:t>
            </w:r>
          </w:p>
          <w:p w14:paraId="3876E362" w14:textId="77777777" w:rsidR="00F67547" w:rsidRDefault="00000000">
            <w:pPr>
              <w:pStyle w:val="a9"/>
              <w:spacing w:line="360" w:lineRule="auto"/>
              <w:rPr>
                <w:rFonts w:cs="宋体" w:hint="eastAsia"/>
              </w:rPr>
            </w:pPr>
            <w:r>
              <w:rPr>
                <w:rFonts w:cs="宋体" w:hint="eastAsia"/>
              </w:rPr>
              <w:t xml:space="preserve">□媒体采访 </w:t>
            </w:r>
            <w:r>
              <w:rPr>
                <w:rFonts w:cs="宋体" w:hint="eastAsia"/>
              </w:rPr>
              <w:sym w:font="Wingdings 2" w:char="00A3"/>
            </w:r>
            <w:r>
              <w:rPr>
                <w:rFonts w:cs="宋体" w:hint="eastAsia"/>
              </w:rPr>
              <w:t>业绩说明会</w:t>
            </w:r>
          </w:p>
          <w:p w14:paraId="43FDEAA3" w14:textId="77777777" w:rsidR="00F67547" w:rsidRDefault="00000000">
            <w:pPr>
              <w:pStyle w:val="a9"/>
              <w:spacing w:line="360" w:lineRule="auto"/>
              <w:rPr>
                <w:rFonts w:cs="宋体" w:hint="eastAsia"/>
              </w:rPr>
            </w:pPr>
            <w:r>
              <w:rPr>
                <w:rFonts w:cs="宋体" w:hint="eastAsia"/>
              </w:rPr>
              <w:t>□新闻发布会 □路演活动</w:t>
            </w:r>
          </w:p>
          <w:p w14:paraId="7F1F465A" w14:textId="77777777" w:rsidR="00F67547" w:rsidRDefault="00000000">
            <w:pPr>
              <w:pStyle w:val="a9"/>
              <w:spacing w:line="360" w:lineRule="auto"/>
              <w:rPr>
                <w:rFonts w:cs="宋体" w:hint="eastAsia"/>
              </w:rPr>
            </w:pPr>
            <w:r>
              <w:rPr>
                <w:rFonts w:cs="宋体" w:hint="eastAsia"/>
              </w:rPr>
              <w:t>□现场参观</w:t>
            </w:r>
          </w:p>
          <w:p w14:paraId="6DDAF469" w14:textId="77777777" w:rsidR="00F67547" w:rsidRDefault="00000000">
            <w:pPr>
              <w:pStyle w:val="a9"/>
              <w:spacing w:before="0" w:beforeAutospacing="0" w:after="0" w:afterAutospacing="0" w:line="360" w:lineRule="auto"/>
              <w:rPr>
                <w:rFonts w:cs="宋体" w:hint="eastAsia"/>
              </w:rPr>
            </w:pPr>
            <w:r>
              <w:rPr>
                <w:rFonts w:cs="宋体" w:hint="eastAsia"/>
              </w:rPr>
              <w:sym w:font="Wingdings 2" w:char="0052"/>
            </w:r>
            <w:r>
              <w:rPr>
                <w:rFonts w:cs="宋体" w:hint="eastAsia"/>
              </w:rPr>
              <w:t xml:space="preserve">其他 </w:t>
            </w:r>
            <w:r>
              <w:rPr>
                <w:rStyle w:val="s2"/>
                <w:rFonts w:asciiTheme="minorEastAsia" w:eastAsiaTheme="minorEastAsia" w:hAnsiTheme="minorEastAsia" w:cs="Songti SC Regular"/>
              </w:rPr>
              <w:t>电话会议(202</w:t>
            </w:r>
            <w:r>
              <w:rPr>
                <w:rStyle w:val="s2"/>
                <w:rFonts w:asciiTheme="minorEastAsia" w:eastAsiaTheme="minorEastAsia" w:hAnsiTheme="minorEastAsia" w:cs="Songti SC Regular" w:hint="eastAsia"/>
              </w:rPr>
              <w:t>4</w:t>
            </w:r>
            <w:r>
              <w:rPr>
                <w:rStyle w:val="s2"/>
                <w:rFonts w:asciiTheme="minorEastAsia" w:eastAsiaTheme="minorEastAsia" w:hAnsiTheme="minorEastAsia" w:cs="Songti SC Regular"/>
              </w:rPr>
              <w:t>年</w:t>
            </w:r>
            <w:r>
              <w:rPr>
                <w:rStyle w:val="s2"/>
                <w:rFonts w:asciiTheme="minorEastAsia" w:eastAsiaTheme="minorEastAsia" w:hAnsiTheme="minorEastAsia" w:cs="Songti SC Regular" w:hint="eastAsia"/>
              </w:rPr>
              <w:t>三季报业绩</w:t>
            </w:r>
            <w:r>
              <w:rPr>
                <w:rStyle w:val="s2"/>
                <w:rFonts w:asciiTheme="minorEastAsia" w:eastAsiaTheme="minorEastAsia" w:hAnsiTheme="minorEastAsia" w:cs="Songti SC Regular"/>
              </w:rPr>
              <w:t>解读)</w:t>
            </w:r>
          </w:p>
        </w:tc>
      </w:tr>
      <w:tr w:rsidR="00F67547" w14:paraId="02FA80A2" w14:textId="77777777">
        <w:trPr>
          <w:trHeight w:val="1072"/>
        </w:trPr>
        <w:tc>
          <w:tcPr>
            <w:tcW w:w="1002" w:type="dxa"/>
            <w:vAlign w:val="center"/>
          </w:tcPr>
          <w:p w14:paraId="2AB11164" w14:textId="77777777" w:rsidR="00F67547" w:rsidRDefault="00000000">
            <w:pPr>
              <w:pStyle w:val="a9"/>
              <w:spacing w:before="0" w:beforeAutospacing="0" w:after="0" w:afterAutospacing="0" w:line="360" w:lineRule="auto"/>
              <w:jc w:val="center"/>
              <w:rPr>
                <w:rFonts w:cs="宋体" w:hint="eastAsia"/>
              </w:rPr>
            </w:pPr>
            <w:r>
              <w:rPr>
                <w:rFonts w:cs="宋体" w:hint="eastAsia"/>
              </w:rPr>
              <w:t>参与单位名称及人员姓名</w:t>
            </w:r>
          </w:p>
        </w:tc>
        <w:tc>
          <w:tcPr>
            <w:tcW w:w="7520" w:type="dxa"/>
            <w:vAlign w:val="center"/>
          </w:tcPr>
          <w:p w14:paraId="65F4FF7E" w14:textId="3DF32B9C" w:rsidR="00F67547" w:rsidRDefault="00000000">
            <w:pPr>
              <w:pStyle w:val="a9"/>
              <w:spacing w:before="0" w:beforeAutospacing="0" w:after="0" w:afterAutospacing="0" w:line="360" w:lineRule="auto"/>
              <w:jc w:val="both"/>
              <w:rPr>
                <w:rFonts w:cs="宋体" w:hint="eastAsia"/>
                <w:lang w:eastAsia="zh-Hans"/>
              </w:rPr>
            </w:pPr>
            <w:r>
              <w:rPr>
                <w:rStyle w:val="s2"/>
                <w:rFonts w:asciiTheme="minorEastAsia" w:eastAsiaTheme="minorEastAsia" w:hAnsiTheme="minorEastAsia" w:cs="Songti SC Regular"/>
              </w:rPr>
              <w:t>重要提示</w:t>
            </w:r>
            <w:r w:rsidR="00556B5B">
              <w:rPr>
                <w:rStyle w:val="s2"/>
                <w:rFonts w:asciiTheme="minorEastAsia" w:eastAsiaTheme="minorEastAsia" w:hAnsiTheme="minorEastAsia" w:cs="Songti SC Regular" w:hint="eastAsia"/>
              </w:rPr>
              <w:t>：</w:t>
            </w:r>
            <w:r>
              <w:rPr>
                <w:rStyle w:val="s2"/>
                <w:rFonts w:asciiTheme="minorEastAsia" w:eastAsiaTheme="minorEastAsia" w:hAnsiTheme="minorEastAsia" w:cs="Songti SC Regular"/>
              </w:rPr>
              <w:t>参会人员名单由组织机构提供并经整理后展示。公司无法保证参会人员及其单位名称的完整性、准确性，请投资者注意。</w:t>
            </w:r>
          </w:p>
        </w:tc>
      </w:tr>
      <w:tr w:rsidR="00F67547" w14:paraId="2FB90FBA" w14:textId="77777777">
        <w:tc>
          <w:tcPr>
            <w:tcW w:w="1002" w:type="dxa"/>
            <w:vAlign w:val="center"/>
          </w:tcPr>
          <w:p w14:paraId="5F2583FE" w14:textId="77777777" w:rsidR="00F67547" w:rsidRDefault="00000000">
            <w:pPr>
              <w:pStyle w:val="a9"/>
              <w:spacing w:before="0" w:beforeAutospacing="0" w:after="0" w:afterAutospacing="0" w:line="360" w:lineRule="auto"/>
              <w:jc w:val="center"/>
              <w:rPr>
                <w:rFonts w:cs="宋体" w:hint="eastAsia"/>
              </w:rPr>
            </w:pPr>
            <w:r>
              <w:rPr>
                <w:rFonts w:cs="宋体" w:hint="eastAsia"/>
              </w:rPr>
              <w:t>时间</w:t>
            </w:r>
          </w:p>
        </w:tc>
        <w:tc>
          <w:tcPr>
            <w:tcW w:w="7520" w:type="dxa"/>
          </w:tcPr>
          <w:p w14:paraId="3D458982" w14:textId="77777777" w:rsidR="00F67547" w:rsidRDefault="00000000">
            <w:pPr>
              <w:pStyle w:val="a9"/>
              <w:spacing w:before="0" w:beforeAutospacing="0" w:after="0" w:afterAutospacing="0" w:line="360" w:lineRule="auto"/>
              <w:rPr>
                <w:rFonts w:cs="宋体" w:hint="eastAsia"/>
              </w:rPr>
            </w:pPr>
            <w:r>
              <w:rPr>
                <w:rFonts w:cs="宋体" w:hint="eastAsia"/>
              </w:rPr>
              <w:t>2024</w:t>
            </w:r>
            <w:r>
              <w:rPr>
                <w:rFonts w:cs="宋体" w:hint="eastAsia"/>
                <w:lang w:eastAsia="zh-Hans"/>
              </w:rPr>
              <w:t>年</w:t>
            </w:r>
            <w:r>
              <w:rPr>
                <w:rFonts w:cs="宋体" w:hint="eastAsia"/>
              </w:rPr>
              <w:t>10</w:t>
            </w:r>
            <w:r>
              <w:rPr>
                <w:rFonts w:cs="宋体" w:hint="eastAsia"/>
                <w:lang w:eastAsia="zh-Hans"/>
              </w:rPr>
              <w:t>月</w:t>
            </w:r>
            <w:r>
              <w:rPr>
                <w:rFonts w:cs="宋体" w:hint="eastAsia"/>
              </w:rPr>
              <w:t>28</w:t>
            </w:r>
            <w:r>
              <w:rPr>
                <w:rFonts w:cs="宋体" w:hint="eastAsia"/>
                <w:lang w:eastAsia="zh-Hans"/>
              </w:rPr>
              <w:t>日</w:t>
            </w:r>
          </w:p>
        </w:tc>
      </w:tr>
      <w:tr w:rsidR="00F67547" w14:paraId="6207C9F3" w14:textId="77777777">
        <w:tc>
          <w:tcPr>
            <w:tcW w:w="1002" w:type="dxa"/>
            <w:vAlign w:val="center"/>
          </w:tcPr>
          <w:p w14:paraId="699D21B1" w14:textId="77777777" w:rsidR="00F67547" w:rsidRDefault="00000000">
            <w:pPr>
              <w:pStyle w:val="a9"/>
              <w:wordWrap w:val="0"/>
              <w:spacing w:before="0" w:beforeAutospacing="0" w:after="0" w:afterAutospacing="0" w:line="360" w:lineRule="auto"/>
              <w:jc w:val="center"/>
              <w:rPr>
                <w:rFonts w:cs="宋体" w:hint="eastAsia"/>
              </w:rPr>
            </w:pPr>
            <w:r>
              <w:rPr>
                <w:rFonts w:cs="宋体" w:hint="eastAsia"/>
              </w:rPr>
              <w:t>地点</w:t>
            </w:r>
          </w:p>
        </w:tc>
        <w:tc>
          <w:tcPr>
            <w:tcW w:w="7520" w:type="dxa"/>
          </w:tcPr>
          <w:p w14:paraId="4C227C4F" w14:textId="77777777" w:rsidR="00F67547" w:rsidRDefault="00000000">
            <w:pPr>
              <w:pStyle w:val="a9"/>
              <w:wordWrap w:val="0"/>
              <w:spacing w:before="0" w:beforeAutospacing="0" w:after="0" w:afterAutospacing="0" w:line="360" w:lineRule="auto"/>
              <w:rPr>
                <w:rFonts w:cs="宋体" w:hint="eastAsia"/>
              </w:rPr>
            </w:pPr>
            <w:r>
              <w:rPr>
                <w:rStyle w:val="s2"/>
                <w:rFonts w:asciiTheme="minorEastAsia" w:eastAsiaTheme="minorEastAsia" w:hAnsiTheme="minorEastAsia" w:cs="Songti SC Regular"/>
              </w:rPr>
              <w:t>昆明市东风东路23号昆明恒隆广场办公楼39层办公室</w:t>
            </w:r>
          </w:p>
        </w:tc>
      </w:tr>
      <w:tr w:rsidR="00F67547" w14:paraId="71423721" w14:textId="77777777">
        <w:trPr>
          <w:trHeight w:val="90"/>
        </w:trPr>
        <w:tc>
          <w:tcPr>
            <w:tcW w:w="1002" w:type="dxa"/>
            <w:vAlign w:val="center"/>
          </w:tcPr>
          <w:p w14:paraId="5FDB54A7" w14:textId="77777777" w:rsidR="00F67547" w:rsidRDefault="00000000">
            <w:pPr>
              <w:pStyle w:val="a9"/>
              <w:spacing w:before="0" w:beforeAutospacing="0" w:after="0" w:afterAutospacing="0" w:line="360" w:lineRule="auto"/>
              <w:jc w:val="center"/>
              <w:rPr>
                <w:rFonts w:cs="宋体" w:hint="eastAsia"/>
              </w:rPr>
            </w:pPr>
            <w:r>
              <w:rPr>
                <w:rFonts w:cs="宋体" w:hint="eastAsia"/>
              </w:rPr>
              <w:t>上市公司接待人员姓名</w:t>
            </w:r>
          </w:p>
        </w:tc>
        <w:tc>
          <w:tcPr>
            <w:tcW w:w="7520" w:type="dxa"/>
            <w:vAlign w:val="center"/>
          </w:tcPr>
          <w:p w14:paraId="163AE14F" w14:textId="77777777" w:rsidR="00F67547" w:rsidRDefault="00000000">
            <w:pPr>
              <w:pStyle w:val="a9"/>
              <w:spacing w:before="0" w:beforeAutospacing="0" w:after="0" w:afterAutospacing="0" w:line="360" w:lineRule="auto"/>
              <w:jc w:val="both"/>
              <w:rPr>
                <w:rFonts w:cs="宋体" w:hint="eastAsia"/>
                <w:lang w:eastAsia="zh-Hans"/>
              </w:rPr>
            </w:pPr>
            <w:r>
              <w:rPr>
                <w:rFonts w:cs="宋体" w:hint="eastAsia"/>
                <w:lang w:eastAsia="zh-Hans"/>
              </w:rPr>
              <w:t>董事会秘书</w:t>
            </w:r>
            <w:r>
              <w:rPr>
                <w:rFonts w:cs="宋体"/>
                <w:lang w:eastAsia="zh-Hans"/>
              </w:rPr>
              <w:t>：</w:t>
            </w:r>
            <w:r>
              <w:rPr>
                <w:rFonts w:cs="宋体" w:hint="eastAsia"/>
                <w:lang w:eastAsia="zh-Hans"/>
              </w:rPr>
              <w:t>蒋宏</w:t>
            </w:r>
          </w:p>
        </w:tc>
      </w:tr>
      <w:tr w:rsidR="00F67547" w14:paraId="3801ABF6" w14:textId="77777777">
        <w:trPr>
          <w:trHeight w:val="1068"/>
        </w:trPr>
        <w:tc>
          <w:tcPr>
            <w:tcW w:w="1002" w:type="dxa"/>
            <w:vAlign w:val="center"/>
          </w:tcPr>
          <w:p w14:paraId="1449DE0F" w14:textId="77777777" w:rsidR="00F67547" w:rsidRDefault="00000000">
            <w:pPr>
              <w:pStyle w:val="a9"/>
              <w:spacing w:before="0" w:beforeAutospacing="0" w:after="0" w:afterAutospacing="0" w:line="360" w:lineRule="auto"/>
              <w:rPr>
                <w:rFonts w:cs="宋体" w:hint="eastAsia"/>
              </w:rPr>
            </w:pPr>
            <w:r>
              <w:rPr>
                <w:rFonts w:cs="宋体" w:hint="eastAsia"/>
              </w:rPr>
              <w:t>投资者关系活动主要内容介绍</w:t>
            </w:r>
          </w:p>
        </w:tc>
        <w:tc>
          <w:tcPr>
            <w:tcW w:w="7520" w:type="dxa"/>
          </w:tcPr>
          <w:p w14:paraId="5B12A018" w14:textId="77777777" w:rsidR="00F67547" w:rsidRDefault="00000000">
            <w:pPr>
              <w:spacing w:line="360" w:lineRule="auto"/>
              <w:rPr>
                <w:rFonts w:ascii="宋体" w:hAnsi="宋体" w:cs="宋体" w:hint="eastAsia"/>
                <w:sz w:val="24"/>
                <w:lang w:eastAsia="zh-Hans"/>
              </w:rPr>
            </w:pPr>
            <w:r>
              <w:rPr>
                <w:rFonts w:ascii="宋体" w:hAnsi="宋体" w:cs="宋体" w:hint="eastAsia"/>
                <w:b/>
                <w:bCs/>
                <w:sz w:val="24"/>
                <w:lang w:eastAsia="zh-Hans"/>
              </w:rPr>
              <w:t>经营情况：</w:t>
            </w:r>
            <w:r>
              <w:rPr>
                <w:rFonts w:ascii="宋体" w:hAnsi="宋体" w:cs="宋体" w:hint="eastAsia"/>
                <w:sz w:val="24"/>
              </w:rPr>
              <w:t>在</w:t>
            </w:r>
            <w:r>
              <w:rPr>
                <w:rFonts w:ascii="宋体" w:hAnsi="宋体" w:cs="宋体" w:hint="eastAsia"/>
                <w:sz w:val="24"/>
                <w:lang w:eastAsia="zh-Hans"/>
              </w:rPr>
              <w:t>生猪售价回暖、公司一体化产业链不断深化、成本优势持续扩大的作用下</w:t>
            </w:r>
            <w:r>
              <w:rPr>
                <w:rFonts w:ascii="宋体" w:hAnsi="宋体" w:cs="宋体" w:hint="eastAsia"/>
                <w:sz w:val="24"/>
              </w:rPr>
              <w:t>，</w:t>
            </w:r>
            <w:r>
              <w:rPr>
                <w:rFonts w:ascii="宋体" w:hAnsi="宋体" w:cs="宋体" w:hint="eastAsia"/>
                <w:sz w:val="24"/>
                <w:lang w:eastAsia="zh-Hans"/>
              </w:rPr>
              <w:t>2024年1-9月，公司</w:t>
            </w:r>
            <w:r>
              <w:rPr>
                <w:rFonts w:ascii="宋体" w:hAnsi="宋体" w:cs="宋体" w:hint="eastAsia"/>
                <w:sz w:val="24"/>
              </w:rPr>
              <w:t>共</w:t>
            </w:r>
            <w:r>
              <w:rPr>
                <w:rFonts w:ascii="宋体" w:hAnsi="宋体" w:cs="宋体" w:hint="eastAsia"/>
                <w:sz w:val="24"/>
                <w:lang w:eastAsia="zh-Hans"/>
              </w:rPr>
              <w:t>实现</w:t>
            </w:r>
            <w:r>
              <w:rPr>
                <w:rFonts w:ascii="宋体" w:hAnsi="宋体" w:cs="宋体" w:hint="eastAsia"/>
                <w:sz w:val="24"/>
              </w:rPr>
              <w:t>营业收入40.78亿元，同比增长42.11%，</w:t>
            </w:r>
            <w:r>
              <w:rPr>
                <w:rFonts w:ascii="宋体" w:hAnsi="宋体" w:cs="宋体" w:hint="eastAsia"/>
                <w:sz w:val="24"/>
                <w:lang w:eastAsia="zh-Hans"/>
              </w:rPr>
              <w:t>归属于上市公司股东的净利润4.80亿元，同比增长321.20%；经营活动产生的现金流量净额8.45亿元，同比增长3,577.88%；其中，第三季度实现</w:t>
            </w:r>
            <w:r>
              <w:rPr>
                <w:rFonts w:ascii="宋体" w:hAnsi="宋体" w:cs="宋体" w:hint="eastAsia"/>
                <w:sz w:val="24"/>
              </w:rPr>
              <w:t>营业收入15.83亿元，同比增长36.32%，</w:t>
            </w:r>
            <w:r>
              <w:rPr>
                <w:rFonts w:ascii="宋体" w:hAnsi="宋体" w:cs="宋体" w:hint="eastAsia"/>
                <w:sz w:val="24"/>
                <w:lang w:eastAsia="zh-Hans"/>
              </w:rPr>
              <w:t>归属于上市公司股东的净利润3.56亿元，同比增长662.97%。</w:t>
            </w:r>
          </w:p>
          <w:p w14:paraId="18ADDF3A" w14:textId="77777777" w:rsidR="00F67547" w:rsidRDefault="00F67547">
            <w:pPr>
              <w:spacing w:line="360" w:lineRule="auto"/>
              <w:rPr>
                <w:rFonts w:ascii="宋体" w:hAnsi="宋体" w:cs="宋体" w:hint="eastAsia"/>
                <w:sz w:val="24"/>
                <w:lang w:eastAsia="zh-Hans"/>
              </w:rPr>
            </w:pPr>
          </w:p>
          <w:p w14:paraId="70D89CAB" w14:textId="77777777" w:rsidR="00F67547" w:rsidRDefault="00000000">
            <w:pPr>
              <w:numPr>
                <w:ilvl w:val="0"/>
                <w:numId w:val="1"/>
              </w:numPr>
              <w:spacing w:line="360" w:lineRule="auto"/>
              <w:rPr>
                <w:rFonts w:ascii="宋体" w:hAnsi="宋体" w:cs="宋体" w:hint="eastAsia"/>
                <w:b/>
                <w:bCs/>
                <w:sz w:val="24"/>
                <w:lang w:eastAsia="zh-Hans"/>
              </w:rPr>
            </w:pPr>
            <w:r>
              <w:rPr>
                <w:rFonts w:ascii="宋体" w:hAnsi="宋体" w:cs="宋体" w:hint="eastAsia"/>
                <w:b/>
                <w:bCs/>
                <w:sz w:val="24"/>
              </w:rPr>
              <w:t>问：公司最新的成本情况</w:t>
            </w:r>
            <w:r>
              <w:rPr>
                <w:rFonts w:ascii="宋体" w:hAnsi="宋体" w:cs="宋体" w:hint="eastAsia"/>
                <w:b/>
                <w:bCs/>
                <w:sz w:val="24"/>
                <w:lang w:eastAsia="zh-Hans"/>
              </w:rPr>
              <w:t>？</w:t>
            </w:r>
          </w:p>
          <w:p w14:paraId="174C51AF" w14:textId="77777777" w:rsidR="00F67547" w:rsidRDefault="00000000">
            <w:pPr>
              <w:spacing w:line="360" w:lineRule="auto"/>
              <w:rPr>
                <w:rFonts w:ascii="宋体" w:hAnsi="宋体" w:cs="宋体" w:hint="eastAsia"/>
                <w:sz w:val="24"/>
                <w:lang w:eastAsia="zh-Hans"/>
              </w:rPr>
            </w:pPr>
            <w:r>
              <w:rPr>
                <w:rFonts w:ascii="宋体" w:hAnsi="宋体" w:cs="宋体" w:hint="eastAsia"/>
                <w:sz w:val="24"/>
                <w:lang w:eastAsia="zh-Hans"/>
              </w:rPr>
              <w:t>答</w:t>
            </w:r>
            <w:r>
              <w:rPr>
                <w:rFonts w:ascii="宋体" w:hAnsi="宋体" w:cs="宋体"/>
                <w:sz w:val="24"/>
                <w:lang w:eastAsia="zh-Hans"/>
              </w:rPr>
              <w:t>：</w:t>
            </w:r>
            <w:r>
              <w:rPr>
                <w:rFonts w:ascii="宋体" w:hAnsi="宋体" w:cs="宋体" w:hint="eastAsia"/>
                <w:sz w:val="24"/>
              </w:rPr>
              <w:t>公司目前生产成绩持续向好</w:t>
            </w:r>
            <w:r>
              <w:rPr>
                <w:rFonts w:ascii="宋体" w:hAnsi="宋体" w:cs="宋体" w:hint="eastAsia"/>
                <w:sz w:val="24"/>
                <w:lang w:eastAsia="zh-Hans"/>
              </w:rPr>
              <w:t>，9月</w:t>
            </w:r>
            <w:r>
              <w:rPr>
                <w:rFonts w:ascii="宋体" w:hAnsi="宋体" w:cs="宋体" w:hint="eastAsia"/>
                <w:sz w:val="24"/>
              </w:rPr>
              <w:t>完全成本为</w:t>
            </w:r>
            <w:r>
              <w:rPr>
                <w:rFonts w:ascii="宋体" w:hAnsi="宋体" w:cs="宋体" w:hint="eastAsia"/>
                <w:sz w:val="24"/>
                <w:lang w:eastAsia="zh-Hans"/>
              </w:rPr>
              <w:t>13.4</w:t>
            </w:r>
            <w:r>
              <w:rPr>
                <w:rFonts w:ascii="宋体" w:hAnsi="宋体" w:cs="宋体" w:hint="eastAsia"/>
                <w:sz w:val="24"/>
              </w:rPr>
              <w:t>元/公斤</w:t>
            </w:r>
            <w:r>
              <w:rPr>
                <w:rFonts w:ascii="宋体" w:hAnsi="宋体" w:cs="宋体" w:hint="eastAsia"/>
                <w:sz w:val="24"/>
                <w:lang w:eastAsia="zh-Hans"/>
              </w:rPr>
              <w:t>，料肉</w:t>
            </w:r>
            <w:r>
              <w:rPr>
                <w:rFonts w:ascii="宋体" w:hAnsi="宋体" w:cs="宋体" w:hint="eastAsia"/>
                <w:sz w:val="24"/>
                <w:lang w:eastAsia="zh-Hans"/>
              </w:rPr>
              <w:lastRenderedPageBreak/>
              <w:t>比</w:t>
            </w:r>
            <w:r>
              <w:rPr>
                <w:rFonts w:ascii="宋体" w:hAnsi="宋体" w:cs="宋体" w:hint="eastAsia"/>
                <w:sz w:val="24"/>
              </w:rPr>
              <w:t>为</w:t>
            </w:r>
            <w:r>
              <w:rPr>
                <w:rFonts w:ascii="宋体" w:hAnsi="宋体" w:cs="宋体" w:hint="eastAsia"/>
                <w:sz w:val="24"/>
                <w:lang w:eastAsia="zh-Hans"/>
              </w:rPr>
              <w:t>2.49，断奶成本</w:t>
            </w:r>
            <w:r>
              <w:rPr>
                <w:rFonts w:ascii="宋体" w:hAnsi="宋体" w:cs="宋体" w:hint="eastAsia"/>
                <w:sz w:val="24"/>
              </w:rPr>
              <w:t>约为</w:t>
            </w:r>
            <w:r>
              <w:rPr>
                <w:rFonts w:ascii="宋体" w:hAnsi="宋体" w:cs="宋体" w:hint="eastAsia"/>
                <w:sz w:val="24"/>
                <w:lang w:eastAsia="zh-Hans"/>
              </w:rPr>
              <w:t>300</w:t>
            </w:r>
            <w:r>
              <w:rPr>
                <w:rFonts w:ascii="宋体" w:hAnsi="宋体" w:cs="宋体" w:hint="eastAsia"/>
                <w:sz w:val="24"/>
              </w:rPr>
              <w:t>元/头，</w:t>
            </w:r>
            <w:r>
              <w:rPr>
                <w:rFonts w:ascii="宋体" w:hAnsi="宋体" w:cs="宋体" w:hint="eastAsia"/>
                <w:sz w:val="24"/>
                <w:lang w:eastAsia="zh-Hans"/>
              </w:rPr>
              <w:t>1-9月</w:t>
            </w:r>
            <w:r>
              <w:rPr>
                <w:rFonts w:ascii="宋体" w:hAnsi="宋体" w:cs="宋体" w:hint="eastAsia"/>
                <w:sz w:val="24"/>
              </w:rPr>
              <w:t>平均</w:t>
            </w:r>
            <w:r>
              <w:rPr>
                <w:rFonts w:ascii="宋体" w:hAnsi="宋体" w:cs="宋体" w:hint="eastAsia"/>
                <w:sz w:val="24"/>
                <w:lang w:eastAsia="zh-Hans"/>
              </w:rPr>
              <w:t>完全成本</w:t>
            </w:r>
            <w:r>
              <w:rPr>
                <w:rFonts w:ascii="宋体" w:hAnsi="宋体" w:cs="宋体" w:hint="eastAsia"/>
                <w:sz w:val="24"/>
              </w:rPr>
              <w:t>达到</w:t>
            </w:r>
            <w:r>
              <w:rPr>
                <w:rFonts w:ascii="宋体" w:hAnsi="宋体" w:cs="宋体" w:hint="eastAsia"/>
                <w:sz w:val="24"/>
                <w:lang w:eastAsia="zh-Hans"/>
              </w:rPr>
              <w:t>14</w:t>
            </w:r>
            <w:r>
              <w:rPr>
                <w:rFonts w:ascii="宋体" w:hAnsi="宋体" w:cs="宋体" w:hint="eastAsia"/>
                <w:sz w:val="24"/>
              </w:rPr>
              <w:t>元/公斤</w:t>
            </w:r>
            <w:r>
              <w:rPr>
                <w:rFonts w:ascii="宋体" w:hAnsi="宋体" w:cs="宋体" w:hint="eastAsia"/>
                <w:sz w:val="24"/>
                <w:lang w:eastAsia="zh-Hans"/>
              </w:rPr>
              <w:t>，三季度</w:t>
            </w:r>
            <w:r>
              <w:rPr>
                <w:rFonts w:ascii="宋体" w:hAnsi="宋体" w:cs="宋体" w:hint="eastAsia"/>
                <w:sz w:val="24"/>
              </w:rPr>
              <w:t>完全成本为</w:t>
            </w:r>
            <w:r>
              <w:rPr>
                <w:rFonts w:ascii="宋体" w:hAnsi="宋体" w:cs="宋体" w:hint="eastAsia"/>
                <w:sz w:val="24"/>
                <w:lang w:eastAsia="zh-Hans"/>
              </w:rPr>
              <w:t>13.6</w:t>
            </w:r>
            <w:r>
              <w:rPr>
                <w:rFonts w:ascii="宋体" w:hAnsi="宋体" w:cs="宋体" w:hint="eastAsia"/>
                <w:sz w:val="24"/>
              </w:rPr>
              <w:t>元/公斤</w:t>
            </w:r>
            <w:r>
              <w:rPr>
                <w:rFonts w:ascii="宋体" w:hAnsi="宋体" w:cs="宋体" w:hint="eastAsia"/>
                <w:sz w:val="24"/>
                <w:lang w:eastAsia="zh-Hans"/>
              </w:rPr>
              <w:t>。</w:t>
            </w:r>
          </w:p>
          <w:p w14:paraId="1C5F467E" w14:textId="77777777" w:rsidR="00F67547" w:rsidRDefault="00F67547">
            <w:pPr>
              <w:spacing w:line="360" w:lineRule="auto"/>
              <w:rPr>
                <w:rFonts w:ascii="宋体" w:hAnsi="宋体" w:cs="宋体" w:hint="eastAsia"/>
                <w:sz w:val="24"/>
                <w:lang w:eastAsia="zh-Hans"/>
              </w:rPr>
            </w:pPr>
          </w:p>
          <w:p w14:paraId="74E00028" w14:textId="77777777" w:rsidR="00F67547" w:rsidRDefault="00000000">
            <w:pPr>
              <w:numPr>
                <w:ilvl w:val="0"/>
                <w:numId w:val="1"/>
              </w:numPr>
              <w:spacing w:line="360" w:lineRule="auto"/>
              <w:rPr>
                <w:rFonts w:ascii="宋体" w:hAnsi="宋体" w:cs="宋体" w:hint="eastAsia"/>
                <w:b/>
                <w:bCs/>
                <w:sz w:val="24"/>
              </w:rPr>
            </w:pPr>
            <w:r>
              <w:rPr>
                <w:rFonts w:ascii="宋体" w:hAnsi="宋体" w:cs="宋体" w:hint="eastAsia"/>
                <w:b/>
                <w:bCs/>
                <w:sz w:val="24"/>
              </w:rPr>
              <w:t>问：PSY以及成活率情况？</w:t>
            </w:r>
          </w:p>
          <w:p w14:paraId="459CBB22" w14:textId="77777777" w:rsidR="00F67547" w:rsidRDefault="00000000">
            <w:pPr>
              <w:spacing w:line="360" w:lineRule="auto"/>
              <w:rPr>
                <w:rFonts w:ascii="宋体" w:hAnsi="宋体" w:cs="宋体" w:hint="eastAsia"/>
                <w:sz w:val="24"/>
              </w:rPr>
            </w:pPr>
            <w:r>
              <w:rPr>
                <w:rFonts w:ascii="宋体" w:hAnsi="宋体" w:cs="宋体" w:hint="eastAsia"/>
                <w:sz w:val="24"/>
              </w:rPr>
              <w:t>答：公司9月份的</w:t>
            </w:r>
            <w:r>
              <w:rPr>
                <w:rFonts w:ascii="宋体" w:hAnsi="宋体" w:cs="宋体" w:hint="eastAsia"/>
                <w:sz w:val="24"/>
                <w:lang w:eastAsia="zh-Hans"/>
              </w:rPr>
              <w:t>PSY</w:t>
            </w:r>
            <w:r>
              <w:rPr>
                <w:rFonts w:ascii="宋体" w:hAnsi="宋体" w:cs="宋体" w:hint="eastAsia"/>
                <w:sz w:val="24"/>
              </w:rPr>
              <w:t>为</w:t>
            </w:r>
            <w:r>
              <w:rPr>
                <w:rFonts w:ascii="宋体" w:hAnsi="宋体" w:cs="宋体" w:hint="eastAsia"/>
                <w:sz w:val="24"/>
                <w:lang w:eastAsia="zh-Hans"/>
              </w:rPr>
              <w:t>28头</w:t>
            </w:r>
            <w:r>
              <w:rPr>
                <w:rFonts w:ascii="宋体" w:hAnsi="宋体" w:cs="宋体" w:hint="eastAsia"/>
                <w:sz w:val="24"/>
              </w:rPr>
              <w:t>，全程成活率在85%。公司重点关注断奶仔猪的健康和质量，公司会在断奶前对仔猪质量进行筛选，目的就是为了保证育肥阶段出栏猪的品质，实现更好的效益。</w:t>
            </w:r>
          </w:p>
          <w:p w14:paraId="35919556" w14:textId="77777777" w:rsidR="00F67547" w:rsidRDefault="00F67547">
            <w:pPr>
              <w:spacing w:line="360" w:lineRule="auto"/>
              <w:rPr>
                <w:rFonts w:ascii="宋体" w:hAnsi="宋体" w:cs="宋体" w:hint="eastAsia"/>
                <w:sz w:val="24"/>
              </w:rPr>
            </w:pPr>
          </w:p>
          <w:p w14:paraId="0E200A5F" w14:textId="77777777" w:rsidR="00F67547" w:rsidRDefault="00000000">
            <w:pPr>
              <w:numPr>
                <w:ilvl w:val="0"/>
                <w:numId w:val="1"/>
              </w:numPr>
              <w:spacing w:line="360" w:lineRule="auto"/>
              <w:rPr>
                <w:rFonts w:ascii="宋体" w:hAnsi="宋体" w:cs="宋体" w:hint="eastAsia"/>
                <w:b/>
                <w:bCs/>
                <w:sz w:val="24"/>
                <w:lang w:eastAsia="zh-Hans"/>
              </w:rPr>
            </w:pPr>
            <w:r>
              <w:rPr>
                <w:rFonts w:ascii="宋体" w:hAnsi="宋体" w:cs="宋体" w:hint="eastAsia"/>
                <w:b/>
                <w:bCs/>
                <w:sz w:val="24"/>
              </w:rPr>
              <w:t>目前的能繁情况以及2025年的出栏目标规划？</w:t>
            </w:r>
          </w:p>
          <w:p w14:paraId="20CCEC91" w14:textId="77777777" w:rsidR="00F67547" w:rsidRDefault="00000000">
            <w:pPr>
              <w:spacing w:line="360" w:lineRule="auto"/>
              <w:rPr>
                <w:rStyle w:val="s2"/>
                <w:rFonts w:asciiTheme="minorEastAsia" w:hAnsiTheme="minorEastAsia" w:cs="Songti SC Regular" w:hint="eastAsia"/>
                <w:sz w:val="24"/>
              </w:rPr>
            </w:pPr>
            <w:r>
              <w:rPr>
                <w:rFonts w:ascii="宋体" w:hAnsi="宋体" w:cs="宋体" w:hint="eastAsia"/>
                <w:sz w:val="24"/>
                <w:lang w:eastAsia="zh-Hans"/>
              </w:rPr>
              <w:t>答</w:t>
            </w:r>
            <w:r>
              <w:rPr>
                <w:rFonts w:ascii="宋体" w:hAnsi="宋体" w:cs="宋体"/>
                <w:sz w:val="24"/>
                <w:lang w:eastAsia="zh-Hans"/>
              </w:rPr>
              <w:t>：</w:t>
            </w:r>
            <w:r>
              <w:rPr>
                <w:rFonts w:ascii="宋体" w:hAnsi="宋体" w:cs="宋体" w:hint="eastAsia"/>
                <w:sz w:val="24"/>
              </w:rPr>
              <w:t>公司目前</w:t>
            </w:r>
            <w:r>
              <w:rPr>
                <w:rStyle w:val="s2"/>
                <w:rFonts w:asciiTheme="minorEastAsia" w:hAnsiTheme="minorEastAsia" w:cs="Songti SC Regular" w:hint="eastAsia"/>
                <w:sz w:val="24"/>
              </w:rPr>
              <w:t>母猪场</w:t>
            </w:r>
            <w:r>
              <w:rPr>
                <w:rFonts w:ascii="宋体" w:hAnsi="宋体" w:cs="宋体" w:hint="eastAsia"/>
                <w:sz w:val="24"/>
              </w:rPr>
              <w:t>产能为12.2万头，</w:t>
            </w:r>
            <w:r>
              <w:rPr>
                <w:rFonts w:ascii="宋体" w:hAnsi="宋体" w:cs="宋体" w:hint="eastAsia"/>
                <w:sz w:val="24"/>
                <w:lang w:eastAsia="zh-Hans"/>
              </w:rPr>
              <w:t>9月</w:t>
            </w:r>
            <w:r>
              <w:rPr>
                <w:rFonts w:ascii="宋体" w:hAnsi="宋体" w:cs="宋体" w:hint="eastAsia"/>
                <w:sz w:val="24"/>
              </w:rPr>
              <w:t>末</w:t>
            </w:r>
            <w:r>
              <w:rPr>
                <w:rFonts w:ascii="宋体" w:hAnsi="宋体" w:cs="宋体" w:hint="eastAsia"/>
                <w:sz w:val="24"/>
                <w:lang w:eastAsia="zh-Hans"/>
              </w:rPr>
              <w:t>能繁母猪</w:t>
            </w:r>
            <w:r>
              <w:rPr>
                <w:rFonts w:ascii="宋体" w:hAnsi="宋体" w:cs="宋体" w:hint="eastAsia"/>
                <w:sz w:val="24"/>
              </w:rPr>
              <w:t>数为</w:t>
            </w:r>
            <w:r>
              <w:rPr>
                <w:rFonts w:ascii="宋体" w:hAnsi="宋体" w:cs="宋体" w:hint="eastAsia"/>
                <w:sz w:val="24"/>
                <w:lang w:eastAsia="zh-Hans"/>
              </w:rPr>
              <w:t>11.4万</w:t>
            </w:r>
            <w:r>
              <w:rPr>
                <w:rFonts w:ascii="宋体" w:hAnsi="宋体" w:cs="宋体" w:hint="eastAsia"/>
                <w:sz w:val="24"/>
              </w:rPr>
              <w:t>头，</w:t>
            </w:r>
            <w:r>
              <w:rPr>
                <w:rStyle w:val="s2"/>
                <w:rFonts w:asciiTheme="minorEastAsia" w:hAnsiTheme="minorEastAsia" w:cs="Songti SC Regular" w:hint="eastAsia"/>
                <w:sz w:val="24"/>
              </w:rPr>
              <w:t>预计到年底实现满负荷生产。今年出栏量目标为220-230万头，明年出栏目标为320-350万头。</w:t>
            </w:r>
          </w:p>
          <w:p w14:paraId="7A8CED54" w14:textId="77777777" w:rsidR="00F67547" w:rsidRDefault="00F67547">
            <w:pPr>
              <w:spacing w:line="360" w:lineRule="auto"/>
              <w:rPr>
                <w:rStyle w:val="s2"/>
                <w:rFonts w:asciiTheme="minorEastAsia" w:hAnsiTheme="minorEastAsia" w:cs="Songti SC Regular" w:hint="eastAsia"/>
                <w:sz w:val="24"/>
                <w:lang w:eastAsia="zh-Hans"/>
              </w:rPr>
            </w:pPr>
          </w:p>
          <w:p w14:paraId="06690F1E" w14:textId="77777777" w:rsidR="00F67547" w:rsidRDefault="00000000">
            <w:pPr>
              <w:numPr>
                <w:ilvl w:val="0"/>
                <w:numId w:val="1"/>
              </w:numPr>
              <w:spacing w:line="360" w:lineRule="auto"/>
              <w:rPr>
                <w:rFonts w:ascii="宋体" w:hAnsi="宋体" w:cs="宋体" w:hint="eastAsia"/>
                <w:b/>
                <w:bCs/>
                <w:sz w:val="24"/>
                <w:lang w:eastAsia="zh-Hans"/>
              </w:rPr>
            </w:pPr>
            <w:r>
              <w:rPr>
                <w:rFonts w:ascii="宋体" w:hAnsi="宋体" w:cs="宋体" w:hint="eastAsia"/>
                <w:b/>
                <w:bCs/>
                <w:sz w:val="24"/>
              </w:rPr>
              <w:t>公司启动黔南</w:t>
            </w:r>
            <w:r>
              <w:rPr>
                <w:rFonts w:ascii="宋体" w:hAnsi="宋体" w:cs="宋体" w:hint="eastAsia"/>
                <w:b/>
                <w:bCs/>
                <w:sz w:val="24"/>
                <w:lang w:eastAsia="zh-Hans"/>
              </w:rPr>
              <w:t>遗传核心场</w:t>
            </w:r>
            <w:r>
              <w:rPr>
                <w:rFonts w:ascii="宋体" w:hAnsi="宋体" w:cs="宋体" w:hint="eastAsia"/>
                <w:b/>
                <w:bCs/>
                <w:sz w:val="24"/>
              </w:rPr>
              <w:t>项目的详情</w:t>
            </w:r>
            <w:r>
              <w:rPr>
                <w:rFonts w:ascii="宋体" w:hAnsi="宋体" w:cs="宋体" w:hint="eastAsia"/>
                <w:b/>
                <w:bCs/>
                <w:sz w:val="24"/>
                <w:lang w:eastAsia="zh-Hans"/>
              </w:rPr>
              <w:t>？</w:t>
            </w:r>
          </w:p>
          <w:p w14:paraId="40263EB3" w14:textId="77777777" w:rsidR="00F67547" w:rsidRDefault="00000000">
            <w:pPr>
              <w:spacing w:line="360" w:lineRule="auto"/>
              <w:rPr>
                <w:rFonts w:ascii="宋体" w:hAnsi="宋体" w:cs="宋体" w:hint="eastAsia"/>
                <w:sz w:val="24"/>
                <w:lang w:eastAsia="zh-Hans"/>
              </w:rPr>
            </w:pPr>
            <w:r>
              <w:rPr>
                <w:rFonts w:ascii="宋体" w:hAnsi="宋体" w:cs="宋体" w:hint="eastAsia"/>
                <w:sz w:val="24"/>
                <w:lang w:eastAsia="zh-Hans"/>
              </w:rPr>
              <w:t>答</w:t>
            </w:r>
            <w:r>
              <w:rPr>
                <w:rFonts w:ascii="宋体" w:hAnsi="宋体" w:cs="宋体"/>
                <w:sz w:val="24"/>
                <w:lang w:eastAsia="zh-Hans"/>
              </w:rPr>
              <w:t>：</w:t>
            </w:r>
            <w:r>
              <w:rPr>
                <w:rFonts w:ascii="宋体" w:hAnsi="宋体" w:cs="宋体" w:hint="eastAsia"/>
                <w:sz w:val="24"/>
                <w:lang w:eastAsia="zh-Hans"/>
              </w:rPr>
              <w:t>2024年10月，由PIC®中国、神农集团和巨星农牧合作投资的PIC®黔南遗传核心场项目正式启动。黔南PIC®遗传核心场拥有PIC®全球的高性能基因库和最先进的生物育种技术，并率先应用中国特色性状，为市场持续稳定的提供高指数、高健康、高性能的优质种猪。</w:t>
            </w:r>
            <w:r>
              <w:rPr>
                <w:rFonts w:ascii="宋体" w:hAnsi="宋体" w:cs="宋体" w:hint="eastAsia"/>
                <w:sz w:val="24"/>
              </w:rPr>
              <w:t>合作投资建立遗传核心场的初衷主要是</w:t>
            </w:r>
            <w:r>
              <w:rPr>
                <w:rFonts w:ascii="宋体" w:hAnsi="宋体" w:cs="宋体" w:hint="eastAsia"/>
                <w:sz w:val="24"/>
                <w:lang w:eastAsia="zh-Hans"/>
              </w:rPr>
              <w:t>保证</w:t>
            </w:r>
            <w:r>
              <w:rPr>
                <w:rFonts w:ascii="宋体" w:hAnsi="宋体" w:cs="宋体" w:hint="eastAsia"/>
                <w:sz w:val="24"/>
              </w:rPr>
              <w:t>公司</w:t>
            </w:r>
            <w:r>
              <w:rPr>
                <w:rFonts w:ascii="宋体" w:hAnsi="宋体" w:cs="宋体" w:hint="eastAsia"/>
                <w:sz w:val="24"/>
                <w:lang w:eastAsia="zh-Hans"/>
              </w:rPr>
              <w:t>高品质种猪的供应，</w:t>
            </w:r>
            <w:r>
              <w:rPr>
                <w:rFonts w:ascii="宋体" w:hAnsi="宋体" w:cs="宋体" w:hint="eastAsia"/>
                <w:sz w:val="24"/>
              </w:rPr>
              <w:t>可以满足公司持续拥有稳定的优质种猪需求</w:t>
            </w:r>
            <w:r>
              <w:rPr>
                <w:rFonts w:ascii="宋体" w:hAnsi="宋体" w:cs="宋体" w:hint="eastAsia"/>
                <w:sz w:val="24"/>
                <w:lang w:eastAsia="zh-Hans"/>
              </w:rPr>
              <w:t>，从战略规划来看，对未来</w:t>
            </w:r>
            <w:r>
              <w:rPr>
                <w:rFonts w:ascii="宋体" w:hAnsi="宋体" w:cs="宋体" w:hint="eastAsia"/>
                <w:sz w:val="24"/>
              </w:rPr>
              <w:t>公司的高质量发展</w:t>
            </w:r>
            <w:r>
              <w:rPr>
                <w:rFonts w:ascii="宋体" w:hAnsi="宋体" w:cs="宋体" w:hint="eastAsia"/>
                <w:sz w:val="24"/>
                <w:lang w:eastAsia="zh-Hans"/>
              </w:rPr>
              <w:t>有</w:t>
            </w:r>
            <w:r>
              <w:rPr>
                <w:rFonts w:ascii="宋体" w:hAnsi="宋体" w:cs="宋体" w:hint="eastAsia"/>
                <w:sz w:val="24"/>
              </w:rPr>
              <w:t>非常大的</w:t>
            </w:r>
            <w:r>
              <w:rPr>
                <w:rFonts w:ascii="宋体" w:hAnsi="宋体" w:cs="宋体" w:hint="eastAsia"/>
                <w:sz w:val="24"/>
                <w:lang w:eastAsia="zh-Hans"/>
              </w:rPr>
              <w:t>意义。</w:t>
            </w:r>
          </w:p>
          <w:p w14:paraId="4D46B820" w14:textId="77777777" w:rsidR="00F67547" w:rsidRDefault="00F67547">
            <w:pPr>
              <w:spacing w:line="360" w:lineRule="auto"/>
              <w:rPr>
                <w:rFonts w:ascii="宋体" w:hAnsi="宋体" w:cs="宋体" w:hint="eastAsia"/>
                <w:sz w:val="24"/>
                <w:lang w:eastAsia="zh-Hans"/>
              </w:rPr>
            </w:pPr>
          </w:p>
          <w:p w14:paraId="46D4CB5E" w14:textId="77777777" w:rsidR="00F67547" w:rsidRDefault="00000000">
            <w:pPr>
              <w:spacing w:line="360" w:lineRule="auto"/>
              <w:rPr>
                <w:rFonts w:ascii="宋体" w:hAnsi="宋体" w:cs="宋体" w:hint="eastAsia"/>
                <w:b/>
                <w:bCs/>
                <w:sz w:val="24"/>
              </w:rPr>
            </w:pPr>
            <w:r>
              <w:rPr>
                <w:rFonts w:ascii="宋体" w:hAnsi="宋体" w:cs="宋体" w:hint="eastAsia"/>
                <w:b/>
                <w:bCs/>
                <w:sz w:val="24"/>
              </w:rPr>
              <w:t>五、公司回购股票的想法？</w:t>
            </w:r>
          </w:p>
          <w:p w14:paraId="48158874" w14:textId="77777777" w:rsidR="00F67547" w:rsidRDefault="00000000">
            <w:pPr>
              <w:spacing w:line="360" w:lineRule="auto"/>
              <w:rPr>
                <w:rFonts w:ascii="宋体" w:hAnsi="宋体" w:cs="宋体" w:hint="eastAsia"/>
                <w:sz w:val="24"/>
              </w:rPr>
            </w:pPr>
            <w:r>
              <w:rPr>
                <w:rFonts w:ascii="宋体" w:hAnsi="宋体" w:cs="宋体" w:hint="eastAsia"/>
                <w:sz w:val="24"/>
              </w:rPr>
              <w:t>答：回购股票的想法首先是基于对公司未来持续稳定发展的信心和对公司价值的认可，同时也有持续做员工股权激励计划的需求，国家政策目前也在鼓励企业做股份回购，并可匹配专项贷款支持。针对这种情况，公司也是经过多方面沟通和讨论，评估了对各方的影响后才决定考虑回购股票的。</w:t>
            </w:r>
          </w:p>
          <w:p w14:paraId="7D209E48" w14:textId="77777777" w:rsidR="00F67547" w:rsidRDefault="00F67547">
            <w:pPr>
              <w:spacing w:line="360" w:lineRule="auto"/>
              <w:rPr>
                <w:rFonts w:ascii="宋体" w:hAnsi="宋体" w:cs="宋体" w:hint="eastAsia"/>
                <w:sz w:val="24"/>
              </w:rPr>
            </w:pPr>
          </w:p>
          <w:p w14:paraId="18183D6C" w14:textId="77777777" w:rsidR="00F67547" w:rsidRDefault="00000000">
            <w:pPr>
              <w:spacing w:line="360" w:lineRule="auto"/>
              <w:rPr>
                <w:rFonts w:ascii="宋体" w:hAnsi="宋体" w:cs="宋体" w:hint="eastAsia"/>
                <w:b/>
                <w:bCs/>
                <w:sz w:val="24"/>
              </w:rPr>
            </w:pPr>
            <w:r>
              <w:rPr>
                <w:rFonts w:ascii="宋体" w:hAnsi="宋体" w:cs="宋体"/>
                <w:b/>
                <w:bCs/>
                <w:sz w:val="24"/>
              </w:rPr>
              <w:lastRenderedPageBreak/>
              <w:t>六、公司</w:t>
            </w:r>
            <w:r>
              <w:rPr>
                <w:rFonts w:ascii="宋体" w:hAnsi="宋体" w:cs="宋体" w:hint="eastAsia"/>
                <w:b/>
                <w:bCs/>
                <w:sz w:val="24"/>
              </w:rPr>
              <w:t>2</w:t>
            </w:r>
            <w:r>
              <w:rPr>
                <w:rFonts w:ascii="宋体" w:hAnsi="宋体" w:cs="宋体"/>
                <w:b/>
                <w:bCs/>
                <w:sz w:val="24"/>
              </w:rPr>
              <w:t>025年成本目标？</w:t>
            </w:r>
          </w:p>
          <w:p w14:paraId="24EDE993" w14:textId="77777777" w:rsidR="00F67547" w:rsidRDefault="00000000">
            <w:pPr>
              <w:spacing w:line="360" w:lineRule="auto"/>
              <w:rPr>
                <w:rFonts w:ascii="宋体" w:hAnsi="宋体" w:cs="宋体" w:hint="eastAsia"/>
                <w:sz w:val="24"/>
              </w:rPr>
            </w:pPr>
            <w:r>
              <w:rPr>
                <w:rFonts w:ascii="宋体" w:hAnsi="宋体" w:cs="宋体"/>
                <w:sz w:val="24"/>
              </w:rPr>
              <w:t>答：</w:t>
            </w:r>
            <w:r>
              <w:rPr>
                <w:rFonts w:ascii="宋体" w:hAnsi="宋体" w:cs="宋体" w:hint="eastAsia"/>
                <w:sz w:val="24"/>
              </w:rPr>
              <w:t>2</w:t>
            </w:r>
            <w:r>
              <w:rPr>
                <w:rFonts w:ascii="宋体" w:hAnsi="宋体" w:cs="宋体"/>
                <w:sz w:val="24"/>
              </w:rPr>
              <w:t>025年公司养殖业务</w:t>
            </w:r>
            <w:r>
              <w:rPr>
                <w:rFonts w:ascii="宋体" w:hAnsi="宋体" w:cs="宋体" w:hint="eastAsia"/>
                <w:sz w:val="24"/>
              </w:rPr>
              <w:t>成</w:t>
            </w:r>
            <w:r>
              <w:rPr>
                <w:rFonts w:ascii="宋体" w:hAnsi="宋体" w:cs="宋体"/>
                <w:sz w:val="24"/>
              </w:rPr>
              <w:t>本控制目标为：完全成本</w:t>
            </w:r>
            <w:r>
              <w:rPr>
                <w:rFonts w:ascii="宋体" w:hAnsi="宋体" w:cs="宋体" w:hint="eastAsia"/>
                <w:sz w:val="24"/>
              </w:rPr>
              <w:t>&lt;</w:t>
            </w:r>
            <w:r>
              <w:rPr>
                <w:rFonts w:ascii="宋体" w:hAnsi="宋体" w:cs="宋体"/>
                <w:sz w:val="24"/>
              </w:rPr>
              <w:t>13元</w:t>
            </w:r>
            <w:r>
              <w:rPr>
                <w:rFonts w:ascii="宋体" w:hAnsi="宋体" w:cs="宋体" w:hint="eastAsia"/>
                <w:sz w:val="24"/>
              </w:rPr>
              <w:t>/公斤。</w:t>
            </w:r>
          </w:p>
        </w:tc>
      </w:tr>
      <w:tr w:rsidR="00F67547" w14:paraId="3F3D3844" w14:textId="77777777">
        <w:tc>
          <w:tcPr>
            <w:tcW w:w="1002" w:type="dxa"/>
          </w:tcPr>
          <w:p w14:paraId="332ED190" w14:textId="77777777" w:rsidR="00F67547" w:rsidRDefault="00000000">
            <w:pPr>
              <w:pStyle w:val="a9"/>
              <w:spacing w:before="0" w:beforeAutospacing="0" w:after="0" w:afterAutospacing="0" w:line="360" w:lineRule="auto"/>
              <w:rPr>
                <w:rFonts w:cs="宋体" w:hint="eastAsia"/>
              </w:rPr>
            </w:pPr>
            <w:r>
              <w:rPr>
                <w:rFonts w:cs="宋体" w:hint="eastAsia"/>
              </w:rPr>
              <w:lastRenderedPageBreak/>
              <w:t>附件清单（如有）</w:t>
            </w:r>
          </w:p>
        </w:tc>
        <w:tc>
          <w:tcPr>
            <w:tcW w:w="7520" w:type="dxa"/>
          </w:tcPr>
          <w:p w14:paraId="262A48F2" w14:textId="77777777" w:rsidR="00F67547" w:rsidRDefault="00000000">
            <w:pPr>
              <w:pStyle w:val="a9"/>
              <w:spacing w:before="0" w:beforeAutospacing="0" w:after="0" w:afterAutospacing="0" w:line="360" w:lineRule="auto"/>
              <w:rPr>
                <w:rFonts w:cs="宋体" w:hint="eastAsia"/>
                <w:lang w:eastAsia="zh-Hans"/>
              </w:rPr>
            </w:pPr>
            <w:r>
              <w:rPr>
                <w:rFonts w:cs="宋体" w:hint="eastAsia"/>
                <w:lang w:eastAsia="zh-Hans"/>
              </w:rPr>
              <w:t>无</w:t>
            </w:r>
          </w:p>
        </w:tc>
      </w:tr>
      <w:tr w:rsidR="00F67547" w14:paraId="2948FBE0" w14:textId="77777777">
        <w:tc>
          <w:tcPr>
            <w:tcW w:w="1002" w:type="dxa"/>
          </w:tcPr>
          <w:p w14:paraId="2AA46611" w14:textId="77777777" w:rsidR="00F67547" w:rsidRDefault="00000000">
            <w:pPr>
              <w:pStyle w:val="a9"/>
              <w:spacing w:before="0" w:beforeAutospacing="0" w:after="0" w:afterAutospacing="0" w:line="360" w:lineRule="auto"/>
              <w:rPr>
                <w:rFonts w:cs="宋体" w:hint="eastAsia"/>
              </w:rPr>
            </w:pPr>
            <w:r>
              <w:rPr>
                <w:rFonts w:cs="宋体" w:hint="eastAsia"/>
              </w:rPr>
              <w:t>日期</w:t>
            </w:r>
          </w:p>
        </w:tc>
        <w:tc>
          <w:tcPr>
            <w:tcW w:w="7520" w:type="dxa"/>
          </w:tcPr>
          <w:p w14:paraId="7FEC5A16" w14:textId="77777777" w:rsidR="00F67547" w:rsidRDefault="00000000">
            <w:pPr>
              <w:pStyle w:val="a9"/>
              <w:spacing w:before="0" w:beforeAutospacing="0" w:after="0" w:afterAutospacing="0" w:line="360" w:lineRule="auto"/>
              <w:rPr>
                <w:rFonts w:cs="宋体" w:hint="eastAsia"/>
              </w:rPr>
            </w:pPr>
            <w:r>
              <w:rPr>
                <w:rFonts w:cs="宋体"/>
              </w:rPr>
              <w:t>202</w:t>
            </w:r>
            <w:r>
              <w:rPr>
                <w:rFonts w:cs="宋体" w:hint="eastAsia"/>
              </w:rPr>
              <w:t>4</w:t>
            </w:r>
            <w:r>
              <w:rPr>
                <w:rFonts w:cs="宋体" w:hint="eastAsia"/>
                <w:lang w:eastAsia="zh-Hans"/>
              </w:rPr>
              <w:t>年</w:t>
            </w:r>
            <w:r>
              <w:rPr>
                <w:rFonts w:cs="宋体" w:hint="eastAsia"/>
              </w:rPr>
              <w:t>10</w:t>
            </w:r>
            <w:r>
              <w:rPr>
                <w:rFonts w:cs="宋体" w:hint="eastAsia"/>
                <w:lang w:eastAsia="zh-Hans"/>
              </w:rPr>
              <w:t>月</w:t>
            </w:r>
            <w:r>
              <w:rPr>
                <w:rFonts w:cs="宋体" w:hint="eastAsia"/>
              </w:rPr>
              <w:t>29</w:t>
            </w:r>
            <w:r>
              <w:rPr>
                <w:rFonts w:cs="宋体" w:hint="eastAsia"/>
                <w:lang w:eastAsia="zh-Hans"/>
              </w:rPr>
              <w:t>日</w:t>
            </w:r>
          </w:p>
        </w:tc>
      </w:tr>
    </w:tbl>
    <w:p w14:paraId="6FF379D8" w14:textId="77777777" w:rsidR="00F67547" w:rsidRDefault="00F67547">
      <w:pPr>
        <w:pStyle w:val="a9"/>
        <w:spacing w:before="0" w:beforeAutospacing="0" w:after="0" w:afterAutospacing="0" w:line="360" w:lineRule="auto"/>
        <w:jc w:val="center"/>
        <w:rPr>
          <w:rFonts w:asciiTheme="minorEastAsia" w:eastAsiaTheme="minorEastAsia" w:hAnsiTheme="minorEastAsia" w:cstheme="minorEastAsia" w:hint="eastAsia"/>
          <w:lang w:eastAsia="zh-Hans"/>
        </w:rPr>
      </w:pPr>
    </w:p>
    <w:p w14:paraId="17B98674" w14:textId="77777777" w:rsidR="00556B5B" w:rsidRDefault="00556B5B">
      <w:pPr>
        <w:pStyle w:val="a9"/>
        <w:spacing w:before="0" w:beforeAutospacing="0" w:after="0" w:afterAutospacing="0" w:line="360" w:lineRule="auto"/>
        <w:jc w:val="center"/>
        <w:rPr>
          <w:rFonts w:asciiTheme="minorEastAsia" w:eastAsiaTheme="minorEastAsia" w:hAnsiTheme="minorEastAsia" w:cstheme="minorEastAsia" w:hint="eastAsia"/>
          <w:lang w:eastAsia="zh-Hans"/>
        </w:rPr>
        <w:sectPr w:rsidR="00556B5B">
          <w:pgSz w:w="11906" w:h="16838"/>
          <w:pgMar w:top="1440" w:right="1800" w:bottom="1440" w:left="1800" w:header="851" w:footer="992" w:gutter="0"/>
          <w:cols w:space="425"/>
          <w:docGrid w:type="lines" w:linePitch="312"/>
        </w:sectPr>
      </w:pPr>
    </w:p>
    <w:p w14:paraId="6FADE4D2" w14:textId="4367D633" w:rsidR="00F67547" w:rsidRDefault="00000000">
      <w:pPr>
        <w:pStyle w:val="a9"/>
        <w:spacing w:before="0" w:beforeAutospacing="0" w:after="0" w:afterAutospacing="0" w:line="360" w:lineRule="auto"/>
        <w:jc w:val="both"/>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附件</w:t>
      </w:r>
      <w:r w:rsidR="00556B5B">
        <w:rPr>
          <w:rFonts w:asciiTheme="minorEastAsia" w:eastAsiaTheme="minorEastAsia" w:hAnsiTheme="minorEastAsia" w:cstheme="minorEastAsia" w:hint="eastAsia"/>
        </w:rPr>
        <w:t>：</w:t>
      </w:r>
    </w:p>
    <w:tbl>
      <w:tblPr>
        <w:tblW w:w="0" w:type="auto"/>
        <w:tblLayout w:type="fixed"/>
        <w:tblCellMar>
          <w:left w:w="0" w:type="dxa"/>
          <w:right w:w="0" w:type="dxa"/>
        </w:tblCellMar>
        <w:tblLook w:val="04A0" w:firstRow="1" w:lastRow="0" w:firstColumn="1" w:lastColumn="0" w:noHBand="0" w:noVBand="1"/>
      </w:tblPr>
      <w:tblGrid>
        <w:gridCol w:w="4937"/>
        <w:gridCol w:w="3342"/>
      </w:tblGrid>
      <w:tr w:rsidR="00F67547" w14:paraId="15290E90"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32414CE" w14:textId="77777777" w:rsidR="00F67547" w:rsidRDefault="00000000">
            <w:pPr>
              <w:pStyle w:val="a9"/>
              <w:spacing w:beforeAutospacing="0" w:afterAutospacing="0"/>
              <w:jc w:val="center"/>
              <w:rPr>
                <w:rFonts w:ascii="Songti SC Regular" w:eastAsia="Songti SC Regular" w:hAnsi="Songti SC Regular" w:cs="Songti SC Regular" w:hint="eastAsia"/>
              </w:rPr>
            </w:pPr>
            <w:r>
              <w:rPr>
                <w:rFonts w:ascii="Songti SC Regular" w:eastAsia="Songti SC Regular" w:hAnsi="Songti SC Regular" w:cs="Songti SC Regular" w:hint="eastAsia"/>
              </w:rPr>
              <w:t>参加机构名单</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9725647" w14:textId="77777777" w:rsidR="00F67547" w:rsidRDefault="00000000">
            <w:pPr>
              <w:pStyle w:val="a9"/>
              <w:spacing w:beforeAutospacing="0" w:afterAutospacing="0"/>
              <w:jc w:val="center"/>
              <w:rPr>
                <w:rFonts w:ascii="Songti SC Regular" w:eastAsia="Songti SC Regular" w:hAnsi="Songti SC Regular" w:cs="Songti SC Regular" w:hint="eastAsia"/>
              </w:rPr>
            </w:pPr>
            <w:r>
              <w:rPr>
                <w:rFonts w:ascii="Songti SC Regular" w:eastAsia="Songti SC Regular" w:hAnsi="Songti SC Regular" w:cs="Songti SC Regular" w:hint="eastAsia"/>
              </w:rPr>
              <w:t>参会人员</w:t>
            </w:r>
          </w:p>
        </w:tc>
      </w:tr>
      <w:tr w:rsidR="00F67547" w14:paraId="268DB9D8"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C150F94"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源乐晟资产</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E46D77C"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卢大毛</w:t>
            </w:r>
          </w:p>
        </w:tc>
      </w:tr>
      <w:tr w:rsidR="00F67547" w14:paraId="6F830A22"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0076A57"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泰康基金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FB9A71E"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季怡轩</w:t>
            </w:r>
          </w:p>
        </w:tc>
      </w:tr>
      <w:tr w:rsidR="00F67547" w14:paraId="49DA1989"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3F72871"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浙商证券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5034F05"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张心怡</w:t>
            </w:r>
          </w:p>
        </w:tc>
      </w:tr>
      <w:tr w:rsidR="00F67547" w14:paraId="019860E1"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CA77039"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开源证券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6BCAB9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朱本伦</w:t>
            </w:r>
          </w:p>
        </w:tc>
      </w:tr>
      <w:tr w:rsidR="00F67547" w14:paraId="46B80CAA"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F967B05" w14:textId="77777777" w:rsidR="00F675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恒盈富达资产</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DA98ABE" w14:textId="77777777" w:rsidR="00F675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吴超</w:t>
            </w:r>
          </w:p>
        </w:tc>
      </w:tr>
      <w:tr w:rsidR="00F67547" w14:paraId="48340344"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4925F33"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浙商证券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3892967" w14:textId="77777777" w:rsidR="00F675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江路</w:t>
            </w:r>
          </w:p>
        </w:tc>
      </w:tr>
      <w:tr w:rsidR="00F67547" w14:paraId="30A50820"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6B54F01"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旌安私募基金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59E8E81"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诚婧</w:t>
            </w:r>
          </w:p>
        </w:tc>
      </w:tr>
      <w:tr w:rsidR="00F67547" w14:paraId="18370060"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07FF998"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国投证券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F1D9634"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冯永坤</w:t>
            </w:r>
          </w:p>
        </w:tc>
      </w:tr>
      <w:tr w:rsidR="00F67547" w14:paraId="52DF8848"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1FA7A0B"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炬元资产</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77A1CD1"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黄震宇</w:t>
            </w:r>
          </w:p>
        </w:tc>
      </w:tr>
      <w:tr w:rsidR="00F67547" w14:paraId="235172DB"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192A6BB"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博时基金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67AA5E8E"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梅思哲</w:t>
            </w:r>
          </w:p>
        </w:tc>
      </w:tr>
      <w:tr w:rsidR="00F67547" w14:paraId="3D91075F"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39695ED"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广发证券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BC184E5"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周舒玥</w:t>
            </w:r>
          </w:p>
        </w:tc>
      </w:tr>
      <w:tr w:rsidR="00F67547" w14:paraId="5ECE4225"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3526FBA"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华泰保兴基金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198C378" w14:textId="77777777" w:rsidR="00F67547" w:rsidRDefault="00000000">
            <w:pPr>
              <w:widowControl/>
              <w:jc w:val="left"/>
              <w:textAlignment w:val="center"/>
              <w:rPr>
                <w:rFonts w:ascii="宋体" w:hAnsi="宋体" w:cs="宋体" w:hint="eastAsia"/>
                <w:color w:val="000000" w:themeColor="text1"/>
                <w:sz w:val="22"/>
                <w:szCs w:val="22"/>
              </w:rPr>
            </w:pPr>
            <w:r>
              <w:rPr>
                <w:rFonts w:ascii="宋体" w:hAnsi="宋体" w:cs="宋体" w:hint="eastAsia"/>
                <w:color w:val="000000"/>
                <w:kern w:val="0"/>
                <w:sz w:val="22"/>
                <w:szCs w:val="22"/>
                <w:lang w:bidi="ar"/>
              </w:rPr>
              <w:t>王语嫣</w:t>
            </w:r>
          </w:p>
        </w:tc>
      </w:tr>
      <w:tr w:rsidR="00F67547" w14:paraId="52BA2643"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auto"/>
            <w:tcMar>
              <w:left w:w="40" w:type="dxa"/>
              <w:bottom w:w="40" w:type="dxa"/>
              <w:right w:w="40" w:type="dxa"/>
            </w:tcMar>
            <w:vAlign w:val="center"/>
          </w:tcPr>
          <w:p w14:paraId="1C9218FD" w14:textId="77777777" w:rsidR="00F675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中信证券</w:t>
            </w:r>
          </w:p>
        </w:tc>
        <w:tc>
          <w:tcPr>
            <w:tcW w:w="3342" w:type="dxa"/>
            <w:tcBorders>
              <w:top w:val="single" w:sz="8" w:space="0" w:color="000000"/>
              <w:left w:val="single" w:sz="8" w:space="0" w:color="000000"/>
              <w:bottom w:val="single" w:sz="8" w:space="0" w:color="000000"/>
              <w:right w:val="single" w:sz="8" w:space="0" w:color="000000"/>
            </w:tcBorders>
            <w:shd w:val="clear" w:color="auto" w:fill="auto"/>
            <w:tcMar>
              <w:left w:w="40" w:type="dxa"/>
              <w:bottom w:w="40" w:type="dxa"/>
              <w:right w:w="40" w:type="dxa"/>
            </w:tcMar>
            <w:vAlign w:val="center"/>
          </w:tcPr>
          <w:p w14:paraId="427F3C96" w14:textId="77777777" w:rsidR="00F67547" w:rsidRDefault="00000000">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bidi="ar"/>
              </w:rPr>
              <w:t>彭家乐</w:t>
            </w:r>
          </w:p>
        </w:tc>
      </w:tr>
      <w:tr w:rsidR="00F67547" w14:paraId="542A589B"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295A832"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瑞华投资控股集团</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5725A94"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张海峰</w:t>
            </w:r>
          </w:p>
        </w:tc>
      </w:tr>
      <w:tr w:rsidR="00F67547" w14:paraId="773C8103"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FB643BC"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泽秋私募基金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3D164F4"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沈晔</w:t>
            </w:r>
          </w:p>
        </w:tc>
      </w:tr>
      <w:tr w:rsidR="00F67547" w14:paraId="4864F3EF"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1789D76"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中泰证券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CD2FBD0"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姚雪梅</w:t>
            </w:r>
          </w:p>
        </w:tc>
      </w:tr>
      <w:tr w:rsidR="00F67547" w14:paraId="734D771F"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E7E775D"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光大保德信基金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0EE2934"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陈卓钰</w:t>
            </w:r>
          </w:p>
        </w:tc>
      </w:tr>
      <w:tr w:rsidR="00F67547" w14:paraId="74B8ED3F"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E7155C7"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磐泽资产</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3211218"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马志浩</w:t>
            </w:r>
          </w:p>
        </w:tc>
      </w:tr>
      <w:tr w:rsidR="00F67547" w14:paraId="06D1EAC5"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5754E06"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玄卜投资</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4BC51FB"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夏一</w:t>
            </w:r>
          </w:p>
        </w:tc>
      </w:tr>
      <w:tr w:rsidR="00F67547" w14:paraId="1908DA1F"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22A5742"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天风证券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0BAC917"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黄建霖</w:t>
            </w:r>
          </w:p>
        </w:tc>
      </w:tr>
      <w:tr w:rsidR="00F67547" w14:paraId="74BE68BB"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C401E92"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圆信永丰基金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0A123BF"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沙巍然</w:t>
            </w:r>
          </w:p>
        </w:tc>
      </w:tr>
      <w:tr w:rsidR="00F67547" w14:paraId="5BE18AA6"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65A0E0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中信证券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2037C8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王聪</w:t>
            </w:r>
          </w:p>
        </w:tc>
      </w:tr>
      <w:tr w:rsidR="00F67547" w14:paraId="68D4CCFD"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816BC33"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兴证全球基金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2A4153C"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王志强</w:t>
            </w:r>
          </w:p>
        </w:tc>
      </w:tr>
      <w:tr w:rsidR="00F67547" w14:paraId="513FD747"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2CBFA4C"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财通资管</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695C15E"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杨振</w:t>
            </w:r>
          </w:p>
        </w:tc>
      </w:tr>
      <w:tr w:rsidR="00F67547" w14:paraId="4660044F"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C8F6DCC"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诚盛投资</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D086197"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胡蓉</w:t>
            </w:r>
          </w:p>
        </w:tc>
      </w:tr>
      <w:tr w:rsidR="00F67547" w14:paraId="3752D465"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BCE397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方正证券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356C5C9"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郭翀宇</w:t>
            </w:r>
          </w:p>
        </w:tc>
      </w:tr>
      <w:tr w:rsidR="00F67547" w14:paraId="458CF333"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660473EB"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圆信永丰基金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6B1B688F"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刘诗涵</w:t>
            </w:r>
          </w:p>
        </w:tc>
      </w:tr>
      <w:tr w:rsidR="00F67547" w14:paraId="25DADAEC"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BFB8CA9"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安信基金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34AF9F4"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武凯祥</w:t>
            </w:r>
          </w:p>
        </w:tc>
      </w:tr>
      <w:tr w:rsidR="00F67547" w14:paraId="620B4D40"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0F7C368"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翰聚私募基金</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A823EC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万泉</w:t>
            </w:r>
          </w:p>
        </w:tc>
      </w:tr>
      <w:tr w:rsidR="00F67547" w14:paraId="3756761B"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7B642BD"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华福证券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9D55AF3"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赵雅斐</w:t>
            </w:r>
          </w:p>
        </w:tc>
      </w:tr>
      <w:tr w:rsidR="00F67547" w14:paraId="6F7B3265"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3D8BC4C"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中信证券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AD70E48"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丁天凯</w:t>
            </w:r>
          </w:p>
        </w:tc>
      </w:tr>
      <w:tr w:rsidR="00F67547" w14:paraId="10F54A8C"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F0E13E9"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东海证券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584E72B"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张洺萁</w:t>
            </w:r>
          </w:p>
        </w:tc>
      </w:tr>
      <w:tr w:rsidR="00F67547" w14:paraId="206160FA"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6ADA1F62"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开源证券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18256CC"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陈雪丽</w:t>
            </w:r>
          </w:p>
        </w:tc>
      </w:tr>
      <w:tr w:rsidR="00F67547" w14:paraId="27A2EDB3"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A9F641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国信证券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0B898E1"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鲁家瑞</w:t>
            </w:r>
          </w:p>
        </w:tc>
      </w:tr>
      <w:tr w:rsidR="00F67547" w14:paraId="0552CEE6"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ED412ED"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lastRenderedPageBreak/>
              <w:t>国海证券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E71AEDB"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程一胜</w:t>
            </w:r>
          </w:p>
        </w:tc>
      </w:tr>
      <w:tr w:rsidR="00F67547" w14:paraId="6FCA20F1"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37C9727"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招商证券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EA519ED"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李秋燕</w:t>
            </w:r>
          </w:p>
        </w:tc>
      </w:tr>
      <w:tr w:rsidR="00F67547" w14:paraId="70EA68FB"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F5FE25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国信证券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07593AB"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江海航</w:t>
            </w:r>
          </w:p>
        </w:tc>
      </w:tr>
      <w:tr w:rsidR="00F67547" w14:paraId="42A21046"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4680A40"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广发证券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7DD9C829"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李雅琦</w:t>
            </w:r>
          </w:p>
        </w:tc>
      </w:tr>
      <w:tr w:rsidR="00F67547" w14:paraId="3AA782D1"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C712284"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国盛证券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C90547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张斌梅</w:t>
            </w:r>
          </w:p>
        </w:tc>
      </w:tr>
      <w:tr w:rsidR="00F67547" w14:paraId="13F41A6C"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64ADE2B"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国盛证券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6249D476"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樊嘉敏</w:t>
            </w:r>
          </w:p>
        </w:tc>
      </w:tr>
      <w:tr w:rsidR="00F67547" w14:paraId="1A05CE66"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0682A692"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国信证券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114056C9"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李瑞楠</w:t>
            </w:r>
          </w:p>
        </w:tc>
      </w:tr>
      <w:tr w:rsidR="00F67547" w14:paraId="6E790F0C"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4EC6F5C3"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中信证券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2206E725"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施杨</w:t>
            </w:r>
          </w:p>
        </w:tc>
      </w:tr>
      <w:tr w:rsidR="00F67547" w14:paraId="1025C408"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4BAEFF6"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光大证券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3EFB0614"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李晓渊</w:t>
            </w:r>
          </w:p>
        </w:tc>
      </w:tr>
      <w:tr w:rsidR="00F67547" w14:paraId="3997334D" w14:textId="77777777">
        <w:trPr>
          <w:trHeight w:val="90"/>
        </w:trPr>
        <w:tc>
          <w:tcPr>
            <w:tcW w:w="4937"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6FDA5CF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国海证券</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left w:w="40" w:type="dxa"/>
              <w:bottom w:w="40" w:type="dxa"/>
              <w:right w:w="40" w:type="dxa"/>
            </w:tcMar>
            <w:vAlign w:val="center"/>
          </w:tcPr>
          <w:p w14:paraId="58E2F8DA" w14:textId="77777777" w:rsidR="00F67547" w:rsidRDefault="00000000">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王思言</w:t>
            </w:r>
          </w:p>
        </w:tc>
      </w:tr>
    </w:tbl>
    <w:p w14:paraId="0D0341E0" w14:textId="77777777" w:rsidR="00F67547" w:rsidRDefault="00F67547">
      <w:pPr>
        <w:jc w:val="left"/>
        <w:rPr>
          <w:rFonts w:ascii="宋体" w:hAnsi="宋体" w:hint="eastAsia"/>
          <w:sz w:val="24"/>
        </w:rPr>
      </w:pPr>
    </w:p>
    <w:sectPr w:rsidR="00F67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BF7E" w14:textId="77777777" w:rsidR="009C1367" w:rsidRDefault="009C1367" w:rsidP="00556B5B">
      <w:r>
        <w:separator/>
      </w:r>
    </w:p>
  </w:endnote>
  <w:endnote w:type="continuationSeparator" w:id="0">
    <w:p w14:paraId="6AB9018D" w14:textId="77777777" w:rsidR="009C1367" w:rsidRDefault="009C1367" w:rsidP="0055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ongti SC Regular">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BB6A" w14:textId="77777777" w:rsidR="009C1367" w:rsidRDefault="009C1367" w:rsidP="00556B5B">
      <w:r>
        <w:separator/>
      </w:r>
    </w:p>
  </w:footnote>
  <w:footnote w:type="continuationSeparator" w:id="0">
    <w:p w14:paraId="3FA4131B" w14:textId="77777777" w:rsidR="009C1367" w:rsidRDefault="009C1367" w:rsidP="00556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AFFD3"/>
    <w:multiLevelType w:val="singleLevel"/>
    <w:tmpl w:val="628AFFD3"/>
    <w:lvl w:ilvl="0">
      <w:start w:val="1"/>
      <w:numFmt w:val="chineseCounting"/>
      <w:suff w:val="nothing"/>
      <w:lvlText w:val="%1、"/>
      <w:lvlJc w:val="left"/>
    </w:lvl>
  </w:abstractNum>
  <w:num w:numId="1" w16cid:durableId="62307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2MjA4OTcyOGVlNTg2NmVmNTIwYzhlMTA1MjE5YmYifQ=="/>
  </w:docVars>
  <w:rsids>
    <w:rsidRoot w:val="00037B6D"/>
    <w:rsid w:val="D7395CD8"/>
    <w:rsid w:val="E277CE2F"/>
    <w:rsid w:val="EFBF19C8"/>
    <w:rsid w:val="EFD96C44"/>
    <w:rsid w:val="EFEBA7FC"/>
    <w:rsid w:val="F3F7E1B0"/>
    <w:rsid w:val="F7B7FD32"/>
    <w:rsid w:val="FD5F2244"/>
    <w:rsid w:val="FF5FF82F"/>
    <w:rsid w:val="FF7FF8C3"/>
    <w:rsid w:val="FFDF1ABA"/>
    <w:rsid w:val="FFF2FC6B"/>
    <w:rsid w:val="00015702"/>
    <w:rsid w:val="00037B6D"/>
    <w:rsid w:val="001E27DA"/>
    <w:rsid w:val="002063E2"/>
    <w:rsid w:val="004147B2"/>
    <w:rsid w:val="004C3A1F"/>
    <w:rsid w:val="00524FA4"/>
    <w:rsid w:val="00556B5B"/>
    <w:rsid w:val="00691350"/>
    <w:rsid w:val="0088054A"/>
    <w:rsid w:val="008B2AE1"/>
    <w:rsid w:val="00962D81"/>
    <w:rsid w:val="009C1367"/>
    <w:rsid w:val="00AE0820"/>
    <w:rsid w:val="00AF694C"/>
    <w:rsid w:val="00B13A44"/>
    <w:rsid w:val="00BC2743"/>
    <w:rsid w:val="00C4272B"/>
    <w:rsid w:val="00D76C7F"/>
    <w:rsid w:val="00D86D70"/>
    <w:rsid w:val="00F67547"/>
    <w:rsid w:val="00F730F1"/>
    <w:rsid w:val="08C91DEC"/>
    <w:rsid w:val="0A1F0A7B"/>
    <w:rsid w:val="0F5435AA"/>
    <w:rsid w:val="2C1C0C2A"/>
    <w:rsid w:val="2F7B9EA4"/>
    <w:rsid w:val="2F8C0793"/>
    <w:rsid w:val="2FE731C3"/>
    <w:rsid w:val="35FE5C4E"/>
    <w:rsid w:val="39B21C47"/>
    <w:rsid w:val="3BD31641"/>
    <w:rsid w:val="414A429B"/>
    <w:rsid w:val="495367EB"/>
    <w:rsid w:val="4BDB0762"/>
    <w:rsid w:val="50670402"/>
    <w:rsid w:val="57942A78"/>
    <w:rsid w:val="65570421"/>
    <w:rsid w:val="662E4882"/>
    <w:rsid w:val="67FF92BA"/>
    <w:rsid w:val="683E52A5"/>
    <w:rsid w:val="68835D14"/>
    <w:rsid w:val="69853A00"/>
    <w:rsid w:val="6AF642BF"/>
    <w:rsid w:val="6B0772AE"/>
    <w:rsid w:val="6EDDBE85"/>
    <w:rsid w:val="6EFBAA05"/>
    <w:rsid w:val="7BDB685F"/>
    <w:rsid w:val="7DBF50EE"/>
    <w:rsid w:val="7DFB6922"/>
    <w:rsid w:val="7FFEB7C7"/>
    <w:rsid w:val="8F328BAB"/>
    <w:rsid w:val="9F3EC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83050"/>
  <w15:docId w15:val="{FEE2B64E-A9AB-4A52-9BCA-F5AF3436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character" w:styleId="aa">
    <w:name w:val="Hyperlink"/>
    <w:basedOn w:val="a0"/>
    <w:uiPriority w:val="99"/>
    <w:unhideWhenUsed/>
    <w:qFormat/>
    <w:rPr>
      <w:color w:val="0000FF"/>
      <w:u w:val="singl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customStyle="1" w:styleId="10">
    <w:name w:val="列表段落1"/>
    <w:basedOn w:val="a"/>
    <w:uiPriority w:val="34"/>
    <w:qFormat/>
    <w:pPr>
      <w:ind w:firstLineChars="200" w:firstLine="420"/>
    </w:pPr>
  </w:style>
  <w:style w:type="character" w:customStyle="1" w:styleId="s2">
    <w:name w:val="s2"/>
    <w:basedOn w:val="a0"/>
    <w:autoRedefine/>
    <w:qFormat/>
  </w:style>
  <w:style w:type="character" w:customStyle="1" w:styleId="a4">
    <w:name w:val="批注框文本 字符"/>
    <w:basedOn w:val="a0"/>
    <w:link w:val="a3"/>
    <w:uiPriority w:val="99"/>
    <w:semiHidden/>
    <w:qFormat/>
    <w:rPr>
      <w:kern w:val="2"/>
      <w:sz w:val="18"/>
      <w:szCs w:val="18"/>
    </w:rPr>
  </w:style>
  <w:style w:type="paragraph" w:styleId="ab">
    <w:name w:val="Revision"/>
    <w:hidden/>
    <w:uiPriority w:val="99"/>
    <w:unhideWhenUsed/>
    <w:rsid w:val="00556B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栋兵 李</cp:lastModifiedBy>
  <cp:revision>10</cp:revision>
  <dcterms:created xsi:type="dcterms:W3CDTF">2015-07-21T02:32:00Z</dcterms:created>
  <dcterms:modified xsi:type="dcterms:W3CDTF">2024-10-29T08:34:00Z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50D95E3905B141A6B23BBC1A50872FDE_13</vt:lpwstr>
  </property>
</Properties>
</file>