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2278" w14:textId="77777777" w:rsidR="00517116" w:rsidRDefault="00A94035">
      <w:pPr>
        <w:spacing w:beforeLines="50" w:before="156" w:afterLines="50" w:after="156" w:line="400" w:lineRule="exact"/>
        <w:rPr>
          <w:rFonts w:eastAsiaTheme="minorEastAsia"/>
          <w:bCs/>
          <w:iCs/>
          <w:sz w:val="24"/>
        </w:rPr>
      </w:pPr>
      <w:r>
        <w:rPr>
          <w:rFonts w:eastAsiaTheme="minorEastAsia" w:hint="eastAsia"/>
          <w:bCs/>
          <w:iCs/>
          <w:sz w:val="24"/>
        </w:rPr>
        <w:t>证券代码：</w:t>
      </w:r>
      <w:r>
        <w:rPr>
          <w:rFonts w:eastAsiaTheme="minorEastAsia" w:hint="eastAsia"/>
          <w:bCs/>
          <w:iCs/>
          <w:sz w:val="24"/>
        </w:rPr>
        <w:t>688139</w:t>
      </w:r>
      <w:r>
        <w:rPr>
          <w:rFonts w:eastAsiaTheme="minorEastAsia"/>
          <w:bCs/>
          <w:iCs/>
          <w:sz w:val="24"/>
        </w:rPr>
        <w:t xml:space="preserve">                                 </w:t>
      </w:r>
      <w:r>
        <w:rPr>
          <w:rFonts w:eastAsiaTheme="minorEastAsia" w:hint="eastAsia"/>
          <w:bCs/>
          <w:iCs/>
          <w:sz w:val="24"/>
        </w:rPr>
        <w:t>证券简称：海尔生物</w:t>
      </w:r>
    </w:p>
    <w:p w14:paraId="6EBB0698" w14:textId="77777777" w:rsidR="00517116" w:rsidRDefault="00A94035">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青岛海尔生物医疗股份有限公司</w:t>
      </w:r>
    </w:p>
    <w:p w14:paraId="17F8ED7B" w14:textId="77777777" w:rsidR="00517116" w:rsidRDefault="00A94035">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投资者关系活动记录表</w:t>
      </w:r>
    </w:p>
    <w:p w14:paraId="43BB4FB1" w14:textId="193A0AEA" w:rsidR="00517116" w:rsidRPr="00756F30" w:rsidRDefault="00A94035">
      <w:pPr>
        <w:spacing w:line="400" w:lineRule="exact"/>
        <w:rPr>
          <w:rFonts w:eastAsiaTheme="minorEastAsia"/>
          <w:bCs/>
          <w:iCs/>
          <w:sz w:val="24"/>
          <w:szCs w:val="24"/>
        </w:rPr>
      </w:pPr>
      <w:r>
        <w:rPr>
          <w:rFonts w:eastAsiaTheme="minorEastAsia"/>
          <w:bCs/>
          <w:iCs/>
          <w:sz w:val="24"/>
          <w:szCs w:val="24"/>
        </w:rPr>
        <w:t xml:space="preserve">                                                    </w:t>
      </w:r>
      <w:r w:rsidR="001638B7">
        <w:rPr>
          <w:rFonts w:eastAsiaTheme="minorEastAsia" w:hint="eastAsia"/>
          <w:bCs/>
          <w:iCs/>
          <w:sz w:val="24"/>
          <w:szCs w:val="24"/>
        </w:rPr>
        <w:t xml:space="preserve">  </w:t>
      </w:r>
      <w:r>
        <w:rPr>
          <w:rFonts w:eastAsiaTheme="minorEastAsia"/>
          <w:bCs/>
          <w:iCs/>
          <w:sz w:val="24"/>
          <w:szCs w:val="24"/>
        </w:rPr>
        <w:t xml:space="preserve">  </w:t>
      </w:r>
      <w:r>
        <w:rPr>
          <w:rFonts w:eastAsiaTheme="minorEastAsia" w:hint="eastAsia"/>
          <w:bCs/>
          <w:iCs/>
          <w:sz w:val="24"/>
          <w:szCs w:val="24"/>
        </w:rPr>
        <w:t>编号：</w:t>
      </w:r>
      <w:r w:rsidR="000E65F5">
        <w:rPr>
          <w:rFonts w:eastAsiaTheme="minorEastAsia"/>
          <w:bCs/>
          <w:iCs/>
          <w:sz w:val="24"/>
          <w:szCs w:val="24"/>
        </w:rPr>
        <w:t>202</w:t>
      </w:r>
      <w:r w:rsidR="000E65F5">
        <w:rPr>
          <w:rFonts w:eastAsiaTheme="minorEastAsia" w:hint="eastAsia"/>
          <w:bCs/>
          <w:iCs/>
          <w:sz w:val="24"/>
          <w:szCs w:val="24"/>
        </w:rPr>
        <w:t>4</w:t>
      </w:r>
      <w:r>
        <w:rPr>
          <w:rFonts w:eastAsiaTheme="minorEastAsia"/>
          <w:bCs/>
          <w:iCs/>
          <w:sz w:val="24"/>
          <w:szCs w:val="24"/>
        </w:rPr>
        <w:t>-0</w:t>
      </w:r>
      <w:r w:rsidR="00D46B17">
        <w:rPr>
          <w:rFonts w:eastAsiaTheme="minorEastAsia" w:hint="eastAsia"/>
          <w:bCs/>
          <w:iCs/>
          <w:sz w:val="24"/>
          <w:szCs w:val="24"/>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4"/>
      </w:tblGrid>
      <w:tr w:rsidR="0008592C" w14:paraId="1C6485D1" w14:textId="77777777">
        <w:trPr>
          <w:trHeight w:val="90"/>
        </w:trPr>
        <w:tc>
          <w:tcPr>
            <w:tcW w:w="1908" w:type="dxa"/>
            <w:tcBorders>
              <w:top w:val="single" w:sz="4" w:space="0" w:color="auto"/>
              <w:left w:val="single" w:sz="4" w:space="0" w:color="auto"/>
              <w:bottom w:val="single" w:sz="4" w:space="0" w:color="auto"/>
              <w:right w:val="single" w:sz="4" w:space="0" w:color="auto"/>
            </w:tcBorders>
          </w:tcPr>
          <w:p w14:paraId="03ED0223" w14:textId="77777777" w:rsidR="00517116" w:rsidRDefault="00A94035">
            <w:pPr>
              <w:spacing w:line="360" w:lineRule="auto"/>
              <w:rPr>
                <w:rFonts w:eastAsiaTheme="minorEastAsia"/>
                <w:b/>
                <w:bCs/>
                <w:iCs/>
                <w:sz w:val="24"/>
                <w:szCs w:val="24"/>
              </w:rPr>
            </w:pPr>
            <w:r>
              <w:rPr>
                <w:rFonts w:eastAsiaTheme="minorEastAsia" w:hint="eastAsia"/>
                <w:b/>
                <w:bCs/>
                <w:iCs/>
                <w:sz w:val="24"/>
                <w:szCs w:val="24"/>
              </w:rPr>
              <w:t>投资者关系活动类别</w:t>
            </w:r>
          </w:p>
          <w:p w14:paraId="36779B1C" w14:textId="77777777" w:rsidR="00517116" w:rsidRDefault="00517116">
            <w:pPr>
              <w:spacing w:line="360" w:lineRule="auto"/>
              <w:rPr>
                <w:rFonts w:eastAsiaTheme="minorEastAsia"/>
                <w:b/>
                <w:bCs/>
                <w:iCs/>
                <w:sz w:val="24"/>
                <w:szCs w:val="24"/>
              </w:rPr>
            </w:pPr>
          </w:p>
        </w:tc>
        <w:tc>
          <w:tcPr>
            <w:tcW w:w="6614" w:type="dxa"/>
            <w:tcBorders>
              <w:top w:val="single" w:sz="4" w:space="0" w:color="auto"/>
              <w:left w:val="single" w:sz="4" w:space="0" w:color="auto"/>
              <w:bottom w:val="single" w:sz="4" w:space="0" w:color="auto"/>
              <w:right w:val="single" w:sz="4" w:space="0" w:color="auto"/>
            </w:tcBorders>
          </w:tcPr>
          <w:p w14:paraId="258642F6" w14:textId="77777777" w:rsidR="00517116" w:rsidRDefault="00A94035">
            <w:pPr>
              <w:spacing w:line="360" w:lineRule="auto"/>
              <w:rPr>
                <w:rFonts w:eastAsiaTheme="minorEastAsia"/>
                <w:bCs/>
                <w:iCs/>
                <w:sz w:val="24"/>
                <w:szCs w:val="24"/>
              </w:rPr>
            </w:pPr>
            <w:r>
              <w:rPr>
                <w:rFonts w:eastAsiaTheme="minorEastAsia" w:hint="eastAsia"/>
                <w:bCs/>
                <w:iCs/>
                <w:sz w:val="24"/>
                <w:szCs w:val="24"/>
              </w:rPr>
              <w:sym w:font="Wingdings 2" w:char="0052"/>
            </w:r>
            <w:r>
              <w:rPr>
                <w:rFonts w:eastAsiaTheme="minorEastAsia" w:hint="eastAsia"/>
                <w:sz w:val="24"/>
                <w:szCs w:val="24"/>
              </w:rPr>
              <w:t>特定对象调研</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分析师会议</w:t>
            </w:r>
          </w:p>
          <w:p w14:paraId="2AC39D47" w14:textId="77777777" w:rsidR="00517116" w:rsidRDefault="00A94035">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媒体采访</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业绩说明会</w:t>
            </w:r>
          </w:p>
          <w:p w14:paraId="2D757254" w14:textId="77777777" w:rsidR="00517116" w:rsidRDefault="00A94035">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新闻发布会</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路演活动</w:t>
            </w:r>
          </w:p>
          <w:p w14:paraId="0DAFC993" w14:textId="77777777" w:rsidR="00517116" w:rsidRDefault="00A94035">
            <w:pPr>
              <w:tabs>
                <w:tab w:val="left" w:pos="3045"/>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现场参观</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电话会议</w:t>
            </w:r>
          </w:p>
          <w:p w14:paraId="2BD4C3B3" w14:textId="77777777" w:rsidR="00517116" w:rsidRDefault="00A94035">
            <w:pPr>
              <w:tabs>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其他</w:t>
            </w:r>
            <w:r>
              <w:rPr>
                <w:rFonts w:eastAsiaTheme="minorEastAsia" w:hint="eastAsia"/>
                <w:sz w:val="24"/>
                <w:szCs w:val="24"/>
              </w:rPr>
              <w:t xml:space="preserve"> </w:t>
            </w:r>
            <w:r>
              <w:rPr>
                <w:rFonts w:eastAsiaTheme="minorEastAsia" w:hint="eastAsia"/>
                <w:sz w:val="24"/>
                <w:szCs w:val="24"/>
              </w:rPr>
              <w:t>（</w:t>
            </w:r>
            <w:proofErr w:type="gramStart"/>
            <w:r>
              <w:rPr>
                <w:rFonts w:eastAsiaTheme="minorEastAsia" w:hint="eastAsia"/>
                <w:sz w:val="24"/>
                <w:szCs w:val="24"/>
                <w:u w:val="single"/>
              </w:rPr>
              <w:t>请文字</w:t>
            </w:r>
            <w:proofErr w:type="gramEnd"/>
            <w:r>
              <w:rPr>
                <w:rFonts w:eastAsiaTheme="minorEastAsia" w:hint="eastAsia"/>
                <w:sz w:val="24"/>
                <w:szCs w:val="24"/>
                <w:u w:val="single"/>
              </w:rPr>
              <w:t>说明其他活动内容）</w:t>
            </w:r>
          </w:p>
        </w:tc>
      </w:tr>
      <w:tr w:rsidR="007126EF" w14:paraId="58E36435" w14:textId="77777777">
        <w:tc>
          <w:tcPr>
            <w:tcW w:w="1908" w:type="dxa"/>
            <w:tcBorders>
              <w:top w:val="single" w:sz="4" w:space="0" w:color="auto"/>
              <w:left w:val="single" w:sz="4" w:space="0" w:color="auto"/>
              <w:bottom w:val="single" w:sz="4" w:space="0" w:color="auto"/>
              <w:right w:val="single" w:sz="4" w:space="0" w:color="auto"/>
            </w:tcBorders>
          </w:tcPr>
          <w:p w14:paraId="576E69F5" w14:textId="77777777" w:rsidR="007126EF" w:rsidRDefault="007126EF">
            <w:pPr>
              <w:spacing w:line="360" w:lineRule="auto"/>
              <w:rPr>
                <w:rFonts w:eastAsiaTheme="minorEastAsia"/>
                <w:b/>
                <w:bCs/>
                <w:iCs/>
                <w:sz w:val="24"/>
                <w:szCs w:val="24"/>
              </w:rPr>
            </w:pPr>
            <w:r>
              <w:rPr>
                <w:rFonts w:eastAsiaTheme="minorEastAsia" w:hint="eastAsia"/>
                <w:b/>
                <w:bCs/>
                <w:iCs/>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tcPr>
          <w:p w14:paraId="41E3BD56" w14:textId="77FF4CB9" w:rsidR="007126EF" w:rsidRDefault="00D46B17" w:rsidP="005238C7">
            <w:pPr>
              <w:spacing w:line="360" w:lineRule="auto"/>
              <w:jc w:val="left"/>
              <w:rPr>
                <w:rFonts w:eastAsiaTheme="minorEastAsia"/>
                <w:bCs/>
                <w:iCs/>
                <w:sz w:val="24"/>
                <w:szCs w:val="24"/>
              </w:rPr>
            </w:pPr>
            <w:r>
              <w:rPr>
                <w:rFonts w:eastAsiaTheme="minorEastAsia"/>
                <w:bCs/>
                <w:iCs/>
                <w:sz w:val="24"/>
                <w:szCs w:val="24"/>
              </w:rPr>
              <w:t>共</w:t>
            </w:r>
            <w:r w:rsidR="005238C7">
              <w:rPr>
                <w:rFonts w:eastAsiaTheme="minorEastAsia" w:hint="eastAsia"/>
                <w:bCs/>
                <w:iCs/>
                <w:sz w:val="24"/>
                <w:szCs w:val="24"/>
              </w:rPr>
              <w:t>62</w:t>
            </w:r>
            <w:r w:rsidR="00DB598A">
              <w:rPr>
                <w:rFonts w:eastAsiaTheme="minorEastAsia"/>
                <w:bCs/>
                <w:iCs/>
                <w:sz w:val="24"/>
                <w:szCs w:val="24"/>
              </w:rPr>
              <w:t>家机构，参会机构名单详见附表。</w:t>
            </w:r>
          </w:p>
        </w:tc>
      </w:tr>
      <w:tr w:rsidR="007126EF" w14:paraId="0739CCF2" w14:textId="77777777">
        <w:trPr>
          <w:trHeight w:val="506"/>
        </w:trPr>
        <w:tc>
          <w:tcPr>
            <w:tcW w:w="1908" w:type="dxa"/>
            <w:tcBorders>
              <w:top w:val="single" w:sz="4" w:space="0" w:color="auto"/>
              <w:left w:val="single" w:sz="4" w:space="0" w:color="auto"/>
              <w:bottom w:val="single" w:sz="4" w:space="0" w:color="auto"/>
              <w:right w:val="single" w:sz="4" w:space="0" w:color="auto"/>
            </w:tcBorders>
            <w:vAlign w:val="center"/>
          </w:tcPr>
          <w:p w14:paraId="26882889" w14:textId="77777777" w:rsidR="007126EF" w:rsidRDefault="007126EF">
            <w:pPr>
              <w:spacing w:line="360" w:lineRule="auto"/>
              <w:rPr>
                <w:rFonts w:eastAsiaTheme="minorEastAsia"/>
                <w:b/>
                <w:bCs/>
                <w:iCs/>
                <w:sz w:val="24"/>
                <w:szCs w:val="24"/>
              </w:rPr>
            </w:pPr>
            <w:r>
              <w:rPr>
                <w:rFonts w:eastAsiaTheme="minorEastAsia" w:hint="eastAsia"/>
                <w:b/>
                <w:bCs/>
                <w:iCs/>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5087DD18" w14:textId="0C9872EE" w:rsidR="007126EF" w:rsidRDefault="00436A39" w:rsidP="00DB598A">
            <w:pPr>
              <w:spacing w:line="360" w:lineRule="auto"/>
              <w:rPr>
                <w:rFonts w:eastAsiaTheme="minorEastAsia"/>
                <w:bCs/>
                <w:iCs/>
                <w:sz w:val="24"/>
                <w:szCs w:val="24"/>
              </w:rPr>
            </w:pPr>
            <w:r>
              <w:rPr>
                <w:rFonts w:eastAsiaTheme="minorEastAsia" w:hint="eastAsia"/>
                <w:bCs/>
                <w:iCs/>
                <w:sz w:val="24"/>
                <w:szCs w:val="24"/>
              </w:rPr>
              <w:t>2024</w:t>
            </w:r>
            <w:r>
              <w:rPr>
                <w:rFonts w:eastAsiaTheme="minorEastAsia" w:hint="eastAsia"/>
                <w:bCs/>
                <w:iCs/>
                <w:sz w:val="24"/>
                <w:szCs w:val="24"/>
              </w:rPr>
              <w:t>年</w:t>
            </w:r>
            <w:r w:rsidR="00DB598A">
              <w:rPr>
                <w:rFonts w:eastAsiaTheme="minorEastAsia" w:hint="eastAsia"/>
                <w:bCs/>
                <w:iCs/>
                <w:sz w:val="24"/>
                <w:szCs w:val="24"/>
              </w:rPr>
              <w:t>10</w:t>
            </w:r>
            <w:r>
              <w:rPr>
                <w:rFonts w:eastAsiaTheme="minorEastAsia" w:hint="eastAsia"/>
                <w:bCs/>
                <w:iCs/>
                <w:sz w:val="24"/>
                <w:szCs w:val="24"/>
              </w:rPr>
              <w:t>月</w:t>
            </w:r>
            <w:r w:rsidR="004465F7">
              <w:rPr>
                <w:rFonts w:eastAsiaTheme="minorEastAsia" w:hint="eastAsia"/>
                <w:bCs/>
                <w:iCs/>
                <w:sz w:val="24"/>
                <w:szCs w:val="24"/>
              </w:rPr>
              <w:t>2</w:t>
            </w:r>
            <w:r w:rsidR="00DB598A">
              <w:rPr>
                <w:rFonts w:eastAsiaTheme="minorEastAsia" w:hint="eastAsia"/>
                <w:bCs/>
                <w:iCs/>
                <w:sz w:val="24"/>
                <w:szCs w:val="24"/>
              </w:rPr>
              <w:t>9</w:t>
            </w:r>
            <w:r>
              <w:rPr>
                <w:rFonts w:eastAsiaTheme="minorEastAsia" w:hint="eastAsia"/>
                <w:bCs/>
                <w:iCs/>
                <w:sz w:val="24"/>
                <w:szCs w:val="24"/>
              </w:rPr>
              <w:t>日</w:t>
            </w:r>
            <w:r w:rsidR="00CE5CDB">
              <w:rPr>
                <w:rFonts w:eastAsiaTheme="minorEastAsia" w:hint="eastAsia"/>
                <w:bCs/>
                <w:iCs/>
                <w:sz w:val="24"/>
                <w:szCs w:val="24"/>
              </w:rPr>
              <w:t>-2024</w:t>
            </w:r>
            <w:r w:rsidR="00CE5CDB">
              <w:rPr>
                <w:rFonts w:eastAsiaTheme="minorEastAsia" w:hint="eastAsia"/>
                <w:bCs/>
                <w:iCs/>
                <w:sz w:val="24"/>
                <w:szCs w:val="24"/>
              </w:rPr>
              <w:t>年</w:t>
            </w:r>
            <w:r w:rsidR="00DB598A">
              <w:rPr>
                <w:rFonts w:eastAsiaTheme="minorEastAsia" w:hint="eastAsia"/>
                <w:bCs/>
                <w:iCs/>
                <w:sz w:val="24"/>
                <w:szCs w:val="24"/>
              </w:rPr>
              <w:t>10</w:t>
            </w:r>
            <w:r w:rsidR="00CE5CDB">
              <w:rPr>
                <w:rFonts w:eastAsiaTheme="minorEastAsia" w:hint="eastAsia"/>
                <w:bCs/>
                <w:iCs/>
                <w:sz w:val="24"/>
                <w:szCs w:val="24"/>
              </w:rPr>
              <w:t>月</w:t>
            </w:r>
            <w:r w:rsidR="004465F7">
              <w:rPr>
                <w:rFonts w:eastAsiaTheme="minorEastAsia" w:hint="eastAsia"/>
                <w:bCs/>
                <w:iCs/>
                <w:sz w:val="24"/>
                <w:szCs w:val="24"/>
              </w:rPr>
              <w:t>3</w:t>
            </w:r>
            <w:r w:rsidR="00DB598A">
              <w:rPr>
                <w:rFonts w:eastAsiaTheme="minorEastAsia" w:hint="eastAsia"/>
                <w:bCs/>
                <w:iCs/>
                <w:sz w:val="24"/>
                <w:szCs w:val="24"/>
              </w:rPr>
              <w:t>0</w:t>
            </w:r>
            <w:r w:rsidR="00CE5CDB">
              <w:rPr>
                <w:rFonts w:eastAsiaTheme="minorEastAsia" w:hint="eastAsia"/>
                <w:bCs/>
                <w:iCs/>
                <w:sz w:val="24"/>
                <w:szCs w:val="24"/>
              </w:rPr>
              <w:t>日</w:t>
            </w:r>
          </w:p>
        </w:tc>
      </w:tr>
      <w:tr w:rsidR="007126EF" w14:paraId="5CDB4C6F" w14:textId="77777777">
        <w:tc>
          <w:tcPr>
            <w:tcW w:w="1908" w:type="dxa"/>
            <w:tcBorders>
              <w:top w:val="single" w:sz="4" w:space="0" w:color="auto"/>
              <w:left w:val="single" w:sz="4" w:space="0" w:color="auto"/>
              <w:bottom w:val="single" w:sz="4" w:space="0" w:color="auto"/>
              <w:right w:val="single" w:sz="4" w:space="0" w:color="auto"/>
            </w:tcBorders>
            <w:vAlign w:val="center"/>
          </w:tcPr>
          <w:p w14:paraId="4F78109E" w14:textId="77777777" w:rsidR="007126EF" w:rsidRDefault="007126EF">
            <w:pPr>
              <w:spacing w:line="360" w:lineRule="auto"/>
              <w:rPr>
                <w:rFonts w:eastAsiaTheme="minorEastAsia"/>
                <w:b/>
                <w:bCs/>
                <w:iCs/>
                <w:sz w:val="24"/>
                <w:szCs w:val="24"/>
              </w:rPr>
            </w:pPr>
            <w:r>
              <w:rPr>
                <w:rFonts w:eastAsiaTheme="minorEastAsia" w:hint="eastAsia"/>
                <w:b/>
                <w:bCs/>
                <w:iCs/>
                <w:sz w:val="24"/>
                <w:szCs w:val="24"/>
              </w:rPr>
              <w:t>参会方式</w:t>
            </w:r>
          </w:p>
        </w:tc>
        <w:tc>
          <w:tcPr>
            <w:tcW w:w="6614" w:type="dxa"/>
            <w:tcBorders>
              <w:top w:val="single" w:sz="4" w:space="0" w:color="auto"/>
              <w:left w:val="single" w:sz="4" w:space="0" w:color="auto"/>
              <w:bottom w:val="single" w:sz="4" w:space="0" w:color="auto"/>
              <w:right w:val="single" w:sz="4" w:space="0" w:color="auto"/>
            </w:tcBorders>
            <w:vAlign w:val="center"/>
          </w:tcPr>
          <w:p w14:paraId="4C2259C9" w14:textId="5037C6F8" w:rsidR="007126EF" w:rsidRDefault="00457A5C" w:rsidP="00D10BE1">
            <w:pPr>
              <w:spacing w:line="360" w:lineRule="auto"/>
              <w:rPr>
                <w:rFonts w:eastAsiaTheme="minorEastAsia"/>
                <w:bCs/>
                <w:iCs/>
                <w:sz w:val="24"/>
                <w:szCs w:val="24"/>
              </w:rPr>
            </w:pPr>
            <w:r>
              <w:rPr>
                <w:rFonts w:eastAsiaTheme="minorEastAsia" w:hint="eastAsia"/>
                <w:bCs/>
                <w:iCs/>
                <w:sz w:val="24"/>
                <w:szCs w:val="24"/>
              </w:rPr>
              <w:t>电话会议</w:t>
            </w:r>
          </w:p>
        </w:tc>
      </w:tr>
      <w:tr w:rsidR="007126EF" w14:paraId="38F3AD0C" w14:textId="77777777">
        <w:tc>
          <w:tcPr>
            <w:tcW w:w="1908" w:type="dxa"/>
            <w:tcBorders>
              <w:top w:val="single" w:sz="4" w:space="0" w:color="auto"/>
              <w:left w:val="single" w:sz="4" w:space="0" w:color="auto"/>
              <w:bottom w:val="single" w:sz="4" w:space="0" w:color="auto"/>
              <w:right w:val="single" w:sz="4" w:space="0" w:color="auto"/>
            </w:tcBorders>
          </w:tcPr>
          <w:p w14:paraId="6410250D" w14:textId="77777777" w:rsidR="007126EF" w:rsidRDefault="007126EF">
            <w:pPr>
              <w:spacing w:line="360" w:lineRule="auto"/>
              <w:rPr>
                <w:rFonts w:eastAsiaTheme="minorEastAsia"/>
                <w:b/>
                <w:bCs/>
                <w:iCs/>
                <w:sz w:val="24"/>
                <w:szCs w:val="24"/>
              </w:rPr>
            </w:pPr>
            <w:r>
              <w:rPr>
                <w:rFonts w:eastAsiaTheme="minorEastAsia" w:hint="eastAsia"/>
                <w:b/>
                <w:bCs/>
                <w:iCs/>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14:paraId="5A6A3EAF" w14:textId="12A0B5F2" w:rsidR="007126EF" w:rsidRPr="00D46B17" w:rsidRDefault="00DB598A" w:rsidP="00BA4114">
            <w:pPr>
              <w:spacing w:line="360" w:lineRule="auto"/>
              <w:rPr>
                <w:rFonts w:eastAsiaTheme="minorEastAsia"/>
                <w:bCs/>
                <w:iCs/>
                <w:sz w:val="24"/>
                <w:szCs w:val="24"/>
              </w:rPr>
            </w:pPr>
            <w:r w:rsidRPr="00DB598A">
              <w:rPr>
                <w:rFonts w:eastAsiaTheme="minorEastAsia" w:hint="eastAsia"/>
                <w:bCs/>
                <w:iCs/>
                <w:sz w:val="24"/>
                <w:szCs w:val="24"/>
              </w:rPr>
              <w:t>公司董事、总经理刘占杰先生及公司管理层</w:t>
            </w:r>
          </w:p>
        </w:tc>
      </w:tr>
      <w:tr w:rsidR="007126EF" w14:paraId="39B999D9" w14:textId="77777777">
        <w:trPr>
          <w:trHeight w:val="983"/>
        </w:trPr>
        <w:tc>
          <w:tcPr>
            <w:tcW w:w="1908" w:type="dxa"/>
            <w:tcBorders>
              <w:top w:val="single" w:sz="4" w:space="0" w:color="auto"/>
              <w:left w:val="single" w:sz="4" w:space="0" w:color="auto"/>
              <w:bottom w:val="single" w:sz="4" w:space="0" w:color="auto"/>
              <w:right w:val="single" w:sz="4" w:space="0" w:color="auto"/>
            </w:tcBorders>
            <w:vAlign w:val="center"/>
          </w:tcPr>
          <w:p w14:paraId="7742674B" w14:textId="77777777" w:rsidR="007126EF" w:rsidRDefault="007126EF">
            <w:pPr>
              <w:spacing w:line="480" w:lineRule="atLeast"/>
              <w:rPr>
                <w:rFonts w:eastAsiaTheme="minorEastAsia"/>
                <w:b/>
                <w:bCs/>
                <w:iCs/>
                <w:sz w:val="24"/>
                <w:szCs w:val="24"/>
              </w:rPr>
            </w:pPr>
            <w:r>
              <w:rPr>
                <w:rFonts w:eastAsiaTheme="minorEastAsia" w:hint="eastAsia"/>
                <w:b/>
                <w:bCs/>
                <w:iCs/>
                <w:sz w:val="24"/>
                <w:szCs w:val="24"/>
              </w:rPr>
              <w:t>投资者关系活动主要内容介绍</w:t>
            </w:r>
          </w:p>
          <w:p w14:paraId="4981A274" w14:textId="77777777" w:rsidR="007126EF" w:rsidRDefault="007126EF">
            <w:pPr>
              <w:spacing w:line="480" w:lineRule="atLeast"/>
              <w:rPr>
                <w:rFonts w:eastAsiaTheme="minorEastAsia"/>
                <w:b/>
                <w:bCs/>
                <w:iCs/>
                <w:sz w:val="24"/>
                <w:szCs w:val="24"/>
              </w:rPr>
            </w:pPr>
          </w:p>
        </w:tc>
        <w:tc>
          <w:tcPr>
            <w:tcW w:w="6614" w:type="dxa"/>
            <w:tcBorders>
              <w:top w:val="single" w:sz="4" w:space="0" w:color="auto"/>
              <w:left w:val="single" w:sz="4" w:space="0" w:color="auto"/>
              <w:bottom w:val="single" w:sz="4" w:space="0" w:color="auto"/>
              <w:right w:val="single" w:sz="4" w:space="0" w:color="auto"/>
            </w:tcBorders>
          </w:tcPr>
          <w:p w14:paraId="3EA98A55" w14:textId="6743E0C1"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第一部分 总经理介绍公司近况</w:t>
            </w:r>
          </w:p>
          <w:p w14:paraId="092CAA09" w14:textId="3439B900"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在外部环境压力依然存在的第三季度，公司上下</w:t>
            </w:r>
            <w:r w:rsidR="00A967EA">
              <w:rPr>
                <w:rFonts w:asciiTheme="minorEastAsia" w:eastAsiaTheme="minorEastAsia" w:hAnsiTheme="minorEastAsia" w:cs="Arial" w:hint="eastAsia"/>
                <w:sz w:val="24"/>
                <w:szCs w:val="24"/>
                <w:shd w:val="clear" w:color="auto" w:fill="FFFFFF"/>
              </w:rPr>
              <w:t>齐心，</w:t>
            </w:r>
            <w:r w:rsidRPr="00E33311">
              <w:rPr>
                <w:rFonts w:asciiTheme="minorEastAsia" w:eastAsiaTheme="minorEastAsia" w:hAnsiTheme="minorEastAsia" w:cs="Arial" w:hint="eastAsia"/>
                <w:sz w:val="24"/>
                <w:szCs w:val="24"/>
                <w:shd w:val="clear" w:color="auto" w:fill="FFFFFF"/>
              </w:rPr>
              <w:t>顶住压力</w:t>
            </w:r>
            <w:r w:rsidR="00A967EA">
              <w:rPr>
                <w:rFonts w:asciiTheme="minorEastAsia" w:eastAsiaTheme="minorEastAsia" w:hAnsiTheme="minorEastAsia" w:cs="Arial" w:hint="eastAsia"/>
                <w:sz w:val="24"/>
                <w:szCs w:val="24"/>
                <w:shd w:val="clear" w:color="auto" w:fill="FFFFFF"/>
              </w:rPr>
              <w:t>，</w:t>
            </w:r>
            <w:r w:rsidRPr="00E33311">
              <w:rPr>
                <w:rFonts w:asciiTheme="minorEastAsia" w:eastAsiaTheme="minorEastAsia" w:hAnsiTheme="minorEastAsia" w:cs="Arial" w:hint="eastAsia"/>
                <w:sz w:val="24"/>
                <w:szCs w:val="24"/>
                <w:shd w:val="clear" w:color="auto" w:fill="FFFFFF"/>
              </w:rPr>
              <w:t>积极应对挑战和把握机会，第三季度实现了收入和</w:t>
            </w:r>
            <w:proofErr w:type="gramStart"/>
            <w:r w:rsidRPr="00E33311">
              <w:rPr>
                <w:rFonts w:asciiTheme="minorEastAsia" w:eastAsiaTheme="minorEastAsia" w:hAnsiTheme="minorEastAsia" w:cs="Arial" w:hint="eastAsia"/>
                <w:sz w:val="24"/>
                <w:szCs w:val="24"/>
                <w:shd w:val="clear" w:color="auto" w:fill="FFFFFF"/>
              </w:rPr>
              <w:t>扣非归母净</w:t>
            </w:r>
            <w:proofErr w:type="gramEnd"/>
            <w:r w:rsidRPr="00E33311">
              <w:rPr>
                <w:rFonts w:asciiTheme="minorEastAsia" w:eastAsiaTheme="minorEastAsia" w:hAnsiTheme="minorEastAsia" w:cs="Arial" w:hint="eastAsia"/>
                <w:sz w:val="24"/>
                <w:szCs w:val="24"/>
                <w:shd w:val="clear" w:color="auto" w:fill="FFFFFF"/>
              </w:rPr>
              <w:t>利润的双增长，</w:t>
            </w:r>
            <w:r w:rsidR="00CF5606">
              <w:rPr>
                <w:rFonts w:asciiTheme="minorEastAsia" w:eastAsiaTheme="minorEastAsia" w:hAnsiTheme="minorEastAsia" w:cs="Arial" w:hint="eastAsia"/>
                <w:sz w:val="24"/>
                <w:szCs w:val="24"/>
                <w:shd w:val="clear" w:color="auto" w:fill="FFFFFF"/>
              </w:rPr>
              <w:t>且</w:t>
            </w:r>
            <w:r w:rsidRPr="00E33311">
              <w:rPr>
                <w:rFonts w:asciiTheme="minorEastAsia" w:eastAsiaTheme="minorEastAsia" w:hAnsiTheme="minorEastAsia" w:cs="Arial" w:hint="eastAsia"/>
                <w:sz w:val="24"/>
                <w:szCs w:val="24"/>
                <w:shd w:val="clear" w:color="auto" w:fill="FFFFFF"/>
              </w:rPr>
              <w:t>第三季度收入相对于第二季度环比提升，展示出了业务渐进式恢复的良好态势。</w:t>
            </w:r>
          </w:p>
          <w:p w14:paraId="1183D5DE"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1、收入方面</w:t>
            </w:r>
          </w:p>
          <w:p w14:paraId="09B05AC7"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第三季度公司收入同比增长0.5%，环比第二季度增长4.2%。在当前这样的行业环境下，公司自身增长战略的落地格外重要。对于公司而言，海外市场、非存储新产业和场景解决方案始终是我们重点聚焦的，同样也是公司差异化的竞争优势，共同驱动了三季度的业绩。</w:t>
            </w:r>
          </w:p>
          <w:p w14:paraId="4D972F73" w14:textId="635176FD"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第三季度低温存储业务的降幅已经有所收窄，这主要受到海外市场全面提速的驱动。海外市场太阳能疫苗等项目订单在三季度交付加速，“当地化”布局下超低温、低温、恒温等产</w:t>
            </w:r>
            <w:r w:rsidRPr="00E33311">
              <w:rPr>
                <w:rFonts w:asciiTheme="minorEastAsia" w:eastAsiaTheme="minorEastAsia" w:hAnsiTheme="minorEastAsia" w:cs="Arial" w:hint="eastAsia"/>
                <w:sz w:val="24"/>
                <w:szCs w:val="24"/>
                <w:shd w:val="clear" w:color="auto" w:fill="FFFFFF"/>
              </w:rPr>
              <w:lastRenderedPageBreak/>
              <w:t>品增长再提速，带动海外市场在第三季度双位数增长。后续，随着项目对业绩的扰动逐渐消除，海外市场将会逐渐回到其正常的增长轨道上。国内市场尽管还是严峻，大型用户拥抱新质生产力对自动化、</w:t>
            </w:r>
            <w:proofErr w:type="gramStart"/>
            <w:r w:rsidRPr="00E33311">
              <w:rPr>
                <w:rFonts w:asciiTheme="minorEastAsia" w:eastAsiaTheme="minorEastAsia" w:hAnsiTheme="minorEastAsia" w:cs="Arial" w:hint="eastAsia"/>
                <w:sz w:val="24"/>
                <w:szCs w:val="24"/>
                <w:shd w:val="clear" w:color="auto" w:fill="FFFFFF"/>
              </w:rPr>
              <w:t>数智化</w:t>
            </w:r>
            <w:proofErr w:type="gramEnd"/>
            <w:r w:rsidRPr="00E33311">
              <w:rPr>
                <w:rFonts w:asciiTheme="minorEastAsia" w:eastAsiaTheme="minorEastAsia" w:hAnsiTheme="minorEastAsia" w:cs="Arial" w:hint="eastAsia"/>
                <w:sz w:val="24"/>
                <w:szCs w:val="24"/>
                <w:shd w:val="clear" w:color="auto" w:fill="FFFFFF"/>
              </w:rPr>
              <w:t>的场景方案要求仍然很高，这也正是公司优势所在。</w:t>
            </w:r>
          </w:p>
          <w:p w14:paraId="3C044098"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第三季度非存储新产业增速仍然保持20%左右的强劲增长，预计全年的增速仍然会在20%以上，增长动能非常充足。截至目前，新产业占公司收入比重约45%。</w:t>
            </w:r>
          </w:p>
          <w:p w14:paraId="0A2EDDB1" w14:textId="276B03C0"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此外，外延发展一直是公司重要的发展战略，并购后的整合能力也得到了验证</w:t>
            </w:r>
            <w:r w:rsidRPr="00A177B5">
              <w:rPr>
                <w:rFonts w:asciiTheme="minorEastAsia" w:eastAsiaTheme="minorEastAsia" w:hAnsiTheme="minorEastAsia" w:cs="Arial" w:hint="eastAsia"/>
                <w:sz w:val="24"/>
                <w:szCs w:val="24"/>
                <w:shd w:val="clear" w:color="auto" w:fill="FFFFFF"/>
              </w:rPr>
              <w:t>：</w:t>
            </w:r>
            <w:r w:rsidRPr="008F366F">
              <w:rPr>
                <w:rFonts w:asciiTheme="minorEastAsia" w:eastAsiaTheme="minorEastAsia" w:hAnsiTheme="minorEastAsia" w:cs="Arial" w:hint="eastAsia"/>
                <w:sz w:val="24"/>
                <w:szCs w:val="24"/>
                <w:shd w:val="clear" w:color="auto" w:fill="FFFFFF"/>
              </w:rPr>
              <w:t>2017年并购的液氮业务自加入以来年复合增长率达</w:t>
            </w:r>
            <w:r w:rsidRPr="007470E0">
              <w:rPr>
                <w:rFonts w:asciiTheme="minorEastAsia" w:eastAsiaTheme="minorEastAsia" w:hAnsiTheme="minorEastAsia" w:cs="Arial" w:hint="eastAsia"/>
                <w:sz w:val="24"/>
                <w:szCs w:val="24"/>
                <w:shd w:val="clear" w:color="auto" w:fill="FFFFFF"/>
              </w:rPr>
              <w:t>30%；</w:t>
            </w:r>
            <w:r w:rsidRPr="008F366F">
              <w:rPr>
                <w:rFonts w:asciiTheme="minorEastAsia" w:eastAsiaTheme="minorEastAsia" w:hAnsiTheme="minorEastAsia" w:cs="Arial"/>
                <w:sz w:val="24"/>
                <w:szCs w:val="24"/>
                <w:shd w:val="clear" w:color="auto" w:fill="FFFFFF"/>
              </w:rPr>
              <w:t>2020年并购的血浆采集方案业务近</w:t>
            </w:r>
            <w:r w:rsidR="007470E0">
              <w:rPr>
                <w:rFonts w:asciiTheme="minorEastAsia" w:eastAsiaTheme="minorEastAsia" w:hAnsiTheme="minorEastAsia" w:cs="Arial" w:hint="eastAsia"/>
                <w:sz w:val="24"/>
                <w:szCs w:val="24"/>
                <w:shd w:val="clear" w:color="auto" w:fill="FFFFFF"/>
              </w:rPr>
              <w:t>4</w:t>
            </w:r>
            <w:r w:rsidRPr="008F366F">
              <w:rPr>
                <w:rFonts w:asciiTheme="minorEastAsia" w:eastAsiaTheme="minorEastAsia" w:hAnsiTheme="minorEastAsia" w:cs="Arial" w:hint="eastAsia"/>
                <w:sz w:val="24"/>
                <w:szCs w:val="24"/>
                <w:shd w:val="clear" w:color="auto" w:fill="FFFFFF"/>
              </w:rPr>
              <w:t>年营业收入复合增长率约</w:t>
            </w:r>
            <w:r w:rsidRPr="008F366F">
              <w:rPr>
                <w:rFonts w:asciiTheme="minorEastAsia" w:eastAsiaTheme="minorEastAsia" w:hAnsiTheme="minorEastAsia" w:cs="Arial"/>
                <w:sz w:val="24"/>
                <w:szCs w:val="24"/>
                <w:shd w:val="clear" w:color="auto" w:fill="FFFFFF"/>
              </w:rPr>
              <w:t>14%；</w:t>
            </w:r>
            <w:r w:rsidRPr="00A177B5">
              <w:rPr>
                <w:rFonts w:asciiTheme="minorEastAsia" w:eastAsiaTheme="minorEastAsia" w:hAnsiTheme="minorEastAsia" w:cs="Arial" w:hint="eastAsia"/>
                <w:sz w:val="24"/>
                <w:szCs w:val="24"/>
                <w:shd w:val="clear" w:color="auto" w:fill="FFFFFF"/>
              </w:rPr>
              <w:t>2022年加</w:t>
            </w:r>
            <w:r w:rsidRPr="00E33311">
              <w:rPr>
                <w:rFonts w:asciiTheme="minorEastAsia" w:eastAsiaTheme="minorEastAsia" w:hAnsiTheme="minorEastAsia" w:cs="Arial" w:hint="eastAsia"/>
                <w:sz w:val="24"/>
                <w:szCs w:val="24"/>
                <w:shd w:val="clear" w:color="auto" w:fill="FFFFFF"/>
              </w:rPr>
              <w:t>入公司</w:t>
            </w:r>
            <w:proofErr w:type="gramStart"/>
            <w:r w:rsidRPr="00E33311">
              <w:rPr>
                <w:rFonts w:asciiTheme="minorEastAsia" w:eastAsiaTheme="minorEastAsia" w:hAnsiTheme="minorEastAsia" w:cs="Arial" w:hint="eastAsia"/>
                <w:sz w:val="24"/>
                <w:szCs w:val="24"/>
                <w:shd w:val="clear" w:color="auto" w:fill="FFFFFF"/>
              </w:rPr>
              <w:t>的公卫信息化</w:t>
            </w:r>
            <w:proofErr w:type="gramEnd"/>
            <w:r w:rsidRPr="00E33311">
              <w:rPr>
                <w:rFonts w:asciiTheme="minorEastAsia" w:eastAsiaTheme="minorEastAsia" w:hAnsiTheme="minorEastAsia" w:cs="Arial" w:hint="eastAsia"/>
                <w:sz w:val="24"/>
                <w:szCs w:val="24"/>
                <w:shd w:val="clear" w:color="auto" w:fill="FFFFFF"/>
              </w:rPr>
              <w:t>业务今年前三季度收入</w:t>
            </w:r>
            <w:proofErr w:type="gramStart"/>
            <w:r w:rsidRPr="00E33311">
              <w:rPr>
                <w:rFonts w:asciiTheme="minorEastAsia" w:eastAsiaTheme="minorEastAsia" w:hAnsiTheme="minorEastAsia" w:cs="Arial" w:hint="eastAsia"/>
                <w:sz w:val="24"/>
                <w:szCs w:val="24"/>
                <w:shd w:val="clear" w:color="auto" w:fill="FFFFFF"/>
              </w:rPr>
              <w:t>增速超</w:t>
            </w:r>
            <w:proofErr w:type="gramEnd"/>
            <w:r w:rsidRPr="00E33311">
              <w:rPr>
                <w:rFonts w:asciiTheme="minorEastAsia" w:eastAsiaTheme="minorEastAsia" w:hAnsiTheme="minorEastAsia" w:cs="Arial" w:hint="eastAsia"/>
                <w:sz w:val="24"/>
                <w:szCs w:val="24"/>
                <w:shd w:val="clear" w:color="auto" w:fill="FFFFFF"/>
              </w:rPr>
              <w:t>40%、实验室耗材业务前三季度收入实现2倍多增长；2023年并购的药房自动化业务前三季度接近翻番。后面，公司的并购会再加速，产业的梯次布局将越来越完善。</w:t>
            </w:r>
          </w:p>
          <w:p w14:paraId="42FB73F1"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2、利润方面，第三季度毛利率在上半年的基础上继续提升，</w:t>
            </w:r>
            <w:proofErr w:type="gramStart"/>
            <w:r w:rsidRPr="00E33311">
              <w:rPr>
                <w:rFonts w:asciiTheme="minorEastAsia" w:eastAsiaTheme="minorEastAsia" w:hAnsiTheme="minorEastAsia" w:cs="Arial" w:hint="eastAsia"/>
                <w:sz w:val="24"/>
                <w:szCs w:val="24"/>
                <w:shd w:val="clear" w:color="auto" w:fill="FFFFFF"/>
              </w:rPr>
              <w:t>扣非归母净</w:t>
            </w:r>
            <w:proofErr w:type="gramEnd"/>
            <w:r w:rsidRPr="00E33311">
              <w:rPr>
                <w:rFonts w:asciiTheme="minorEastAsia" w:eastAsiaTheme="minorEastAsia" w:hAnsiTheme="minorEastAsia" w:cs="Arial" w:hint="eastAsia"/>
                <w:sz w:val="24"/>
                <w:szCs w:val="24"/>
                <w:shd w:val="clear" w:color="auto" w:fill="FFFFFF"/>
              </w:rPr>
              <w:t>利润和收入增幅基本相当。公司一方面聚焦降本提效，另一方面也在为长期发展而持续投入研发和市场。</w:t>
            </w:r>
          </w:p>
          <w:p w14:paraId="439BB792"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3、现金流方面，本季度公司非常重点的工作之一就是现金流管理的升级，本季度经营活动净现金</w:t>
            </w:r>
            <w:proofErr w:type="gramStart"/>
            <w:r w:rsidRPr="00E33311">
              <w:rPr>
                <w:rFonts w:asciiTheme="minorEastAsia" w:eastAsiaTheme="minorEastAsia" w:hAnsiTheme="minorEastAsia" w:cs="Arial" w:hint="eastAsia"/>
                <w:sz w:val="24"/>
                <w:szCs w:val="24"/>
                <w:shd w:val="clear" w:color="auto" w:fill="FFFFFF"/>
              </w:rPr>
              <w:t>流实现</w:t>
            </w:r>
            <w:proofErr w:type="gramEnd"/>
            <w:r w:rsidRPr="00E33311">
              <w:rPr>
                <w:rFonts w:asciiTheme="minorEastAsia" w:eastAsiaTheme="minorEastAsia" w:hAnsiTheme="minorEastAsia" w:cs="Arial" w:hint="eastAsia"/>
                <w:sz w:val="24"/>
                <w:szCs w:val="24"/>
                <w:shd w:val="clear" w:color="auto" w:fill="FFFFFF"/>
              </w:rPr>
              <w:t>正增长。</w:t>
            </w:r>
          </w:p>
          <w:p w14:paraId="47DE3FC5"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随着公司的业务逐渐向正常发展轨道回归，我们对后续业务的发展很有信心，主要是基于以下几个方面：</w:t>
            </w:r>
          </w:p>
          <w:p w14:paraId="34413957"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1、低温存储业务在海外市场具有广阔的发展空间，在国内市场具有丰富的结构性机会。公司在海外市场布局具有先发优势，竞争力也经受了时间的检验。过去一年困扰海外的主要是项目类业务，随着今年交付周期的理顺后续将稳健发展；而低温存储产品全线处于提速状态，叠加更多非存储新产业加速出海，海外市场的持续快速发展具有良好支撑。国内低温存储</w:t>
            </w:r>
            <w:r w:rsidRPr="00E33311">
              <w:rPr>
                <w:rFonts w:asciiTheme="minorEastAsia" w:eastAsiaTheme="minorEastAsia" w:hAnsiTheme="minorEastAsia" w:cs="Arial" w:hint="eastAsia"/>
                <w:sz w:val="24"/>
                <w:szCs w:val="24"/>
                <w:shd w:val="clear" w:color="auto" w:fill="FFFFFF"/>
              </w:rPr>
              <w:lastRenderedPageBreak/>
              <w:t>行业的不确定性依然存在，但是对场景方案这类结构性机会的紧密把握，将会很大程度上帮助我们应对不确定性。</w:t>
            </w:r>
          </w:p>
          <w:p w14:paraId="4541911A"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2、非存储新产业将随着产品系列化布局持续放量，并坚持“内生+外延”双轮拓展。目前，公司非存储新产业已经呈现出了血液、用药自动化、实验室仪器等快速发展的梯次布局，后续要在产品系列上进一步丰富完善；并且通过并购的不断落地继续增添发展加速度。</w:t>
            </w:r>
          </w:p>
          <w:p w14:paraId="7F686BC2" w14:textId="77777777"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sidRPr="00E33311">
              <w:rPr>
                <w:rFonts w:asciiTheme="minorEastAsia" w:eastAsiaTheme="minorEastAsia" w:hAnsiTheme="minorEastAsia" w:cs="Arial" w:hint="eastAsia"/>
                <w:sz w:val="24"/>
                <w:szCs w:val="24"/>
                <w:shd w:val="clear" w:color="auto" w:fill="FFFFFF"/>
              </w:rPr>
              <w:t>总体来说，随着各项战略的持续落地，公司的业绩增长空间将进一步打开，公司有信心为投资者创造更大的价值！</w:t>
            </w:r>
          </w:p>
          <w:p w14:paraId="63FADF18" w14:textId="2A54BE7A"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第二部分 问答环节</w:t>
            </w:r>
          </w:p>
          <w:p w14:paraId="2A4D9208" w14:textId="7F432802"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sidRPr="00E33311">
              <w:rPr>
                <w:rFonts w:asciiTheme="minorEastAsia" w:eastAsiaTheme="minorEastAsia" w:hAnsiTheme="minorEastAsia" w:cs="Arial" w:hint="eastAsia"/>
                <w:b/>
                <w:sz w:val="24"/>
                <w:szCs w:val="24"/>
                <w:shd w:val="clear" w:color="auto" w:fill="FFFFFF"/>
              </w:rPr>
              <w:t>问题</w:t>
            </w:r>
            <w:proofErr w:type="gramStart"/>
            <w:r w:rsidRPr="00E33311">
              <w:rPr>
                <w:rFonts w:asciiTheme="minorEastAsia" w:eastAsiaTheme="minorEastAsia" w:hAnsiTheme="minorEastAsia" w:cs="Arial" w:hint="eastAsia"/>
                <w:b/>
                <w:sz w:val="24"/>
                <w:szCs w:val="24"/>
                <w:shd w:val="clear" w:color="auto" w:fill="FFFFFF"/>
              </w:rPr>
              <w:t>一</w:t>
            </w:r>
            <w:proofErr w:type="gramEnd"/>
            <w:r w:rsidRPr="00E33311">
              <w:rPr>
                <w:rFonts w:asciiTheme="minorEastAsia" w:eastAsiaTheme="minorEastAsia" w:hAnsiTheme="minorEastAsia" w:cs="Arial" w:hint="eastAsia"/>
                <w:b/>
                <w:sz w:val="24"/>
                <w:szCs w:val="24"/>
                <w:shd w:val="clear" w:color="auto" w:fill="FFFFFF"/>
              </w:rPr>
              <w:t>:针对医疗创新板块，国内今年的设备更新政策对公司相关产品的推动及未来展望如何？</w:t>
            </w:r>
          </w:p>
          <w:p w14:paraId="7CE80F79" w14:textId="4F7BAB33"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sidRPr="00E33311">
              <w:rPr>
                <w:rFonts w:asciiTheme="minorEastAsia" w:eastAsiaTheme="minorEastAsia" w:hAnsiTheme="minorEastAsia" w:cs="Arial" w:hint="eastAsia"/>
                <w:sz w:val="24"/>
                <w:szCs w:val="24"/>
                <w:shd w:val="clear" w:color="auto" w:fill="FFFFFF"/>
              </w:rPr>
              <w:t>:设备换新政策对我们所在的行业带来的两个变化是可见的，一个是产品的高端化，另一个是场景</w:t>
            </w:r>
            <w:proofErr w:type="gramStart"/>
            <w:r w:rsidRPr="00E33311">
              <w:rPr>
                <w:rFonts w:asciiTheme="minorEastAsia" w:eastAsiaTheme="minorEastAsia" w:hAnsiTheme="minorEastAsia" w:cs="Arial" w:hint="eastAsia"/>
                <w:sz w:val="24"/>
                <w:szCs w:val="24"/>
                <w:shd w:val="clear" w:color="auto" w:fill="FFFFFF"/>
              </w:rPr>
              <w:t>的数智化</w:t>
            </w:r>
            <w:proofErr w:type="gramEnd"/>
            <w:r w:rsidRPr="00E33311">
              <w:rPr>
                <w:rFonts w:asciiTheme="minorEastAsia" w:eastAsiaTheme="minorEastAsia" w:hAnsiTheme="minorEastAsia" w:cs="Arial" w:hint="eastAsia"/>
                <w:sz w:val="24"/>
                <w:szCs w:val="24"/>
                <w:shd w:val="clear" w:color="auto" w:fill="FFFFFF"/>
              </w:rPr>
              <w:t>。这两个方面的发展，正好是</w:t>
            </w:r>
            <w:r w:rsidR="00645437">
              <w:rPr>
                <w:rFonts w:asciiTheme="minorEastAsia" w:eastAsiaTheme="minorEastAsia" w:hAnsiTheme="minorEastAsia" w:cs="Arial" w:hint="eastAsia"/>
                <w:sz w:val="24"/>
                <w:szCs w:val="24"/>
                <w:shd w:val="clear" w:color="auto" w:fill="FFFFFF"/>
              </w:rPr>
              <w:t>公司</w:t>
            </w:r>
            <w:r w:rsidRPr="00E33311">
              <w:rPr>
                <w:rFonts w:asciiTheme="minorEastAsia" w:eastAsiaTheme="minorEastAsia" w:hAnsiTheme="minorEastAsia" w:cs="Arial" w:hint="eastAsia"/>
                <w:sz w:val="24"/>
                <w:szCs w:val="24"/>
                <w:shd w:val="clear" w:color="auto" w:fill="FFFFFF"/>
              </w:rPr>
              <w:t>的优势，不论是</w:t>
            </w:r>
            <w:proofErr w:type="gramStart"/>
            <w:r w:rsidRPr="00E33311">
              <w:rPr>
                <w:rFonts w:asciiTheme="minorEastAsia" w:eastAsiaTheme="minorEastAsia" w:hAnsiTheme="minorEastAsia" w:cs="Arial" w:hint="eastAsia"/>
                <w:sz w:val="24"/>
                <w:szCs w:val="24"/>
                <w:shd w:val="clear" w:color="auto" w:fill="FFFFFF"/>
              </w:rPr>
              <w:t>爱德蒙等</w:t>
            </w:r>
            <w:proofErr w:type="gramEnd"/>
            <w:r w:rsidRPr="00E33311">
              <w:rPr>
                <w:rFonts w:asciiTheme="minorEastAsia" w:eastAsiaTheme="minorEastAsia" w:hAnsiTheme="minorEastAsia" w:cs="Arial" w:hint="eastAsia"/>
                <w:sz w:val="24"/>
                <w:szCs w:val="24"/>
                <w:shd w:val="clear" w:color="auto" w:fill="FFFFFF"/>
              </w:rPr>
              <w:t>高端生物样本库方案，还是自动化药房、</w:t>
            </w:r>
            <w:proofErr w:type="gramStart"/>
            <w:r w:rsidRPr="00E33311">
              <w:rPr>
                <w:rFonts w:asciiTheme="minorEastAsia" w:eastAsiaTheme="minorEastAsia" w:hAnsiTheme="minorEastAsia" w:cs="Arial" w:hint="eastAsia"/>
                <w:sz w:val="24"/>
                <w:szCs w:val="24"/>
                <w:shd w:val="clear" w:color="auto" w:fill="FFFFFF"/>
              </w:rPr>
              <w:t>静配中心等数智</w:t>
            </w:r>
            <w:proofErr w:type="gramEnd"/>
            <w:r w:rsidRPr="00E33311">
              <w:rPr>
                <w:rFonts w:asciiTheme="minorEastAsia" w:eastAsiaTheme="minorEastAsia" w:hAnsiTheme="minorEastAsia" w:cs="Arial" w:hint="eastAsia"/>
                <w:sz w:val="24"/>
                <w:szCs w:val="24"/>
                <w:shd w:val="clear" w:color="auto" w:fill="FFFFFF"/>
              </w:rPr>
              <w:t>自动化方案，公司都持续引领并已经落地了很多用户场景，因此公司有信心随着设备换新政策的落地帮助我们的用户在生命科学和医疗创新活动中提升效率和效益。</w:t>
            </w:r>
          </w:p>
          <w:p w14:paraId="6DA69B9A" w14:textId="5663A42F"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sidRPr="00E33311">
              <w:rPr>
                <w:rFonts w:asciiTheme="minorEastAsia" w:eastAsiaTheme="minorEastAsia" w:hAnsiTheme="minorEastAsia" w:cs="Arial" w:hint="eastAsia"/>
                <w:b/>
                <w:sz w:val="24"/>
                <w:szCs w:val="24"/>
                <w:shd w:val="clear" w:color="auto" w:fill="FFFFFF"/>
              </w:rPr>
              <w:t>问题二:针对海外项目类业务商机空间情况如何？三季度项目类转化的情况如何？在海外项目类业务转化上公司是否已经看到拐点？</w:t>
            </w:r>
          </w:p>
          <w:p w14:paraId="2BAC4C85" w14:textId="060DD1CE"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sidRPr="00E33311">
              <w:rPr>
                <w:rFonts w:asciiTheme="minorEastAsia" w:eastAsiaTheme="minorEastAsia" w:hAnsiTheme="minorEastAsia" w:cs="Arial" w:hint="eastAsia"/>
                <w:sz w:val="24"/>
                <w:szCs w:val="24"/>
                <w:shd w:val="clear" w:color="auto" w:fill="FFFFFF"/>
              </w:rPr>
              <w:t>:公司在半年报的时候也披露了项目类业务的</w:t>
            </w:r>
            <w:proofErr w:type="gramStart"/>
            <w:r w:rsidRPr="00E33311">
              <w:rPr>
                <w:rFonts w:asciiTheme="minorEastAsia" w:eastAsiaTheme="minorEastAsia" w:hAnsiTheme="minorEastAsia" w:cs="Arial" w:hint="eastAsia"/>
                <w:sz w:val="24"/>
                <w:szCs w:val="24"/>
                <w:shd w:val="clear" w:color="auto" w:fill="FFFFFF"/>
              </w:rPr>
              <w:t>商机超</w:t>
            </w:r>
            <w:proofErr w:type="gramEnd"/>
            <w:r w:rsidRPr="00E33311">
              <w:rPr>
                <w:rFonts w:asciiTheme="minorEastAsia" w:eastAsiaTheme="minorEastAsia" w:hAnsiTheme="minorEastAsia" w:cs="Arial" w:hint="eastAsia"/>
                <w:sz w:val="24"/>
                <w:szCs w:val="24"/>
                <w:shd w:val="clear" w:color="auto" w:fill="FFFFFF"/>
              </w:rPr>
              <w:t>10亿，也就是说十个亿的持续转化的漏斗池，第三季度的交付已经明显加快了，四季度也会有部分项目在转化，还有很多项目将在明年继续动态的录入及转化，因此对四季度和明年都有信心。</w:t>
            </w:r>
          </w:p>
          <w:p w14:paraId="0C00619D" w14:textId="481FEFE7"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sidRPr="00E33311">
              <w:rPr>
                <w:rFonts w:asciiTheme="minorEastAsia" w:eastAsiaTheme="minorEastAsia" w:hAnsiTheme="minorEastAsia" w:cs="Arial" w:hint="eastAsia"/>
                <w:b/>
                <w:sz w:val="24"/>
                <w:szCs w:val="24"/>
                <w:shd w:val="clear" w:color="auto" w:fill="FFFFFF"/>
              </w:rPr>
              <w:t>问题三:请教公司未来几年并购方面的规划？</w:t>
            </w:r>
          </w:p>
          <w:p w14:paraId="05AD689B" w14:textId="479E850D" w:rsidR="00E33311" w:rsidRPr="00E33311" w:rsidRDefault="00645437" w:rsidP="00E33311">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sidR="00E33311" w:rsidRPr="00E33311">
              <w:rPr>
                <w:rFonts w:asciiTheme="minorEastAsia" w:eastAsiaTheme="minorEastAsia" w:hAnsiTheme="minorEastAsia" w:cs="Arial" w:hint="eastAsia"/>
                <w:sz w:val="24"/>
                <w:szCs w:val="24"/>
                <w:shd w:val="clear" w:color="auto" w:fill="FFFFFF"/>
              </w:rPr>
              <w:t>:整体来说，公司聚焦生命科学和医疗创新的发展战略</w:t>
            </w:r>
            <w:r w:rsidR="00E33311" w:rsidRPr="00E33311">
              <w:rPr>
                <w:rFonts w:asciiTheme="minorEastAsia" w:eastAsiaTheme="minorEastAsia" w:hAnsiTheme="minorEastAsia" w:cs="Arial" w:hint="eastAsia"/>
                <w:sz w:val="24"/>
                <w:szCs w:val="24"/>
                <w:shd w:val="clear" w:color="auto" w:fill="FFFFFF"/>
              </w:rPr>
              <w:lastRenderedPageBreak/>
              <w:t>进行并购。并购的核心是围绕用户的场景和应用的需求，即会围绕现在已经布局的场景，聚焦用户需求下的场景方案的延展。在标的选择上公司也会延续过去严格的筛选标准，包括规模、资产质量、盈利能力等方面；并购后公司将进行充分的资源协同来支持标的后续的业务发展。</w:t>
            </w:r>
          </w:p>
          <w:p w14:paraId="6892A7FF" w14:textId="2F9B809E"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sidRPr="00E33311">
              <w:rPr>
                <w:rFonts w:asciiTheme="minorEastAsia" w:eastAsiaTheme="minorEastAsia" w:hAnsiTheme="minorEastAsia" w:cs="Arial" w:hint="eastAsia"/>
                <w:b/>
                <w:sz w:val="24"/>
                <w:szCs w:val="24"/>
                <w:shd w:val="clear" w:color="auto" w:fill="FFFFFF"/>
              </w:rPr>
              <w:t>问题四:公司刚才提到了对研发和市场做长期投入，</w:t>
            </w:r>
            <w:r>
              <w:rPr>
                <w:rFonts w:asciiTheme="minorEastAsia" w:eastAsiaTheme="minorEastAsia" w:hAnsiTheme="minorEastAsia" w:cs="Arial" w:hint="eastAsia"/>
                <w:b/>
                <w:sz w:val="24"/>
                <w:szCs w:val="24"/>
                <w:shd w:val="clear" w:color="auto" w:fill="FFFFFF"/>
              </w:rPr>
              <w:t>那么</w:t>
            </w:r>
            <w:r w:rsidRPr="00E33311">
              <w:rPr>
                <w:rFonts w:asciiTheme="minorEastAsia" w:eastAsiaTheme="minorEastAsia" w:hAnsiTheme="minorEastAsia" w:cs="Arial" w:hint="eastAsia"/>
                <w:b/>
                <w:sz w:val="24"/>
                <w:szCs w:val="24"/>
                <w:shd w:val="clear" w:color="auto" w:fill="FFFFFF"/>
              </w:rPr>
              <w:t>在人力资源</w:t>
            </w:r>
            <w:r>
              <w:rPr>
                <w:rFonts w:asciiTheme="minorEastAsia" w:eastAsiaTheme="minorEastAsia" w:hAnsiTheme="minorEastAsia" w:cs="Arial" w:hint="eastAsia"/>
                <w:b/>
                <w:sz w:val="24"/>
                <w:szCs w:val="24"/>
                <w:shd w:val="clear" w:color="auto" w:fill="FFFFFF"/>
              </w:rPr>
              <w:t>方面，请公司介绍一下未来规划和</w:t>
            </w:r>
            <w:r w:rsidRPr="00E33311">
              <w:rPr>
                <w:rFonts w:asciiTheme="minorEastAsia" w:eastAsiaTheme="minorEastAsia" w:hAnsiTheme="minorEastAsia" w:cs="Arial" w:hint="eastAsia"/>
                <w:b/>
                <w:sz w:val="24"/>
                <w:szCs w:val="24"/>
                <w:shd w:val="clear" w:color="auto" w:fill="FFFFFF"/>
              </w:rPr>
              <w:t xml:space="preserve">考虑？ </w:t>
            </w:r>
          </w:p>
          <w:p w14:paraId="5D43C97C" w14:textId="193E901F"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sidRPr="00E33311">
              <w:rPr>
                <w:rFonts w:asciiTheme="minorEastAsia" w:eastAsiaTheme="minorEastAsia" w:hAnsiTheme="minorEastAsia" w:cs="Arial" w:hint="eastAsia"/>
                <w:sz w:val="24"/>
                <w:szCs w:val="24"/>
                <w:shd w:val="clear" w:color="auto" w:fill="FFFFFF"/>
              </w:rPr>
              <w:t>：</w:t>
            </w:r>
            <w:r w:rsidR="00645437">
              <w:rPr>
                <w:rFonts w:asciiTheme="minorEastAsia" w:eastAsiaTheme="minorEastAsia" w:hAnsiTheme="minorEastAsia" w:cs="Arial" w:hint="eastAsia"/>
                <w:sz w:val="24"/>
                <w:szCs w:val="24"/>
                <w:shd w:val="clear" w:color="auto" w:fill="FFFFFF"/>
              </w:rPr>
              <w:t>在</w:t>
            </w:r>
            <w:r w:rsidRPr="00E33311">
              <w:rPr>
                <w:rFonts w:asciiTheme="minorEastAsia" w:eastAsiaTheme="minorEastAsia" w:hAnsiTheme="minorEastAsia" w:cs="Arial" w:hint="eastAsia"/>
                <w:sz w:val="24"/>
                <w:szCs w:val="24"/>
                <w:shd w:val="clear" w:color="auto" w:fill="FFFFFF"/>
              </w:rPr>
              <w:t>研发</w:t>
            </w:r>
            <w:r w:rsidR="00645437">
              <w:rPr>
                <w:rFonts w:asciiTheme="minorEastAsia" w:eastAsiaTheme="minorEastAsia" w:hAnsiTheme="minorEastAsia" w:cs="Arial" w:hint="eastAsia"/>
                <w:sz w:val="24"/>
                <w:szCs w:val="24"/>
                <w:shd w:val="clear" w:color="auto" w:fill="FFFFFF"/>
              </w:rPr>
              <w:t>领域</w:t>
            </w:r>
            <w:r w:rsidRPr="00E33311">
              <w:rPr>
                <w:rFonts w:asciiTheme="minorEastAsia" w:eastAsiaTheme="minorEastAsia" w:hAnsiTheme="minorEastAsia" w:cs="Arial" w:hint="eastAsia"/>
                <w:sz w:val="24"/>
                <w:szCs w:val="24"/>
                <w:shd w:val="clear" w:color="auto" w:fill="FFFFFF"/>
              </w:rPr>
              <w:t>，公司</w:t>
            </w:r>
            <w:proofErr w:type="gramStart"/>
            <w:r w:rsidRPr="00E33311">
              <w:rPr>
                <w:rFonts w:asciiTheme="minorEastAsia" w:eastAsiaTheme="minorEastAsia" w:hAnsiTheme="minorEastAsia" w:cs="Arial" w:hint="eastAsia"/>
                <w:sz w:val="24"/>
                <w:szCs w:val="24"/>
                <w:shd w:val="clear" w:color="auto" w:fill="FFFFFF"/>
              </w:rPr>
              <w:t>坚持科创战略</w:t>
            </w:r>
            <w:proofErr w:type="gramEnd"/>
            <w:r w:rsidRPr="00E33311">
              <w:rPr>
                <w:rFonts w:asciiTheme="minorEastAsia" w:eastAsiaTheme="minorEastAsia" w:hAnsiTheme="minorEastAsia" w:cs="Arial" w:hint="eastAsia"/>
                <w:sz w:val="24"/>
                <w:szCs w:val="24"/>
                <w:shd w:val="clear" w:color="auto" w:fill="FFFFFF"/>
              </w:rPr>
              <w:t>。一个是吸引全球的优秀研发人才的加盟，另一个是研发模式上开放研发资源，建立开放的研发体系。</w:t>
            </w:r>
            <w:r w:rsidR="00645437">
              <w:rPr>
                <w:rFonts w:asciiTheme="minorEastAsia" w:eastAsiaTheme="minorEastAsia" w:hAnsiTheme="minorEastAsia" w:cs="Arial" w:hint="eastAsia"/>
                <w:sz w:val="24"/>
                <w:szCs w:val="24"/>
                <w:shd w:val="clear" w:color="auto" w:fill="FFFFFF"/>
              </w:rPr>
              <w:t>在</w:t>
            </w:r>
            <w:r w:rsidRPr="00E33311">
              <w:rPr>
                <w:rFonts w:asciiTheme="minorEastAsia" w:eastAsiaTheme="minorEastAsia" w:hAnsiTheme="minorEastAsia" w:cs="Arial" w:hint="eastAsia"/>
                <w:sz w:val="24"/>
                <w:szCs w:val="24"/>
                <w:shd w:val="clear" w:color="auto" w:fill="FFFFFF"/>
              </w:rPr>
              <w:t>市场方面，</w:t>
            </w:r>
            <w:r w:rsidR="00645437">
              <w:rPr>
                <w:rFonts w:asciiTheme="minorEastAsia" w:eastAsiaTheme="minorEastAsia" w:hAnsiTheme="minorEastAsia" w:cs="Arial" w:hint="eastAsia"/>
                <w:sz w:val="24"/>
                <w:szCs w:val="24"/>
                <w:shd w:val="clear" w:color="auto" w:fill="FFFFFF"/>
              </w:rPr>
              <w:t>公司将</w:t>
            </w:r>
            <w:r w:rsidR="002863DE">
              <w:rPr>
                <w:rFonts w:asciiTheme="minorEastAsia" w:eastAsiaTheme="minorEastAsia" w:hAnsiTheme="minorEastAsia" w:cs="Arial" w:hint="eastAsia"/>
                <w:sz w:val="24"/>
                <w:szCs w:val="24"/>
                <w:shd w:val="clear" w:color="auto" w:fill="FFFFFF"/>
              </w:rPr>
              <w:t>持续在</w:t>
            </w:r>
            <w:r w:rsidRPr="00E33311">
              <w:rPr>
                <w:rFonts w:asciiTheme="minorEastAsia" w:eastAsiaTheme="minorEastAsia" w:hAnsiTheme="minorEastAsia" w:cs="Arial" w:hint="eastAsia"/>
                <w:sz w:val="24"/>
                <w:szCs w:val="24"/>
                <w:shd w:val="clear" w:color="auto" w:fill="FFFFFF"/>
              </w:rPr>
              <w:t>营销</w:t>
            </w:r>
            <w:r w:rsidR="002863DE">
              <w:rPr>
                <w:rFonts w:asciiTheme="minorEastAsia" w:eastAsiaTheme="minorEastAsia" w:hAnsiTheme="minorEastAsia" w:cs="Arial" w:hint="eastAsia"/>
                <w:sz w:val="24"/>
                <w:szCs w:val="24"/>
                <w:shd w:val="clear" w:color="auto" w:fill="FFFFFF"/>
              </w:rPr>
              <w:t>能力建设和</w:t>
            </w:r>
            <w:r w:rsidRPr="00E33311">
              <w:rPr>
                <w:rFonts w:asciiTheme="minorEastAsia" w:eastAsiaTheme="minorEastAsia" w:hAnsiTheme="minorEastAsia" w:cs="Arial" w:hint="eastAsia"/>
                <w:sz w:val="24"/>
                <w:szCs w:val="24"/>
                <w:shd w:val="clear" w:color="auto" w:fill="FFFFFF"/>
              </w:rPr>
              <w:t>销售</w:t>
            </w:r>
            <w:r w:rsidR="002863DE">
              <w:rPr>
                <w:rFonts w:asciiTheme="minorEastAsia" w:eastAsiaTheme="minorEastAsia" w:hAnsiTheme="minorEastAsia" w:cs="Arial" w:hint="eastAsia"/>
                <w:sz w:val="24"/>
                <w:szCs w:val="24"/>
                <w:shd w:val="clear" w:color="auto" w:fill="FFFFFF"/>
              </w:rPr>
              <w:t>体系完善</w:t>
            </w:r>
            <w:r w:rsidRPr="00E33311">
              <w:rPr>
                <w:rFonts w:asciiTheme="minorEastAsia" w:eastAsiaTheme="minorEastAsia" w:hAnsiTheme="minorEastAsia" w:cs="Arial" w:hint="eastAsia"/>
                <w:sz w:val="24"/>
                <w:szCs w:val="24"/>
                <w:shd w:val="clear" w:color="auto" w:fill="FFFFFF"/>
              </w:rPr>
              <w:t>上持续投入</w:t>
            </w:r>
            <w:r w:rsidR="00645437">
              <w:rPr>
                <w:rFonts w:asciiTheme="minorEastAsia" w:eastAsiaTheme="minorEastAsia" w:hAnsiTheme="minorEastAsia" w:cs="Arial" w:hint="eastAsia"/>
                <w:sz w:val="24"/>
                <w:szCs w:val="24"/>
                <w:shd w:val="clear" w:color="auto" w:fill="FFFFFF"/>
              </w:rPr>
              <w:t>，</w:t>
            </w:r>
            <w:r w:rsidR="002863DE">
              <w:rPr>
                <w:rFonts w:asciiTheme="minorEastAsia" w:eastAsiaTheme="minorEastAsia" w:hAnsiTheme="minorEastAsia" w:cs="Arial" w:hint="eastAsia"/>
                <w:sz w:val="24"/>
                <w:szCs w:val="24"/>
                <w:shd w:val="clear" w:color="auto" w:fill="FFFFFF"/>
              </w:rPr>
              <w:t>不断提升公司产品方案的影响力和竞争力</w:t>
            </w:r>
            <w:r w:rsidRPr="00E33311">
              <w:rPr>
                <w:rFonts w:asciiTheme="minorEastAsia" w:eastAsiaTheme="minorEastAsia" w:hAnsiTheme="minorEastAsia" w:cs="Arial" w:hint="eastAsia"/>
                <w:sz w:val="24"/>
                <w:szCs w:val="24"/>
                <w:shd w:val="clear" w:color="auto" w:fill="FFFFFF"/>
              </w:rPr>
              <w:t>。</w:t>
            </w:r>
          </w:p>
          <w:p w14:paraId="0C9590D0" w14:textId="5DAE4C92"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sidRPr="00E33311">
              <w:rPr>
                <w:rFonts w:asciiTheme="minorEastAsia" w:eastAsiaTheme="minorEastAsia" w:hAnsiTheme="minorEastAsia" w:cs="Arial" w:hint="eastAsia"/>
                <w:b/>
                <w:sz w:val="24"/>
                <w:szCs w:val="24"/>
                <w:shd w:val="clear" w:color="auto" w:fill="FFFFFF"/>
              </w:rPr>
              <w:t>问题五:公司新产业近几年发展较快，烦请公司介绍后续海外新产业的发展情况？</w:t>
            </w:r>
          </w:p>
          <w:p w14:paraId="60E12B37" w14:textId="560FF918"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sidRPr="00E33311">
              <w:rPr>
                <w:rFonts w:asciiTheme="minorEastAsia" w:eastAsiaTheme="minorEastAsia" w:hAnsiTheme="minorEastAsia" w:cs="Arial" w:hint="eastAsia"/>
                <w:sz w:val="24"/>
                <w:szCs w:val="24"/>
                <w:shd w:val="clear" w:color="auto" w:fill="FFFFFF"/>
              </w:rPr>
              <w:t>：产品方面，离心机、培养箱等产品基本型号正在补全，自动化等方案的标准化和模块化水平也在不断提升。市场方面，在公司过去多年积累的交付能力基础上，</w:t>
            </w:r>
            <w:r w:rsidR="002863DE">
              <w:rPr>
                <w:rFonts w:asciiTheme="minorEastAsia" w:eastAsiaTheme="minorEastAsia" w:hAnsiTheme="minorEastAsia" w:cs="Arial" w:hint="eastAsia"/>
                <w:sz w:val="24"/>
                <w:szCs w:val="24"/>
                <w:shd w:val="clear" w:color="auto" w:fill="FFFFFF"/>
              </w:rPr>
              <w:t>公司将</w:t>
            </w:r>
            <w:r w:rsidRPr="00E33311">
              <w:rPr>
                <w:rFonts w:asciiTheme="minorEastAsia" w:eastAsiaTheme="minorEastAsia" w:hAnsiTheme="minorEastAsia" w:cs="Arial" w:hint="eastAsia"/>
                <w:sz w:val="24"/>
                <w:szCs w:val="24"/>
                <w:shd w:val="clear" w:color="auto" w:fill="FFFFFF"/>
              </w:rPr>
              <w:t>持续本地化投入，把握更多用户机会，提供给用户更加完整的方案。</w:t>
            </w:r>
          </w:p>
          <w:p w14:paraId="3943CAE7" w14:textId="638B6962"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r w:rsidRPr="00E33311">
              <w:rPr>
                <w:rFonts w:asciiTheme="minorEastAsia" w:eastAsiaTheme="minorEastAsia" w:hAnsiTheme="minorEastAsia" w:cs="Arial" w:hint="eastAsia"/>
                <w:b/>
                <w:sz w:val="24"/>
                <w:szCs w:val="24"/>
                <w:shd w:val="clear" w:color="auto" w:fill="FFFFFF"/>
              </w:rPr>
              <w:t>问题六：公司控股子公司在并购后的业务增长亮点有哪些？</w:t>
            </w:r>
          </w:p>
          <w:p w14:paraId="78CBC54C" w14:textId="035401A2" w:rsidR="00E33311" w:rsidRPr="00E33311" w:rsidRDefault="00E33311" w:rsidP="00E33311">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sidRPr="00E33311">
              <w:rPr>
                <w:rFonts w:asciiTheme="minorEastAsia" w:eastAsiaTheme="minorEastAsia" w:hAnsiTheme="minorEastAsia" w:cs="Arial" w:hint="eastAsia"/>
                <w:sz w:val="24"/>
                <w:szCs w:val="24"/>
                <w:shd w:val="clear" w:color="auto" w:fill="FFFFFF"/>
              </w:rPr>
              <w:t>:刚刚也介绍了，并购子公司都发展的很不错。</w:t>
            </w:r>
            <w:r w:rsidR="002863DE" w:rsidRPr="002863DE">
              <w:rPr>
                <w:rFonts w:asciiTheme="minorEastAsia" w:eastAsiaTheme="minorEastAsia" w:hAnsiTheme="minorEastAsia" w:cs="Arial" w:hint="eastAsia"/>
                <w:sz w:val="24"/>
                <w:szCs w:val="24"/>
                <w:shd w:val="clear" w:color="auto" w:fill="FFFFFF"/>
              </w:rPr>
              <w:t>在业务协同方面，我们主要关注两个领域：研发和市场。</w:t>
            </w:r>
            <w:r w:rsidR="002863DE">
              <w:rPr>
                <w:rFonts w:asciiTheme="minorEastAsia" w:eastAsiaTheme="minorEastAsia" w:hAnsiTheme="minorEastAsia" w:cs="Arial" w:hint="eastAsia"/>
                <w:sz w:val="24"/>
                <w:szCs w:val="24"/>
                <w:shd w:val="clear" w:color="auto" w:fill="FFFFFF"/>
              </w:rPr>
              <w:t>在</w:t>
            </w:r>
            <w:r w:rsidRPr="00E33311">
              <w:rPr>
                <w:rFonts w:asciiTheme="minorEastAsia" w:eastAsiaTheme="minorEastAsia" w:hAnsiTheme="minorEastAsia" w:cs="Arial" w:hint="eastAsia"/>
                <w:sz w:val="24"/>
                <w:szCs w:val="24"/>
                <w:shd w:val="clear" w:color="auto" w:fill="FFFFFF"/>
              </w:rPr>
              <w:t>研发方面</w:t>
            </w:r>
            <w:r w:rsidR="002863DE">
              <w:rPr>
                <w:rFonts w:asciiTheme="minorEastAsia" w:eastAsiaTheme="minorEastAsia" w:hAnsiTheme="minorEastAsia" w:cs="Arial" w:hint="eastAsia"/>
                <w:sz w:val="24"/>
                <w:szCs w:val="24"/>
                <w:shd w:val="clear" w:color="auto" w:fill="FFFFFF"/>
              </w:rPr>
              <w:t>，</w:t>
            </w:r>
            <w:r w:rsidRPr="00E33311">
              <w:rPr>
                <w:rFonts w:asciiTheme="minorEastAsia" w:eastAsiaTheme="minorEastAsia" w:hAnsiTheme="minorEastAsia" w:cs="Arial" w:hint="eastAsia"/>
                <w:sz w:val="24"/>
                <w:szCs w:val="24"/>
                <w:shd w:val="clear" w:color="auto" w:fill="FFFFFF"/>
              </w:rPr>
              <w:t>双方的技术在不断融合</w:t>
            </w:r>
            <w:r w:rsidR="002863DE">
              <w:rPr>
                <w:rFonts w:asciiTheme="minorEastAsia" w:eastAsiaTheme="minorEastAsia" w:hAnsiTheme="minorEastAsia" w:cs="Arial" w:hint="eastAsia"/>
                <w:sz w:val="24"/>
                <w:szCs w:val="24"/>
                <w:shd w:val="clear" w:color="auto" w:fill="FFFFFF"/>
              </w:rPr>
              <w:t>，实现优势互补</w:t>
            </w:r>
            <w:r w:rsidRPr="00E33311">
              <w:rPr>
                <w:rFonts w:asciiTheme="minorEastAsia" w:eastAsiaTheme="minorEastAsia" w:hAnsiTheme="minorEastAsia" w:cs="Arial" w:hint="eastAsia"/>
                <w:sz w:val="24"/>
                <w:szCs w:val="24"/>
                <w:shd w:val="clear" w:color="auto" w:fill="FFFFFF"/>
              </w:rPr>
              <w:t>；</w:t>
            </w:r>
            <w:r w:rsidR="002863DE">
              <w:rPr>
                <w:rFonts w:asciiTheme="minorEastAsia" w:eastAsiaTheme="minorEastAsia" w:hAnsiTheme="minorEastAsia" w:cs="Arial" w:hint="eastAsia"/>
                <w:sz w:val="24"/>
                <w:szCs w:val="24"/>
                <w:shd w:val="clear" w:color="auto" w:fill="FFFFFF"/>
              </w:rPr>
              <w:t>在</w:t>
            </w:r>
            <w:r w:rsidRPr="00E33311">
              <w:rPr>
                <w:rFonts w:asciiTheme="minorEastAsia" w:eastAsiaTheme="minorEastAsia" w:hAnsiTheme="minorEastAsia" w:cs="Arial" w:hint="eastAsia"/>
                <w:sz w:val="24"/>
                <w:szCs w:val="24"/>
                <w:shd w:val="clear" w:color="auto" w:fill="FFFFFF"/>
              </w:rPr>
              <w:t>市场拓展上，我们</w:t>
            </w:r>
            <w:r w:rsidR="00A177B5">
              <w:rPr>
                <w:rFonts w:asciiTheme="minorEastAsia" w:eastAsiaTheme="minorEastAsia" w:hAnsiTheme="minorEastAsia" w:cs="Arial" w:hint="eastAsia"/>
                <w:sz w:val="24"/>
                <w:szCs w:val="24"/>
                <w:shd w:val="clear" w:color="auto" w:fill="FFFFFF"/>
              </w:rPr>
              <w:t>现</w:t>
            </w:r>
            <w:r w:rsidRPr="00E33311">
              <w:rPr>
                <w:rFonts w:asciiTheme="minorEastAsia" w:eastAsiaTheme="minorEastAsia" w:hAnsiTheme="minorEastAsia" w:cs="Arial" w:hint="eastAsia"/>
                <w:sz w:val="24"/>
                <w:szCs w:val="24"/>
                <w:shd w:val="clear" w:color="auto" w:fill="FFFFFF"/>
              </w:rPr>
              <w:t>有的国内市场团队会和子公司的市场团队</w:t>
            </w:r>
            <w:r w:rsidR="00A177B5">
              <w:rPr>
                <w:rFonts w:asciiTheme="minorEastAsia" w:eastAsiaTheme="minorEastAsia" w:hAnsiTheme="minorEastAsia" w:cs="Arial" w:hint="eastAsia"/>
                <w:sz w:val="24"/>
                <w:szCs w:val="24"/>
                <w:shd w:val="clear" w:color="auto" w:fill="FFFFFF"/>
              </w:rPr>
              <w:t>携手合作，共同覆盖用户群体</w:t>
            </w:r>
            <w:r w:rsidRPr="00E33311">
              <w:rPr>
                <w:rFonts w:asciiTheme="minorEastAsia" w:eastAsiaTheme="minorEastAsia" w:hAnsiTheme="minorEastAsia" w:cs="Arial" w:hint="eastAsia"/>
                <w:sz w:val="24"/>
                <w:szCs w:val="24"/>
                <w:shd w:val="clear" w:color="auto" w:fill="FFFFFF"/>
              </w:rPr>
              <w:t>，获取更多的需求</w:t>
            </w:r>
            <w:r w:rsidR="00A177B5">
              <w:rPr>
                <w:rFonts w:asciiTheme="minorEastAsia" w:eastAsiaTheme="minorEastAsia" w:hAnsiTheme="minorEastAsia" w:cs="Arial" w:hint="eastAsia"/>
                <w:sz w:val="24"/>
                <w:szCs w:val="24"/>
                <w:shd w:val="clear" w:color="auto" w:fill="FFFFFF"/>
              </w:rPr>
              <w:t>。</w:t>
            </w:r>
            <w:r w:rsidRPr="00E33311">
              <w:rPr>
                <w:rFonts w:asciiTheme="minorEastAsia" w:eastAsiaTheme="minorEastAsia" w:hAnsiTheme="minorEastAsia" w:cs="Arial" w:hint="eastAsia"/>
                <w:sz w:val="24"/>
                <w:szCs w:val="24"/>
                <w:shd w:val="clear" w:color="auto" w:fill="FFFFFF"/>
              </w:rPr>
              <w:t>此外</w:t>
            </w:r>
            <w:r w:rsidR="002863DE">
              <w:rPr>
                <w:rFonts w:asciiTheme="minorEastAsia" w:eastAsiaTheme="minorEastAsia" w:hAnsiTheme="minorEastAsia" w:cs="Arial" w:hint="eastAsia"/>
                <w:sz w:val="24"/>
                <w:szCs w:val="24"/>
                <w:shd w:val="clear" w:color="auto" w:fill="FFFFFF"/>
              </w:rPr>
              <w:t>，</w:t>
            </w:r>
            <w:r w:rsidR="002863DE" w:rsidRPr="002863DE">
              <w:rPr>
                <w:rFonts w:asciiTheme="minorEastAsia" w:eastAsiaTheme="minorEastAsia" w:hAnsiTheme="minorEastAsia" w:cs="Arial" w:hint="eastAsia"/>
                <w:sz w:val="24"/>
                <w:szCs w:val="24"/>
                <w:shd w:val="clear" w:color="auto" w:fill="FFFFFF"/>
              </w:rPr>
              <w:t>公司将利用在海外市场的渠道优势，</w:t>
            </w:r>
            <w:r w:rsidR="00A177B5">
              <w:rPr>
                <w:rFonts w:asciiTheme="minorEastAsia" w:eastAsiaTheme="minorEastAsia" w:hAnsiTheme="minorEastAsia" w:cs="Arial" w:hint="eastAsia"/>
                <w:sz w:val="24"/>
                <w:szCs w:val="24"/>
                <w:shd w:val="clear" w:color="auto" w:fill="FFFFFF"/>
              </w:rPr>
              <w:t>协</w:t>
            </w:r>
            <w:r w:rsidR="002863DE" w:rsidRPr="002863DE">
              <w:rPr>
                <w:rFonts w:asciiTheme="minorEastAsia" w:eastAsiaTheme="minorEastAsia" w:hAnsiTheme="minorEastAsia" w:cs="Arial" w:hint="eastAsia"/>
                <w:sz w:val="24"/>
                <w:szCs w:val="24"/>
                <w:shd w:val="clear" w:color="auto" w:fill="FFFFFF"/>
              </w:rPr>
              <w:t>助子公司的业务</w:t>
            </w:r>
            <w:r w:rsidR="008F366F">
              <w:rPr>
                <w:rFonts w:asciiTheme="minorEastAsia" w:eastAsiaTheme="minorEastAsia" w:hAnsiTheme="minorEastAsia" w:cs="Arial" w:hint="eastAsia"/>
                <w:sz w:val="24"/>
                <w:szCs w:val="24"/>
                <w:shd w:val="clear" w:color="auto" w:fill="FFFFFF"/>
              </w:rPr>
              <w:t>向</w:t>
            </w:r>
            <w:r w:rsidR="002863DE" w:rsidRPr="002863DE">
              <w:rPr>
                <w:rFonts w:asciiTheme="minorEastAsia" w:eastAsiaTheme="minorEastAsia" w:hAnsiTheme="minorEastAsia" w:cs="Arial" w:hint="eastAsia"/>
                <w:sz w:val="24"/>
                <w:szCs w:val="24"/>
                <w:shd w:val="clear" w:color="auto" w:fill="FFFFFF"/>
              </w:rPr>
              <w:t>国际市场</w:t>
            </w:r>
            <w:r w:rsidR="008F366F">
              <w:rPr>
                <w:rFonts w:asciiTheme="minorEastAsia" w:eastAsiaTheme="minorEastAsia" w:hAnsiTheme="minorEastAsia" w:cs="Arial" w:hint="eastAsia"/>
                <w:sz w:val="24"/>
                <w:szCs w:val="24"/>
                <w:shd w:val="clear" w:color="auto" w:fill="FFFFFF"/>
              </w:rPr>
              <w:t>推广</w:t>
            </w:r>
            <w:r w:rsidR="002863DE" w:rsidRPr="002863DE">
              <w:rPr>
                <w:rFonts w:asciiTheme="minorEastAsia" w:eastAsiaTheme="minorEastAsia" w:hAnsiTheme="minorEastAsia" w:cs="Arial" w:hint="eastAsia"/>
                <w:sz w:val="24"/>
                <w:szCs w:val="24"/>
                <w:shd w:val="clear" w:color="auto" w:fill="FFFFFF"/>
              </w:rPr>
              <w:t>。</w:t>
            </w:r>
          </w:p>
          <w:p w14:paraId="3C5CFC74" w14:textId="0194C585" w:rsidR="00E33311" w:rsidRPr="00E33311" w:rsidRDefault="00E33311" w:rsidP="00E33311">
            <w:pPr>
              <w:spacing w:line="360" w:lineRule="auto"/>
              <w:ind w:firstLineChars="200" w:firstLine="482"/>
              <w:rPr>
                <w:rFonts w:asciiTheme="minorEastAsia" w:eastAsiaTheme="minorEastAsia" w:hAnsiTheme="minorEastAsia" w:cs="Arial"/>
                <w:b/>
                <w:sz w:val="24"/>
                <w:szCs w:val="24"/>
                <w:shd w:val="clear" w:color="auto" w:fill="FFFFFF"/>
              </w:rPr>
            </w:pPr>
            <w:proofErr w:type="gramStart"/>
            <w:r w:rsidRPr="00E33311">
              <w:rPr>
                <w:rFonts w:asciiTheme="minorEastAsia" w:eastAsiaTheme="minorEastAsia" w:hAnsiTheme="minorEastAsia" w:cs="Arial" w:hint="eastAsia"/>
                <w:b/>
                <w:sz w:val="24"/>
                <w:szCs w:val="24"/>
                <w:shd w:val="clear" w:color="auto" w:fill="FFFFFF"/>
              </w:rPr>
              <w:t>问题七</w:t>
            </w:r>
            <w:proofErr w:type="gramEnd"/>
            <w:r w:rsidRPr="00E33311">
              <w:rPr>
                <w:rFonts w:asciiTheme="minorEastAsia" w:eastAsiaTheme="minorEastAsia" w:hAnsiTheme="minorEastAsia" w:cs="Arial" w:hint="eastAsia"/>
                <w:b/>
                <w:sz w:val="24"/>
                <w:szCs w:val="24"/>
                <w:shd w:val="clear" w:color="auto" w:fill="FFFFFF"/>
              </w:rPr>
              <w:t>:公司费用率的趋势情况如何？</w:t>
            </w:r>
          </w:p>
          <w:p w14:paraId="0F3D3226" w14:textId="474EC3C4" w:rsidR="00E33311" w:rsidRPr="00E33311" w:rsidRDefault="00E33311" w:rsidP="00616B11">
            <w:pPr>
              <w:spacing w:line="360" w:lineRule="auto"/>
              <w:ind w:firstLineChars="200" w:firstLine="480"/>
              <w:rPr>
                <w:rFonts w:asciiTheme="minorEastAsia" w:eastAsiaTheme="minorEastAsia" w:hAnsiTheme="minorEastAsia" w:cs="Arial" w:hint="eastAsia"/>
                <w:sz w:val="24"/>
                <w:szCs w:val="24"/>
                <w:shd w:val="clear" w:color="auto" w:fill="FFFFFF"/>
              </w:rPr>
            </w:pPr>
            <w:r>
              <w:rPr>
                <w:rFonts w:asciiTheme="minorEastAsia" w:eastAsiaTheme="minorEastAsia" w:hAnsiTheme="minorEastAsia" w:cs="Arial" w:hint="eastAsia"/>
                <w:sz w:val="24"/>
                <w:szCs w:val="24"/>
                <w:shd w:val="clear" w:color="auto" w:fill="FFFFFF"/>
              </w:rPr>
              <w:t>答</w:t>
            </w:r>
            <w:r w:rsidRPr="00E33311">
              <w:rPr>
                <w:rFonts w:asciiTheme="minorEastAsia" w:eastAsiaTheme="minorEastAsia" w:hAnsiTheme="minorEastAsia" w:cs="Arial" w:hint="eastAsia"/>
                <w:sz w:val="24"/>
                <w:szCs w:val="24"/>
                <w:shd w:val="clear" w:color="auto" w:fill="FFFFFF"/>
              </w:rPr>
              <w:t>:短期来看，通过</w:t>
            </w:r>
            <w:proofErr w:type="gramStart"/>
            <w:r w:rsidRPr="00E33311">
              <w:rPr>
                <w:rFonts w:asciiTheme="minorEastAsia" w:eastAsiaTheme="minorEastAsia" w:hAnsiTheme="minorEastAsia" w:cs="Arial" w:hint="eastAsia"/>
                <w:sz w:val="24"/>
                <w:szCs w:val="24"/>
                <w:shd w:val="clear" w:color="auto" w:fill="FFFFFF"/>
              </w:rPr>
              <w:t>内部费</w:t>
            </w:r>
            <w:proofErr w:type="gramEnd"/>
            <w:r w:rsidRPr="00E33311">
              <w:rPr>
                <w:rFonts w:asciiTheme="minorEastAsia" w:eastAsiaTheme="minorEastAsia" w:hAnsiTheme="minorEastAsia" w:cs="Arial" w:hint="eastAsia"/>
                <w:sz w:val="24"/>
                <w:szCs w:val="24"/>
                <w:shd w:val="clear" w:color="auto" w:fill="FFFFFF"/>
              </w:rPr>
              <w:t>效的提升以及市场规模的拓展，费率会持续优化；长期来看，公司会持续进行中长</w:t>
            </w:r>
            <w:r>
              <w:rPr>
                <w:rFonts w:asciiTheme="minorEastAsia" w:eastAsiaTheme="minorEastAsia" w:hAnsiTheme="minorEastAsia" w:cs="Arial" w:hint="eastAsia"/>
                <w:sz w:val="24"/>
                <w:szCs w:val="24"/>
                <w:shd w:val="clear" w:color="auto" w:fill="FFFFFF"/>
              </w:rPr>
              <w:t>期产业布局，</w:t>
            </w:r>
            <w:r w:rsidR="00214605">
              <w:rPr>
                <w:rFonts w:asciiTheme="minorEastAsia" w:eastAsiaTheme="minorEastAsia" w:hAnsiTheme="minorEastAsia" w:cs="Arial" w:hint="eastAsia"/>
                <w:sz w:val="24"/>
                <w:szCs w:val="24"/>
                <w:shd w:val="clear" w:color="auto" w:fill="FFFFFF"/>
              </w:rPr>
              <w:lastRenderedPageBreak/>
              <w:t>但是</w:t>
            </w:r>
            <w:r w:rsidR="00616B11">
              <w:rPr>
                <w:rFonts w:asciiTheme="minorEastAsia" w:eastAsiaTheme="minorEastAsia" w:hAnsiTheme="minorEastAsia" w:cs="Arial" w:hint="eastAsia"/>
                <w:sz w:val="24"/>
                <w:szCs w:val="24"/>
                <w:shd w:val="clear" w:color="auto" w:fill="FFFFFF"/>
              </w:rPr>
              <w:t>会</w:t>
            </w:r>
            <w:r w:rsidR="00214605">
              <w:rPr>
                <w:rFonts w:asciiTheme="minorEastAsia" w:eastAsiaTheme="minorEastAsia" w:hAnsiTheme="minorEastAsia" w:cs="Arial" w:hint="eastAsia"/>
                <w:sz w:val="24"/>
                <w:szCs w:val="24"/>
                <w:shd w:val="clear" w:color="auto" w:fill="FFFFFF"/>
              </w:rPr>
              <w:t>明确投入和产出的要求，保证各个环节效率的提升和优化。</w:t>
            </w:r>
          </w:p>
        </w:tc>
      </w:tr>
      <w:tr w:rsidR="007126EF" w14:paraId="381D7499" w14:textId="77777777">
        <w:tc>
          <w:tcPr>
            <w:tcW w:w="1908" w:type="dxa"/>
            <w:tcBorders>
              <w:top w:val="single" w:sz="4" w:space="0" w:color="auto"/>
              <w:left w:val="single" w:sz="4" w:space="0" w:color="auto"/>
              <w:bottom w:val="single" w:sz="4" w:space="0" w:color="auto"/>
              <w:right w:val="single" w:sz="4" w:space="0" w:color="auto"/>
            </w:tcBorders>
            <w:vAlign w:val="center"/>
          </w:tcPr>
          <w:p w14:paraId="204FDC98" w14:textId="77777777" w:rsidR="007126EF" w:rsidRDefault="007126EF" w:rsidP="00DB07CF">
            <w:pPr>
              <w:spacing w:line="480" w:lineRule="atLeast"/>
              <w:rPr>
                <w:rFonts w:eastAsiaTheme="minorEastAsia"/>
                <w:b/>
                <w:bCs/>
                <w:iCs/>
                <w:sz w:val="24"/>
                <w:szCs w:val="24"/>
              </w:rPr>
            </w:pPr>
            <w:r>
              <w:rPr>
                <w:rFonts w:eastAsiaTheme="minorEastAsia" w:hint="eastAsia"/>
                <w:b/>
                <w:bCs/>
                <w:iCs/>
                <w:sz w:val="24"/>
                <w:szCs w:val="24"/>
              </w:rPr>
              <w:lastRenderedPageBreak/>
              <w:t>附件清单</w:t>
            </w:r>
          </w:p>
        </w:tc>
        <w:tc>
          <w:tcPr>
            <w:tcW w:w="6614" w:type="dxa"/>
            <w:tcBorders>
              <w:top w:val="single" w:sz="4" w:space="0" w:color="auto"/>
              <w:left w:val="single" w:sz="4" w:space="0" w:color="auto"/>
              <w:bottom w:val="single" w:sz="4" w:space="0" w:color="auto"/>
              <w:right w:val="single" w:sz="4" w:space="0" w:color="auto"/>
            </w:tcBorders>
          </w:tcPr>
          <w:p w14:paraId="32CE86FD" w14:textId="022234CD" w:rsidR="007126EF" w:rsidRPr="000964B8" w:rsidRDefault="00E33311" w:rsidP="0032777D">
            <w:pPr>
              <w:spacing w:line="480" w:lineRule="atLeast"/>
              <w:rPr>
                <w:rFonts w:eastAsiaTheme="minorEastAsia"/>
                <w:bCs/>
                <w:iCs/>
                <w:sz w:val="24"/>
                <w:szCs w:val="24"/>
              </w:rPr>
            </w:pPr>
            <w:r>
              <w:rPr>
                <w:rFonts w:eastAsiaTheme="minorEastAsia" w:hint="eastAsia"/>
                <w:bCs/>
                <w:iCs/>
                <w:sz w:val="24"/>
                <w:szCs w:val="24"/>
              </w:rPr>
              <w:t>无</w:t>
            </w:r>
          </w:p>
        </w:tc>
      </w:tr>
      <w:tr w:rsidR="007126EF" w14:paraId="2E325C0F" w14:textId="77777777">
        <w:tc>
          <w:tcPr>
            <w:tcW w:w="1908" w:type="dxa"/>
            <w:tcBorders>
              <w:top w:val="single" w:sz="4" w:space="0" w:color="auto"/>
              <w:left w:val="single" w:sz="4" w:space="0" w:color="auto"/>
              <w:bottom w:val="single" w:sz="4" w:space="0" w:color="auto"/>
              <w:right w:val="single" w:sz="4" w:space="0" w:color="auto"/>
            </w:tcBorders>
            <w:vAlign w:val="center"/>
          </w:tcPr>
          <w:p w14:paraId="5D0EDF82" w14:textId="77777777" w:rsidR="007126EF" w:rsidRDefault="007126EF">
            <w:pPr>
              <w:spacing w:line="480" w:lineRule="atLeast"/>
              <w:rPr>
                <w:rFonts w:eastAsiaTheme="minorEastAsia"/>
                <w:b/>
                <w:bCs/>
                <w:iCs/>
                <w:sz w:val="24"/>
                <w:szCs w:val="24"/>
              </w:rPr>
            </w:pPr>
            <w:r>
              <w:rPr>
                <w:rFonts w:eastAsiaTheme="minorEastAsia" w:hint="eastAsia"/>
                <w:b/>
                <w:bCs/>
                <w:iCs/>
                <w:sz w:val="24"/>
                <w:szCs w:val="24"/>
              </w:rPr>
              <w:t>日期</w:t>
            </w:r>
          </w:p>
        </w:tc>
        <w:tc>
          <w:tcPr>
            <w:tcW w:w="6614" w:type="dxa"/>
            <w:tcBorders>
              <w:top w:val="single" w:sz="4" w:space="0" w:color="auto"/>
              <w:left w:val="single" w:sz="4" w:space="0" w:color="auto"/>
              <w:bottom w:val="single" w:sz="4" w:space="0" w:color="auto"/>
              <w:right w:val="single" w:sz="4" w:space="0" w:color="auto"/>
            </w:tcBorders>
          </w:tcPr>
          <w:p w14:paraId="1EA15479" w14:textId="56FE39C8" w:rsidR="007126EF" w:rsidRDefault="000E65F5" w:rsidP="00D77AC4">
            <w:pPr>
              <w:spacing w:line="480" w:lineRule="atLeast"/>
              <w:rPr>
                <w:rFonts w:eastAsiaTheme="minorEastAsia"/>
                <w:bCs/>
                <w:iCs/>
                <w:sz w:val="24"/>
                <w:szCs w:val="24"/>
              </w:rPr>
            </w:pPr>
            <w:r>
              <w:rPr>
                <w:rFonts w:eastAsiaTheme="minorEastAsia" w:hint="eastAsia"/>
                <w:bCs/>
                <w:iCs/>
                <w:sz w:val="24"/>
                <w:szCs w:val="24"/>
              </w:rPr>
              <w:t>2024</w:t>
            </w:r>
            <w:r w:rsidR="007126EF">
              <w:rPr>
                <w:rFonts w:eastAsiaTheme="minorEastAsia" w:hint="eastAsia"/>
                <w:bCs/>
                <w:iCs/>
                <w:sz w:val="24"/>
                <w:szCs w:val="24"/>
              </w:rPr>
              <w:t>年</w:t>
            </w:r>
            <w:r w:rsidR="00E33311">
              <w:rPr>
                <w:rFonts w:eastAsiaTheme="minorEastAsia" w:hint="eastAsia"/>
                <w:bCs/>
                <w:iCs/>
                <w:sz w:val="24"/>
                <w:szCs w:val="24"/>
              </w:rPr>
              <w:t>10</w:t>
            </w:r>
            <w:r w:rsidR="007126EF">
              <w:rPr>
                <w:rFonts w:eastAsiaTheme="minorEastAsia" w:hint="eastAsia"/>
                <w:bCs/>
                <w:iCs/>
                <w:sz w:val="24"/>
                <w:szCs w:val="24"/>
              </w:rPr>
              <w:t>月</w:t>
            </w:r>
            <w:r w:rsidR="004465F7">
              <w:rPr>
                <w:rFonts w:eastAsiaTheme="minorEastAsia" w:hint="eastAsia"/>
                <w:bCs/>
                <w:iCs/>
                <w:sz w:val="24"/>
                <w:szCs w:val="24"/>
              </w:rPr>
              <w:t>3</w:t>
            </w:r>
            <w:r w:rsidR="00E33311">
              <w:rPr>
                <w:rFonts w:eastAsiaTheme="minorEastAsia" w:hint="eastAsia"/>
                <w:bCs/>
                <w:iCs/>
                <w:sz w:val="24"/>
                <w:szCs w:val="24"/>
              </w:rPr>
              <w:t>0</w:t>
            </w:r>
            <w:r w:rsidR="0035220C">
              <w:rPr>
                <w:rFonts w:eastAsiaTheme="minorEastAsia" w:hint="eastAsia"/>
                <w:bCs/>
                <w:iCs/>
                <w:sz w:val="24"/>
                <w:szCs w:val="24"/>
              </w:rPr>
              <w:t>日</w:t>
            </w:r>
          </w:p>
        </w:tc>
      </w:tr>
    </w:tbl>
    <w:p w14:paraId="7BDA7D6D" w14:textId="77777777" w:rsidR="00215F7E" w:rsidRDefault="00215F7E">
      <w:pPr>
        <w:widowControl/>
        <w:jc w:val="left"/>
        <w:rPr>
          <w:b/>
          <w:sz w:val="24"/>
        </w:rPr>
      </w:pPr>
    </w:p>
    <w:p w14:paraId="1EF283C5" w14:textId="77777777" w:rsidR="005238C7" w:rsidRDefault="005238C7">
      <w:pPr>
        <w:widowControl/>
        <w:jc w:val="left"/>
        <w:rPr>
          <w:b/>
          <w:sz w:val="24"/>
        </w:rPr>
      </w:pPr>
    </w:p>
    <w:p w14:paraId="58B5DC7B" w14:textId="77777777" w:rsidR="005238C7" w:rsidRDefault="005238C7">
      <w:pPr>
        <w:widowControl/>
        <w:jc w:val="left"/>
        <w:rPr>
          <w:b/>
          <w:sz w:val="24"/>
        </w:rPr>
      </w:pPr>
    </w:p>
    <w:p w14:paraId="53D83233" w14:textId="77777777" w:rsidR="005238C7" w:rsidRDefault="005238C7">
      <w:pPr>
        <w:widowControl/>
        <w:jc w:val="left"/>
        <w:rPr>
          <w:b/>
          <w:sz w:val="24"/>
        </w:rPr>
      </w:pPr>
    </w:p>
    <w:p w14:paraId="280AAE5D" w14:textId="77777777" w:rsidR="005238C7" w:rsidRDefault="005238C7">
      <w:pPr>
        <w:widowControl/>
        <w:jc w:val="left"/>
        <w:rPr>
          <w:b/>
          <w:sz w:val="24"/>
        </w:rPr>
      </w:pPr>
    </w:p>
    <w:p w14:paraId="3CCFE57A" w14:textId="77777777" w:rsidR="005238C7" w:rsidRDefault="005238C7">
      <w:pPr>
        <w:widowControl/>
        <w:jc w:val="left"/>
        <w:rPr>
          <w:b/>
          <w:sz w:val="24"/>
        </w:rPr>
      </w:pPr>
    </w:p>
    <w:p w14:paraId="0EA33BEF" w14:textId="77777777" w:rsidR="005238C7" w:rsidRDefault="005238C7">
      <w:pPr>
        <w:widowControl/>
        <w:jc w:val="left"/>
        <w:rPr>
          <w:b/>
          <w:sz w:val="24"/>
        </w:rPr>
      </w:pPr>
    </w:p>
    <w:p w14:paraId="273F05A9" w14:textId="77777777" w:rsidR="005238C7" w:rsidRDefault="005238C7">
      <w:pPr>
        <w:widowControl/>
        <w:jc w:val="left"/>
        <w:rPr>
          <w:b/>
          <w:sz w:val="24"/>
        </w:rPr>
      </w:pPr>
    </w:p>
    <w:p w14:paraId="37C8E2F6" w14:textId="77777777" w:rsidR="005238C7" w:rsidRDefault="005238C7">
      <w:pPr>
        <w:widowControl/>
        <w:jc w:val="left"/>
        <w:rPr>
          <w:b/>
          <w:sz w:val="24"/>
        </w:rPr>
      </w:pPr>
    </w:p>
    <w:p w14:paraId="4258E358" w14:textId="77777777" w:rsidR="00E33311" w:rsidRDefault="00E33311">
      <w:pPr>
        <w:widowControl/>
        <w:jc w:val="left"/>
        <w:rPr>
          <w:b/>
          <w:sz w:val="24"/>
        </w:rPr>
        <w:sectPr w:rsidR="00E33311" w:rsidSect="00436A39">
          <w:footerReference w:type="default" r:id="rId7"/>
          <w:pgSz w:w="11906" w:h="16838"/>
          <w:pgMar w:top="1440" w:right="1797" w:bottom="1440" w:left="1797" w:header="851" w:footer="992" w:gutter="0"/>
          <w:cols w:space="425"/>
          <w:docGrid w:type="lines" w:linePitch="312"/>
        </w:sectPr>
      </w:pPr>
    </w:p>
    <w:p w14:paraId="30B7C48B" w14:textId="6339FAD7" w:rsidR="005238C7" w:rsidRDefault="005238C7">
      <w:pPr>
        <w:widowControl/>
        <w:jc w:val="left"/>
        <w:rPr>
          <w:b/>
          <w:sz w:val="24"/>
        </w:rPr>
      </w:pPr>
    </w:p>
    <w:p w14:paraId="1EAB08F8" w14:textId="77777777" w:rsidR="005238C7" w:rsidRPr="000E6F50" w:rsidRDefault="005238C7" w:rsidP="005238C7">
      <w:pPr>
        <w:widowControl/>
        <w:spacing w:afterLines="50" w:after="156"/>
        <w:jc w:val="left"/>
        <w:rPr>
          <w:rFonts w:ascii="楷体" w:eastAsia="楷体" w:hAnsi="楷体"/>
          <w:b/>
          <w:sz w:val="24"/>
        </w:rPr>
      </w:pPr>
      <w:r w:rsidRPr="000E6F50">
        <w:rPr>
          <w:rFonts w:ascii="楷体" w:eastAsia="楷体" w:hAnsi="楷体" w:hint="eastAsia"/>
          <w:b/>
          <w:sz w:val="24"/>
        </w:rPr>
        <w:t>附表：参会机构名单（排名不分先后）</w:t>
      </w:r>
    </w:p>
    <w:tbl>
      <w:tblPr>
        <w:tblW w:w="9371" w:type="dxa"/>
        <w:jc w:val="center"/>
        <w:tblLook w:val="04A0" w:firstRow="1" w:lastRow="0" w:firstColumn="1" w:lastColumn="0" w:noHBand="0" w:noVBand="1"/>
      </w:tblPr>
      <w:tblGrid>
        <w:gridCol w:w="1020"/>
        <w:gridCol w:w="3248"/>
        <w:gridCol w:w="1701"/>
        <w:gridCol w:w="3402"/>
      </w:tblGrid>
      <w:tr w:rsidR="005238C7" w:rsidRPr="005238C7" w14:paraId="3E44EE94" w14:textId="77777777" w:rsidTr="005238C7">
        <w:trPr>
          <w:trHeight w:val="278"/>
          <w:jc w:val="center"/>
        </w:trPr>
        <w:tc>
          <w:tcPr>
            <w:tcW w:w="102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AC56665" w14:textId="77777777" w:rsidR="005238C7" w:rsidRPr="005238C7" w:rsidRDefault="005238C7" w:rsidP="005238C7">
            <w:pPr>
              <w:widowControl/>
              <w:jc w:val="center"/>
              <w:rPr>
                <w:rFonts w:ascii="楷体" w:eastAsia="楷体" w:hAnsi="楷体" w:cs="宋体"/>
                <w:b/>
                <w:bCs/>
                <w:color w:val="000000"/>
                <w:kern w:val="0"/>
                <w:sz w:val="22"/>
                <w:szCs w:val="22"/>
              </w:rPr>
            </w:pPr>
            <w:r w:rsidRPr="005238C7">
              <w:rPr>
                <w:rFonts w:ascii="楷体" w:eastAsia="楷体" w:hAnsi="楷体" w:cs="宋体" w:hint="eastAsia"/>
                <w:b/>
                <w:bCs/>
                <w:color w:val="000000"/>
                <w:kern w:val="0"/>
                <w:sz w:val="22"/>
                <w:szCs w:val="22"/>
              </w:rPr>
              <w:t>序号</w:t>
            </w:r>
          </w:p>
        </w:tc>
        <w:tc>
          <w:tcPr>
            <w:tcW w:w="3248" w:type="dxa"/>
            <w:tcBorders>
              <w:top w:val="single" w:sz="8" w:space="0" w:color="auto"/>
              <w:left w:val="nil"/>
              <w:bottom w:val="single" w:sz="8" w:space="0" w:color="auto"/>
              <w:right w:val="single" w:sz="8" w:space="0" w:color="auto"/>
            </w:tcBorders>
            <w:shd w:val="clear" w:color="000000" w:fill="F2F2F2"/>
            <w:vAlign w:val="center"/>
            <w:hideMark/>
          </w:tcPr>
          <w:p w14:paraId="41F5F82C" w14:textId="77777777" w:rsidR="005238C7" w:rsidRPr="005238C7" w:rsidRDefault="005238C7" w:rsidP="005238C7">
            <w:pPr>
              <w:widowControl/>
              <w:jc w:val="center"/>
              <w:rPr>
                <w:rFonts w:ascii="楷体" w:eastAsia="楷体" w:hAnsi="楷体" w:cs="宋体"/>
                <w:b/>
                <w:bCs/>
                <w:color w:val="000000"/>
                <w:kern w:val="0"/>
                <w:sz w:val="22"/>
                <w:szCs w:val="22"/>
              </w:rPr>
            </w:pPr>
            <w:r w:rsidRPr="005238C7">
              <w:rPr>
                <w:rFonts w:ascii="楷体" w:eastAsia="楷体" w:hAnsi="楷体" w:cs="宋体" w:hint="eastAsia"/>
                <w:b/>
                <w:bCs/>
                <w:color w:val="000000"/>
                <w:kern w:val="0"/>
                <w:sz w:val="22"/>
                <w:szCs w:val="22"/>
              </w:rPr>
              <w:t>机构名称</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14:paraId="143E94C4" w14:textId="77777777" w:rsidR="005238C7" w:rsidRPr="005238C7" w:rsidRDefault="005238C7" w:rsidP="005238C7">
            <w:pPr>
              <w:widowControl/>
              <w:jc w:val="center"/>
              <w:rPr>
                <w:rFonts w:ascii="楷体" w:eastAsia="楷体" w:hAnsi="楷体" w:cs="宋体"/>
                <w:b/>
                <w:bCs/>
                <w:color w:val="000000"/>
                <w:kern w:val="0"/>
                <w:sz w:val="22"/>
                <w:szCs w:val="22"/>
              </w:rPr>
            </w:pPr>
            <w:r w:rsidRPr="005238C7">
              <w:rPr>
                <w:rFonts w:ascii="楷体" w:eastAsia="楷体" w:hAnsi="楷体" w:cs="宋体" w:hint="eastAsia"/>
                <w:b/>
                <w:bCs/>
                <w:color w:val="000000"/>
                <w:kern w:val="0"/>
                <w:sz w:val="22"/>
                <w:szCs w:val="22"/>
              </w:rPr>
              <w:t>序号</w:t>
            </w:r>
          </w:p>
        </w:tc>
        <w:tc>
          <w:tcPr>
            <w:tcW w:w="3402" w:type="dxa"/>
            <w:tcBorders>
              <w:top w:val="single" w:sz="8" w:space="0" w:color="auto"/>
              <w:left w:val="nil"/>
              <w:bottom w:val="single" w:sz="8" w:space="0" w:color="auto"/>
              <w:right w:val="single" w:sz="8" w:space="0" w:color="auto"/>
            </w:tcBorders>
            <w:shd w:val="clear" w:color="000000" w:fill="F2F2F2"/>
            <w:vAlign w:val="center"/>
            <w:hideMark/>
          </w:tcPr>
          <w:p w14:paraId="3FDDE271" w14:textId="77777777" w:rsidR="005238C7" w:rsidRPr="005238C7" w:rsidRDefault="005238C7" w:rsidP="005238C7">
            <w:pPr>
              <w:widowControl/>
              <w:jc w:val="center"/>
              <w:rPr>
                <w:rFonts w:ascii="楷体" w:eastAsia="楷体" w:hAnsi="楷体" w:cs="宋体"/>
                <w:b/>
                <w:bCs/>
                <w:color w:val="000000"/>
                <w:kern w:val="0"/>
                <w:sz w:val="22"/>
                <w:szCs w:val="22"/>
              </w:rPr>
            </w:pPr>
            <w:r w:rsidRPr="005238C7">
              <w:rPr>
                <w:rFonts w:ascii="楷体" w:eastAsia="楷体" w:hAnsi="楷体" w:cs="宋体" w:hint="eastAsia"/>
                <w:b/>
                <w:bCs/>
                <w:color w:val="000000"/>
                <w:kern w:val="0"/>
                <w:sz w:val="22"/>
                <w:szCs w:val="22"/>
              </w:rPr>
              <w:t>机构名称</w:t>
            </w:r>
          </w:p>
        </w:tc>
      </w:tr>
      <w:tr w:rsidR="005238C7" w:rsidRPr="005238C7" w14:paraId="4150A161"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5818252" w14:textId="77777777" w:rsidR="005238C7" w:rsidRPr="005238C7" w:rsidRDefault="005238C7" w:rsidP="005238C7">
            <w:pPr>
              <w:widowControl/>
              <w:jc w:val="center"/>
              <w:rPr>
                <w:color w:val="000000"/>
                <w:kern w:val="0"/>
                <w:sz w:val="22"/>
                <w:szCs w:val="22"/>
              </w:rPr>
            </w:pPr>
            <w:r w:rsidRPr="005238C7">
              <w:rPr>
                <w:color w:val="000000"/>
                <w:kern w:val="0"/>
                <w:sz w:val="22"/>
                <w:szCs w:val="22"/>
              </w:rPr>
              <w:t>1</w:t>
            </w:r>
          </w:p>
        </w:tc>
        <w:tc>
          <w:tcPr>
            <w:tcW w:w="3248" w:type="dxa"/>
            <w:tcBorders>
              <w:top w:val="nil"/>
              <w:left w:val="nil"/>
              <w:bottom w:val="single" w:sz="8" w:space="0" w:color="auto"/>
              <w:right w:val="single" w:sz="8" w:space="0" w:color="auto"/>
            </w:tcBorders>
            <w:shd w:val="clear" w:color="auto" w:fill="auto"/>
            <w:noWrap/>
            <w:vAlign w:val="center"/>
            <w:hideMark/>
          </w:tcPr>
          <w:p w14:paraId="04718CD6" w14:textId="77777777" w:rsidR="005238C7" w:rsidRPr="005238C7" w:rsidRDefault="005238C7" w:rsidP="005238C7">
            <w:pPr>
              <w:widowControl/>
              <w:jc w:val="center"/>
              <w:rPr>
                <w:color w:val="000000"/>
                <w:kern w:val="0"/>
                <w:sz w:val="22"/>
                <w:szCs w:val="22"/>
              </w:rPr>
            </w:pPr>
            <w:r w:rsidRPr="005238C7">
              <w:rPr>
                <w:color w:val="000000"/>
                <w:kern w:val="0"/>
                <w:sz w:val="22"/>
                <w:szCs w:val="22"/>
              </w:rPr>
              <w:t xml:space="preserve">Harding </w:t>
            </w:r>
            <w:proofErr w:type="spellStart"/>
            <w:r w:rsidRPr="005238C7">
              <w:rPr>
                <w:color w:val="000000"/>
                <w:kern w:val="0"/>
                <w:sz w:val="22"/>
                <w:szCs w:val="22"/>
              </w:rPr>
              <w:t>Loevner</w:t>
            </w:r>
            <w:proofErr w:type="spellEnd"/>
            <w:r w:rsidRPr="005238C7">
              <w:rPr>
                <w:color w:val="000000"/>
                <w:kern w:val="0"/>
                <w:sz w:val="22"/>
                <w:szCs w:val="22"/>
              </w:rPr>
              <w:t xml:space="preserve"> LP</w:t>
            </w:r>
          </w:p>
        </w:tc>
        <w:tc>
          <w:tcPr>
            <w:tcW w:w="1701" w:type="dxa"/>
            <w:tcBorders>
              <w:top w:val="nil"/>
              <w:left w:val="nil"/>
              <w:bottom w:val="single" w:sz="8" w:space="0" w:color="auto"/>
              <w:right w:val="single" w:sz="8" w:space="0" w:color="auto"/>
            </w:tcBorders>
            <w:shd w:val="clear" w:color="auto" w:fill="auto"/>
            <w:noWrap/>
            <w:vAlign w:val="center"/>
            <w:hideMark/>
          </w:tcPr>
          <w:p w14:paraId="1334A9C3" w14:textId="77777777" w:rsidR="005238C7" w:rsidRPr="005238C7" w:rsidRDefault="005238C7" w:rsidP="005238C7">
            <w:pPr>
              <w:widowControl/>
              <w:jc w:val="center"/>
              <w:rPr>
                <w:color w:val="000000"/>
                <w:kern w:val="0"/>
                <w:sz w:val="22"/>
                <w:szCs w:val="22"/>
              </w:rPr>
            </w:pPr>
            <w:r w:rsidRPr="005238C7">
              <w:rPr>
                <w:color w:val="000000"/>
                <w:kern w:val="0"/>
                <w:sz w:val="22"/>
                <w:szCs w:val="22"/>
              </w:rPr>
              <w:t>32</w:t>
            </w:r>
          </w:p>
        </w:tc>
        <w:tc>
          <w:tcPr>
            <w:tcW w:w="3402" w:type="dxa"/>
            <w:tcBorders>
              <w:top w:val="nil"/>
              <w:left w:val="nil"/>
              <w:bottom w:val="single" w:sz="8" w:space="0" w:color="auto"/>
              <w:right w:val="single" w:sz="8" w:space="0" w:color="auto"/>
            </w:tcBorders>
            <w:shd w:val="clear" w:color="auto" w:fill="auto"/>
            <w:noWrap/>
            <w:vAlign w:val="center"/>
            <w:hideMark/>
          </w:tcPr>
          <w:p w14:paraId="66616445"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嘉</w:t>
            </w:r>
            <w:proofErr w:type="gramStart"/>
            <w:r w:rsidRPr="005238C7">
              <w:rPr>
                <w:rFonts w:ascii="楷体" w:eastAsia="楷体" w:hAnsi="楷体" w:cs="宋体" w:hint="eastAsia"/>
                <w:color w:val="000000"/>
                <w:kern w:val="0"/>
                <w:sz w:val="22"/>
                <w:szCs w:val="22"/>
              </w:rPr>
              <w:t>实基金</w:t>
            </w:r>
            <w:proofErr w:type="gramEnd"/>
          </w:p>
        </w:tc>
      </w:tr>
      <w:tr w:rsidR="005238C7" w:rsidRPr="005238C7" w14:paraId="2BFCB03C"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D4BD8CF" w14:textId="77777777" w:rsidR="005238C7" w:rsidRPr="005238C7" w:rsidRDefault="005238C7" w:rsidP="005238C7">
            <w:pPr>
              <w:widowControl/>
              <w:jc w:val="center"/>
              <w:rPr>
                <w:color w:val="000000"/>
                <w:kern w:val="0"/>
                <w:sz w:val="22"/>
                <w:szCs w:val="22"/>
              </w:rPr>
            </w:pPr>
            <w:r w:rsidRPr="005238C7">
              <w:rPr>
                <w:color w:val="000000"/>
                <w:kern w:val="0"/>
                <w:sz w:val="22"/>
                <w:szCs w:val="22"/>
              </w:rPr>
              <w:t>2</w:t>
            </w:r>
          </w:p>
        </w:tc>
        <w:tc>
          <w:tcPr>
            <w:tcW w:w="3248" w:type="dxa"/>
            <w:tcBorders>
              <w:top w:val="nil"/>
              <w:left w:val="nil"/>
              <w:bottom w:val="single" w:sz="8" w:space="0" w:color="auto"/>
              <w:right w:val="single" w:sz="8" w:space="0" w:color="auto"/>
            </w:tcBorders>
            <w:shd w:val="clear" w:color="auto" w:fill="auto"/>
            <w:noWrap/>
            <w:vAlign w:val="center"/>
            <w:hideMark/>
          </w:tcPr>
          <w:p w14:paraId="71C95D7B" w14:textId="77777777" w:rsidR="005238C7" w:rsidRPr="005238C7" w:rsidRDefault="005238C7" w:rsidP="005238C7">
            <w:pPr>
              <w:widowControl/>
              <w:jc w:val="center"/>
              <w:rPr>
                <w:color w:val="000000"/>
                <w:kern w:val="0"/>
                <w:sz w:val="22"/>
                <w:szCs w:val="22"/>
              </w:rPr>
            </w:pPr>
            <w:r w:rsidRPr="005238C7">
              <w:rPr>
                <w:color w:val="000000"/>
                <w:kern w:val="0"/>
                <w:sz w:val="22"/>
                <w:szCs w:val="22"/>
              </w:rPr>
              <w:t>HBM Partners Hong Kong Limited</w:t>
            </w:r>
          </w:p>
        </w:tc>
        <w:tc>
          <w:tcPr>
            <w:tcW w:w="1701" w:type="dxa"/>
            <w:tcBorders>
              <w:top w:val="nil"/>
              <w:left w:val="nil"/>
              <w:bottom w:val="single" w:sz="8" w:space="0" w:color="auto"/>
              <w:right w:val="single" w:sz="8" w:space="0" w:color="auto"/>
            </w:tcBorders>
            <w:shd w:val="clear" w:color="auto" w:fill="auto"/>
            <w:noWrap/>
            <w:vAlign w:val="center"/>
            <w:hideMark/>
          </w:tcPr>
          <w:p w14:paraId="5514212F" w14:textId="77777777" w:rsidR="005238C7" w:rsidRPr="005238C7" w:rsidRDefault="005238C7" w:rsidP="005238C7">
            <w:pPr>
              <w:widowControl/>
              <w:jc w:val="center"/>
              <w:rPr>
                <w:color w:val="000000"/>
                <w:kern w:val="0"/>
                <w:sz w:val="22"/>
                <w:szCs w:val="22"/>
              </w:rPr>
            </w:pPr>
            <w:r w:rsidRPr="005238C7">
              <w:rPr>
                <w:color w:val="000000"/>
                <w:kern w:val="0"/>
                <w:sz w:val="22"/>
                <w:szCs w:val="22"/>
              </w:rPr>
              <w:t>33</w:t>
            </w:r>
          </w:p>
        </w:tc>
        <w:tc>
          <w:tcPr>
            <w:tcW w:w="3402" w:type="dxa"/>
            <w:tcBorders>
              <w:top w:val="nil"/>
              <w:left w:val="nil"/>
              <w:bottom w:val="single" w:sz="8" w:space="0" w:color="auto"/>
              <w:right w:val="single" w:sz="8" w:space="0" w:color="auto"/>
            </w:tcBorders>
            <w:shd w:val="clear" w:color="auto" w:fill="auto"/>
            <w:noWrap/>
            <w:vAlign w:val="center"/>
            <w:hideMark/>
          </w:tcPr>
          <w:p w14:paraId="0049D854"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交银理财</w:t>
            </w:r>
          </w:p>
        </w:tc>
      </w:tr>
      <w:tr w:rsidR="005238C7" w:rsidRPr="005238C7" w14:paraId="00064B43"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801BD9A" w14:textId="77777777" w:rsidR="005238C7" w:rsidRPr="005238C7" w:rsidRDefault="005238C7" w:rsidP="005238C7">
            <w:pPr>
              <w:widowControl/>
              <w:jc w:val="center"/>
              <w:rPr>
                <w:color w:val="000000"/>
                <w:kern w:val="0"/>
                <w:sz w:val="22"/>
                <w:szCs w:val="22"/>
              </w:rPr>
            </w:pPr>
            <w:r w:rsidRPr="005238C7">
              <w:rPr>
                <w:color w:val="000000"/>
                <w:kern w:val="0"/>
                <w:sz w:val="22"/>
                <w:szCs w:val="22"/>
              </w:rPr>
              <w:t>3</w:t>
            </w:r>
          </w:p>
        </w:tc>
        <w:tc>
          <w:tcPr>
            <w:tcW w:w="3248" w:type="dxa"/>
            <w:tcBorders>
              <w:top w:val="nil"/>
              <w:left w:val="nil"/>
              <w:bottom w:val="single" w:sz="8" w:space="0" w:color="auto"/>
              <w:right w:val="single" w:sz="8" w:space="0" w:color="auto"/>
            </w:tcBorders>
            <w:shd w:val="clear" w:color="auto" w:fill="auto"/>
            <w:noWrap/>
            <w:vAlign w:val="center"/>
            <w:hideMark/>
          </w:tcPr>
          <w:p w14:paraId="15D3699B" w14:textId="3514626C" w:rsidR="005238C7" w:rsidRPr="005238C7" w:rsidRDefault="005238C7" w:rsidP="005238C7">
            <w:pPr>
              <w:widowControl/>
              <w:jc w:val="center"/>
              <w:rPr>
                <w:color w:val="000000"/>
                <w:kern w:val="0"/>
                <w:sz w:val="22"/>
                <w:szCs w:val="22"/>
              </w:rPr>
            </w:pPr>
            <w:r w:rsidRPr="005238C7">
              <w:rPr>
                <w:color w:val="000000"/>
                <w:kern w:val="0"/>
                <w:sz w:val="22"/>
                <w:szCs w:val="22"/>
              </w:rPr>
              <w:t>Jefferies</w:t>
            </w:r>
            <w:r>
              <w:rPr>
                <w:rFonts w:hint="eastAsia"/>
                <w:color w:val="000000"/>
                <w:kern w:val="0"/>
                <w:sz w:val="22"/>
                <w:szCs w:val="22"/>
              </w:rPr>
              <w:t xml:space="preserve"> Hong Kong </w:t>
            </w:r>
            <w:r w:rsidRPr="005238C7">
              <w:rPr>
                <w:color w:val="000000"/>
                <w:kern w:val="0"/>
                <w:sz w:val="22"/>
                <w:szCs w:val="22"/>
              </w:rPr>
              <w:t>Limited</w:t>
            </w:r>
          </w:p>
        </w:tc>
        <w:tc>
          <w:tcPr>
            <w:tcW w:w="1701" w:type="dxa"/>
            <w:tcBorders>
              <w:top w:val="nil"/>
              <w:left w:val="nil"/>
              <w:bottom w:val="single" w:sz="8" w:space="0" w:color="auto"/>
              <w:right w:val="single" w:sz="8" w:space="0" w:color="auto"/>
            </w:tcBorders>
            <w:shd w:val="clear" w:color="auto" w:fill="auto"/>
            <w:noWrap/>
            <w:vAlign w:val="center"/>
            <w:hideMark/>
          </w:tcPr>
          <w:p w14:paraId="6A871CAC" w14:textId="77777777" w:rsidR="005238C7" w:rsidRPr="005238C7" w:rsidRDefault="005238C7" w:rsidP="005238C7">
            <w:pPr>
              <w:widowControl/>
              <w:jc w:val="center"/>
              <w:rPr>
                <w:color w:val="000000"/>
                <w:kern w:val="0"/>
                <w:sz w:val="22"/>
                <w:szCs w:val="22"/>
              </w:rPr>
            </w:pPr>
            <w:r w:rsidRPr="005238C7">
              <w:rPr>
                <w:color w:val="000000"/>
                <w:kern w:val="0"/>
                <w:sz w:val="22"/>
                <w:szCs w:val="22"/>
              </w:rPr>
              <w:t>34</w:t>
            </w:r>
          </w:p>
        </w:tc>
        <w:tc>
          <w:tcPr>
            <w:tcW w:w="3402" w:type="dxa"/>
            <w:tcBorders>
              <w:top w:val="nil"/>
              <w:left w:val="nil"/>
              <w:bottom w:val="single" w:sz="8" w:space="0" w:color="auto"/>
              <w:right w:val="single" w:sz="8" w:space="0" w:color="auto"/>
            </w:tcBorders>
            <w:shd w:val="clear" w:color="auto" w:fill="auto"/>
            <w:noWrap/>
            <w:vAlign w:val="center"/>
            <w:hideMark/>
          </w:tcPr>
          <w:p w14:paraId="5C63E99E"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久实投资</w:t>
            </w:r>
            <w:proofErr w:type="gramEnd"/>
          </w:p>
        </w:tc>
      </w:tr>
      <w:tr w:rsidR="005238C7" w:rsidRPr="005238C7" w14:paraId="1108F339"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C81FC4B" w14:textId="77777777" w:rsidR="005238C7" w:rsidRPr="005238C7" w:rsidRDefault="005238C7" w:rsidP="005238C7">
            <w:pPr>
              <w:widowControl/>
              <w:jc w:val="center"/>
              <w:rPr>
                <w:color w:val="000000"/>
                <w:kern w:val="0"/>
                <w:sz w:val="22"/>
                <w:szCs w:val="22"/>
              </w:rPr>
            </w:pPr>
            <w:r w:rsidRPr="005238C7">
              <w:rPr>
                <w:color w:val="000000"/>
                <w:kern w:val="0"/>
                <w:sz w:val="22"/>
                <w:szCs w:val="22"/>
              </w:rPr>
              <w:t>4</w:t>
            </w:r>
          </w:p>
        </w:tc>
        <w:tc>
          <w:tcPr>
            <w:tcW w:w="3248" w:type="dxa"/>
            <w:tcBorders>
              <w:top w:val="nil"/>
              <w:left w:val="nil"/>
              <w:bottom w:val="single" w:sz="8" w:space="0" w:color="auto"/>
              <w:right w:val="single" w:sz="8" w:space="0" w:color="auto"/>
            </w:tcBorders>
            <w:shd w:val="clear" w:color="auto" w:fill="auto"/>
            <w:noWrap/>
            <w:vAlign w:val="center"/>
            <w:hideMark/>
          </w:tcPr>
          <w:p w14:paraId="71B89080" w14:textId="77777777" w:rsidR="005238C7" w:rsidRPr="005238C7" w:rsidRDefault="005238C7" w:rsidP="005238C7">
            <w:pPr>
              <w:widowControl/>
              <w:jc w:val="center"/>
              <w:rPr>
                <w:color w:val="000000"/>
                <w:kern w:val="0"/>
                <w:sz w:val="22"/>
                <w:szCs w:val="22"/>
              </w:rPr>
            </w:pPr>
            <w:r w:rsidRPr="005238C7">
              <w:rPr>
                <w:color w:val="000000"/>
                <w:kern w:val="0"/>
                <w:sz w:val="22"/>
                <w:szCs w:val="22"/>
              </w:rPr>
              <w:t>JPMorgan Asset Management Asia Pacific Limited</w:t>
            </w:r>
          </w:p>
        </w:tc>
        <w:tc>
          <w:tcPr>
            <w:tcW w:w="1701" w:type="dxa"/>
            <w:tcBorders>
              <w:top w:val="nil"/>
              <w:left w:val="nil"/>
              <w:bottom w:val="single" w:sz="8" w:space="0" w:color="auto"/>
              <w:right w:val="single" w:sz="8" w:space="0" w:color="auto"/>
            </w:tcBorders>
            <w:shd w:val="clear" w:color="auto" w:fill="auto"/>
            <w:noWrap/>
            <w:vAlign w:val="center"/>
            <w:hideMark/>
          </w:tcPr>
          <w:p w14:paraId="508C8264" w14:textId="77777777" w:rsidR="005238C7" w:rsidRPr="005238C7" w:rsidRDefault="005238C7" w:rsidP="005238C7">
            <w:pPr>
              <w:widowControl/>
              <w:jc w:val="center"/>
              <w:rPr>
                <w:color w:val="000000"/>
                <w:kern w:val="0"/>
                <w:sz w:val="22"/>
                <w:szCs w:val="22"/>
              </w:rPr>
            </w:pPr>
            <w:r w:rsidRPr="005238C7">
              <w:rPr>
                <w:color w:val="000000"/>
                <w:kern w:val="0"/>
                <w:sz w:val="22"/>
                <w:szCs w:val="22"/>
              </w:rPr>
              <w:t>35</w:t>
            </w:r>
          </w:p>
        </w:tc>
        <w:tc>
          <w:tcPr>
            <w:tcW w:w="3402" w:type="dxa"/>
            <w:tcBorders>
              <w:top w:val="nil"/>
              <w:left w:val="nil"/>
              <w:bottom w:val="single" w:sz="8" w:space="0" w:color="auto"/>
              <w:right w:val="single" w:sz="8" w:space="0" w:color="auto"/>
            </w:tcBorders>
            <w:shd w:val="clear" w:color="auto" w:fill="auto"/>
            <w:noWrap/>
            <w:vAlign w:val="center"/>
            <w:hideMark/>
          </w:tcPr>
          <w:p w14:paraId="397322C0"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凯石基金</w:t>
            </w:r>
            <w:proofErr w:type="gramEnd"/>
          </w:p>
        </w:tc>
      </w:tr>
      <w:tr w:rsidR="005238C7" w:rsidRPr="005238C7" w14:paraId="2BA3B2C0"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F679286" w14:textId="77777777" w:rsidR="005238C7" w:rsidRPr="005238C7" w:rsidRDefault="005238C7" w:rsidP="005238C7">
            <w:pPr>
              <w:widowControl/>
              <w:jc w:val="center"/>
              <w:rPr>
                <w:color w:val="000000"/>
                <w:kern w:val="0"/>
                <w:sz w:val="22"/>
                <w:szCs w:val="22"/>
              </w:rPr>
            </w:pPr>
            <w:r w:rsidRPr="005238C7">
              <w:rPr>
                <w:color w:val="000000"/>
                <w:kern w:val="0"/>
                <w:sz w:val="22"/>
                <w:szCs w:val="22"/>
              </w:rPr>
              <w:t>5</w:t>
            </w:r>
          </w:p>
        </w:tc>
        <w:tc>
          <w:tcPr>
            <w:tcW w:w="3248" w:type="dxa"/>
            <w:tcBorders>
              <w:top w:val="nil"/>
              <w:left w:val="nil"/>
              <w:bottom w:val="single" w:sz="8" w:space="0" w:color="auto"/>
              <w:right w:val="single" w:sz="8" w:space="0" w:color="auto"/>
            </w:tcBorders>
            <w:shd w:val="clear" w:color="auto" w:fill="auto"/>
            <w:noWrap/>
            <w:vAlign w:val="center"/>
            <w:hideMark/>
          </w:tcPr>
          <w:p w14:paraId="636CD6B9"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Library Research Limited</w:t>
            </w:r>
          </w:p>
        </w:tc>
        <w:tc>
          <w:tcPr>
            <w:tcW w:w="1701" w:type="dxa"/>
            <w:tcBorders>
              <w:top w:val="nil"/>
              <w:left w:val="nil"/>
              <w:bottom w:val="single" w:sz="8" w:space="0" w:color="auto"/>
              <w:right w:val="single" w:sz="8" w:space="0" w:color="auto"/>
            </w:tcBorders>
            <w:shd w:val="clear" w:color="auto" w:fill="auto"/>
            <w:noWrap/>
            <w:vAlign w:val="center"/>
            <w:hideMark/>
          </w:tcPr>
          <w:p w14:paraId="61767250" w14:textId="77777777" w:rsidR="005238C7" w:rsidRPr="005238C7" w:rsidRDefault="005238C7" w:rsidP="005238C7">
            <w:pPr>
              <w:widowControl/>
              <w:jc w:val="center"/>
              <w:rPr>
                <w:color w:val="000000"/>
                <w:kern w:val="0"/>
                <w:sz w:val="22"/>
                <w:szCs w:val="22"/>
              </w:rPr>
            </w:pPr>
            <w:r w:rsidRPr="005238C7">
              <w:rPr>
                <w:color w:val="000000"/>
                <w:kern w:val="0"/>
                <w:sz w:val="22"/>
                <w:szCs w:val="22"/>
              </w:rPr>
              <w:t>36</w:t>
            </w:r>
          </w:p>
        </w:tc>
        <w:tc>
          <w:tcPr>
            <w:tcW w:w="3402" w:type="dxa"/>
            <w:tcBorders>
              <w:top w:val="nil"/>
              <w:left w:val="nil"/>
              <w:bottom w:val="single" w:sz="8" w:space="0" w:color="auto"/>
              <w:right w:val="single" w:sz="8" w:space="0" w:color="auto"/>
            </w:tcBorders>
            <w:shd w:val="clear" w:color="auto" w:fill="auto"/>
            <w:noWrap/>
            <w:vAlign w:val="center"/>
            <w:hideMark/>
          </w:tcPr>
          <w:p w14:paraId="180C519D"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鹏华基金</w:t>
            </w:r>
          </w:p>
        </w:tc>
      </w:tr>
      <w:tr w:rsidR="005238C7" w:rsidRPr="005238C7" w14:paraId="7CD7713F"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20D4ADD" w14:textId="77777777" w:rsidR="005238C7" w:rsidRPr="005238C7" w:rsidRDefault="005238C7" w:rsidP="005238C7">
            <w:pPr>
              <w:widowControl/>
              <w:jc w:val="center"/>
              <w:rPr>
                <w:color w:val="000000"/>
                <w:kern w:val="0"/>
                <w:sz w:val="22"/>
                <w:szCs w:val="22"/>
              </w:rPr>
            </w:pPr>
            <w:r w:rsidRPr="005238C7">
              <w:rPr>
                <w:color w:val="000000"/>
                <w:kern w:val="0"/>
                <w:sz w:val="22"/>
                <w:szCs w:val="22"/>
              </w:rPr>
              <w:t>6</w:t>
            </w:r>
          </w:p>
        </w:tc>
        <w:tc>
          <w:tcPr>
            <w:tcW w:w="3248" w:type="dxa"/>
            <w:tcBorders>
              <w:top w:val="nil"/>
              <w:left w:val="nil"/>
              <w:bottom w:val="single" w:sz="8" w:space="0" w:color="auto"/>
              <w:right w:val="single" w:sz="8" w:space="0" w:color="auto"/>
            </w:tcBorders>
            <w:shd w:val="clear" w:color="auto" w:fill="auto"/>
            <w:noWrap/>
            <w:vAlign w:val="center"/>
            <w:hideMark/>
          </w:tcPr>
          <w:p w14:paraId="12FDD555"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Point72 Hong Kong Limited</w:t>
            </w:r>
          </w:p>
        </w:tc>
        <w:tc>
          <w:tcPr>
            <w:tcW w:w="1701" w:type="dxa"/>
            <w:tcBorders>
              <w:top w:val="nil"/>
              <w:left w:val="nil"/>
              <w:bottom w:val="single" w:sz="8" w:space="0" w:color="auto"/>
              <w:right w:val="single" w:sz="8" w:space="0" w:color="auto"/>
            </w:tcBorders>
            <w:shd w:val="clear" w:color="auto" w:fill="auto"/>
            <w:noWrap/>
            <w:vAlign w:val="center"/>
            <w:hideMark/>
          </w:tcPr>
          <w:p w14:paraId="2EEDD793" w14:textId="77777777" w:rsidR="005238C7" w:rsidRPr="005238C7" w:rsidRDefault="005238C7" w:rsidP="005238C7">
            <w:pPr>
              <w:widowControl/>
              <w:jc w:val="center"/>
              <w:rPr>
                <w:color w:val="000000"/>
                <w:kern w:val="0"/>
                <w:sz w:val="22"/>
                <w:szCs w:val="22"/>
              </w:rPr>
            </w:pPr>
            <w:r w:rsidRPr="005238C7">
              <w:rPr>
                <w:color w:val="000000"/>
                <w:kern w:val="0"/>
                <w:sz w:val="22"/>
                <w:szCs w:val="22"/>
              </w:rPr>
              <w:t>37</w:t>
            </w:r>
          </w:p>
        </w:tc>
        <w:tc>
          <w:tcPr>
            <w:tcW w:w="3402" w:type="dxa"/>
            <w:tcBorders>
              <w:top w:val="nil"/>
              <w:left w:val="nil"/>
              <w:bottom w:val="single" w:sz="8" w:space="0" w:color="auto"/>
              <w:right w:val="single" w:sz="8" w:space="0" w:color="auto"/>
            </w:tcBorders>
            <w:shd w:val="clear" w:color="auto" w:fill="auto"/>
            <w:noWrap/>
            <w:vAlign w:val="center"/>
            <w:hideMark/>
          </w:tcPr>
          <w:p w14:paraId="7573F6FE"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人寿资产</w:t>
            </w:r>
          </w:p>
        </w:tc>
      </w:tr>
      <w:tr w:rsidR="005238C7" w:rsidRPr="005238C7" w14:paraId="1F353996"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0206B34" w14:textId="77777777" w:rsidR="005238C7" w:rsidRPr="005238C7" w:rsidRDefault="005238C7" w:rsidP="005238C7">
            <w:pPr>
              <w:widowControl/>
              <w:jc w:val="center"/>
              <w:rPr>
                <w:color w:val="000000"/>
                <w:kern w:val="0"/>
                <w:sz w:val="22"/>
                <w:szCs w:val="22"/>
              </w:rPr>
            </w:pPr>
            <w:r w:rsidRPr="005238C7">
              <w:rPr>
                <w:color w:val="000000"/>
                <w:kern w:val="0"/>
                <w:sz w:val="22"/>
                <w:szCs w:val="22"/>
              </w:rPr>
              <w:t>7</w:t>
            </w:r>
          </w:p>
        </w:tc>
        <w:tc>
          <w:tcPr>
            <w:tcW w:w="3248" w:type="dxa"/>
            <w:tcBorders>
              <w:top w:val="nil"/>
              <w:left w:val="nil"/>
              <w:bottom w:val="single" w:sz="8" w:space="0" w:color="auto"/>
              <w:right w:val="single" w:sz="8" w:space="0" w:color="auto"/>
            </w:tcBorders>
            <w:shd w:val="clear" w:color="auto" w:fill="auto"/>
            <w:noWrap/>
            <w:vAlign w:val="center"/>
            <w:hideMark/>
          </w:tcPr>
          <w:p w14:paraId="26BDAAB2"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安联投资</w:t>
            </w:r>
          </w:p>
        </w:tc>
        <w:tc>
          <w:tcPr>
            <w:tcW w:w="1701" w:type="dxa"/>
            <w:tcBorders>
              <w:top w:val="nil"/>
              <w:left w:val="nil"/>
              <w:bottom w:val="single" w:sz="8" w:space="0" w:color="auto"/>
              <w:right w:val="single" w:sz="8" w:space="0" w:color="auto"/>
            </w:tcBorders>
            <w:shd w:val="clear" w:color="auto" w:fill="auto"/>
            <w:noWrap/>
            <w:vAlign w:val="center"/>
            <w:hideMark/>
          </w:tcPr>
          <w:p w14:paraId="554A2B6E" w14:textId="77777777" w:rsidR="005238C7" w:rsidRPr="005238C7" w:rsidRDefault="005238C7" w:rsidP="005238C7">
            <w:pPr>
              <w:widowControl/>
              <w:jc w:val="center"/>
              <w:rPr>
                <w:color w:val="000000"/>
                <w:kern w:val="0"/>
                <w:sz w:val="22"/>
                <w:szCs w:val="22"/>
              </w:rPr>
            </w:pPr>
            <w:r w:rsidRPr="005238C7">
              <w:rPr>
                <w:color w:val="000000"/>
                <w:kern w:val="0"/>
                <w:sz w:val="22"/>
                <w:szCs w:val="22"/>
              </w:rPr>
              <w:t>38</w:t>
            </w:r>
          </w:p>
        </w:tc>
        <w:tc>
          <w:tcPr>
            <w:tcW w:w="3402" w:type="dxa"/>
            <w:tcBorders>
              <w:top w:val="nil"/>
              <w:left w:val="nil"/>
              <w:bottom w:val="single" w:sz="8" w:space="0" w:color="auto"/>
              <w:right w:val="single" w:sz="8" w:space="0" w:color="auto"/>
            </w:tcBorders>
            <w:shd w:val="clear" w:color="auto" w:fill="auto"/>
            <w:noWrap/>
            <w:vAlign w:val="center"/>
            <w:hideMark/>
          </w:tcPr>
          <w:p w14:paraId="197100B7"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睿扬投资</w:t>
            </w:r>
            <w:proofErr w:type="gramEnd"/>
          </w:p>
        </w:tc>
      </w:tr>
      <w:tr w:rsidR="005238C7" w:rsidRPr="005238C7" w14:paraId="6B25EFD3"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7EEDF72" w14:textId="77777777" w:rsidR="005238C7" w:rsidRPr="005238C7" w:rsidRDefault="005238C7" w:rsidP="005238C7">
            <w:pPr>
              <w:widowControl/>
              <w:jc w:val="center"/>
              <w:rPr>
                <w:color w:val="000000"/>
                <w:kern w:val="0"/>
                <w:sz w:val="22"/>
                <w:szCs w:val="22"/>
              </w:rPr>
            </w:pPr>
            <w:r w:rsidRPr="005238C7">
              <w:rPr>
                <w:color w:val="000000"/>
                <w:kern w:val="0"/>
                <w:sz w:val="22"/>
                <w:szCs w:val="22"/>
              </w:rPr>
              <w:t>8</w:t>
            </w:r>
          </w:p>
        </w:tc>
        <w:tc>
          <w:tcPr>
            <w:tcW w:w="3248" w:type="dxa"/>
            <w:tcBorders>
              <w:top w:val="nil"/>
              <w:left w:val="nil"/>
              <w:bottom w:val="single" w:sz="8" w:space="0" w:color="auto"/>
              <w:right w:val="single" w:sz="8" w:space="0" w:color="auto"/>
            </w:tcBorders>
            <w:shd w:val="clear" w:color="auto" w:fill="auto"/>
            <w:noWrap/>
            <w:vAlign w:val="center"/>
            <w:hideMark/>
          </w:tcPr>
          <w:p w14:paraId="01FEFBD9"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博道基金</w:t>
            </w:r>
          </w:p>
        </w:tc>
        <w:tc>
          <w:tcPr>
            <w:tcW w:w="1701" w:type="dxa"/>
            <w:tcBorders>
              <w:top w:val="nil"/>
              <w:left w:val="nil"/>
              <w:bottom w:val="single" w:sz="8" w:space="0" w:color="auto"/>
              <w:right w:val="single" w:sz="8" w:space="0" w:color="auto"/>
            </w:tcBorders>
            <w:shd w:val="clear" w:color="auto" w:fill="auto"/>
            <w:noWrap/>
            <w:vAlign w:val="center"/>
            <w:hideMark/>
          </w:tcPr>
          <w:p w14:paraId="2E1068BC" w14:textId="77777777" w:rsidR="005238C7" w:rsidRPr="005238C7" w:rsidRDefault="005238C7" w:rsidP="005238C7">
            <w:pPr>
              <w:widowControl/>
              <w:jc w:val="center"/>
              <w:rPr>
                <w:color w:val="000000"/>
                <w:kern w:val="0"/>
                <w:sz w:val="22"/>
                <w:szCs w:val="22"/>
              </w:rPr>
            </w:pPr>
            <w:r w:rsidRPr="005238C7">
              <w:rPr>
                <w:color w:val="000000"/>
                <w:kern w:val="0"/>
                <w:sz w:val="22"/>
                <w:szCs w:val="22"/>
              </w:rPr>
              <w:t>39</w:t>
            </w:r>
          </w:p>
        </w:tc>
        <w:tc>
          <w:tcPr>
            <w:tcW w:w="3402" w:type="dxa"/>
            <w:tcBorders>
              <w:top w:val="nil"/>
              <w:left w:val="nil"/>
              <w:bottom w:val="single" w:sz="8" w:space="0" w:color="auto"/>
              <w:right w:val="single" w:sz="8" w:space="0" w:color="auto"/>
            </w:tcBorders>
            <w:shd w:val="clear" w:color="auto" w:fill="auto"/>
            <w:noWrap/>
            <w:vAlign w:val="center"/>
            <w:hideMark/>
          </w:tcPr>
          <w:p w14:paraId="468EB0EB"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尚石投资</w:t>
            </w:r>
          </w:p>
        </w:tc>
      </w:tr>
      <w:tr w:rsidR="005238C7" w:rsidRPr="005238C7" w14:paraId="647619B3"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96E644B" w14:textId="77777777" w:rsidR="005238C7" w:rsidRPr="005238C7" w:rsidRDefault="005238C7" w:rsidP="005238C7">
            <w:pPr>
              <w:widowControl/>
              <w:jc w:val="center"/>
              <w:rPr>
                <w:color w:val="000000"/>
                <w:kern w:val="0"/>
                <w:sz w:val="22"/>
                <w:szCs w:val="22"/>
              </w:rPr>
            </w:pPr>
            <w:r w:rsidRPr="005238C7">
              <w:rPr>
                <w:color w:val="000000"/>
                <w:kern w:val="0"/>
                <w:sz w:val="22"/>
                <w:szCs w:val="22"/>
              </w:rPr>
              <w:t>9</w:t>
            </w:r>
          </w:p>
        </w:tc>
        <w:tc>
          <w:tcPr>
            <w:tcW w:w="3248" w:type="dxa"/>
            <w:tcBorders>
              <w:top w:val="nil"/>
              <w:left w:val="nil"/>
              <w:bottom w:val="single" w:sz="8" w:space="0" w:color="auto"/>
              <w:right w:val="single" w:sz="8" w:space="0" w:color="auto"/>
            </w:tcBorders>
            <w:shd w:val="clear" w:color="auto" w:fill="auto"/>
            <w:noWrap/>
            <w:vAlign w:val="center"/>
            <w:hideMark/>
          </w:tcPr>
          <w:p w14:paraId="0B0A67A4"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创金合</w:t>
            </w:r>
            <w:proofErr w:type="gramEnd"/>
            <w:r w:rsidRPr="005238C7">
              <w:rPr>
                <w:rFonts w:ascii="楷体" w:eastAsia="楷体" w:hAnsi="楷体" w:cs="宋体" w:hint="eastAsia"/>
                <w:color w:val="000000"/>
                <w:kern w:val="0"/>
                <w:sz w:val="22"/>
                <w:szCs w:val="22"/>
              </w:rPr>
              <w:t>信基金</w:t>
            </w:r>
          </w:p>
        </w:tc>
        <w:tc>
          <w:tcPr>
            <w:tcW w:w="1701" w:type="dxa"/>
            <w:tcBorders>
              <w:top w:val="nil"/>
              <w:left w:val="nil"/>
              <w:bottom w:val="single" w:sz="8" w:space="0" w:color="auto"/>
              <w:right w:val="single" w:sz="8" w:space="0" w:color="auto"/>
            </w:tcBorders>
            <w:shd w:val="clear" w:color="auto" w:fill="auto"/>
            <w:noWrap/>
            <w:vAlign w:val="center"/>
            <w:hideMark/>
          </w:tcPr>
          <w:p w14:paraId="2936C29D" w14:textId="77777777" w:rsidR="005238C7" w:rsidRPr="005238C7" w:rsidRDefault="005238C7" w:rsidP="005238C7">
            <w:pPr>
              <w:widowControl/>
              <w:jc w:val="center"/>
              <w:rPr>
                <w:color w:val="000000"/>
                <w:kern w:val="0"/>
                <w:sz w:val="22"/>
                <w:szCs w:val="22"/>
              </w:rPr>
            </w:pPr>
            <w:r w:rsidRPr="005238C7">
              <w:rPr>
                <w:color w:val="000000"/>
                <w:kern w:val="0"/>
                <w:sz w:val="22"/>
                <w:szCs w:val="22"/>
              </w:rPr>
              <w:t>40</w:t>
            </w:r>
          </w:p>
        </w:tc>
        <w:tc>
          <w:tcPr>
            <w:tcW w:w="3402" w:type="dxa"/>
            <w:tcBorders>
              <w:top w:val="nil"/>
              <w:left w:val="nil"/>
              <w:bottom w:val="single" w:sz="8" w:space="0" w:color="auto"/>
              <w:right w:val="single" w:sz="8" w:space="0" w:color="auto"/>
            </w:tcBorders>
            <w:shd w:val="clear" w:color="auto" w:fill="auto"/>
            <w:noWrap/>
            <w:vAlign w:val="center"/>
            <w:hideMark/>
          </w:tcPr>
          <w:p w14:paraId="34D4D82E"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申万菱</w:t>
            </w:r>
            <w:proofErr w:type="gramEnd"/>
            <w:r w:rsidRPr="005238C7">
              <w:rPr>
                <w:rFonts w:ascii="楷体" w:eastAsia="楷体" w:hAnsi="楷体" w:cs="宋体" w:hint="eastAsia"/>
                <w:color w:val="000000"/>
                <w:kern w:val="0"/>
                <w:sz w:val="22"/>
                <w:szCs w:val="22"/>
              </w:rPr>
              <w:t>信基金</w:t>
            </w:r>
          </w:p>
        </w:tc>
      </w:tr>
      <w:tr w:rsidR="005238C7" w:rsidRPr="005238C7" w14:paraId="2DE76290"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1C4E2B0" w14:textId="77777777" w:rsidR="005238C7" w:rsidRPr="005238C7" w:rsidRDefault="005238C7" w:rsidP="005238C7">
            <w:pPr>
              <w:widowControl/>
              <w:jc w:val="center"/>
              <w:rPr>
                <w:color w:val="000000"/>
                <w:kern w:val="0"/>
                <w:sz w:val="22"/>
                <w:szCs w:val="22"/>
              </w:rPr>
            </w:pPr>
            <w:r w:rsidRPr="005238C7">
              <w:rPr>
                <w:color w:val="000000"/>
                <w:kern w:val="0"/>
                <w:sz w:val="22"/>
                <w:szCs w:val="22"/>
              </w:rPr>
              <w:t>10</w:t>
            </w:r>
          </w:p>
        </w:tc>
        <w:tc>
          <w:tcPr>
            <w:tcW w:w="3248" w:type="dxa"/>
            <w:tcBorders>
              <w:top w:val="nil"/>
              <w:left w:val="nil"/>
              <w:bottom w:val="single" w:sz="8" w:space="0" w:color="auto"/>
              <w:right w:val="single" w:sz="8" w:space="0" w:color="auto"/>
            </w:tcBorders>
            <w:shd w:val="clear" w:color="auto" w:fill="auto"/>
            <w:noWrap/>
            <w:vAlign w:val="center"/>
            <w:hideMark/>
          </w:tcPr>
          <w:p w14:paraId="19393AAE"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淡水泉私募基金</w:t>
            </w:r>
          </w:p>
        </w:tc>
        <w:tc>
          <w:tcPr>
            <w:tcW w:w="1701" w:type="dxa"/>
            <w:tcBorders>
              <w:top w:val="nil"/>
              <w:left w:val="nil"/>
              <w:bottom w:val="single" w:sz="8" w:space="0" w:color="auto"/>
              <w:right w:val="single" w:sz="8" w:space="0" w:color="auto"/>
            </w:tcBorders>
            <w:shd w:val="clear" w:color="auto" w:fill="auto"/>
            <w:noWrap/>
            <w:vAlign w:val="center"/>
            <w:hideMark/>
          </w:tcPr>
          <w:p w14:paraId="438CD64A" w14:textId="77777777" w:rsidR="005238C7" w:rsidRPr="005238C7" w:rsidRDefault="005238C7" w:rsidP="005238C7">
            <w:pPr>
              <w:widowControl/>
              <w:jc w:val="center"/>
              <w:rPr>
                <w:color w:val="000000"/>
                <w:kern w:val="0"/>
                <w:sz w:val="22"/>
                <w:szCs w:val="22"/>
              </w:rPr>
            </w:pPr>
            <w:r w:rsidRPr="005238C7">
              <w:rPr>
                <w:color w:val="000000"/>
                <w:kern w:val="0"/>
                <w:sz w:val="22"/>
                <w:szCs w:val="22"/>
              </w:rPr>
              <w:t>41</w:t>
            </w:r>
          </w:p>
        </w:tc>
        <w:tc>
          <w:tcPr>
            <w:tcW w:w="3402" w:type="dxa"/>
            <w:tcBorders>
              <w:top w:val="nil"/>
              <w:left w:val="nil"/>
              <w:bottom w:val="single" w:sz="8" w:space="0" w:color="auto"/>
              <w:right w:val="single" w:sz="8" w:space="0" w:color="auto"/>
            </w:tcBorders>
            <w:shd w:val="clear" w:color="auto" w:fill="auto"/>
            <w:noWrap/>
            <w:vAlign w:val="center"/>
            <w:hideMark/>
          </w:tcPr>
          <w:p w14:paraId="0D05ADC0"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施罗德基金</w:t>
            </w:r>
          </w:p>
        </w:tc>
      </w:tr>
      <w:tr w:rsidR="005238C7" w:rsidRPr="005238C7" w14:paraId="0166A64F"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0BCF08D" w14:textId="77777777" w:rsidR="005238C7" w:rsidRPr="005238C7" w:rsidRDefault="005238C7" w:rsidP="005238C7">
            <w:pPr>
              <w:widowControl/>
              <w:jc w:val="center"/>
              <w:rPr>
                <w:color w:val="000000"/>
                <w:kern w:val="0"/>
                <w:sz w:val="22"/>
                <w:szCs w:val="22"/>
              </w:rPr>
            </w:pPr>
            <w:r w:rsidRPr="005238C7">
              <w:rPr>
                <w:color w:val="000000"/>
                <w:kern w:val="0"/>
                <w:sz w:val="22"/>
                <w:szCs w:val="22"/>
              </w:rPr>
              <w:t>11</w:t>
            </w:r>
          </w:p>
        </w:tc>
        <w:tc>
          <w:tcPr>
            <w:tcW w:w="3248" w:type="dxa"/>
            <w:tcBorders>
              <w:top w:val="nil"/>
              <w:left w:val="nil"/>
              <w:bottom w:val="single" w:sz="8" w:space="0" w:color="auto"/>
              <w:right w:val="single" w:sz="8" w:space="0" w:color="auto"/>
            </w:tcBorders>
            <w:shd w:val="clear" w:color="auto" w:fill="auto"/>
            <w:noWrap/>
            <w:vAlign w:val="center"/>
            <w:hideMark/>
          </w:tcPr>
          <w:p w14:paraId="0B651A95"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东方红资管</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14:paraId="40B972F0" w14:textId="77777777" w:rsidR="005238C7" w:rsidRPr="005238C7" w:rsidRDefault="005238C7" w:rsidP="005238C7">
            <w:pPr>
              <w:widowControl/>
              <w:jc w:val="center"/>
              <w:rPr>
                <w:color w:val="000000"/>
                <w:kern w:val="0"/>
                <w:sz w:val="22"/>
                <w:szCs w:val="22"/>
              </w:rPr>
            </w:pPr>
            <w:r w:rsidRPr="005238C7">
              <w:rPr>
                <w:color w:val="000000"/>
                <w:kern w:val="0"/>
                <w:sz w:val="22"/>
                <w:szCs w:val="22"/>
              </w:rPr>
              <w:t>42</w:t>
            </w:r>
          </w:p>
        </w:tc>
        <w:tc>
          <w:tcPr>
            <w:tcW w:w="3402" w:type="dxa"/>
            <w:tcBorders>
              <w:top w:val="nil"/>
              <w:left w:val="nil"/>
              <w:bottom w:val="single" w:sz="8" w:space="0" w:color="auto"/>
              <w:right w:val="single" w:sz="8" w:space="0" w:color="auto"/>
            </w:tcBorders>
            <w:shd w:val="clear" w:color="auto" w:fill="auto"/>
            <w:noWrap/>
            <w:vAlign w:val="center"/>
            <w:hideMark/>
          </w:tcPr>
          <w:p w14:paraId="257B2C7E"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天弘基金</w:t>
            </w:r>
            <w:proofErr w:type="gramEnd"/>
          </w:p>
        </w:tc>
      </w:tr>
      <w:tr w:rsidR="005238C7" w:rsidRPr="005238C7" w14:paraId="55D0273C"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A06D194" w14:textId="77777777" w:rsidR="005238C7" w:rsidRPr="005238C7" w:rsidRDefault="005238C7" w:rsidP="005238C7">
            <w:pPr>
              <w:widowControl/>
              <w:jc w:val="center"/>
              <w:rPr>
                <w:color w:val="000000"/>
                <w:kern w:val="0"/>
                <w:sz w:val="22"/>
                <w:szCs w:val="22"/>
              </w:rPr>
            </w:pPr>
            <w:r w:rsidRPr="005238C7">
              <w:rPr>
                <w:color w:val="000000"/>
                <w:kern w:val="0"/>
                <w:sz w:val="22"/>
                <w:szCs w:val="22"/>
              </w:rPr>
              <w:t>12</w:t>
            </w:r>
          </w:p>
        </w:tc>
        <w:tc>
          <w:tcPr>
            <w:tcW w:w="3248" w:type="dxa"/>
            <w:tcBorders>
              <w:top w:val="nil"/>
              <w:left w:val="nil"/>
              <w:bottom w:val="single" w:sz="8" w:space="0" w:color="auto"/>
              <w:right w:val="single" w:sz="8" w:space="0" w:color="auto"/>
            </w:tcBorders>
            <w:shd w:val="clear" w:color="auto" w:fill="auto"/>
            <w:noWrap/>
            <w:vAlign w:val="center"/>
            <w:hideMark/>
          </w:tcPr>
          <w:p w14:paraId="52A31367"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东方</w:t>
            </w:r>
            <w:proofErr w:type="gramStart"/>
            <w:r w:rsidRPr="005238C7">
              <w:rPr>
                <w:rFonts w:ascii="楷体" w:eastAsia="楷体" w:hAnsi="楷体" w:cs="宋体" w:hint="eastAsia"/>
                <w:color w:val="000000"/>
                <w:kern w:val="0"/>
                <w:sz w:val="22"/>
                <w:szCs w:val="22"/>
              </w:rPr>
              <w:t>证券资管</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14:paraId="552C264A" w14:textId="77777777" w:rsidR="005238C7" w:rsidRPr="005238C7" w:rsidRDefault="005238C7" w:rsidP="005238C7">
            <w:pPr>
              <w:widowControl/>
              <w:jc w:val="center"/>
              <w:rPr>
                <w:color w:val="000000"/>
                <w:kern w:val="0"/>
                <w:sz w:val="22"/>
                <w:szCs w:val="22"/>
              </w:rPr>
            </w:pPr>
            <w:r w:rsidRPr="005238C7">
              <w:rPr>
                <w:color w:val="000000"/>
                <w:kern w:val="0"/>
                <w:sz w:val="22"/>
                <w:szCs w:val="22"/>
              </w:rPr>
              <w:t>43</w:t>
            </w:r>
          </w:p>
        </w:tc>
        <w:tc>
          <w:tcPr>
            <w:tcW w:w="3402" w:type="dxa"/>
            <w:tcBorders>
              <w:top w:val="nil"/>
              <w:left w:val="nil"/>
              <w:bottom w:val="single" w:sz="8" w:space="0" w:color="auto"/>
              <w:right w:val="single" w:sz="8" w:space="0" w:color="auto"/>
            </w:tcBorders>
            <w:shd w:val="clear" w:color="auto" w:fill="auto"/>
            <w:noWrap/>
            <w:vAlign w:val="center"/>
            <w:hideMark/>
          </w:tcPr>
          <w:p w14:paraId="19C5D6DA"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五地私募基金</w:t>
            </w:r>
          </w:p>
        </w:tc>
      </w:tr>
      <w:tr w:rsidR="005238C7" w:rsidRPr="005238C7" w14:paraId="2D4FAA0C"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D7E11EC" w14:textId="77777777" w:rsidR="005238C7" w:rsidRPr="005238C7" w:rsidRDefault="005238C7" w:rsidP="005238C7">
            <w:pPr>
              <w:widowControl/>
              <w:jc w:val="center"/>
              <w:rPr>
                <w:color w:val="000000"/>
                <w:kern w:val="0"/>
                <w:sz w:val="22"/>
                <w:szCs w:val="22"/>
              </w:rPr>
            </w:pPr>
            <w:r w:rsidRPr="005238C7">
              <w:rPr>
                <w:color w:val="000000"/>
                <w:kern w:val="0"/>
                <w:sz w:val="22"/>
                <w:szCs w:val="22"/>
              </w:rPr>
              <w:t>13</w:t>
            </w:r>
          </w:p>
        </w:tc>
        <w:tc>
          <w:tcPr>
            <w:tcW w:w="3248" w:type="dxa"/>
            <w:tcBorders>
              <w:top w:val="nil"/>
              <w:left w:val="nil"/>
              <w:bottom w:val="single" w:sz="8" w:space="0" w:color="auto"/>
              <w:right w:val="single" w:sz="8" w:space="0" w:color="auto"/>
            </w:tcBorders>
            <w:shd w:val="clear" w:color="auto" w:fill="auto"/>
            <w:noWrap/>
            <w:vAlign w:val="center"/>
            <w:hideMark/>
          </w:tcPr>
          <w:p w14:paraId="58825E81"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东方</w:t>
            </w:r>
            <w:proofErr w:type="gramStart"/>
            <w:r w:rsidRPr="005238C7">
              <w:rPr>
                <w:rFonts w:ascii="楷体" w:eastAsia="楷体" w:hAnsi="楷体" w:cs="宋体" w:hint="eastAsia"/>
                <w:color w:val="000000"/>
                <w:kern w:val="0"/>
                <w:sz w:val="22"/>
                <w:szCs w:val="22"/>
              </w:rPr>
              <w:t>证券资管</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14:paraId="1C70578D" w14:textId="77777777" w:rsidR="005238C7" w:rsidRPr="005238C7" w:rsidRDefault="005238C7" w:rsidP="005238C7">
            <w:pPr>
              <w:widowControl/>
              <w:jc w:val="center"/>
              <w:rPr>
                <w:color w:val="000000"/>
                <w:kern w:val="0"/>
                <w:sz w:val="22"/>
                <w:szCs w:val="22"/>
              </w:rPr>
            </w:pPr>
            <w:r w:rsidRPr="005238C7">
              <w:rPr>
                <w:color w:val="000000"/>
                <w:kern w:val="0"/>
                <w:sz w:val="22"/>
                <w:szCs w:val="22"/>
              </w:rPr>
              <w:t>44</w:t>
            </w:r>
          </w:p>
        </w:tc>
        <w:tc>
          <w:tcPr>
            <w:tcW w:w="3402" w:type="dxa"/>
            <w:tcBorders>
              <w:top w:val="nil"/>
              <w:left w:val="nil"/>
              <w:bottom w:val="single" w:sz="8" w:space="0" w:color="auto"/>
              <w:right w:val="single" w:sz="8" w:space="0" w:color="auto"/>
            </w:tcBorders>
            <w:shd w:val="clear" w:color="auto" w:fill="auto"/>
            <w:noWrap/>
            <w:vAlign w:val="center"/>
            <w:hideMark/>
          </w:tcPr>
          <w:p w14:paraId="1CDB8A27"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新华基金</w:t>
            </w:r>
          </w:p>
        </w:tc>
      </w:tr>
      <w:tr w:rsidR="005238C7" w:rsidRPr="005238C7" w14:paraId="2B9E5740"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43B6AD2" w14:textId="77777777" w:rsidR="005238C7" w:rsidRPr="005238C7" w:rsidRDefault="005238C7" w:rsidP="005238C7">
            <w:pPr>
              <w:widowControl/>
              <w:jc w:val="center"/>
              <w:rPr>
                <w:color w:val="000000"/>
                <w:kern w:val="0"/>
                <w:sz w:val="22"/>
                <w:szCs w:val="22"/>
              </w:rPr>
            </w:pPr>
            <w:r w:rsidRPr="005238C7">
              <w:rPr>
                <w:color w:val="000000"/>
                <w:kern w:val="0"/>
                <w:sz w:val="22"/>
                <w:szCs w:val="22"/>
              </w:rPr>
              <w:t>14</w:t>
            </w:r>
          </w:p>
        </w:tc>
        <w:tc>
          <w:tcPr>
            <w:tcW w:w="3248" w:type="dxa"/>
            <w:tcBorders>
              <w:top w:val="nil"/>
              <w:left w:val="nil"/>
              <w:bottom w:val="single" w:sz="8" w:space="0" w:color="auto"/>
              <w:right w:val="single" w:sz="8" w:space="0" w:color="auto"/>
            </w:tcBorders>
            <w:shd w:val="clear" w:color="auto" w:fill="auto"/>
            <w:noWrap/>
            <w:vAlign w:val="center"/>
            <w:hideMark/>
          </w:tcPr>
          <w:p w14:paraId="567DD9AC"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东吴证券</w:t>
            </w:r>
          </w:p>
        </w:tc>
        <w:tc>
          <w:tcPr>
            <w:tcW w:w="1701" w:type="dxa"/>
            <w:tcBorders>
              <w:top w:val="nil"/>
              <w:left w:val="nil"/>
              <w:bottom w:val="single" w:sz="8" w:space="0" w:color="auto"/>
              <w:right w:val="single" w:sz="8" w:space="0" w:color="auto"/>
            </w:tcBorders>
            <w:shd w:val="clear" w:color="auto" w:fill="auto"/>
            <w:noWrap/>
            <w:vAlign w:val="center"/>
            <w:hideMark/>
          </w:tcPr>
          <w:p w14:paraId="35147E17" w14:textId="77777777" w:rsidR="005238C7" w:rsidRPr="005238C7" w:rsidRDefault="005238C7" w:rsidP="005238C7">
            <w:pPr>
              <w:widowControl/>
              <w:jc w:val="center"/>
              <w:rPr>
                <w:color w:val="000000"/>
                <w:kern w:val="0"/>
                <w:sz w:val="22"/>
                <w:szCs w:val="22"/>
              </w:rPr>
            </w:pPr>
            <w:r w:rsidRPr="005238C7">
              <w:rPr>
                <w:color w:val="000000"/>
                <w:kern w:val="0"/>
                <w:sz w:val="22"/>
                <w:szCs w:val="22"/>
              </w:rPr>
              <w:t>45</w:t>
            </w:r>
          </w:p>
        </w:tc>
        <w:tc>
          <w:tcPr>
            <w:tcW w:w="3402" w:type="dxa"/>
            <w:tcBorders>
              <w:top w:val="nil"/>
              <w:left w:val="nil"/>
              <w:bottom w:val="single" w:sz="8" w:space="0" w:color="auto"/>
              <w:right w:val="single" w:sz="8" w:space="0" w:color="auto"/>
            </w:tcBorders>
            <w:shd w:val="clear" w:color="auto" w:fill="auto"/>
            <w:noWrap/>
            <w:vAlign w:val="center"/>
            <w:hideMark/>
          </w:tcPr>
          <w:p w14:paraId="6E3613B1"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信</w:t>
            </w:r>
            <w:proofErr w:type="gramStart"/>
            <w:r w:rsidRPr="005238C7">
              <w:rPr>
                <w:rFonts w:ascii="楷体" w:eastAsia="楷体" w:hAnsi="楷体" w:cs="宋体" w:hint="eastAsia"/>
                <w:color w:val="000000"/>
                <w:kern w:val="0"/>
                <w:sz w:val="22"/>
                <w:szCs w:val="22"/>
              </w:rPr>
              <w:t>达证券</w:t>
            </w:r>
            <w:proofErr w:type="gramEnd"/>
          </w:p>
        </w:tc>
      </w:tr>
      <w:tr w:rsidR="005238C7" w:rsidRPr="005238C7" w14:paraId="477C7238"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48605F1" w14:textId="77777777" w:rsidR="005238C7" w:rsidRPr="005238C7" w:rsidRDefault="005238C7" w:rsidP="005238C7">
            <w:pPr>
              <w:widowControl/>
              <w:jc w:val="center"/>
              <w:rPr>
                <w:color w:val="000000"/>
                <w:kern w:val="0"/>
                <w:sz w:val="22"/>
                <w:szCs w:val="22"/>
              </w:rPr>
            </w:pPr>
            <w:r w:rsidRPr="005238C7">
              <w:rPr>
                <w:color w:val="000000"/>
                <w:kern w:val="0"/>
                <w:sz w:val="22"/>
                <w:szCs w:val="22"/>
              </w:rPr>
              <w:t>15</w:t>
            </w:r>
          </w:p>
        </w:tc>
        <w:tc>
          <w:tcPr>
            <w:tcW w:w="3248" w:type="dxa"/>
            <w:tcBorders>
              <w:top w:val="nil"/>
              <w:left w:val="nil"/>
              <w:bottom w:val="single" w:sz="8" w:space="0" w:color="auto"/>
              <w:right w:val="single" w:sz="8" w:space="0" w:color="auto"/>
            </w:tcBorders>
            <w:shd w:val="clear" w:color="auto" w:fill="auto"/>
            <w:noWrap/>
            <w:vAlign w:val="center"/>
            <w:hideMark/>
          </w:tcPr>
          <w:p w14:paraId="549EEAA2"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峰境基金</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14:paraId="6F9C1AE5" w14:textId="77777777" w:rsidR="005238C7" w:rsidRPr="005238C7" w:rsidRDefault="005238C7" w:rsidP="005238C7">
            <w:pPr>
              <w:widowControl/>
              <w:jc w:val="center"/>
              <w:rPr>
                <w:color w:val="000000"/>
                <w:kern w:val="0"/>
                <w:sz w:val="22"/>
                <w:szCs w:val="22"/>
              </w:rPr>
            </w:pPr>
            <w:r w:rsidRPr="005238C7">
              <w:rPr>
                <w:color w:val="000000"/>
                <w:kern w:val="0"/>
                <w:sz w:val="22"/>
                <w:szCs w:val="22"/>
              </w:rPr>
              <w:t>46</w:t>
            </w:r>
          </w:p>
        </w:tc>
        <w:tc>
          <w:tcPr>
            <w:tcW w:w="3402" w:type="dxa"/>
            <w:tcBorders>
              <w:top w:val="nil"/>
              <w:left w:val="nil"/>
              <w:bottom w:val="single" w:sz="8" w:space="0" w:color="auto"/>
              <w:right w:val="single" w:sz="8" w:space="0" w:color="auto"/>
            </w:tcBorders>
            <w:shd w:val="clear" w:color="auto" w:fill="auto"/>
            <w:noWrap/>
            <w:vAlign w:val="center"/>
            <w:hideMark/>
          </w:tcPr>
          <w:p w14:paraId="52C0BF6C"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兴业证券</w:t>
            </w:r>
          </w:p>
        </w:tc>
      </w:tr>
      <w:tr w:rsidR="005238C7" w:rsidRPr="005238C7" w14:paraId="639564FF"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C369BF9" w14:textId="77777777" w:rsidR="005238C7" w:rsidRPr="005238C7" w:rsidRDefault="005238C7" w:rsidP="005238C7">
            <w:pPr>
              <w:widowControl/>
              <w:jc w:val="center"/>
              <w:rPr>
                <w:color w:val="000000"/>
                <w:kern w:val="0"/>
                <w:sz w:val="22"/>
                <w:szCs w:val="22"/>
              </w:rPr>
            </w:pPr>
            <w:r w:rsidRPr="005238C7">
              <w:rPr>
                <w:color w:val="000000"/>
                <w:kern w:val="0"/>
                <w:sz w:val="22"/>
                <w:szCs w:val="22"/>
              </w:rPr>
              <w:t>16</w:t>
            </w:r>
          </w:p>
        </w:tc>
        <w:tc>
          <w:tcPr>
            <w:tcW w:w="3248" w:type="dxa"/>
            <w:tcBorders>
              <w:top w:val="nil"/>
              <w:left w:val="nil"/>
              <w:bottom w:val="single" w:sz="8" w:space="0" w:color="auto"/>
              <w:right w:val="single" w:sz="8" w:space="0" w:color="auto"/>
            </w:tcBorders>
            <w:shd w:val="clear" w:color="auto" w:fill="auto"/>
            <w:noWrap/>
            <w:vAlign w:val="center"/>
            <w:hideMark/>
          </w:tcPr>
          <w:p w14:paraId="260A59D4"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工银瑞信</w:t>
            </w:r>
            <w:proofErr w:type="gramEnd"/>
            <w:r w:rsidRPr="005238C7">
              <w:rPr>
                <w:rFonts w:ascii="楷体" w:eastAsia="楷体" w:hAnsi="楷体" w:cs="宋体" w:hint="eastAsia"/>
                <w:color w:val="000000"/>
                <w:kern w:val="0"/>
                <w:sz w:val="22"/>
                <w:szCs w:val="22"/>
              </w:rPr>
              <w:t>基金</w:t>
            </w:r>
          </w:p>
        </w:tc>
        <w:tc>
          <w:tcPr>
            <w:tcW w:w="1701" w:type="dxa"/>
            <w:tcBorders>
              <w:top w:val="nil"/>
              <w:left w:val="nil"/>
              <w:bottom w:val="single" w:sz="8" w:space="0" w:color="auto"/>
              <w:right w:val="single" w:sz="8" w:space="0" w:color="auto"/>
            </w:tcBorders>
            <w:shd w:val="clear" w:color="auto" w:fill="auto"/>
            <w:noWrap/>
            <w:vAlign w:val="center"/>
            <w:hideMark/>
          </w:tcPr>
          <w:p w14:paraId="7624E098" w14:textId="77777777" w:rsidR="005238C7" w:rsidRPr="005238C7" w:rsidRDefault="005238C7" w:rsidP="005238C7">
            <w:pPr>
              <w:widowControl/>
              <w:jc w:val="center"/>
              <w:rPr>
                <w:color w:val="000000"/>
                <w:kern w:val="0"/>
                <w:sz w:val="22"/>
                <w:szCs w:val="22"/>
              </w:rPr>
            </w:pPr>
            <w:r w:rsidRPr="005238C7">
              <w:rPr>
                <w:color w:val="000000"/>
                <w:kern w:val="0"/>
                <w:sz w:val="22"/>
                <w:szCs w:val="22"/>
              </w:rPr>
              <w:t>47</w:t>
            </w:r>
          </w:p>
        </w:tc>
        <w:tc>
          <w:tcPr>
            <w:tcW w:w="3402" w:type="dxa"/>
            <w:tcBorders>
              <w:top w:val="nil"/>
              <w:left w:val="nil"/>
              <w:bottom w:val="single" w:sz="8" w:space="0" w:color="auto"/>
              <w:right w:val="single" w:sz="8" w:space="0" w:color="auto"/>
            </w:tcBorders>
            <w:shd w:val="clear" w:color="auto" w:fill="auto"/>
            <w:noWrap/>
            <w:vAlign w:val="center"/>
            <w:hideMark/>
          </w:tcPr>
          <w:p w14:paraId="7FC92B77"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易方达基金</w:t>
            </w:r>
          </w:p>
        </w:tc>
      </w:tr>
      <w:tr w:rsidR="005238C7" w:rsidRPr="005238C7" w14:paraId="67034468"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55072B6" w14:textId="77777777" w:rsidR="005238C7" w:rsidRPr="005238C7" w:rsidRDefault="005238C7" w:rsidP="005238C7">
            <w:pPr>
              <w:widowControl/>
              <w:jc w:val="center"/>
              <w:rPr>
                <w:color w:val="000000"/>
                <w:kern w:val="0"/>
                <w:sz w:val="22"/>
                <w:szCs w:val="22"/>
              </w:rPr>
            </w:pPr>
            <w:r w:rsidRPr="005238C7">
              <w:rPr>
                <w:color w:val="000000"/>
                <w:kern w:val="0"/>
                <w:sz w:val="22"/>
                <w:szCs w:val="22"/>
              </w:rPr>
              <w:t>17</w:t>
            </w:r>
          </w:p>
        </w:tc>
        <w:tc>
          <w:tcPr>
            <w:tcW w:w="3248" w:type="dxa"/>
            <w:tcBorders>
              <w:top w:val="nil"/>
              <w:left w:val="nil"/>
              <w:bottom w:val="single" w:sz="8" w:space="0" w:color="auto"/>
              <w:right w:val="single" w:sz="8" w:space="0" w:color="auto"/>
            </w:tcBorders>
            <w:shd w:val="clear" w:color="auto" w:fill="auto"/>
            <w:noWrap/>
            <w:vAlign w:val="center"/>
            <w:hideMark/>
          </w:tcPr>
          <w:p w14:paraId="2A4D956C"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固禾私募</w:t>
            </w:r>
            <w:proofErr w:type="gramEnd"/>
            <w:r w:rsidRPr="005238C7">
              <w:rPr>
                <w:rFonts w:ascii="楷体" w:eastAsia="楷体" w:hAnsi="楷体" w:cs="宋体" w:hint="eastAsia"/>
                <w:color w:val="000000"/>
                <w:kern w:val="0"/>
                <w:sz w:val="22"/>
                <w:szCs w:val="22"/>
              </w:rPr>
              <w:t>证券基金</w:t>
            </w:r>
          </w:p>
        </w:tc>
        <w:tc>
          <w:tcPr>
            <w:tcW w:w="1701" w:type="dxa"/>
            <w:tcBorders>
              <w:top w:val="nil"/>
              <w:left w:val="nil"/>
              <w:bottom w:val="single" w:sz="8" w:space="0" w:color="auto"/>
              <w:right w:val="single" w:sz="8" w:space="0" w:color="auto"/>
            </w:tcBorders>
            <w:shd w:val="clear" w:color="auto" w:fill="auto"/>
            <w:noWrap/>
            <w:vAlign w:val="center"/>
            <w:hideMark/>
          </w:tcPr>
          <w:p w14:paraId="7D6A19E3" w14:textId="77777777" w:rsidR="005238C7" w:rsidRPr="005238C7" w:rsidRDefault="005238C7" w:rsidP="005238C7">
            <w:pPr>
              <w:widowControl/>
              <w:jc w:val="center"/>
              <w:rPr>
                <w:color w:val="000000"/>
                <w:kern w:val="0"/>
                <w:sz w:val="22"/>
                <w:szCs w:val="22"/>
              </w:rPr>
            </w:pPr>
            <w:r w:rsidRPr="005238C7">
              <w:rPr>
                <w:color w:val="000000"/>
                <w:kern w:val="0"/>
                <w:sz w:val="22"/>
                <w:szCs w:val="22"/>
              </w:rPr>
              <w:t>48</w:t>
            </w:r>
          </w:p>
        </w:tc>
        <w:tc>
          <w:tcPr>
            <w:tcW w:w="3402" w:type="dxa"/>
            <w:tcBorders>
              <w:top w:val="nil"/>
              <w:left w:val="nil"/>
              <w:bottom w:val="single" w:sz="8" w:space="0" w:color="auto"/>
              <w:right w:val="single" w:sz="8" w:space="0" w:color="auto"/>
            </w:tcBorders>
            <w:shd w:val="clear" w:color="auto" w:fill="auto"/>
            <w:noWrap/>
            <w:vAlign w:val="center"/>
            <w:hideMark/>
          </w:tcPr>
          <w:p w14:paraId="6A700882"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易</w:t>
            </w:r>
            <w:proofErr w:type="gramStart"/>
            <w:r w:rsidRPr="005238C7">
              <w:rPr>
                <w:rFonts w:ascii="楷体" w:eastAsia="楷体" w:hAnsi="楷体" w:cs="宋体" w:hint="eastAsia"/>
                <w:color w:val="000000"/>
                <w:kern w:val="0"/>
                <w:sz w:val="22"/>
                <w:szCs w:val="22"/>
              </w:rPr>
              <w:t>正朗投资</w:t>
            </w:r>
            <w:proofErr w:type="gramEnd"/>
          </w:p>
        </w:tc>
      </w:tr>
      <w:tr w:rsidR="005238C7" w:rsidRPr="005238C7" w14:paraId="25E79693"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3643A2D" w14:textId="77777777" w:rsidR="005238C7" w:rsidRPr="005238C7" w:rsidRDefault="005238C7" w:rsidP="005238C7">
            <w:pPr>
              <w:widowControl/>
              <w:jc w:val="center"/>
              <w:rPr>
                <w:color w:val="000000"/>
                <w:kern w:val="0"/>
                <w:sz w:val="22"/>
                <w:szCs w:val="22"/>
              </w:rPr>
            </w:pPr>
            <w:r w:rsidRPr="005238C7">
              <w:rPr>
                <w:color w:val="000000"/>
                <w:kern w:val="0"/>
                <w:sz w:val="22"/>
                <w:szCs w:val="22"/>
              </w:rPr>
              <w:t>18</w:t>
            </w:r>
          </w:p>
        </w:tc>
        <w:tc>
          <w:tcPr>
            <w:tcW w:w="3248" w:type="dxa"/>
            <w:tcBorders>
              <w:top w:val="nil"/>
              <w:left w:val="nil"/>
              <w:bottom w:val="single" w:sz="8" w:space="0" w:color="auto"/>
              <w:right w:val="single" w:sz="8" w:space="0" w:color="auto"/>
            </w:tcBorders>
            <w:shd w:val="clear" w:color="auto" w:fill="auto"/>
            <w:noWrap/>
            <w:vAlign w:val="center"/>
            <w:hideMark/>
          </w:tcPr>
          <w:p w14:paraId="37189582"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广东正圆私募基金</w:t>
            </w:r>
          </w:p>
        </w:tc>
        <w:tc>
          <w:tcPr>
            <w:tcW w:w="1701" w:type="dxa"/>
            <w:tcBorders>
              <w:top w:val="nil"/>
              <w:left w:val="nil"/>
              <w:bottom w:val="single" w:sz="8" w:space="0" w:color="auto"/>
              <w:right w:val="single" w:sz="8" w:space="0" w:color="auto"/>
            </w:tcBorders>
            <w:shd w:val="clear" w:color="auto" w:fill="auto"/>
            <w:noWrap/>
            <w:vAlign w:val="center"/>
            <w:hideMark/>
          </w:tcPr>
          <w:p w14:paraId="452C68CE" w14:textId="77777777" w:rsidR="005238C7" w:rsidRPr="005238C7" w:rsidRDefault="005238C7" w:rsidP="005238C7">
            <w:pPr>
              <w:widowControl/>
              <w:jc w:val="center"/>
              <w:rPr>
                <w:color w:val="000000"/>
                <w:kern w:val="0"/>
                <w:sz w:val="22"/>
                <w:szCs w:val="22"/>
              </w:rPr>
            </w:pPr>
            <w:r w:rsidRPr="005238C7">
              <w:rPr>
                <w:color w:val="000000"/>
                <w:kern w:val="0"/>
                <w:sz w:val="22"/>
                <w:szCs w:val="22"/>
              </w:rPr>
              <w:t>49</w:t>
            </w:r>
          </w:p>
        </w:tc>
        <w:tc>
          <w:tcPr>
            <w:tcW w:w="3402" w:type="dxa"/>
            <w:tcBorders>
              <w:top w:val="nil"/>
              <w:left w:val="nil"/>
              <w:bottom w:val="single" w:sz="8" w:space="0" w:color="auto"/>
              <w:right w:val="single" w:sz="8" w:space="0" w:color="auto"/>
            </w:tcBorders>
            <w:shd w:val="clear" w:color="auto" w:fill="auto"/>
            <w:noWrap/>
            <w:vAlign w:val="center"/>
            <w:hideMark/>
          </w:tcPr>
          <w:p w14:paraId="53BD72BD"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益理资产</w:t>
            </w:r>
            <w:proofErr w:type="gramEnd"/>
          </w:p>
        </w:tc>
      </w:tr>
      <w:tr w:rsidR="005238C7" w:rsidRPr="005238C7" w14:paraId="1AAE8C6A"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0885E0B" w14:textId="77777777" w:rsidR="005238C7" w:rsidRPr="005238C7" w:rsidRDefault="005238C7" w:rsidP="005238C7">
            <w:pPr>
              <w:widowControl/>
              <w:jc w:val="center"/>
              <w:rPr>
                <w:color w:val="000000"/>
                <w:kern w:val="0"/>
                <w:sz w:val="22"/>
                <w:szCs w:val="22"/>
              </w:rPr>
            </w:pPr>
            <w:r w:rsidRPr="005238C7">
              <w:rPr>
                <w:color w:val="000000"/>
                <w:kern w:val="0"/>
                <w:sz w:val="22"/>
                <w:szCs w:val="22"/>
              </w:rPr>
              <w:t>19</w:t>
            </w:r>
          </w:p>
        </w:tc>
        <w:tc>
          <w:tcPr>
            <w:tcW w:w="3248" w:type="dxa"/>
            <w:tcBorders>
              <w:top w:val="nil"/>
              <w:left w:val="nil"/>
              <w:bottom w:val="single" w:sz="8" w:space="0" w:color="auto"/>
              <w:right w:val="single" w:sz="8" w:space="0" w:color="auto"/>
            </w:tcBorders>
            <w:shd w:val="clear" w:color="auto" w:fill="auto"/>
            <w:noWrap/>
            <w:vAlign w:val="center"/>
            <w:hideMark/>
          </w:tcPr>
          <w:p w14:paraId="4A8CA144"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广发基金</w:t>
            </w:r>
          </w:p>
        </w:tc>
        <w:tc>
          <w:tcPr>
            <w:tcW w:w="1701" w:type="dxa"/>
            <w:tcBorders>
              <w:top w:val="nil"/>
              <w:left w:val="nil"/>
              <w:bottom w:val="single" w:sz="8" w:space="0" w:color="auto"/>
              <w:right w:val="single" w:sz="8" w:space="0" w:color="auto"/>
            </w:tcBorders>
            <w:shd w:val="clear" w:color="auto" w:fill="auto"/>
            <w:noWrap/>
            <w:vAlign w:val="center"/>
            <w:hideMark/>
          </w:tcPr>
          <w:p w14:paraId="10137C4E" w14:textId="77777777" w:rsidR="005238C7" w:rsidRPr="005238C7" w:rsidRDefault="005238C7" w:rsidP="005238C7">
            <w:pPr>
              <w:widowControl/>
              <w:jc w:val="center"/>
              <w:rPr>
                <w:color w:val="000000"/>
                <w:kern w:val="0"/>
                <w:sz w:val="22"/>
                <w:szCs w:val="22"/>
              </w:rPr>
            </w:pPr>
            <w:r w:rsidRPr="005238C7">
              <w:rPr>
                <w:color w:val="000000"/>
                <w:kern w:val="0"/>
                <w:sz w:val="22"/>
                <w:szCs w:val="22"/>
              </w:rPr>
              <w:t>50</w:t>
            </w:r>
          </w:p>
        </w:tc>
        <w:tc>
          <w:tcPr>
            <w:tcW w:w="3402" w:type="dxa"/>
            <w:tcBorders>
              <w:top w:val="nil"/>
              <w:left w:val="nil"/>
              <w:bottom w:val="single" w:sz="8" w:space="0" w:color="auto"/>
              <w:right w:val="single" w:sz="8" w:space="0" w:color="auto"/>
            </w:tcBorders>
            <w:shd w:val="clear" w:color="auto" w:fill="auto"/>
            <w:noWrap/>
            <w:vAlign w:val="center"/>
            <w:hideMark/>
          </w:tcPr>
          <w:p w14:paraId="56948491"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英大信托</w:t>
            </w:r>
          </w:p>
        </w:tc>
      </w:tr>
      <w:tr w:rsidR="005238C7" w:rsidRPr="005238C7" w14:paraId="3FAEDE58"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54D7AE7" w14:textId="77777777" w:rsidR="005238C7" w:rsidRPr="005238C7" w:rsidRDefault="005238C7" w:rsidP="005238C7">
            <w:pPr>
              <w:widowControl/>
              <w:jc w:val="center"/>
              <w:rPr>
                <w:color w:val="000000"/>
                <w:kern w:val="0"/>
                <w:sz w:val="22"/>
                <w:szCs w:val="22"/>
              </w:rPr>
            </w:pPr>
            <w:r w:rsidRPr="005238C7">
              <w:rPr>
                <w:color w:val="000000"/>
                <w:kern w:val="0"/>
                <w:sz w:val="22"/>
                <w:szCs w:val="22"/>
              </w:rPr>
              <w:t>20</w:t>
            </w:r>
          </w:p>
        </w:tc>
        <w:tc>
          <w:tcPr>
            <w:tcW w:w="3248" w:type="dxa"/>
            <w:tcBorders>
              <w:top w:val="nil"/>
              <w:left w:val="nil"/>
              <w:bottom w:val="single" w:sz="8" w:space="0" w:color="auto"/>
              <w:right w:val="single" w:sz="8" w:space="0" w:color="auto"/>
            </w:tcBorders>
            <w:shd w:val="clear" w:color="auto" w:fill="auto"/>
            <w:noWrap/>
            <w:vAlign w:val="center"/>
            <w:hideMark/>
          </w:tcPr>
          <w:p w14:paraId="7870B2D3"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国联证券</w:t>
            </w:r>
          </w:p>
        </w:tc>
        <w:tc>
          <w:tcPr>
            <w:tcW w:w="1701" w:type="dxa"/>
            <w:tcBorders>
              <w:top w:val="nil"/>
              <w:left w:val="nil"/>
              <w:bottom w:val="single" w:sz="8" w:space="0" w:color="auto"/>
              <w:right w:val="single" w:sz="8" w:space="0" w:color="auto"/>
            </w:tcBorders>
            <w:shd w:val="clear" w:color="auto" w:fill="auto"/>
            <w:noWrap/>
            <w:vAlign w:val="center"/>
            <w:hideMark/>
          </w:tcPr>
          <w:p w14:paraId="168950BA" w14:textId="77777777" w:rsidR="005238C7" w:rsidRPr="005238C7" w:rsidRDefault="005238C7" w:rsidP="005238C7">
            <w:pPr>
              <w:widowControl/>
              <w:jc w:val="center"/>
              <w:rPr>
                <w:color w:val="000000"/>
                <w:kern w:val="0"/>
                <w:sz w:val="22"/>
                <w:szCs w:val="22"/>
              </w:rPr>
            </w:pPr>
            <w:r w:rsidRPr="005238C7">
              <w:rPr>
                <w:color w:val="000000"/>
                <w:kern w:val="0"/>
                <w:sz w:val="22"/>
                <w:szCs w:val="22"/>
              </w:rPr>
              <w:t>51</w:t>
            </w:r>
          </w:p>
        </w:tc>
        <w:tc>
          <w:tcPr>
            <w:tcW w:w="3402" w:type="dxa"/>
            <w:tcBorders>
              <w:top w:val="nil"/>
              <w:left w:val="nil"/>
              <w:bottom w:val="single" w:sz="8" w:space="0" w:color="auto"/>
              <w:right w:val="single" w:sz="8" w:space="0" w:color="auto"/>
            </w:tcBorders>
            <w:shd w:val="clear" w:color="auto" w:fill="auto"/>
            <w:noWrap/>
            <w:vAlign w:val="center"/>
            <w:hideMark/>
          </w:tcPr>
          <w:p w14:paraId="2CEA9DA7"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永安国富资管</w:t>
            </w:r>
            <w:proofErr w:type="gramEnd"/>
          </w:p>
        </w:tc>
      </w:tr>
      <w:tr w:rsidR="005238C7" w:rsidRPr="005238C7" w14:paraId="5A9CA94C"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294A52B" w14:textId="77777777" w:rsidR="005238C7" w:rsidRPr="005238C7" w:rsidRDefault="005238C7" w:rsidP="005238C7">
            <w:pPr>
              <w:widowControl/>
              <w:jc w:val="center"/>
              <w:rPr>
                <w:color w:val="000000"/>
                <w:kern w:val="0"/>
                <w:sz w:val="22"/>
                <w:szCs w:val="22"/>
              </w:rPr>
            </w:pPr>
            <w:r w:rsidRPr="005238C7">
              <w:rPr>
                <w:color w:val="000000"/>
                <w:kern w:val="0"/>
                <w:sz w:val="22"/>
                <w:szCs w:val="22"/>
              </w:rPr>
              <w:t>21</w:t>
            </w:r>
          </w:p>
        </w:tc>
        <w:tc>
          <w:tcPr>
            <w:tcW w:w="3248" w:type="dxa"/>
            <w:tcBorders>
              <w:top w:val="nil"/>
              <w:left w:val="nil"/>
              <w:bottom w:val="single" w:sz="8" w:space="0" w:color="auto"/>
              <w:right w:val="single" w:sz="8" w:space="0" w:color="auto"/>
            </w:tcBorders>
            <w:shd w:val="clear" w:color="auto" w:fill="auto"/>
            <w:noWrap/>
            <w:vAlign w:val="center"/>
            <w:hideMark/>
          </w:tcPr>
          <w:p w14:paraId="0B913C3D"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国盛证券</w:t>
            </w:r>
          </w:p>
        </w:tc>
        <w:tc>
          <w:tcPr>
            <w:tcW w:w="1701" w:type="dxa"/>
            <w:tcBorders>
              <w:top w:val="nil"/>
              <w:left w:val="nil"/>
              <w:bottom w:val="single" w:sz="8" w:space="0" w:color="auto"/>
              <w:right w:val="single" w:sz="8" w:space="0" w:color="auto"/>
            </w:tcBorders>
            <w:shd w:val="clear" w:color="auto" w:fill="auto"/>
            <w:noWrap/>
            <w:vAlign w:val="center"/>
            <w:hideMark/>
          </w:tcPr>
          <w:p w14:paraId="5DC0ACED" w14:textId="77777777" w:rsidR="005238C7" w:rsidRPr="005238C7" w:rsidRDefault="005238C7" w:rsidP="005238C7">
            <w:pPr>
              <w:widowControl/>
              <w:jc w:val="center"/>
              <w:rPr>
                <w:color w:val="000000"/>
                <w:kern w:val="0"/>
                <w:sz w:val="22"/>
                <w:szCs w:val="22"/>
              </w:rPr>
            </w:pPr>
            <w:r w:rsidRPr="005238C7">
              <w:rPr>
                <w:color w:val="000000"/>
                <w:kern w:val="0"/>
                <w:sz w:val="22"/>
                <w:szCs w:val="22"/>
              </w:rPr>
              <w:t>52</w:t>
            </w:r>
          </w:p>
        </w:tc>
        <w:tc>
          <w:tcPr>
            <w:tcW w:w="3402" w:type="dxa"/>
            <w:tcBorders>
              <w:top w:val="nil"/>
              <w:left w:val="nil"/>
              <w:bottom w:val="single" w:sz="8" w:space="0" w:color="auto"/>
              <w:right w:val="single" w:sz="8" w:space="0" w:color="auto"/>
            </w:tcBorders>
            <w:shd w:val="clear" w:color="auto" w:fill="auto"/>
            <w:noWrap/>
            <w:vAlign w:val="center"/>
            <w:hideMark/>
          </w:tcPr>
          <w:p w14:paraId="43B6E5DA"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招商基金</w:t>
            </w:r>
          </w:p>
        </w:tc>
      </w:tr>
      <w:tr w:rsidR="005238C7" w:rsidRPr="005238C7" w14:paraId="4554A93E"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7179EED" w14:textId="77777777" w:rsidR="005238C7" w:rsidRPr="005238C7" w:rsidRDefault="005238C7" w:rsidP="005238C7">
            <w:pPr>
              <w:widowControl/>
              <w:jc w:val="center"/>
              <w:rPr>
                <w:color w:val="000000"/>
                <w:kern w:val="0"/>
                <w:sz w:val="22"/>
                <w:szCs w:val="22"/>
              </w:rPr>
            </w:pPr>
            <w:r w:rsidRPr="005238C7">
              <w:rPr>
                <w:color w:val="000000"/>
                <w:kern w:val="0"/>
                <w:sz w:val="22"/>
                <w:szCs w:val="22"/>
              </w:rPr>
              <w:t>22</w:t>
            </w:r>
          </w:p>
        </w:tc>
        <w:tc>
          <w:tcPr>
            <w:tcW w:w="3248" w:type="dxa"/>
            <w:tcBorders>
              <w:top w:val="nil"/>
              <w:left w:val="nil"/>
              <w:bottom w:val="single" w:sz="8" w:space="0" w:color="auto"/>
              <w:right w:val="single" w:sz="8" w:space="0" w:color="auto"/>
            </w:tcBorders>
            <w:shd w:val="clear" w:color="auto" w:fill="auto"/>
            <w:noWrap/>
            <w:vAlign w:val="center"/>
            <w:hideMark/>
          </w:tcPr>
          <w:p w14:paraId="7038CD86"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国</w:t>
            </w:r>
            <w:proofErr w:type="gramStart"/>
            <w:r w:rsidRPr="005238C7">
              <w:rPr>
                <w:rFonts w:ascii="楷体" w:eastAsia="楷体" w:hAnsi="楷体" w:cs="宋体" w:hint="eastAsia"/>
                <w:color w:val="000000"/>
                <w:kern w:val="0"/>
                <w:sz w:val="22"/>
                <w:szCs w:val="22"/>
              </w:rPr>
              <w:t>寿资产</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14:paraId="4E318F4E" w14:textId="77777777" w:rsidR="005238C7" w:rsidRPr="005238C7" w:rsidRDefault="005238C7" w:rsidP="005238C7">
            <w:pPr>
              <w:widowControl/>
              <w:jc w:val="center"/>
              <w:rPr>
                <w:color w:val="000000"/>
                <w:kern w:val="0"/>
                <w:sz w:val="22"/>
                <w:szCs w:val="22"/>
              </w:rPr>
            </w:pPr>
            <w:r w:rsidRPr="005238C7">
              <w:rPr>
                <w:color w:val="000000"/>
                <w:kern w:val="0"/>
                <w:sz w:val="22"/>
                <w:szCs w:val="22"/>
              </w:rPr>
              <w:t>53</w:t>
            </w:r>
          </w:p>
        </w:tc>
        <w:tc>
          <w:tcPr>
            <w:tcW w:w="3402" w:type="dxa"/>
            <w:tcBorders>
              <w:top w:val="nil"/>
              <w:left w:val="nil"/>
              <w:bottom w:val="single" w:sz="8" w:space="0" w:color="auto"/>
              <w:right w:val="single" w:sz="8" w:space="0" w:color="auto"/>
            </w:tcBorders>
            <w:shd w:val="clear" w:color="auto" w:fill="auto"/>
            <w:noWrap/>
            <w:vAlign w:val="center"/>
            <w:hideMark/>
          </w:tcPr>
          <w:p w14:paraId="5E538651"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浙商基金</w:t>
            </w:r>
            <w:proofErr w:type="gramEnd"/>
          </w:p>
        </w:tc>
      </w:tr>
      <w:tr w:rsidR="005238C7" w:rsidRPr="005238C7" w14:paraId="43F3647C"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BED84DE" w14:textId="77777777" w:rsidR="005238C7" w:rsidRPr="005238C7" w:rsidRDefault="005238C7" w:rsidP="005238C7">
            <w:pPr>
              <w:widowControl/>
              <w:jc w:val="center"/>
              <w:rPr>
                <w:color w:val="000000"/>
                <w:kern w:val="0"/>
                <w:sz w:val="22"/>
                <w:szCs w:val="22"/>
              </w:rPr>
            </w:pPr>
            <w:r w:rsidRPr="005238C7">
              <w:rPr>
                <w:color w:val="000000"/>
                <w:kern w:val="0"/>
                <w:sz w:val="22"/>
                <w:szCs w:val="22"/>
              </w:rPr>
              <w:t>23</w:t>
            </w:r>
          </w:p>
        </w:tc>
        <w:tc>
          <w:tcPr>
            <w:tcW w:w="3248" w:type="dxa"/>
            <w:tcBorders>
              <w:top w:val="nil"/>
              <w:left w:val="nil"/>
              <w:bottom w:val="single" w:sz="8" w:space="0" w:color="auto"/>
              <w:right w:val="single" w:sz="8" w:space="0" w:color="auto"/>
            </w:tcBorders>
            <w:shd w:val="clear" w:color="auto" w:fill="auto"/>
            <w:noWrap/>
            <w:vAlign w:val="center"/>
            <w:hideMark/>
          </w:tcPr>
          <w:p w14:paraId="420F0E37"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国泰基金</w:t>
            </w:r>
          </w:p>
        </w:tc>
        <w:tc>
          <w:tcPr>
            <w:tcW w:w="1701" w:type="dxa"/>
            <w:tcBorders>
              <w:top w:val="nil"/>
              <w:left w:val="nil"/>
              <w:bottom w:val="single" w:sz="8" w:space="0" w:color="auto"/>
              <w:right w:val="single" w:sz="8" w:space="0" w:color="auto"/>
            </w:tcBorders>
            <w:shd w:val="clear" w:color="auto" w:fill="auto"/>
            <w:noWrap/>
            <w:vAlign w:val="center"/>
            <w:hideMark/>
          </w:tcPr>
          <w:p w14:paraId="56A13E74" w14:textId="77777777" w:rsidR="005238C7" w:rsidRPr="005238C7" w:rsidRDefault="005238C7" w:rsidP="005238C7">
            <w:pPr>
              <w:widowControl/>
              <w:jc w:val="center"/>
              <w:rPr>
                <w:color w:val="000000"/>
                <w:kern w:val="0"/>
                <w:sz w:val="22"/>
                <w:szCs w:val="22"/>
              </w:rPr>
            </w:pPr>
            <w:r w:rsidRPr="005238C7">
              <w:rPr>
                <w:color w:val="000000"/>
                <w:kern w:val="0"/>
                <w:sz w:val="22"/>
                <w:szCs w:val="22"/>
              </w:rPr>
              <w:t>54</w:t>
            </w:r>
          </w:p>
        </w:tc>
        <w:tc>
          <w:tcPr>
            <w:tcW w:w="3402" w:type="dxa"/>
            <w:tcBorders>
              <w:top w:val="nil"/>
              <w:left w:val="nil"/>
              <w:bottom w:val="single" w:sz="8" w:space="0" w:color="auto"/>
              <w:right w:val="single" w:sz="8" w:space="0" w:color="auto"/>
            </w:tcBorders>
            <w:shd w:val="clear" w:color="auto" w:fill="auto"/>
            <w:noWrap/>
            <w:vAlign w:val="center"/>
            <w:hideMark/>
          </w:tcPr>
          <w:p w14:paraId="02E5C641"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浙商证券</w:t>
            </w:r>
            <w:proofErr w:type="gramEnd"/>
          </w:p>
        </w:tc>
      </w:tr>
      <w:tr w:rsidR="005238C7" w:rsidRPr="005238C7" w14:paraId="4968E0CF"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B62BDB7" w14:textId="77777777" w:rsidR="005238C7" w:rsidRPr="005238C7" w:rsidRDefault="005238C7" w:rsidP="005238C7">
            <w:pPr>
              <w:widowControl/>
              <w:jc w:val="center"/>
              <w:rPr>
                <w:color w:val="000000"/>
                <w:kern w:val="0"/>
                <w:sz w:val="22"/>
                <w:szCs w:val="22"/>
              </w:rPr>
            </w:pPr>
            <w:r w:rsidRPr="005238C7">
              <w:rPr>
                <w:color w:val="000000"/>
                <w:kern w:val="0"/>
                <w:sz w:val="22"/>
                <w:szCs w:val="22"/>
              </w:rPr>
              <w:t>24</w:t>
            </w:r>
          </w:p>
        </w:tc>
        <w:tc>
          <w:tcPr>
            <w:tcW w:w="3248" w:type="dxa"/>
            <w:tcBorders>
              <w:top w:val="nil"/>
              <w:left w:val="nil"/>
              <w:bottom w:val="single" w:sz="8" w:space="0" w:color="auto"/>
              <w:right w:val="single" w:sz="8" w:space="0" w:color="auto"/>
            </w:tcBorders>
            <w:shd w:val="clear" w:color="auto" w:fill="auto"/>
            <w:noWrap/>
            <w:vAlign w:val="center"/>
            <w:hideMark/>
          </w:tcPr>
          <w:p w14:paraId="46151010"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海通证券</w:t>
            </w:r>
          </w:p>
        </w:tc>
        <w:tc>
          <w:tcPr>
            <w:tcW w:w="1701" w:type="dxa"/>
            <w:tcBorders>
              <w:top w:val="nil"/>
              <w:left w:val="nil"/>
              <w:bottom w:val="single" w:sz="8" w:space="0" w:color="auto"/>
              <w:right w:val="single" w:sz="8" w:space="0" w:color="auto"/>
            </w:tcBorders>
            <w:shd w:val="clear" w:color="auto" w:fill="auto"/>
            <w:noWrap/>
            <w:vAlign w:val="center"/>
            <w:hideMark/>
          </w:tcPr>
          <w:p w14:paraId="311615F2" w14:textId="77777777" w:rsidR="005238C7" w:rsidRPr="005238C7" w:rsidRDefault="005238C7" w:rsidP="005238C7">
            <w:pPr>
              <w:widowControl/>
              <w:jc w:val="center"/>
              <w:rPr>
                <w:color w:val="000000"/>
                <w:kern w:val="0"/>
                <w:sz w:val="22"/>
                <w:szCs w:val="22"/>
              </w:rPr>
            </w:pPr>
            <w:r w:rsidRPr="005238C7">
              <w:rPr>
                <w:color w:val="000000"/>
                <w:kern w:val="0"/>
                <w:sz w:val="22"/>
                <w:szCs w:val="22"/>
              </w:rPr>
              <w:t>55</w:t>
            </w:r>
          </w:p>
        </w:tc>
        <w:tc>
          <w:tcPr>
            <w:tcW w:w="3402" w:type="dxa"/>
            <w:tcBorders>
              <w:top w:val="nil"/>
              <w:left w:val="nil"/>
              <w:bottom w:val="single" w:sz="8" w:space="0" w:color="auto"/>
              <w:right w:val="single" w:sz="8" w:space="0" w:color="auto"/>
            </w:tcBorders>
            <w:shd w:val="clear" w:color="auto" w:fill="auto"/>
            <w:noWrap/>
            <w:vAlign w:val="center"/>
            <w:hideMark/>
          </w:tcPr>
          <w:p w14:paraId="3754C07A"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正德泰投资</w:t>
            </w:r>
          </w:p>
        </w:tc>
      </w:tr>
      <w:tr w:rsidR="005238C7" w:rsidRPr="005238C7" w14:paraId="6338BCA5"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78552E5" w14:textId="77777777" w:rsidR="005238C7" w:rsidRPr="005238C7" w:rsidRDefault="005238C7" w:rsidP="005238C7">
            <w:pPr>
              <w:widowControl/>
              <w:jc w:val="center"/>
              <w:rPr>
                <w:color w:val="000000"/>
                <w:kern w:val="0"/>
                <w:sz w:val="22"/>
                <w:szCs w:val="22"/>
              </w:rPr>
            </w:pPr>
            <w:r w:rsidRPr="005238C7">
              <w:rPr>
                <w:color w:val="000000"/>
                <w:kern w:val="0"/>
                <w:sz w:val="22"/>
                <w:szCs w:val="22"/>
              </w:rPr>
              <w:t>25</w:t>
            </w:r>
          </w:p>
        </w:tc>
        <w:tc>
          <w:tcPr>
            <w:tcW w:w="3248" w:type="dxa"/>
            <w:tcBorders>
              <w:top w:val="nil"/>
              <w:left w:val="nil"/>
              <w:bottom w:val="single" w:sz="8" w:space="0" w:color="auto"/>
              <w:right w:val="single" w:sz="8" w:space="0" w:color="auto"/>
            </w:tcBorders>
            <w:shd w:val="clear" w:color="auto" w:fill="auto"/>
            <w:noWrap/>
            <w:vAlign w:val="center"/>
            <w:hideMark/>
          </w:tcPr>
          <w:p w14:paraId="30C9F209"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华创证券</w:t>
            </w:r>
          </w:p>
        </w:tc>
        <w:tc>
          <w:tcPr>
            <w:tcW w:w="1701" w:type="dxa"/>
            <w:tcBorders>
              <w:top w:val="nil"/>
              <w:left w:val="nil"/>
              <w:bottom w:val="single" w:sz="8" w:space="0" w:color="auto"/>
              <w:right w:val="single" w:sz="8" w:space="0" w:color="auto"/>
            </w:tcBorders>
            <w:shd w:val="clear" w:color="auto" w:fill="auto"/>
            <w:noWrap/>
            <w:vAlign w:val="center"/>
            <w:hideMark/>
          </w:tcPr>
          <w:p w14:paraId="4E570AC0" w14:textId="77777777" w:rsidR="005238C7" w:rsidRPr="005238C7" w:rsidRDefault="005238C7" w:rsidP="005238C7">
            <w:pPr>
              <w:widowControl/>
              <w:jc w:val="center"/>
              <w:rPr>
                <w:color w:val="000000"/>
                <w:kern w:val="0"/>
                <w:sz w:val="22"/>
                <w:szCs w:val="22"/>
              </w:rPr>
            </w:pPr>
            <w:r w:rsidRPr="005238C7">
              <w:rPr>
                <w:color w:val="000000"/>
                <w:kern w:val="0"/>
                <w:sz w:val="22"/>
                <w:szCs w:val="22"/>
              </w:rPr>
              <w:t>56</w:t>
            </w:r>
          </w:p>
        </w:tc>
        <w:tc>
          <w:tcPr>
            <w:tcW w:w="3402" w:type="dxa"/>
            <w:tcBorders>
              <w:top w:val="nil"/>
              <w:left w:val="nil"/>
              <w:bottom w:val="single" w:sz="8" w:space="0" w:color="auto"/>
              <w:right w:val="single" w:sz="8" w:space="0" w:color="auto"/>
            </w:tcBorders>
            <w:shd w:val="clear" w:color="auto" w:fill="auto"/>
            <w:noWrap/>
            <w:vAlign w:val="center"/>
            <w:hideMark/>
          </w:tcPr>
          <w:p w14:paraId="7C444C86"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中庚基金</w:t>
            </w:r>
            <w:proofErr w:type="gramEnd"/>
          </w:p>
        </w:tc>
      </w:tr>
      <w:tr w:rsidR="005238C7" w:rsidRPr="005238C7" w14:paraId="5D10B68A"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2A9EB79" w14:textId="77777777" w:rsidR="005238C7" w:rsidRPr="005238C7" w:rsidRDefault="005238C7" w:rsidP="005238C7">
            <w:pPr>
              <w:widowControl/>
              <w:jc w:val="center"/>
              <w:rPr>
                <w:color w:val="000000"/>
                <w:kern w:val="0"/>
                <w:sz w:val="22"/>
                <w:szCs w:val="22"/>
              </w:rPr>
            </w:pPr>
            <w:r w:rsidRPr="005238C7">
              <w:rPr>
                <w:color w:val="000000"/>
                <w:kern w:val="0"/>
                <w:sz w:val="22"/>
                <w:szCs w:val="22"/>
              </w:rPr>
              <w:t>26</w:t>
            </w:r>
          </w:p>
        </w:tc>
        <w:tc>
          <w:tcPr>
            <w:tcW w:w="3248" w:type="dxa"/>
            <w:tcBorders>
              <w:top w:val="nil"/>
              <w:left w:val="nil"/>
              <w:bottom w:val="single" w:sz="8" w:space="0" w:color="auto"/>
              <w:right w:val="single" w:sz="8" w:space="0" w:color="auto"/>
            </w:tcBorders>
            <w:shd w:val="clear" w:color="auto" w:fill="auto"/>
            <w:noWrap/>
            <w:vAlign w:val="center"/>
            <w:hideMark/>
          </w:tcPr>
          <w:p w14:paraId="1BBB3928"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华富基金</w:t>
            </w:r>
          </w:p>
        </w:tc>
        <w:tc>
          <w:tcPr>
            <w:tcW w:w="1701" w:type="dxa"/>
            <w:tcBorders>
              <w:top w:val="nil"/>
              <w:left w:val="nil"/>
              <w:bottom w:val="single" w:sz="8" w:space="0" w:color="auto"/>
              <w:right w:val="single" w:sz="8" w:space="0" w:color="auto"/>
            </w:tcBorders>
            <w:shd w:val="clear" w:color="auto" w:fill="auto"/>
            <w:noWrap/>
            <w:vAlign w:val="center"/>
            <w:hideMark/>
          </w:tcPr>
          <w:p w14:paraId="788C6FD8" w14:textId="77777777" w:rsidR="005238C7" w:rsidRPr="005238C7" w:rsidRDefault="005238C7" w:rsidP="005238C7">
            <w:pPr>
              <w:widowControl/>
              <w:jc w:val="center"/>
              <w:rPr>
                <w:color w:val="000000"/>
                <w:kern w:val="0"/>
                <w:sz w:val="22"/>
                <w:szCs w:val="22"/>
              </w:rPr>
            </w:pPr>
            <w:r w:rsidRPr="005238C7">
              <w:rPr>
                <w:color w:val="000000"/>
                <w:kern w:val="0"/>
                <w:sz w:val="22"/>
                <w:szCs w:val="22"/>
              </w:rPr>
              <w:t>57</w:t>
            </w:r>
          </w:p>
        </w:tc>
        <w:tc>
          <w:tcPr>
            <w:tcW w:w="3402" w:type="dxa"/>
            <w:tcBorders>
              <w:top w:val="nil"/>
              <w:left w:val="nil"/>
              <w:bottom w:val="single" w:sz="8" w:space="0" w:color="auto"/>
              <w:right w:val="single" w:sz="8" w:space="0" w:color="auto"/>
            </w:tcBorders>
            <w:shd w:val="clear" w:color="auto" w:fill="auto"/>
            <w:noWrap/>
            <w:vAlign w:val="center"/>
            <w:hideMark/>
          </w:tcPr>
          <w:p w14:paraId="3EABBA23"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中</w:t>
            </w:r>
            <w:proofErr w:type="gramStart"/>
            <w:r w:rsidRPr="005238C7">
              <w:rPr>
                <w:rFonts w:ascii="楷体" w:eastAsia="楷体" w:hAnsi="楷体" w:cs="宋体" w:hint="eastAsia"/>
                <w:color w:val="000000"/>
                <w:kern w:val="0"/>
                <w:sz w:val="22"/>
                <w:szCs w:val="22"/>
              </w:rPr>
              <w:t>信建投证券</w:t>
            </w:r>
            <w:proofErr w:type="gramEnd"/>
          </w:p>
        </w:tc>
      </w:tr>
      <w:tr w:rsidR="005238C7" w:rsidRPr="005238C7" w14:paraId="7D77F391"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537C690" w14:textId="77777777" w:rsidR="005238C7" w:rsidRPr="005238C7" w:rsidRDefault="005238C7" w:rsidP="005238C7">
            <w:pPr>
              <w:widowControl/>
              <w:jc w:val="center"/>
              <w:rPr>
                <w:color w:val="000000"/>
                <w:kern w:val="0"/>
                <w:sz w:val="22"/>
                <w:szCs w:val="22"/>
              </w:rPr>
            </w:pPr>
            <w:r w:rsidRPr="005238C7">
              <w:rPr>
                <w:color w:val="000000"/>
                <w:kern w:val="0"/>
                <w:sz w:val="22"/>
                <w:szCs w:val="22"/>
              </w:rPr>
              <w:t>27</w:t>
            </w:r>
          </w:p>
        </w:tc>
        <w:tc>
          <w:tcPr>
            <w:tcW w:w="3248" w:type="dxa"/>
            <w:tcBorders>
              <w:top w:val="nil"/>
              <w:left w:val="nil"/>
              <w:bottom w:val="single" w:sz="8" w:space="0" w:color="auto"/>
              <w:right w:val="single" w:sz="8" w:space="0" w:color="auto"/>
            </w:tcBorders>
            <w:shd w:val="clear" w:color="auto" w:fill="auto"/>
            <w:noWrap/>
            <w:vAlign w:val="center"/>
            <w:hideMark/>
          </w:tcPr>
          <w:p w14:paraId="27C97AE0"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华能贵诚信</w:t>
            </w:r>
            <w:proofErr w:type="gramEnd"/>
            <w:r w:rsidRPr="005238C7">
              <w:rPr>
                <w:rFonts w:ascii="楷体" w:eastAsia="楷体" w:hAnsi="楷体" w:cs="宋体" w:hint="eastAsia"/>
                <w:color w:val="000000"/>
                <w:kern w:val="0"/>
                <w:sz w:val="22"/>
                <w:szCs w:val="22"/>
              </w:rPr>
              <w:t>托</w:t>
            </w:r>
          </w:p>
        </w:tc>
        <w:tc>
          <w:tcPr>
            <w:tcW w:w="1701" w:type="dxa"/>
            <w:tcBorders>
              <w:top w:val="nil"/>
              <w:left w:val="nil"/>
              <w:bottom w:val="single" w:sz="8" w:space="0" w:color="auto"/>
              <w:right w:val="single" w:sz="8" w:space="0" w:color="auto"/>
            </w:tcBorders>
            <w:shd w:val="clear" w:color="auto" w:fill="auto"/>
            <w:noWrap/>
            <w:vAlign w:val="center"/>
            <w:hideMark/>
          </w:tcPr>
          <w:p w14:paraId="777BA0D0" w14:textId="77777777" w:rsidR="005238C7" w:rsidRPr="005238C7" w:rsidRDefault="005238C7" w:rsidP="005238C7">
            <w:pPr>
              <w:widowControl/>
              <w:jc w:val="center"/>
              <w:rPr>
                <w:color w:val="000000"/>
                <w:kern w:val="0"/>
                <w:sz w:val="22"/>
                <w:szCs w:val="22"/>
              </w:rPr>
            </w:pPr>
            <w:r w:rsidRPr="005238C7">
              <w:rPr>
                <w:color w:val="000000"/>
                <w:kern w:val="0"/>
                <w:sz w:val="22"/>
                <w:szCs w:val="22"/>
              </w:rPr>
              <w:t>58</w:t>
            </w:r>
          </w:p>
        </w:tc>
        <w:tc>
          <w:tcPr>
            <w:tcW w:w="3402" w:type="dxa"/>
            <w:tcBorders>
              <w:top w:val="nil"/>
              <w:left w:val="nil"/>
              <w:bottom w:val="single" w:sz="8" w:space="0" w:color="auto"/>
              <w:right w:val="single" w:sz="8" w:space="0" w:color="auto"/>
            </w:tcBorders>
            <w:shd w:val="clear" w:color="auto" w:fill="auto"/>
            <w:noWrap/>
            <w:vAlign w:val="center"/>
            <w:hideMark/>
          </w:tcPr>
          <w:p w14:paraId="5CD549AA"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中信期货</w:t>
            </w:r>
          </w:p>
        </w:tc>
      </w:tr>
      <w:tr w:rsidR="005238C7" w:rsidRPr="005238C7" w14:paraId="577536BA"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DC808B1" w14:textId="77777777" w:rsidR="005238C7" w:rsidRPr="005238C7" w:rsidRDefault="005238C7" w:rsidP="005238C7">
            <w:pPr>
              <w:widowControl/>
              <w:jc w:val="center"/>
              <w:rPr>
                <w:color w:val="000000"/>
                <w:kern w:val="0"/>
                <w:sz w:val="22"/>
                <w:szCs w:val="22"/>
              </w:rPr>
            </w:pPr>
            <w:r w:rsidRPr="005238C7">
              <w:rPr>
                <w:color w:val="000000"/>
                <w:kern w:val="0"/>
                <w:sz w:val="22"/>
                <w:szCs w:val="22"/>
              </w:rPr>
              <w:t>28</w:t>
            </w:r>
          </w:p>
        </w:tc>
        <w:tc>
          <w:tcPr>
            <w:tcW w:w="3248" w:type="dxa"/>
            <w:tcBorders>
              <w:top w:val="nil"/>
              <w:left w:val="nil"/>
              <w:bottom w:val="single" w:sz="8" w:space="0" w:color="auto"/>
              <w:right w:val="single" w:sz="8" w:space="0" w:color="auto"/>
            </w:tcBorders>
            <w:shd w:val="clear" w:color="auto" w:fill="auto"/>
            <w:noWrap/>
            <w:vAlign w:val="center"/>
            <w:hideMark/>
          </w:tcPr>
          <w:p w14:paraId="7E027AA3"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华西证券</w:t>
            </w:r>
          </w:p>
        </w:tc>
        <w:tc>
          <w:tcPr>
            <w:tcW w:w="1701" w:type="dxa"/>
            <w:tcBorders>
              <w:top w:val="nil"/>
              <w:left w:val="nil"/>
              <w:bottom w:val="single" w:sz="8" w:space="0" w:color="auto"/>
              <w:right w:val="single" w:sz="8" w:space="0" w:color="auto"/>
            </w:tcBorders>
            <w:shd w:val="clear" w:color="auto" w:fill="auto"/>
            <w:noWrap/>
            <w:vAlign w:val="center"/>
            <w:hideMark/>
          </w:tcPr>
          <w:p w14:paraId="4027C7A9" w14:textId="77777777" w:rsidR="005238C7" w:rsidRPr="005238C7" w:rsidRDefault="005238C7" w:rsidP="005238C7">
            <w:pPr>
              <w:widowControl/>
              <w:jc w:val="center"/>
              <w:rPr>
                <w:color w:val="000000"/>
                <w:kern w:val="0"/>
                <w:sz w:val="22"/>
                <w:szCs w:val="22"/>
              </w:rPr>
            </w:pPr>
            <w:r w:rsidRPr="005238C7">
              <w:rPr>
                <w:color w:val="000000"/>
                <w:kern w:val="0"/>
                <w:sz w:val="22"/>
                <w:szCs w:val="22"/>
              </w:rPr>
              <w:t>59</w:t>
            </w:r>
          </w:p>
        </w:tc>
        <w:tc>
          <w:tcPr>
            <w:tcW w:w="3402" w:type="dxa"/>
            <w:tcBorders>
              <w:top w:val="nil"/>
              <w:left w:val="nil"/>
              <w:bottom w:val="single" w:sz="8" w:space="0" w:color="auto"/>
              <w:right w:val="single" w:sz="8" w:space="0" w:color="auto"/>
            </w:tcBorders>
            <w:shd w:val="clear" w:color="auto" w:fill="auto"/>
            <w:noWrap/>
            <w:vAlign w:val="center"/>
            <w:hideMark/>
          </w:tcPr>
          <w:p w14:paraId="51236F64"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中信证券</w:t>
            </w:r>
          </w:p>
        </w:tc>
      </w:tr>
      <w:tr w:rsidR="005238C7" w:rsidRPr="005238C7" w14:paraId="7595F3E0"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6C170E3" w14:textId="77777777" w:rsidR="005238C7" w:rsidRPr="005238C7" w:rsidRDefault="005238C7" w:rsidP="005238C7">
            <w:pPr>
              <w:widowControl/>
              <w:jc w:val="center"/>
              <w:rPr>
                <w:color w:val="000000"/>
                <w:kern w:val="0"/>
                <w:sz w:val="22"/>
                <w:szCs w:val="22"/>
              </w:rPr>
            </w:pPr>
            <w:r w:rsidRPr="005238C7">
              <w:rPr>
                <w:color w:val="000000"/>
                <w:kern w:val="0"/>
                <w:sz w:val="22"/>
                <w:szCs w:val="22"/>
              </w:rPr>
              <w:t>29</w:t>
            </w:r>
          </w:p>
        </w:tc>
        <w:tc>
          <w:tcPr>
            <w:tcW w:w="3248" w:type="dxa"/>
            <w:tcBorders>
              <w:top w:val="nil"/>
              <w:left w:val="nil"/>
              <w:bottom w:val="single" w:sz="8" w:space="0" w:color="auto"/>
              <w:right w:val="single" w:sz="8" w:space="0" w:color="auto"/>
            </w:tcBorders>
            <w:shd w:val="clear" w:color="auto" w:fill="auto"/>
            <w:noWrap/>
            <w:vAlign w:val="center"/>
            <w:hideMark/>
          </w:tcPr>
          <w:p w14:paraId="06147CD9"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汇</w:t>
            </w:r>
            <w:proofErr w:type="gramStart"/>
            <w:r w:rsidRPr="005238C7">
              <w:rPr>
                <w:rFonts w:ascii="楷体" w:eastAsia="楷体" w:hAnsi="楷体" w:cs="宋体" w:hint="eastAsia"/>
                <w:color w:val="000000"/>
                <w:kern w:val="0"/>
                <w:sz w:val="22"/>
                <w:szCs w:val="22"/>
              </w:rPr>
              <w:t>丰晋信</w:t>
            </w:r>
            <w:proofErr w:type="gramEnd"/>
            <w:r w:rsidRPr="005238C7">
              <w:rPr>
                <w:rFonts w:ascii="楷体" w:eastAsia="楷体" w:hAnsi="楷体" w:cs="宋体" w:hint="eastAsia"/>
                <w:color w:val="000000"/>
                <w:kern w:val="0"/>
                <w:sz w:val="22"/>
                <w:szCs w:val="22"/>
              </w:rPr>
              <w:t>基金</w:t>
            </w:r>
          </w:p>
        </w:tc>
        <w:tc>
          <w:tcPr>
            <w:tcW w:w="1701" w:type="dxa"/>
            <w:tcBorders>
              <w:top w:val="nil"/>
              <w:left w:val="nil"/>
              <w:bottom w:val="single" w:sz="8" w:space="0" w:color="auto"/>
              <w:right w:val="single" w:sz="8" w:space="0" w:color="auto"/>
            </w:tcBorders>
            <w:shd w:val="clear" w:color="auto" w:fill="auto"/>
            <w:noWrap/>
            <w:vAlign w:val="center"/>
            <w:hideMark/>
          </w:tcPr>
          <w:p w14:paraId="5B065624" w14:textId="77777777" w:rsidR="005238C7" w:rsidRPr="005238C7" w:rsidRDefault="005238C7" w:rsidP="005238C7">
            <w:pPr>
              <w:widowControl/>
              <w:jc w:val="center"/>
              <w:rPr>
                <w:color w:val="000000"/>
                <w:kern w:val="0"/>
                <w:sz w:val="22"/>
                <w:szCs w:val="22"/>
              </w:rPr>
            </w:pPr>
            <w:r w:rsidRPr="005238C7">
              <w:rPr>
                <w:color w:val="000000"/>
                <w:kern w:val="0"/>
                <w:sz w:val="22"/>
                <w:szCs w:val="22"/>
              </w:rPr>
              <w:t>60</w:t>
            </w:r>
          </w:p>
        </w:tc>
        <w:tc>
          <w:tcPr>
            <w:tcW w:w="3402" w:type="dxa"/>
            <w:tcBorders>
              <w:top w:val="nil"/>
              <w:left w:val="nil"/>
              <w:bottom w:val="single" w:sz="8" w:space="0" w:color="auto"/>
              <w:right w:val="single" w:sz="8" w:space="0" w:color="auto"/>
            </w:tcBorders>
            <w:shd w:val="clear" w:color="auto" w:fill="auto"/>
            <w:noWrap/>
            <w:vAlign w:val="center"/>
            <w:hideMark/>
          </w:tcPr>
          <w:p w14:paraId="1D237D98"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中</w:t>
            </w:r>
            <w:proofErr w:type="gramStart"/>
            <w:r w:rsidRPr="005238C7">
              <w:rPr>
                <w:rFonts w:ascii="楷体" w:eastAsia="楷体" w:hAnsi="楷体" w:cs="宋体" w:hint="eastAsia"/>
                <w:color w:val="000000"/>
                <w:kern w:val="0"/>
                <w:sz w:val="22"/>
                <w:szCs w:val="22"/>
              </w:rPr>
              <w:t>邮证券</w:t>
            </w:r>
            <w:proofErr w:type="gramEnd"/>
          </w:p>
        </w:tc>
      </w:tr>
      <w:tr w:rsidR="005238C7" w:rsidRPr="005238C7" w14:paraId="579AEC95"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4B9D968" w14:textId="77777777" w:rsidR="005238C7" w:rsidRPr="005238C7" w:rsidRDefault="005238C7" w:rsidP="005238C7">
            <w:pPr>
              <w:widowControl/>
              <w:jc w:val="center"/>
              <w:rPr>
                <w:color w:val="000000"/>
                <w:kern w:val="0"/>
                <w:sz w:val="22"/>
                <w:szCs w:val="22"/>
              </w:rPr>
            </w:pPr>
            <w:r w:rsidRPr="005238C7">
              <w:rPr>
                <w:color w:val="000000"/>
                <w:kern w:val="0"/>
                <w:sz w:val="22"/>
                <w:szCs w:val="22"/>
              </w:rPr>
              <w:t>30</w:t>
            </w:r>
          </w:p>
        </w:tc>
        <w:tc>
          <w:tcPr>
            <w:tcW w:w="3248" w:type="dxa"/>
            <w:tcBorders>
              <w:top w:val="nil"/>
              <w:left w:val="nil"/>
              <w:bottom w:val="single" w:sz="8" w:space="0" w:color="auto"/>
              <w:right w:val="single" w:sz="8" w:space="0" w:color="auto"/>
            </w:tcBorders>
            <w:shd w:val="clear" w:color="auto" w:fill="auto"/>
            <w:noWrap/>
            <w:vAlign w:val="center"/>
            <w:hideMark/>
          </w:tcPr>
          <w:p w14:paraId="38D61604"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汇</w:t>
            </w:r>
            <w:proofErr w:type="gramStart"/>
            <w:r w:rsidRPr="005238C7">
              <w:rPr>
                <w:rFonts w:ascii="楷体" w:eastAsia="楷体" w:hAnsi="楷体" w:cs="宋体" w:hint="eastAsia"/>
                <w:color w:val="000000"/>
                <w:kern w:val="0"/>
                <w:sz w:val="22"/>
                <w:szCs w:val="22"/>
              </w:rPr>
              <w:t>蠡</w:t>
            </w:r>
            <w:proofErr w:type="gramEnd"/>
            <w:r w:rsidRPr="005238C7">
              <w:rPr>
                <w:rFonts w:ascii="楷体" w:eastAsia="楷体" w:hAnsi="楷体" w:cs="宋体" w:hint="eastAsia"/>
                <w:color w:val="000000"/>
                <w:kern w:val="0"/>
                <w:sz w:val="22"/>
                <w:szCs w:val="22"/>
              </w:rPr>
              <w:t>投资</w:t>
            </w:r>
          </w:p>
        </w:tc>
        <w:tc>
          <w:tcPr>
            <w:tcW w:w="1701" w:type="dxa"/>
            <w:tcBorders>
              <w:top w:val="nil"/>
              <w:left w:val="nil"/>
              <w:bottom w:val="single" w:sz="8" w:space="0" w:color="auto"/>
              <w:right w:val="single" w:sz="8" w:space="0" w:color="auto"/>
            </w:tcBorders>
            <w:shd w:val="clear" w:color="auto" w:fill="auto"/>
            <w:noWrap/>
            <w:vAlign w:val="center"/>
            <w:hideMark/>
          </w:tcPr>
          <w:p w14:paraId="081769E1" w14:textId="77777777" w:rsidR="005238C7" w:rsidRPr="005238C7" w:rsidRDefault="005238C7" w:rsidP="005238C7">
            <w:pPr>
              <w:widowControl/>
              <w:jc w:val="center"/>
              <w:rPr>
                <w:color w:val="000000"/>
                <w:kern w:val="0"/>
                <w:sz w:val="22"/>
                <w:szCs w:val="22"/>
              </w:rPr>
            </w:pPr>
            <w:r w:rsidRPr="005238C7">
              <w:rPr>
                <w:color w:val="000000"/>
                <w:kern w:val="0"/>
                <w:sz w:val="22"/>
                <w:szCs w:val="22"/>
              </w:rPr>
              <w:t>61</w:t>
            </w:r>
          </w:p>
        </w:tc>
        <w:tc>
          <w:tcPr>
            <w:tcW w:w="3402" w:type="dxa"/>
            <w:tcBorders>
              <w:top w:val="nil"/>
              <w:left w:val="nil"/>
              <w:bottom w:val="single" w:sz="8" w:space="0" w:color="auto"/>
              <w:right w:val="single" w:sz="8" w:space="0" w:color="auto"/>
            </w:tcBorders>
            <w:shd w:val="clear" w:color="auto" w:fill="auto"/>
            <w:noWrap/>
            <w:vAlign w:val="center"/>
            <w:hideMark/>
          </w:tcPr>
          <w:p w14:paraId="054588BA"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重阳资产</w:t>
            </w:r>
          </w:p>
        </w:tc>
      </w:tr>
      <w:tr w:rsidR="005238C7" w:rsidRPr="005238C7" w14:paraId="61459E0A" w14:textId="77777777" w:rsidTr="005238C7">
        <w:trPr>
          <w:trHeight w:val="285"/>
          <w:jc w:val="center"/>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D7305FD" w14:textId="77777777" w:rsidR="005238C7" w:rsidRPr="005238C7" w:rsidRDefault="005238C7" w:rsidP="005238C7">
            <w:pPr>
              <w:widowControl/>
              <w:jc w:val="center"/>
              <w:rPr>
                <w:color w:val="000000"/>
                <w:kern w:val="0"/>
                <w:sz w:val="22"/>
                <w:szCs w:val="22"/>
              </w:rPr>
            </w:pPr>
            <w:r w:rsidRPr="005238C7">
              <w:rPr>
                <w:color w:val="000000"/>
                <w:kern w:val="0"/>
                <w:sz w:val="22"/>
                <w:szCs w:val="22"/>
              </w:rPr>
              <w:t>31</w:t>
            </w:r>
          </w:p>
        </w:tc>
        <w:tc>
          <w:tcPr>
            <w:tcW w:w="3248" w:type="dxa"/>
            <w:tcBorders>
              <w:top w:val="nil"/>
              <w:left w:val="nil"/>
              <w:bottom w:val="single" w:sz="8" w:space="0" w:color="auto"/>
              <w:right w:val="single" w:sz="8" w:space="0" w:color="auto"/>
            </w:tcBorders>
            <w:shd w:val="clear" w:color="auto" w:fill="auto"/>
            <w:noWrap/>
            <w:vAlign w:val="center"/>
            <w:hideMark/>
          </w:tcPr>
          <w:p w14:paraId="70B9B065" w14:textId="77777777" w:rsidR="005238C7" w:rsidRPr="005238C7" w:rsidRDefault="005238C7" w:rsidP="005238C7">
            <w:pPr>
              <w:widowControl/>
              <w:jc w:val="center"/>
              <w:rPr>
                <w:rFonts w:ascii="楷体" w:eastAsia="楷体" w:hAnsi="楷体" w:cs="宋体"/>
                <w:color w:val="000000"/>
                <w:kern w:val="0"/>
                <w:sz w:val="22"/>
                <w:szCs w:val="22"/>
              </w:rPr>
            </w:pPr>
            <w:proofErr w:type="gramStart"/>
            <w:r w:rsidRPr="005238C7">
              <w:rPr>
                <w:rFonts w:ascii="楷体" w:eastAsia="楷体" w:hAnsi="楷体" w:cs="宋体" w:hint="eastAsia"/>
                <w:color w:val="000000"/>
                <w:kern w:val="0"/>
                <w:sz w:val="22"/>
                <w:szCs w:val="22"/>
              </w:rPr>
              <w:t>汇添富基金</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14:paraId="1EB10BB4" w14:textId="77777777" w:rsidR="005238C7" w:rsidRPr="005238C7" w:rsidRDefault="005238C7" w:rsidP="005238C7">
            <w:pPr>
              <w:widowControl/>
              <w:jc w:val="center"/>
              <w:rPr>
                <w:color w:val="000000"/>
                <w:kern w:val="0"/>
                <w:sz w:val="22"/>
                <w:szCs w:val="22"/>
              </w:rPr>
            </w:pPr>
            <w:r w:rsidRPr="005238C7">
              <w:rPr>
                <w:color w:val="000000"/>
                <w:kern w:val="0"/>
                <w:sz w:val="22"/>
                <w:szCs w:val="22"/>
              </w:rPr>
              <w:t>62</w:t>
            </w:r>
          </w:p>
        </w:tc>
        <w:tc>
          <w:tcPr>
            <w:tcW w:w="3402" w:type="dxa"/>
            <w:tcBorders>
              <w:top w:val="nil"/>
              <w:left w:val="nil"/>
              <w:bottom w:val="single" w:sz="8" w:space="0" w:color="auto"/>
              <w:right w:val="single" w:sz="8" w:space="0" w:color="auto"/>
            </w:tcBorders>
            <w:shd w:val="clear" w:color="auto" w:fill="auto"/>
            <w:noWrap/>
            <w:vAlign w:val="center"/>
            <w:hideMark/>
          </w:tcPr>
          <w:p w14:paraId="091AB95B" w14:textId="77777777" w:rsidR="005238C7" w:rsidRPr="005238C7" w:rsidRDefault="005238C7" w:rsidP="005238C7">
            <w:pPr>
              <w:widowControl/>
              <w:jc w:val="center"/>
              <w:rPr>
                <w:rFonts w:ascii="楷体" w:eastAsia="楷体" w:hAnsi="楷体" w:cs="宋体"/>
                <w:color w:val="000000"/>
                <w:kern w:val="0"/>
                <w:sz w:val="22"/>
                <w:szCs w:val="22"/>
              </w:rPr>
            </w:pPr>
            <w:r w:rsidRPr="005238C7">
              <w:rPr>
                <w:rFonts w:ascii="楷体" w:eastAsia="楷体" w:hAnsi="楷体" w:cs="宋体" w:hint="eastAsia"/>
                <w:color w:val="000000"/>
                <w:kern w:val="0"/>
                <w:sz w:val="22"/>
                <w:szCs w:val="22"/>
              </w:rPr>
              <w:t>朱雀基金</w:t>
            </w:r>
          </w:p>
        </w:tc>
      </w:tr>
    </w:tbl>
    <w:p w14:paraId="14FBE5C9" w14:textId="77777777" w:rsidR="005238C7" w:rsidRPr="005238C7" w:rsidRDefault="005238C7" w:rsidP="005238C7">
      <w:pPr>
        <w:widowControl/>
        <w:jc w:val="left"/>
        <w:rPr>
          <w:b/>
          <w:sz w:val="24"/>
        </w:rPr>
      </w:pPr>
    </w:p>
    <w:sectPr w:rsidR="005238C7" w:rsidRPr="005238C7" w:rsidSect="00436A3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2A24" w14:textId="77777777" w:rsidR="00CA5578" w:rsidRDefault="00CA5578">
      <w:r>
        <w:separator/>
      </w:r>
    </w:p>
  </w:endnote>
  <w:endnote w:type="continuationSeparator" w:id="0">
    <w:p w14:paraId="69544ADA" w14:textId="77777777" w:rsidR="00CA5578" w:rsidRDefault="00CA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A7CD" w14:textId="77777777" w:rsidR="00517116" w:rsidRDefault="00517116" w:rsidP="00DF598B">
    <w:pPr>
      <w:pStyle w:val="a8"/>
    </w:pPr>
  </w:p>
  <w:p w14:paraId="62B21A8B" w14:textId="77777777" w:rsidR="00517116" w:rsidRDefault="005171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5D3F" w14:textId="77777777" w:rsidR="00CA5578" w:rsidRDefault="00CA5578">
      <w:r>
        <w:separator/>
      </w:r>
    </w:p>
  </w:footnote>
  <w:footnote w:type="continuationSeparator" w:id="0">
    <w:p w14:paraId="4A99EF43" w14:textId="77777777" w:rsidR="00CA5578" w:rsidRDefault="00CA5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4N2UwYmRiYjMzNGZhNWIxNTdlODQxZTRlNzBmN2YifQ=="/>
  </w:docVars>
  <w:rsids>
    <w:rsidRoot w:val="008D5491"/>
    <w:rsid w:val="000047B9"/>
    <w:rsid w:val="0000734D"/>
    <w:rsid w:val="0001265F"/>
    <w:rsid w:val="000128D0"/>
    <w:rsid w:val="00013934"/>
    <w:rsid w:val="00016A35"/>
    <w:rsid w:val="00017DAD"/>
    <w:rsid w:val="00020D06"/>
    <w:rsid w:val="000228C6"/>
    <w:rsid w:val="00022C29"/>
    <w:rsid w:val="00023EB9"/>
    <w:rsid w:val="0002765E"/>
    <w:rsid w:val="0003029C"/>
    <w:rsid w:val="00031606"/>
    <w:rsid w:val="00035660"/>
    <w:rsid w:val="0003672C"/>
    <w:rsid w:val="00037150"/>
    <w:rsid w:val="000405A3"/>
    <w:rsid w:val="0004258A"/>
    <w:rsid w:val="00042EA6"/>
    <w:rsid w:val="000458D6"/>
    <w:rsid w:val="00045CCC"/>
    <w:rsid w:val="00046644"/>
    <w:rsid w:val="000468A3"/>
    <w:rsid w:val="000476B7"/>
    <w:rsid w:val="00052F09"/>
    <w:rsid w:val="000533ED"/>
    <w:rsid w:val="0005480F"/>
    <w:rsid w:val="00056256"/>
    <w:rsid w:val="00056970"/>
    <w:rsid w:val="00056A4A"/>
    <w:rsid w:val="00057889"/>
    <w:rsid w:val="00060B13"/>
    <w:rsid w:val="000620C0"/>
    <w:rsid w:val="00062316"/>
    <w:rsid w:val="00064E4D"/>
    <w:rsid w:val="000657BC"/>
    <w:rsid w:val="000657DC"/>
    <w:rsid w:val="0006583F"/>
    <w:rsid w:val="00066B88"/>
    <w:rsid w:val="00067430"/>
    <w:rsid w:val="000702B9"/>
    <w:rsid w:val="000733AA"/>
    <w:rsid w:val="000734ED"/>
    <w:rsid w:val="00074EA6"/>
    <w:rsid w:val="00075E68"/>
    <w:rsid w:val="000760E6"/>
    <w:rsid w:val="000776D9"/>
    <w:rsid w:val="00077DE7"/>
    <w:rsid w:val="00083292"/>
    <w:rsid w:val="00083E63"/>
    <w:rsid w:val="0008592C"/>
    <w:rsid w:val="00085DA7"/>
    <w:rsid w:val="00085F84"/>
    <w:rsid w:val="00086215"/>
    <w:rsid w:val="000864FC"/>
    <w:rsid w:val="000866F4"/>
    <w:rsid w:val="00087D94"/>
    <w:rsid w:val="00090613"/>
    <w:rsid w:val="000964B8"/>
    <w:rsid w:val="000A1587"/>
    <w:rsid w:val="000A54C3"/>
    <w:rsid w:val="000A6C75"/>
    <w:rsid w:val="000A7C7A"/>
    <w:rsid w:val="000B2930"/>
    <w:rsid w:val="000B3921"/>
    <w:rsid w:val="000B47EB"/>
    <w:rsid w:val="000C11B0"/>
    <w:rsid w:val="000C1371"/>
    <w:rsid w:val="000C26F4"/>
    <w:rsid w:val="000C38CA"/>
    <w:rsid w:val="000C392A"/>
    <w:rsid w:val="000C5A9A"/>
    <w:rsid w:val="000D0621"/>
    <w:rsid w:val="000D1B77"/>
    <w:rsid w:val="000D2089"/>
    <w:rsid w:val="000D3408"/>
    <w:rsid w:val="000D4AEF"/>
    <w:rsid w:val="000D4E60"/>
    <w:rsid w:val="000D5C05"/>
    <w:rsid w:val="000E05B3"/>
    <w:rsid w:val="000E31F9"/>
    <w:rsid w:val="000E35AE"/>
    <w:rsid w:val="000E366F"/>
    <w:rsid w:val="000E65F5"/>
    <w:rsid w:val="000E6817"/>
    <w:rsid w:val="000E6F50"/>
    <w:rsid w:val="000E75E7"/>
    <w:rsid w:val="000F0604"/>
    <w:rsid w:val="000F1B3F"/>
    <w:rsid w:val="000F2D23"/>
    <w:rsid w:val="000F3C61"/>
    <w:rsid w:val="00100628"/>
    <w:rsid w:val="001013E2"/>
    <w:rsid w:val="00105B65"/>
    <w:rsid w:val="0010705A"/>
    <w:rsid w:val="0010706B"/>
    <w:rsid w:val="0011134F"/>
    <w:rsid w:val="00113BEC"/>
    <w:rsid w:val="0011540C"/>
    <w:rsid w:val="00117BE6"/>
    <w:rsid w:val="0012165B"/>
    <w:rsid w:val="0012392E"/>
    <w:rsid w:val="00125602"/>
    <w:rsid w:val="00130D9E"/>
    <w:rsid w:val="00134E3F"/>
    <w:rsid w:val="00141859"/>
    <w:rsid w:val="00142A00"/>
    <w:rsid w:val="001438B8"/>
    <w:rsid w:val="00144764"/>
    <w:rsid w:val="0014675B"/>
    <w:rsid w:val="001469A8"/>
    <w:rsid w:val="001532DD"/>
    <w:rsid w:val="00155763"/>
    <w:rsid w:val="00155842"/>
    <w:rsid w:val="001561F4"/>
    <w:rsid w:val="00156888"/>
    <w:rsid w:val="00157FD8"/>
    <w:rsid w:val="0016122F"/>
    <w:rsid w:val="00161888"/>
    <w:rsid w:val="00161C13"/>
    <w:rsid w:val="00162302"/>
    <w:rsid w:val="001638B7"/>
    <w:rsid w:val="00164329"/>
    <w:rsid w:val="00164C31"/>
    <w:rsid w:val="00165484"/>
    <w:rsid w:val="00170FB3"/>
    <w:rsid w:val="00172EDB"/>
    <w:rsid w:val="001771B3"/>
    <w:rsid w:val="00182462"/>
    <w:rsid w:val="00182F54"/>
    <w:rsid w:val="00183247"/>
    <w:rsid w:val="001834D5"/>
    <w:rsid w:val="00185E78"/>
    <w:rsid w:val="001873B7"/>
    <w:rsid w:val="0019029A"/>
    <w:rsid w:val="0019036B"/>
    <w:rsid w:val="00193ABF"/>
    <w:rsid w:val="0019436B"/>
    <w:rsid w:val="00195BBA"/>
    <w:rsid w:val="00197B14"/>
    <w:rsid w:val="001A0846"/>
    <w:rsid w:val="001A0B98"/>
    <w:rsid w:val="001A45AB"/>
    <w:rsid w:val="001A4E93"/>
    <w:rsid w:val="001A6170"/>
    <w:rsid w:val="001B0D52"/>
    <w:rsid w:val="001B4E4F"/>
    <w:rsid w:val="001B5402"/>
    <w:rsid w:val="001B66D4"/>
    <w:rsid w:val="001B7DE5"/>
    <w:rsid w:val="001C0692"/>
    <w:rsid w:val="001C0806"/>
    <w:rsid w:val="001C2AF1"/>
    <w:rsid w:val="001C2CA9"/>
    <w:rsid w:val="001C414F"/>
    <w:rsid w:val="001C4A26"/>
    <w:rsid w:val="001D0E8A"/>
    <w:rsid w:val="001D2E07"/>
    <w:rsid w:val="001D5BDB"/>
    <w:rsid w:val="001D5EBC"/>
    <w:rsid w:val="001E028B"/>
    <w:rsid w:val="001E0E38"/>
    <w:rsid w:val="001E1371"/>
    <w:rsid w:val="001E5E85"/>
    <w:rsid w:val="001F2373"/>
    <w:rsid w:val="001F2E16"/>
    <w:rsid w:val="001F344A"/>
    <w:rsid w:val="0020238B"/>
    <w:rsid w:val="002033C0"/>
    <w:rsid w:val="00206FB9"/>
    <w:rsid w:val="00212B05"/>
    <w:rsid w:val="00214605"/>
    <w:rsid w:val="00214D8A"/>
    <w:rsid w:val="00215F7E"/>
    <w:rsid w:val="002162C0"/>
    <w:rsid w:val="00220AFB"/>
    <w:rsid w:val="00222E65"/>
    <w:rsid w:val="00226289"/>
    <w:rsid w:val="00226B38"/>
    <w:rsid w:val="0022729A"/>
    <w:rsid w:val="00227AB5"/>
    <w:rsid w:val="00232004"/>
    <w:rsid w:val="002326C5"/>
    <w:rsid w:val="00233645"/>
    <w:rsid w:val="0023418B"/>
    <w:rsid w:val="00236138"/>
    <w:rsid w:val="00236262"/>
    <w:rsid w:val="00240FB5"/>
    <w:rsid w:val="0024411A"/>
    <w:rsid w:val="00247908"/>
    <w:rsid w:val="0025169E"/>
    <w:rsid w:val="002533AC"/>
    <w:rsid w:val="0025632B"/>
    <w:rsid w:val="00257ECB"/>
    <w:rsid w:val="00261103"/>
    <w:rsid w:val="002625BE"/>
    <w:rsid w:val="002703A0"/>
    <w:rsid w:val="00272291"/>
    <w:rsid w:val="002768EC"/>
    <w:rsid w:val="002815BB"/>
    <w:rsid w:val="002822F3"/>
    <w:rsid w:val="00283AF1"/>
    <w:rsid w:val="002863DE"/>
    <w:rsid w:val="002904CF"/>
    <w:rsid w:val="00295A63"/>
    <w:rsid w:val="002A015E"/>
    <w:rsid w:val="002A4737"/>
    <w:rsid w:val="002A487A"/>
    <w:rsid w:val="002A4E1D"/>
    <w:rsid w:val="002A6796"/>
    <w:rsid w:val="002A7157"/>
    <w:rsid w:val="002B08B4"/>
    <w:rsid w:val="002B1914"/>
    <w:rsid w:val="002B36EE"/>
    <w:rsid w:val="002B51AE"/>
    <w:rsid w:val="002B56AE"/>
    <w:rsid w:val="002B5C19"/>
    <w:rsid w:val="002B5D1A"/>
    <w:rsid w:val="002B63EC"/>
    <w:rsid w:val="002B6742"/>
    <w:rsid w:val="002B7D5F"/>
    <w:rsid w:val="002C22C7"/>
    <w:rsid w:val="002C35B9"/>
    <w:rsid w:val="002C5395"/>
    <w:rsid w:val="002C6218"/>
    <w:rsid w:val="002C65E3"/>
    <w:rsid w:val="002D08F2"/>
    <w:rsid w:val="002D3B91"/>
    <w:rsid w:val="002D425A"/>
    <w:rsid w:val="002D4761"/>
    <w:rsid w:val="002D5609"/>
    <w:rsid w:val="002D56D7"/>
    <w:rsid w:val="002E1C53"/>
    <w:rsid w:val="002E764E"/>
    <w:rsid w:val="002E7A68"/>
    <w:rsid w:val="002F1540"/>
    <w:rsid w:val="002F3625"/>
    <w:rsid w:val="002F417D"/>
    <w:rsid w:val="002F4223"/>
    <w:rsid w:val="002F7148"/>
    <w:rsid w:val="003011F5"/>
    <w:rsid w:val="00301B48"/>
    <w:rsid w:val="00301D88"/>
    <w:rsid w:val="00306057"/>
    <w:rsid w:val="003069A5"/>
    <w:rsid w:val="00306CC0"/>
    <w:rsid w:val="00313EAE"/>
    <w:rsid w:val="003163FB"/>
    <w:rsid w:val="00320AAE"/>
    <w:rsid w:val="0032300B"/>
    <w:rsid w:val="003237A1"/>
    <w:rsid w:val="00326D52"/>
    <w:rsid w:val="0032777D"/>
    <w:rsid w:val="003321E8"/>
    <w:rsid w:val="00332F4D"/>
    <w:rsid w:val="00333091"/>
    <w:rsid w:val="00336C84"/>
    <w:rsid w:val="00337DC8"/>
    <w:rsid w:val="003400DB"/>
    <w:rsid w:val="003419E1"/>
    <w:rsid w:val="00342065"/>
    <w:rsid w:val="003447E1"/>
    <w:rsid w:val="00344BD5"/>
    <w:rsid w:val="00346152"/>
    <w:rsid w:val="00346E94"/>
    <w:rsid w:val="0035220C"/>
    <w:rsid w:val="00352706"/>
    <w:rsid w:val="003535B2"/>
    <w:rsid w:val="003564B4"/>
    <w:rsid w:val="003568DB"/>
    <w:rsid w:val="00362C69"/>
    <w:rsid w:val="00364635"/>
    <w:rsid w:val="00365469"/>
    <w:rsid w:val="0037405B"/>
    <w:rsid w:val="00375BC7"/>
    <w:rsid w:val="00376D4E"/>
    <w:rsid w:val="003774D6"/>
    <w:rsid w:val="00380AAF"/>
    <w:rsid w:val="003828DB"/>
    <w:rsid w:val="0038733C"/>
    <w:rsid w:val="00387AE5"/>
    <w:rsid w:val="00390753"/>
    <w:rsid w:val="00394C8F"/>
    <w:rsid w:val="003A30E3"/>
    <w:rsid w:val="003A3F94"/>
    <w:rsid w:val="003A62F1"/>
    <w:rsid w:val="003B325C"/>
    <w:rsid w:val="003B3283"/>
    <w:rsid w:val="003B42D2"/>
    <w:rsid w:val="003B460C"/>
    <w:rsid w:val="003B5856"/>
    <w:rsid w:val="003C2A9B"/>
    <w:rsid w:val="003C4608"/>
    <w:rsid w:val="003C6172"/>
    <w:rsid w:val="003C77FF"/>
    <w:rsid w:val="003D0D63"/>
    <w:rsid w:val="003D35D3"/>
    <w:rsid w:val="003D42C2"/>
    <w:rsid w:val="003D4FE7"/>
    <w:rsid w:val="003D57BB"/>
    <w:rsid w:val="003D7831"/>
    <w:rsid w:val="003E088D"/>
    <w:rsid w:val="003E2289"/>
    <w:rsid w:val="003E277C"/>
    <w:rsid w:val="003E41AE"/>
    <w:rsid w:val="003E59E5"/>
    <w:rsid w:val="003E7D57"/>
    <w:rsid w:val="003F5D8D"/>
    <w:rsid w:val="00400AEE"/>
    <w:rsid w:val="0040112B"/>
    <w:rsid w:val="0040209E"/>
    <w:rsid w:val="0040236B"/>
    <w:rsid w:val="00404285"/>
    <w:rsid w:val="004060A2"/>
    <w:rsid w:val="00410DBA"/>
    <w:rsid w:val="00410F08"/>
    <w:rsid w:val="00411877"/>
    <w:rsid w:val="004149CC"/>
    <w:rsid w:val="00416344"/>
    <w:rsid w:val="004207D2"/>
    <w:rsid w:val="00423D68"/>
    <w:rsid w:val="00424487"/>
    <w:rsid w:val="00427B67"/>
    <w:rsid w:val="004333B1"/>
    <w:rsid w:val="00433742"/>
    <w:rsid w:val="004346F2"/>
    <w:rsid w:val="004353E7"/>
    <w:rsid w:val="00435DA3"/>
    <w:rsid w:val="00436A39"/>
    <w:rsid w:val="00436E02"/>
    <w:rsid w:val="004374D0"/>
    <w:rsid w:val="00437B3A"/>
    <w:rsid w:val="00440B6D"/>
    <w:rsid w:val="004414C1"/>
    <w:rsid w:val="004465F7"/>
    <w:rsid w:val="00447339"/>
    <w:rsid w:val="00451125"/>
    <w:rsid w:val="0045289D"/>
    <w:rsid w:val="004548EA"/>
    <w:rsid w:val="00456D60"/>
    <w:rsid w:val="00457A5C"/>
    <w:rsid w:val="00464896"/>
    <w:rsid w:val="00465101"/>
    <w:rsid w:val="004654CA"/>
    <w:rsid w:val="00466F1B"/>
    <w:rsid w:val="004700EF"/>
    <w:rsid w:val="004772C6"/>
    <w:rsid w:val="00480443"/>
    <w:rsid w:val="00480D98"/>
    <w:rsid w:val="004848C1"/>
    <w:rsid w:val="00490316"/>
    <w:rsid w:val="004904B8"/>
    <w:rsid w:val="004A115D"/>
    <w:rsid w:val="004A3138"/>
    <w:rsid w:val="004A5C75"/>
    <w:rsid w:val="004B020A"/>
    <w:rsid w:val="004B035B"/>
    <w:rsid w:val="004B33ED"/>
    <w:rsid w:val="004B477F"/>
    <w:rsid w:val="004B5A0A"/>
    <w:rsid w:val="004B6B27"/>
    <w:rsid w:val="004C188B"/>
    <w:rsid w:val="004C1CC2"/>
    <w:rsid w:val="004C29DC"/>
    <w:rsid w:val="004C3904"/>
    <w:rsid w:val="004C3E08"/>
    <w:rsid w:val="004C4D90"/>
    <w:rsid w:val="004C5945"/>
    <w:rsid w:val="004D16C7"/>
    <w:rsid w:val="004D2C50"/>
    <w:rsid w:val="004D7031"/>
    <w:rsid w:val="004E1BBC"/>
    <w:rsid w:val="004E1C1B"/>
    <w:rsid w:val="004E1D84"/>
    <w:rsid w:val="004E30E2"/>
    <w:rsid w:val="004E35C4"/>
    <w:rsid w:val="004E3925"/>
    <w:rsid w:val="004E652E"/>
    <w:rsid w:val="004E6DD1"/>
    <w:rsid w:val="004E7410"/>
    <w:rsid w:val="004F213A"/>
    <w:rsid w:val="004F4112"/>
    <w:rsid w:val="004F4B92"/>
    <w:rsid w:val="004F709D"/>
    <w:rsid w:val="004F7FAB"/>
    <w:rsid w:val="00501D36"/>
    <w:rsid w:val="005039F6"/>
    <w:rsid w:val="00504328"/>
    <w:rsid w:val="00510442"/>
    <w:rsid w:val="00510A62"/>
    <w:rsid w:val="005127C4"/>
    <w:rsid w:val="00515C86"/>
    <w:rsid w:val="00516537"/>
    <w:rsid w:val="00517116"/>
    <w:rsid w:val="00517E16"/>
    <w:rsid w:val="00522890"/>
    <w:rsid w:val="005238C7"/>
    <w:rsid w:val="0052396B"/>
    <w:rsid w:val="00524746"/>
    <w:rsid w:val="005250D9"/>
    <w:rsid w:val="005257BB"/>
    <w:rsid w:val="005261A9"/>
    <w:rsid w:val="00527472"/>
    <w:rsid w:val="00527856"/>
    <w:rsid w:val="0053019E"/>
    <w:rsid w:val="00530D4C"/>
    <w:rsid w:val="005332F8"/>
    <w:rsid w:val="005350F8"/>
    <w:rsid w:val="0053628D"/>
    <w:rsid w:val="00537760"/>
    <w:rsid w:val="0054018C"/>
    <w:rsid w:val="005448CF"/>
    <w:rsid w:val="00545272"/>
    <w:rsid w:val="00546BFA"/>
    <w:rsid w:val="00546F11"/>
    <w:rsid w:val="00547060"/>
    <w:rsid w:val="0054735B"/>
    <w:rsid w:val="005510CF"/>
    <w:rsid w:val="00552486"/>
    <w:rsid w:val="0055254B"/>
    <w:rsid w:val="005525A8"/>
    <w:rsid w:val="005566D4"/>
    <w:rsid w:val="0055740F"/>
    <w:rsid w:val="00557FC1"/>
    <w:rsid w:val="00560241"/>
    <w:rsid w:val="00562B25"/>
    <w:rsid w:val="005644B9"/>
    <w:rsid w:val="00565E14"/>
    <w:rsid w:val="00566C44"/>
    <w:rsid w:val="00567D27"/>
    <w:rsid w:val="0057279D"/>
    <w:rsid w:val="0057286B"/>
    <w:rsid w:val="00572D52"/>
    <w:rsid w:val="00580DD1"/>
    <w:rsid w:val="0058331D"/>
    <w:rsid w:val="0058551A"/>
    <w:rsid w:val="00592A8A"/>
    <w:rsid w:val="00597250"/>
    <w:rsid w:val="005A24BE"/>
    <w:rsid w:val="005A3EB3"/>
    <w:rsid w:val="005A436D"/>
    <w:rsid w:val="005B048F"/>
    <w:rsid w:val="005B46A2"/>
    <w:rsid w:val="005B57D0"/>
    <w:rsid w:val="005C10F1"/>
    <w:rsid w:val="005C4092"/>
    <w:rsid w:val="005C5594"/>
    <w:rsid w:val="005C62A0"/>
    <w:rsid w:val="005C6A06"/>
    <w:rsid w:val="005C702B"/>
    <w:rsid w:val="005C776F"/>
    <w:rsid w:val="005D0592"/>
    <w:rsid w:val="005D0F66"/>
    <w:rsid w:val="005D1CF2"/>
    <w:rsid w:val="005D2114"/>
    <w:rsid w:val="005D51D5"/>
    <w:rsid w:val="005D5B5F"/>
    <w:rsid w:val="005D72FF"/>
    <w:rsid w:val="005E51C0"/>
    <w:rsid w:val="005F0A5E"/>
    <w:rsid w:val="005F281E"/>
    <w:rsid w:val="005F458C"/>
    <w:rsid w:val="005F4749"/>
    <w:rsid w:val="005F4E2B"/>
    <w:rsid w:val="005F7055"/>
    <w:rsid w:val="0060118A"/>
    <w:rsid w:val="0060304A"/>
    <w:rsid w:val="00603A7B"/>
    <w:rsid w:val="00604FE5"/>
    <w:rsid w:val="0060735D"/>
    <w:rsid w:val="00607E81"/>
    <w:rsid w:val="00612C42"/>
    <w:rsid w:val="00614FDD"/>
    <w:rsid w:val="00616311"/>
    <w:rsid w:val="00616B11"/>
    <w:rsid w:val="00617792"/>
    <w:rsid w:val="006179F7"/>
    <w:rsid w:val="00620086"/>
    <w:rsid w:val="006207FA"/>
    <w:rsid w:val="0062343F"/>
    <w:rsid w:val="0062477E"/>
    <w:rsid w:val="00624853"/>
    <w:rsid w:val="00624C3E"/>
    <w:rsid w:val="00625C0C"/>
    <w:rsid w:val="006333A7"/>
    <w:rsid w:val="00634610"/>
    <w:rsid w:val="00634972"/>
    <w:rsid w:val="006350AE"/>
    <w:rsid w:val="00635C2A"/>
    <w:rsid w:val="00636A81"/>
    <w:rsid w:val="0063751E"/>
    <w:rsid w:val="00637983"/>
    <w:rsid w:val="0064094E"/>
    <w:rsid w:val="0064128F"/>
    <w:rsid w:val="0064158E"/>
    <w:rsid w:val="0064356A"/>
    <w:rsid w:val="00645437"/>
    <w:rsid w:val="00646A2B"/>
    <w:rsid w:val="00646D56"/>
    <w:rsid w:val="0065365F"/>
    <w:rsid w:val="00656B76"/>
    <w:rsid w:val="00656E82"/>
    <w:rsid w:val="0066074B"/>
    <w:rsid w:val="0066294F"/>
    <w:rsid w:val="00667311"/>
    <w:rsid w:val="00667641"/>
    <w:rsid w:val="00670157"/>
    <w:rsid w:val="00680B4E"/>
    <w:rsid w:val="006823E4"/>
    <w:rsid w:val="00683A15"/>
    <w:rsid w:val="006856BD"/>
    <w:rsid w:val="00685D78"/>
    <w:rsid w:val="0068691E"/>
    <w:rsid w:val="00686B29"/>
    <w:rsid w:val="00687249"/>
    <w:rsid w:val="00687A1E"/>
    <w:rsid w:val="00690187"/>
    <w:rsid w:val="00690223"/>
    <w:rsid w:val="00690667"/>
    <w:rsid w:val="0069513B"/>
    <w:rsid w:val="006A127F"/>
    <w:rsid w:val="006A1983"/>
    <w:rsid w:val="006A2E46"/>
    <w:rsid w:val="006A54BD"/>
    <w:rsid w:val="006A7C15"/>
    <w:rsid w:val="006B0D96"/>
    <w:rsid w:val="006B1F24"/>
    <w:rsid w:val="006B4F2F"/>
    <w:rsid w:val="006B5D65"/>
    <w:rsid w:val="006C0A16"/>
    <w:rsid w:val="006C23E3"/>
    <w:rsid w:val="006C6272"/>
    <w:rsid w:val="006D03AF"/>
    <w:rsid w:val="006D1526"/>
    <w:rsid w:val="006D1B3B"/>
    <w:rsid w:val="006D263D"/>
    <w:rsid w:val="006D457D"/>
    <w:rsid w:val="006D4AE6"/>
    <w:rsid w:val="006D592A"/>
    <w:rsid w:val="006D61C8"/>
    <w:rsid w:val="006D75A4"/>
    <w:rsid w:val="006E0BD6"/>
    <w:rsid w:val="006E2CA3"/>
    <w:rsid w:val="006F0A7B"/>
    <w:rsid w:val="006F3539"/>
    <w:rsid w:val="007000AB"/>
    <w:rsid w:val="00701700"/>
    <w:rsid w:val="00702929"/>
    <w:rsid w:val="007042BB"/>
    <w:rsid w:val="007050FE"/>
    <w:rsid w:val="00706E85"/>
    <w:rsid w:val="00706EF1"/>
    <w:rsid w:val="0071101B"/>
    <w:rsid w:val="007126EF"/>
    <w:rsid w:val="00712B97"/>
    <w:rsid w:val="00715F6C"/>
    <w:rsid w:val="00715FB6"/>
    <w:rsid w:val="007207C7"/>
    <w:rsid w:val="00720AE1"/>
    <w:rsid w:val="00720C34"/>
    <w:rsid w:val="00720F6D"/>
    <w:rsid w:val="00722A9B"/>
    <w:rsid w:val="0072479B"/>
    <w:rsid w:val="00725657"/>
    <w:rsid w:val="00725F94"/>
    <w:rsid w:val="00742D56"/>
    <w:rsid w:val="00743087"/>
    <w:rsid w:val="00743090"/>
    <w:rsid w:val="00746EA9"/>
    <w:rsid w:val="007470E0"/>
    <w:rsid w:val="007479A8"/>
    <w:rsid w:val="00751BE0"/>
    <w:rsid w:val="007536F2"/>
    <w:rsid w:val="00754269"/>
    <w:rsid w:val="00755D87"/>
    <w:rsid w:val="00756F30"/>
    <w:rsid w:val="007602E4"/>
    <w:rsid w:val="00760B23"/>
    <w:rsid w:val="007662BA"/>
    <w:rsid w:val="007668C3"/>
    <w:rsid w:val="00767703"/>
    <w:rsid w:val="00770FEC"/>
    <w:rsid w:val="00771688"/>
    <w:rsid w:val="00772033"/>
    <w:rsid w:val="007723A4"/>
    <w:rsid w:val="0077509A"/>
    <w:rsid w:val="007769DC"/>
    <w:rsid w:val="00780C09"/>
    <w:rsid w:val="00781BF1"/>
    <w:rsid w:val="00783A94"/>
    <w:rsid w:val="007912CB"/>
    <w:rsid w:val="007930FE"/>
    <w:rsid w:val="00794AAC"/>
    <w:rsid w:val="007A1CD1"/>
    <w:rsid w:val="007A2664"/>
    <w:rsid w:val="007A3721"/>
    <w:rsid w:val="007A569A"/>
    <w:rsid w:val="007B098A"/>
    <w:rsid w:val="007B0E3C"/>
    <w:rsid w:val="007B2193"/>
    <w:rsid w:val="007B273B"/>
    <w:rsid w:val="007B5FBF"/>
    <w:rsid w:val="007C0DE5"/>
    <w:rsid w:val="007C2838"/>
    <w:rsid w:val="007C4307"/>
    <w:rsid w:val="007C59B7"/>
    <w:rsid w:val="007C7A2F"/>
    <w:rsid w:val="007D087B"/>
    <w:rsid w:val="007D0973"/>
    <w:rsid w:val="007D28AF"/>
    <w:rsid w:val="007D2A39"/>
    <w:rsid w:val="007D2A78"/>
    <w:rsid w:val="007D4432"/>
    <w:rsid w:val="007D5EEB"/>
    <w:rsid w:val="007D6A57"/>
    <w:rsid w:val="007D7418"/>
    <w:rsid w:val="007E04EA"/>
    <w:rsid w:val="007E0832"/>
    <w:rsid w:val="007E14F0"/>
    <w:rsid w:val="007E1566"/>
    <w:rsid w:val="007E50E3"/>
    <w:rsid w:val="007E59C1"/>
    <w:rsid w:val="007E5A9D"/>
    <w:rsid w:val="007E71A1"/>
    <w:rsid w:val="007F07FE"/>
    <w:rsid w:val="007F277A"/>
    <w:rsid w:val="007F6418"/>
    <w:rsid w:val="007F65E2"/>
    <w:rsid w:val="00800967"/>
    <w:rsid w:val="00801829"/>
    <w:rsid w:val="0080256B"/>
    <w:rsid w:val="0080347A"/>
    <w:rsid w:val="00803A3B"/>
    <w:rsid w:val="00805517"/>
    <w:rsid w:val="008129CC"/>
    <w:rsid w:val="00812A28"/>
    <w:rsid w:val="0081457D"/>
    <w:rsid w:val="00816A1C"/>
    <w:rsid w:val="00816A92"/>
    <w:rsid w:val="00816AA2"/>
    <w:rsid w:val="00816B48"/>
    <w:rsid w:val="00817A8D"/>
    <w:rsid w:val="0082048C"/>
    <w:rsid w:val="008254DE"/>
    <w:rsid w:val="00827DFF"/>
    <w:rsid w:val="00831D4F"/>
    <w:rsid w:val="00833C4C"/>
    <w:rsid w:val="0083514F"/>
    <w:rsid w:val="00835E81"/>
    <w:rsid w:val="008376A2"/>
    <w:rsid w:val="00840944"/>
    <w:rsid w:val="0084192D"/>
    <w:rsid w:val="00841CE3"/>
    <w:rsid w:val="00844BBE"/>
    <w:rsid w:val="00845411"/>
    <w:rsid w:val="00847B4E"/>
    <w:rsid w:val="00851218"/>
    <w:rsid w:val="00853E00"/>
    <w:rsid w:val="008545DB"/>
    <w:rsid w:val="008570E3"/>
    <w:rsid w:val="0086047A"/>
    <w:rsid w:val="00861551"/>
    <w:rsid w:val="00861BAB"/>
    <w:rsid w:val="00861F1F"/>
    <w:rsid w:val="0086411A"/>
    <w:rsid w:val="00865842"/>
    <w:rsid w:val="00865988"/>
    <w:rsid w:val="0086765D"/>
    <w:rsid w:val="008720DA"/>
    <w:rsid w:val="00872EE4"/>
    <w:rsid w:val="008749EE"/>
    <w:rsid w:val="00886970"/>
    <w:rsid w:val="0089001B"/>
    <w:rsid w:val="0089115F"/>
    <w:rsid w:val="00894A17"/>
    <w:rsid w:val="00894E8A"/>
    <w:rsid w:val="00895E16"/>
    <w:rsid w:val="0089649F"/>
    <w:rsid w:val="00897091"/>
    <w:rsid w:val="00897C36"/>
    <w:rsid w:val="008A077C"/>
    <w:rsid w:val="008A0FEA"/>
    <w:rsid w:val="008A2807"/>
    <w:rsid w:val="008A3B48"/>
    <w:rsid w:val="008B1163"/>
    <w:rsid w:val="008B3B43"/>
    <w:rsid w:val="008B59BE"/>
    <w:rsid w:val="008B6D3C"/>
    <w:rsid w:val="008C0395"/>
    <w:rsid w:val="008C0CB1"/>
    <w:rsid w:val="008C1537"/>
    <w:rsid w:val="008C6141"/>
    <w:rsid w:val="008C67B9"/>
    <w:rsid w:val="008C6B35"/>
    <w:rsid w:val="008C6D86"/>
    <w:rsid w:val="008D0550"/>
    <w:rsid w:val="008D31BA"/>
    <w:rsid w:val="008D3FAF"/>
    <w:rsid w:val="008D4136"/>
    <w:rsid w:val="008D4ED1"/>
    <w:rsid w:val="008D5491"/>
    <w:rsid w:val="008D57C6"/>
    <w:rsid w:val="008E5A54"/>
    <w:rsid w:val="008E681B"/>
    <w:rsid w:val="008F09F2"/>
    <w:rsid w:val="008F2ED1"/>
    <w:rsid w:val="008F357B"/>
    <w:rsid w:val="008F35EE"/>
    <w:rsid w:val="008F366F"/>
    <w:rsid w:val="008F4552"/>
    <w:rsid w:val="008F60F0"/>
    <w:rsid w:val="008F7053"/>
    <w:rsid w:val="008F7DAF"/>
    <w:rsid w:val="0090181E"/>
    <w:rsid w:val="009027B9"/>
    <w:rsid w:val="00904145"/>
    <w:rsid w:val="00905C14"/>
    <w:rsid w:val="00906668"/>
    <w:rsid w:val="00906F3D"/>
    <w:rsid w:val="009072DC"/>
    <w:rsid w:val="009079E6"/>
    <w:rsid w:val="009103E0"/>
    <w:rsid w:val="009115CC"/>
    <w:rsid w:val="00914A0E"/>
    <w:rsid w:val="00914E0B"/>
    <w:rsid w:val="00915301"/>
    <w:rsid w:val="009159FD"/>
    <w:rsid w:val="009205AB"/>
    <w:rsid w:val="00921464"/>
    <w:rsid w:val="009226E4"/>
    <w:rsid w:val="00922A72"/>
    <w:rsid w:val="0092339E"/>
    <w:rsid w:val="00930A07"/>
    <w:rsid w:val="009336EE"/>
    <w:rsid w:val="00933789"/>
    <w:rsid w:val="009339B8"/>
    <w:rsid w:val="00936CE4"/>
    <w:rsid w:val="00937209"/>
    <w:rsid w:val="0093727F"/>
    <w:rsid w:val="00940045"/>
    <w:rsid w:val="00942E1A"/>
    <w:rsid w:val="00943466"/>
    <w:rsid w:val="009456DE"/>
    <w:rsid w:val="00945721"/>
    <w:rsid w:val="009521D6"/>
    <w:rsid w:val="009533B5"/>
    <w:rsid w:val="0095618A"/>
    <w:rsid w:val="0096065C"/>
    <w:rsid w:val="009611C0"/>
    <w:rsid w:val="009648CB"/>
    <w:rsid w:val="00964F8B"/>
    <w:rsid w:val="00965D7F"/>
    <w:rsid w:val="009663C4"/>
    <w:rsid w:val="00970F4E"/>
    <w:rsid w:val="009730DB"/>
    <w:rsid w:val="00976243"/>
    <w:rsid w:val="00977F7A"/>
    <w:rsid w:val="00982663"/>
    <w:rsid w:val="009830E7"/>
    <w:rsid w:val="0099628B"/>
    <w:rsid w:val="009A1028"/>
    <w:rsid w:val="009A2915"/>
    <w:rsid w:val="009A3454"/>
    <w:rsid w:val="009A400F"/>
    <w:rsid w:val="009B022C"/>
    <w:rsid w:val="009B15E5"/>
    <w:rsid w:val="009B1BAB"/>
    <w:rsid w:val="009B35FA"/>
    <w:rsid w:val="009B63B4"/>
    <w:rsid w:val="009B7C4A"/>
    <w:rsid w:val="009C0FED"/>
    <w:rsid w:val="009C32F6"/>
    <w:rsid w:val="009C33AC"/>
    <w:rsid w:val="009C35EA"/>
    <w:rsid w:val="009C5303"/>
    <w:rsid w:val="009D004D"/>
    <w:rsid w:val="009D12FE"/>
    <w:rsid w:val="009D1EFC"/>
    <w:rsid w:val="009D37CA"/>
    <w:rsid w:val="009D783D"/>
    <w:rsid w:val="009E295C"/>
    <w:rsid w:val="009E6021"/>
    <w:rsid w:val="009E6C98"/>
    <w:rsid w:val="009F0FE2"/>
    <w:rsid w:val="009F111B"/>
    <w:rsid w:val="009F16DB"/>
    <w:rsid w:val="009F2C0C"/>
    <w:rsid w:val="009F5D81"/>
    <w:rsid w:val="009F71D5"/>
    <w:rsid w:val="00A015F1"/>
    <w:rsid w:val="00A0257C"/>
    <w:rsid w:val="00A02A22"/>
    <w:rsid w:val="00A031E0"/>
    <w:rsid w:val="00A04CC7"/>
    <w:rsid w:val="00A06FEB"/>
    <w:rsid w:val="00A0710C"/>
    <w:rsid w:val="00A07499"/>
    <w:rsid w:val="00A101A9"/>
    <w:rsid w:val="00A10EA4"/>
    <w:rsid w:val="00A1133D"/>
    <w:rsid w:val="00A12A7B"/>
    <w:rsid w:val="00A13A43"/>
    <w:rsid w:val="00A13A91"/>
    <w:rsid w:val="00A14653"/>
    <w:rsid w:val="00A15C39"/>
    <w:rsid w:val="00A16FFC"/>
    <w:rsid w:val="00A17479"/>
    <w:rsid w:val="00A177B5"/>
    <w:rsid w:val="00A21690"/>
    <w:rsid w:val="00A22AF6"/>
    <w:rsid w:val="00A231D3"/>
    <w:rsid w:val="00A23290"/>
    <w:rsid w:val="00A24612"/>
    <w:rsid w:val="00A30C3E"/>
    <w:rsid w:val="00A311B1"/>
    <w:rsid w:val="00A32A2B"/>
    <w:rsid w:val="00A32B47"/>
    <w:rsid w:val="00A367F4"/>
    <w:rsid w:val="00A36FC3"/>
    <w:rsid w:val="00A3721C"/>
    <w:rsid w:val="00A37A81"/>
    <w:rsid w:val="00A41E8C"/>
    <w:rsid w:val="00A451F2"/>
    <w:rsid w:val="00A4699E"/>
    <w:rsid w:val="00A507E2"/>
    <w:rsid w:val="00A51276"/>
    <w:rsid w:val="00A534A9"/>
    <w:rsid w:val="00A536F9"/>
    <w:rsid w:val="00A5699E"/>
    <w:rsid w:val="00A56E2C"/>
    <w:rsid w:val="00A57017"/>
    <w:rsid w:val="00A5779B"/>
    <w:rsid w:val="00A606F5"/>
    <w:rsid w:val="00A61234"/>
    <w:rsid w:val="00A6142D"/>
    <w:rsid w:val="00A63BEC"/>
    <w:rsid w:val="00A64CCE"/>
    <w:rsid w:val="00A64D4F"/>
    <w:rsid w:val="00A650AF"/>
    <w:rsid w:val="00A66A0C"/>
    <w:rsid w:val="00A706F1"/>
    <w:rsid w:val="00A711B9"/>
    <w:rsid w:val="00A7151A"/>
    <w:rsid w:val="00A727D6"/>
    <w:rsid w:val="00A73AEA"/>
    <w:rsid w:val="00A74ACA"/>
    <w:rsid w:val="00A76453"/>
    <w:rsid w:val="00A81F11"/>
    <w:rsid w:val="00A8444B"/>
    <w:rsid w:val="00A84B32"/>
    <w:rsid w:val="00A861E4"/>
    <w:rsid w:val="00A86F9F"/>
    <w:rsid w:val="00A94035"/>
    <w:rsid w:val="00A94152"/>
    <w:rsid w:val="00A967EA"/>
    <w:rsid w:val="00A96F59"/>
    <w:rsid w:val="00AA2E87"/>
    <w:rsid w:val="00AA2F57"/>
    <w:rsid w:val="00AA361F"/>
    <w:rsid w:val="00AA4D2A"/>
    <w:rsid w:val="00AA6162"/>
    <w:rsid w:val="00AB06A6"/>
    <w:rsid w:val="00AB13AA"/>
    <w:rsid w:val="00AB1A65"/>
    <w:rsid w:val="00AB1BCA"/>
    <w:rsid w:val="00AB1EA8"/>
    <w:rsid w:val="00AB22B2"/>
    <w:rsid w:val="00AB415A"/>
    <w:rsid w:val="00AB451E"/>
    <w:rsid w:val="00AB46F0"/>
    <w:rsid w:val="00AB4A15"/>
    <w:rsid w:val="00AB51D7"/>
    <w:rsid w:val="00AB5725"/>
    <w:rsid w:val="00AB7E15"/>
    <w:rsid w:val="00AC039A"/>
    <w:rsid w:val="00AC0A00"/>
    <w:rsid w:val="00AC0E18"/>
    <w:rsid w:val="00AC4E75"/>
    <w:rsid w:val="00AC5ABA"/>
    <w:rsid w:val="00AD26A2"/>
    <w:rsid w:val="00AD2E9A"/>
    <w:rsid w:val="00AD37D5"/>
    <w:rsid w:val="00AD3AE5"/>
    <w:rsid w:val="00AD5C98"/>
    <w:rsid w:val="00AD6195"/>
    <w:rsid w:val="00AE0440"/>
    <w:rsid w:val="00AE1B08"/>
    <w:rsid w:val="00AE213B"/>
    <w:rsid w:val="00AE52B4"/>
    <w:rsid w:val="00AF06F1"/>
    <w:rsid w:val="00AF28F9"/>
    <w:rsid w:val="00AF2D4A"/>
    <w:rsid w:val="00AF7AC3"/>
    <w:rsid w:val="00B02987"/>
    <w:rsid w:val="00B04882"/>
    <w:rsid w:val="00B06223"/>
    <w:rsid w:val="00B07E88"/>
    <w:rsid w:val="00B16128"/>
    <w:rsid w:val="00B1719E"/>
    <w:rsid w:val="00B21F5A"/>
    <w:rsid w:val="00B24C16"/>
    <w:rsid w:val="00B25253"/>
    <w:rsid w:val="00B26688"/>
    <w:rsid w:val="00B27AED"/>
    <w:rsid w:val="00B27C8F"/>
    <w:rsid w:val="00B30D6A"/>
    <w:rsid w:val="00B328A7"/>
    <w:rsid w:val="00B33E46"/>
    <w:rsid w:val="00B34D5A"/>
    <w:rsid w:val="00B352BB"/>
    <w:rsid w:val="00B37FA6"/>
    <w:rsid w:val="00B42585"/>
    <w:rsid w:val="00B4331E"/>
    <w:rsid w:val="00B53C14"/>
    <w:rsid w:val="00B53FF7"/>
    <w:rsid w:val="00B54912"/>
    <w:rsid w:val="00B55B0D"/>
    <w:rsid w:val="00B63CA3"/>
    <w:rsid w:val="00B6668C"/>
    <w:rsid w:val="00B67DB6"/>
    <w:rsid w:val="00B70312"/>
    <w:rsid w:val="00B713EA"/>
    <w:rsid w:val="00B720DE"/>
    <w:rsid w:val="00B73216"/>
    <w:rsid w:val="00B768C8"/>
    <w:rsid w:val="00B82D08"/>
    <w:rsid w:val="00B850E6"/>
    <w:rsid w:val="00B856F9"/>
    <w:rsid w:val="00B85C9A"/>
    <w:rsid w:val="00B868D8"/>
    <w:rsid w:val="00B86944"/>
    <w:rsid w:val="00B86A12"/>
    <w:rsid w:val="00B9371E"/>
    <w:rsid w:val="00B9557C"/>
    <w:rsid w:val="00B95D9A"/>
    <w:rsid w:val="00B977EB"/>
    <w:rsid w:val="00BA0C47"/>
    <w:rsid w:val="00BA13C3"/>
    <w:rsid w:val="00BA311C"/>
    <w:rsid w:val="00BA3209"/>
    <w:rsid w:val="00BA398B"/>
    <w:rsid w:val="00BA4114"/>
    <w:rsid w:val="00BA4449"/>
    <w:rsid w:val="00BB0809"/>
    <w:rsid w:val="00BB2F88"/>
    <w:rsid w:val="00BB40A5"/>
    <w:rsid w:val="00BB43CC"/>
    <w:rsid w:val="00BC276D"/>
    <w:rsid w:val="00BC33C2"/>
    <w:rsid w:val="00BC50FC"/>
    <w:rsid w:val="00BC5DCD"/>
    <w:rsid w:val="00BD00F1"/>
    <w:rsid w:val="00BD0D6F"/>
    <w:rsid w:val="00BD2A05"/>
    <w:rsid w:val="00BD4D8A"/>
    <w:rsid w:val="00BD6828"/>
    <w:rsid w:val="00BE10EB"/>
    <w:rsid w:val="00BE2402"/>
    <w:rsid w:val="00BE2EB8"/>
    <w:rsid w:val="00BE2F25"/>
    <w:rsid w:val="00BE4B9A"/>
    <w:rsid w:val="00BE52CE"/>
    <w:rsid w:val="00BE61AD"/>
    <w:rsid w:val="00BE71D1"/>
    <w:rsid w:val="00BE751F"/>
    <w:rsid w:val="00BF3604"/>
    <w:rsid w:val="00BF5D15"/>
    <w:rsid w:val="00C0183C"/>
    <w:rsid w:val="00C04E22"/>
    <w:rsid w:val="00C06A7E"/>
    <w:rsid w:val="00C07462"/>
    <w:rsid w:val="00C12514"/>
    <w:rsid w:val="00C135E4"/>
    <w:rsid w:val="00C14027"/>
    <w:rsid w:val="00C231C6"/>
    <w:rsid w:val="00C2338E"/>
    <w:rsid w:val="00C25544"/>
    <w:rsid w:val="00C2587B"/>
    <w:rsid w:val="00C26D08"/>
    <w:rsid w:val="00C26EBD"/>
    <w:rsid w:val="00C274D3"/>
    <w:rsid w:val="00C275E8"/>
    <w:rsid w:val="00C27B68"/>
    <w:rsid w:val="00C30070"/>
    <w:rsid w:val="00C308C1"/>
    <w:rsid w:val="00C31554"/>
    <w:rsid w:val="00C3168D"/>
    <w:rsid w:val="00C31B92"/>
    <w:rsid w:val="00C322F6"/>
    <w:rsid w:val="00C32F8C"/>
    <w:rsid w:val="00C33877"/>
    <w:rsid w:val="00C338B8"/>
    <w:rsid w:val="00C340AC"/>
    <w:rsid w:val="00C43ED0"/>
    <w:rsid w:val="00C466DB"/>
    <w:rsid w:val="00C468B2"/>
    <w:rsid w:val="00C46DC0"/>
    <w:rsid w:val="00C50006"/>
    <w:rsid w:val="00C517EF"/>
    <w:rsid w:val="00C54AE8"/>
    <w:rsid w:val="00C5732C"/>
    <w:rsid w:val="00C57BCD"/>
    <w:rsid w:val="00C57D5B"/>
    <w:rsid w:val="00C630BC"/>
    <w:rsid w:val="00C650E3"/>
    <w:rsid w:val="00C67B03"/>
    <w:rsid w:val="00C72F30"/>
    <w:rsid w:val="00C7535D"/>
    <w:rsid w:val="00C756B0"/>
    <w:rsid w:val="00C76AA8"/>
    <w:rsid w:val="00C771B0"/>
    <w:rsid w:val="00C80395"/>
    <w:rsid w:val="00C847DB"/>
    <w:rsid w:val="00C86541"/>
    <w:rsid w:val="00C872A7"/>
    <w:rsid w:val="00C90705"/>
    <w:rsid w:val="00C91DF6"/>
    <w:rsid w:val="00C93348"/>
    <w:rsid w:val="00C933AF"/>
    <w:rsid w:val="00C94080"/>
    <w:rsid w:val="00C9492E"/>
    <w:rsid w:val="00C94C7D"/>
    <w:rsid w:val="00CA2C7B"/>
    <w:rsid w:val="00CA2E60"/>
    <w:rsid w:val="00CA4696"/>
    <w:rsid w:val="00CA5578"/>
    <w:rsid w:val="00CB1BF5"/>
    <w:rsid w:val="00CB30C7"/>
    <w:rsid w:val="00CB429D"/>
    <w:rsid w:val="00CB5659"/>
    <w:rsid w:val="00CB60E1"/>
    <w:rsid w:val="00CB6521"/>
    <w:rsid w:val="00CC2F77"/>
    <w:rsid w:val="00CC5011"/>
    <w:rsid w:val="00CD0573"/>
    <w:rsid w:val="00CD0E32"/>
    <w:rsid w:val="00CD14A4"/>
    <w:rsid w:val="00CD18ED"/>
    <w:rsid w:val="00CD19C2"/>
    <w:rsid w:val="00CD256C"/>
    <w:rsid w:val="00CD580F"/>
    <w:rsid w:val="00CD704F"/>
    <w:rsid w:val="00CE0D0D"/>
    <w:rsid w:val="00CE1F99"/>
    <w:rsid w:val="00CE564C"/>
    <w:rsid w:val="00CE5CDB"/>
    <w:rsid w:val="00CF48E2"/>
    <w:rsid w:val="00CF4B03"/>
    <w:rsid w:val="00CF5606"/>
    <w:rsid w:val="00CF5D55"/>
    <w:rsid w:val="00D004BD"/>
    <w:rsid w:val="00D0106C"/>
    <w:rsid w:val="00D025C8"/>
    <w:rsid w:val="00D10BE1"/>
    <w:rsid w:val="00D1304D"/>
    <w:rsid w:val="00D140E0"/>
    <w:rsid w:val="00D1421B"/>
    <w:rsid w:val="00D149BE"/>
    <w:rsid w:val="00D16F5E"/>
    <w:rsid w:val="00D24ED3"/>
    <w:rsid w:val="00D2767F"/>
    <w:rsid w:val="00D300BF"/>
    <w:rsid w:val="00D313CB"/>
    <w:rsid w:val="00D325E9"/>
    <w:rsid w:val="00D32714"/>
    <w:rsid w:val="00D32D67"/>
    <w:rsid w:val="00D3303C"/>
    <w:rsid w:val="00D36B7D"/>
    <w:rsid w:val="00D3783F"/>
    <w:rsid w:val="00D40128"/>
    <w:rsid w:val="00D40EEB"/>
    <w:rsid w:val="00D43355"/>
    <w:rsid w:val="00D46B17"/>
    <w:rsid w:val="00D47EEF"/>
    <w:rsid w:val="00D5069D"/>
    <w:rsid w:val="00D52EB4"/>
    <w:rsid w:val="00D54167"/>
    <w:rsid w:val="00D55A99"/>
    <w:rsid w:val="00D6043C"/>
    <w:rsid w:val="00D61BA0"/>
    <w:rsid w:val="00D63239"/>
    <w:rsid w:val="00D63B77"/>
    <w:rsid w:val="00D63D1E"/>
    <w:rsid w:val="00D705F3"/>
    <w:rsid w:val="00D728EB"/>
    <w:rsid w:val="00D75388"/>
    <w:rsid w:val="00D755EF"/>
    <w:rsid w:val="00D77AC4"/>
    <w:rsid w:val="00D80F27"/>
    <w:rsid w:val="00D81156"/>
    <w:rsid w:val="00D83DEB"/>
    <w:rsid w:val="00D858AD"/>
    <w:rsid w:val="00D86E20"/>
    <w:rsid w:val="00D91582"/>
    <w:rsid w:val="00D93661"/>
    <w:rsid w:val="00D9443C"/>
    <w:rsid w:val="00D9460A"/>
    <w:rsid w:val="00D961B2"/>
    <w:rsid w:val="00D963A8"/>
    <w:rsid w:val="00DA0B83"/>
    <w:rsid w:val="00DA414F"/>
    <w:rsid w:val="00DA56EA"/>
    <w:rsid w:val="00DA7285"/>
    <w:rsid w:val="00DB0330"/>
    <w:rsid w:val="00DB07CF"/>
    <w:rsid w:val="00DB1006"/>
    <w:rsid w:val="00DB318F"/>
    <w:rsid w:val="00DB4B9A"/>
    <w:rsid w:val="00DB598A"/>
    <w:rsid w:val="00DC1732"/>
    <w:rsid w:val="00DC401B"/>
    <w:rsid w:val="00DC4654"/>
    <w:rsid w:val="00DC5476"/>
    <w:rsid w:val="00DD0AB3"/>
    <w:rsid w:val="00DD3BE4"/>
    <w:rsid w:val="00DD512F"/>
    <w:rsid w:val="00DD6A06"/>
    <w:rsid w:val="00DE4224"/>
    <w:rsid w:val="00DE4934"/>
    <w:rsid w:val="00DF02B3"/>
    <w:rsid w:val="00DF0559"/>
    <w:rsid w:val="00DF0AE6"/>
    <w:rsid w:val="00DF2BAC"/>
    <w:rsid w:val="00DF48B6"/>
    <w:rsid w:val="00DF598B"/>
    <w:rsid w:val="00DF7A91"/>
    <w:rsid w:val="00E023CF"/>
    <w:rsid w:val="00E02CA9"/>
    <w:rsid w:val="00E0556F"/>
    <w:rsid w:val="00E0704A"/>
    <w:rsid w:val="00E13353"/>
    <w:rsid w:val="00E151BF"/>
    <w:rsid w:val="00E15CFC"/>
    <w:rsid w:val="00E160BB"/>
    <w:rsid w:val="00E203C5"/>
    <w:rsid w:val="00E20B6E"/>
    <w:rsid w:val="00E217AF"/>
    <w:rsid w:val="00E21E68"/>
    <w:rsid w:val="00E25D21"/>
    <w:rsid w:val="00E276C6"/>
    <w:rsid w:val="00E27C7D"/>
    <w:rsid w:val="00E33311"/>
    <w:rsid w:val="00E337B0"/>
    <w:rsid w:val="00E40166"/>
    <w:rsid w:val="00E445E4"/>
    <w:rsid w:val="00E459A9"/>
    <w:rsid w:val="00E4737E"/>
    <w:rsid w:val="00E504FB"/>
    <w:rsid w:val="00E52A43"/>
    <w:rsid w:val="00E55EF9"/>
    <w:rsid w:val="00E62954"/>
    <w:rsid w:val="00E62A7E"/>
    <w:rsid w:val="00E63E07"/>
    <w:rsid w:val="00E63F6A"/>
    <w:rsid w:val="00E63FA2"/>
    <w:rsid w:val="00E6769C"/>
    <w:rsid w:val="00E70090"/>
    <w:rsid w:val="00E70691"/>
    <w:rsid w:val="00E71C9B"/>
    <w:rsid w:val="00E74226"/>
    <w:rsid w:val="00E75115"/>
    <w:rsid w:val="00E75149"/>
    <w:rsid w:val="00E75230"/>
    <w:rsid w:val="00E753BE"/>
    <w:rsid w:val="00E770F4"/>
    <w:rsid w:val="00E775AB"/>
    <w:rsid w:val="00E77934"/>
    <w:rsid w:val="00E80FC3"/>
    <w:rsid w:val="00E812C5"/>
    <w:rsid w:val="00E841F6"/>
    <w:rsid w:val="00E86862"/>
    <w:rsid w:val="00E86B4D"/>
    <w:rsid w:val="00E954F2"/>
    <w:rsid w:val="00E978D1"/>
    <w:rsid w:val="00EA34D6"/>
    <w:rsid w:val="00EA3636"/>
    <w:rsid w:val="00EA38D8"/>
    <w:rsid w:val="00EA5A2E"/>
    <w:rsid w:val="00EA74C1"/>
    <w:rsid w:val="00EA7DD6"/>
    <w:rsid w:val="00EB0AA2"/>
    <w:rsid w:val="00EB1A18"/>
    <w:rsid w:val="00EB1B29"/>
    <w:rsid w:val="00EB1C64"/>
    <w:rsid w:val="00EB30B2"/>
    <w:rsid w:val="00EB3CC8"/>
    <w:rsid w:val="00EB5839"/>
    <w:rsid w:val="00EB61D9"/>
    <w:rsid w:val="00EC04CF"/>
    <w:rsid w:val="00EC2173"/>
    <w:rsid w:val="00EC23CC"/>
    <w:rsid w:val="00EC3707"/>
    <w:rsid w:val="00EC40BB"/>
    <w:rsid w:val="00ED3CEA"/>
    <w:rsid w:val="00ED4154"/>
    <w:rsid w:val="00ED4562"/>
    <w:rsid w:val="00EE119C"/>
    <w:rsid w:val="00EE2196"/>
    <w:rsid w:val="00EE22F1"/>
    <w:rsid w:val="00EE3827"/>
    <w:rsid w:val="00EE4AB8"/>
    <w:rsid w:val="00EF02DC"/>
    <w:rsid w:val="00EF1C79"/>
    <w:rsid w:val="00EF1DA3"/>
    <w:rsid w:val="00EF1E33"/>
    <w:rsid w:val="00EF286B"/>
    <w:rsid w:val="00EF41D5"/>
    <w:rsid w:val="00EF70F6"/>
    <w:rsid w:val="00F005CC"/>
    <w:rsid w:val="00F00BFD"/>
    <w:rsid w:val="00F0116B"/>
    <w:rsid w:val="00F01BA7"/>
    <w:rsid w:val="00F01C15"/>
    <w:rsid w:val="00F01CB5"/>
    <w:rsid w:val="00F0258A"/>
    <w:rsid w:val="00F025B3"/>
    <w:rsid w:val="00F0458F"/>
    <w:rsid w:val="00F07DFD"/>
    <w:rsid w:val="00F11817"/>
    <w:rsid w:val="00F12016"/>
    <w:rsid w:val="00F13051"/>
    <w:rsid w:val="00F13556"/>
    <w:rsid w:val="00F14842"/>
    <w:rsid w:val="00F14AA5"/>
    <w:rsid w:val="00F150FF"/>
    <w:rsid w:val="00F15748"/>
    <w:rsid w:val="00F1798B"/>
    <w:rsid w:val="00F20594"/>
    <w:rsid w:val="00F20B84"/>
    <w:rsid w:val="00F243A3"/>
    <w:rsid w:val="00F24DB6"/>
    <w:rsid w:val="00F25DE8"/>
    <w:rsid w:val="00F27853"/>
    <w:rsid w:val="00F34612"/>
    <w:rsid w:val="00F43062"/>
    <w:rsid w:val="00F45FF5"/>
    <w:rsid w:val="00F47828"/>
    <w:rsid w:val="00F52A8D"/>
    <w:rsid w:val="00F54885"/>
    <w:rsid w:val="00F559D2"/>
    <w:rsid w:val="00F56CB1"/>
    <w:rsid w:val="00F61206"/>
    <w:rsid w:val="00F613DC"/>
    <w:rsid w:val="00F6411C"/>
    <w:rsid w:val="00F66B70"/>
    <w:rsid w:val="00F71032"/>
    <w:rsid w:val="00F71290"/>
    <w:rsid w:val="00F729C1"/>
    <w:rsid w:val="00F812C2"/>
    <w:rsid w:val="00F8300A"/>
    <w:rsid w:val="00F83E98"/>
    <w:rsid w:val="00F84690"/>
    <w:rsid w:val="00F86813"/>
    <w:rsid w:val="00F90124"/>
    <w:rsid w:val="00F90ABE"/>
    <w:rsid w:val="00F94316"/>
    <w:rsid w:val="00F966FC"/>
    <w:rsid w:val="00FA1BC0"/>
    <w:rsid w:val="00FA1E01"/>
    <w:rsid w:val="00FA2C02"/>
    <w:rsid w:val="00FA5D49"/>
    <w:rsid w:val="00FA77E6"/>
    <w:rsid w:val="00FB13FE"/>
    <w:rsid w:val="00FB70ED"/>
    <w:rsid w:val="00FB769F"/>
    <w:rsid w:val="00FB7A31"/>
    <w:rsid w:val="00FC2FD9"/>
    <w:rsid w:val="00FC349E"/>
    <w:rsid w:val="00FC4580"/>
    <w:rsid w:val="00FC4685"/>
    <w:rsid w:val="00FC4769"/>
    <w:rsid w:val="00FC528C"/>
    <w:rsid w:val="00FC59A3"/>
    <w:rsid w:val="00FC5C4C"/>
    <w:rsid w:val="00FC796C"/>
    <w:rsid w:val="00FD168B"/>
    <w:rsid w:val="00FD2104"/>
    <w:rsid w:val="00FD2A51"/>
    <w:rsid w:val="00FD3191"/>
    <w:rsid w:val="00FD4151"/>
    <w:rsid w:val="00FD48C0"/>
    <w:rsid w:val="00FD5EA6"/>
    <w:rsid w:val="00FD6410"/>
    <w:rsid w:val="00FD7D02"/>
    <w:rsid w:val="00FE0A1C"/>
    <w:rsid w:val="00FE1742"/>
    <w:rsid w:val="00FE4C7E"/>
    <w:rsid w:val="00FE7465"/>
    <w:rsid w:val="00FF0954"/>
    <w:rsid w:val="00FF16C8"/>
    <w:rsid w:val="00FF536A"/>
    <w:rsid w:val="01DB7ECE"/>
    <w:rsid w:val="055B7735"/>
    <w:rsid w:val="09CA4C53"/>
    <w:rsid w:val="0A424FBD"/>
    <w:rsid w:val="0A695261"/>
    <w:rsid w:val="0D8321F2"/>
    <w:rsid w:val="10A255AA"/>
    <w:rsid w:val="10FC376C"/>
    <w:rsid w:val="130F7D8D"/>
    <w:rsid w:val="15EE60AA"/>
    <w:rsid w:val="1A174205"/>
    <w:rsid w:val="1C421CEE"/>
    <w:rsid w:val="1E7354F5"/>
    <w:rsid w:val="20CA2053"/>
    <w:rsid w:val="23705540"/>
    <w:rsid w:val="23871575"/>
    <w:rsid w:val="238D3B77"/>
    <w:rsid w:val="26090F1F"/>
    <w:rsid w:val="2663236B"/>
    <w:rsid w:val="26C17FC9"/>
    <w:rsid w:val="29374301"/>
    <w:rsid w:val="2A0E523D"/>
    <w:rsid w:val="2C916D79"/>
    <w:rsid w:val="321E3FFA"/>
    <w:rsid w:val="324F5B44"/>
    <w:rsid w:val="327F1980"/>
    <w:rsid w:val="349B09AA"/>
    <w:rsid w:val="35D044B2"/>
    <w:rsid w:val="36375735"/>
    <w:rsid w:val="378A4584"/>
    <w:rsid w:val="378C6D4A"/>
    <w:rsid w:val="3D3C085F"/>
    <w:rsid w:val="3E8A5678"/>
    <w:rsid w:val="3F654A5D"/>
    <w:rsid w:val="426C4F0E"/>
    <w:rsid w:val="44B63F1A"/>
    <w:rsid w:val="451654F4"/>
    <w:rsid w:val="48810F87"/>
    <w:rsid w:val="4A5B3B64"/>
    <w:rsid w:val="4AC01A61"/>
    <w:rsid w:val="4B42452F"/>
    <w:rsid w:val="4B820183"/>
    <w:rsid w:val="4B88547A"/>
    <w:rsid w:val="4BC01C90"/>
    <w:rsid w:val="4E1A1FF3"/>
    <w:rsid w:val="50CF1F2E"/>
    <w:rsid w:val="51E031B4"/>
    <w:rsid w:val="535C05BC"/>
    <w:rsid w:val="541B05CB"/>
    <w:rsid w:val="54A46742"/>
    <w:rsid w:val="5B197DCD"/>
    <w:rsid w:val="5BCE7D78"/>
    <w:rsid w:val="5CE14FED"/>
    <w:rsid w:val="5DC51364"/>
    <w:rsid w:val="6014409A"/>
    <w:rsid w:val="621A06A3"/>
    <w:rsid w:val="649C1615"/>
    <w:rsid w:val="64B32B11"/>
    <w:rsid w:val="65962F5E"/>
    <w:rsid w:val="65A70431"/>
    <w:rsid w:val="6646797E"/>
    <w:rsid w:val="665520F7"/>
    <w:rsid w:val="682B70D6"/>
    <w:rsid w:val="68375C81"/>
    <w:rsid w:val="6A435B2F"/>
    <w:rsid w:val="6BF44DA3"/>
    <w:rsid w:val="6F8827C0"/>
    <w:rsid w:val="71993DE6"/>
    <w:rsid w:val="73CF0012"/>
    <w:rsid w:val="74A832A3"/>
    <w:rsid w:val="77B9721C"/>
    <w:rsid w:val="79002BED"/>
    <w:rsid w:val="7981580B"/>
    <w:rsid w:val="79F6726D"/>
    <w:rsid w:val="7A927884"/>
    <w:rsid w:val="7D551A87"/>
    <w:rsid w:val="7E29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27B12"/>
  <w15:docId w15:val="{04BC5CA3-16C2-4DBF-BD2B-FDFACF19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480" w:line="276" w:lineRule="auto"/>
      <w:jc w:val="left"/>
      <w:outlineLvl w:val="0"/>
    </w:pPr>
    <w:rPr>
      <w:rFonts w:ascii="Cambria" w:hAnsi="Cambria"/>
      <w:b/>
      <w:bCs/>
      <w:color w:val="21798E"/>
      <w:kern w:val="0"/>
      <w:sz w:val="28"/>
      <w:szCs w:val="28"/>
    </w:rPr>
  </w:style>
  <w:style w:type="paragraph" w:styleId="2">
    <w:name w:val="heading 2"/>
    <w:basedOn w:val="a"/>
    <w:next w:val="a"/>
    <w:link w:val="20"/>
    <w:uiPriority w:val="9"/>
    <w:semiHidden/>
    <w:unhideWhenUsed/>
    <w:qFormat/>
    <w:pPr>
      <w:keepNext/>
      <w:keepLines/>
      <w:widowControl/>
      <w:spacing w:before="200" w:line="276" w:lineRule="auto"/>
      <w:jc w:val="left"/>
      <w:outlineLvl w:val="1"/>
    </w:pPr>
    <w:rPr>
      <w:rFonts w:ascii="Cambria" w:hAnsi="Cambria"/>
      <w:b/>
      <w:bCs/>
      <w:color w:val="2DA2BF"/>
      <w:kern w:val="0"/>
      <w:sz w:val="26"/>
      <w:szCs w:val="26"/>
    </w:rPr>
  </w:style>
  <w:style w:type="paragraph" w:styleId="3">
    <w:name w:val="heading 3"/>
    <w:basedOn w:val="a"/>
    <w:next w:val="a"/>
    <w:link w:val="30"/>
    <w:uiPriority w:val="9"/>
    <w:semiHidden/>
    <w:unhideWhenUsed/>
    <w:qFormat/>
    <w:pPr>
      <w:keepNext/>
      <w:keepLines/>
      <w:widowControl/>
      <w:spacing w:before="200" w:line="276" w:lineRule="auto"/>
      <w:jc w:val="left"/>
      <w:outlineLvl w:val="2"/>
    </w:pPr>
    <w:rPr>
      <w:rFonts w:ascii="Cambria" w:hAnsi="Cambria"/>
      <w:b/>
      <w:bCs/>
      <w:color w:val="2DA2BF"/>
      <w:kern w:val="0"/>
      <w:sz w:val="22"/>
      <w:szCs w:val="22"/>
    </w:rPr>
  </w:style>
  <w:style w:type="paragraph" w:styleId="4">
    <w:name w:val="heading 4"/>
    <w:basedOn w:val="a"/>
    <w:next w:val="a"/>
    <w:link w:val="40"/>
    <w:uiPriority w:val="9"/>
    <w:semiHidden/>
    <w:unhideWhenUsed/>
    <w:qFormat/>
    <w:pPr>
      <w:keepNext/>
      <w:keepLines/>
      <w:widowControl/>
      <w:spacing w:before="200" w:line="276" w:lineRule="auto"/>
      <w:jc w:val="left"/>
      <w:outlineLvl w:val="3"/>
    </w:pPr>
    <w:rPr>
      <w:rFonts w:ascii="Cambria" w:hAnsi="Cambria"/>
      <w:b/>
      <w:bCs/>
      <w:i/>
      <w:iCs/>
      <w:color w:val="2DA2BF"/>
      <w:kern w:val="0"/>
      <w:sz w:val="22"/>
      <w:szCs w:val="22"/>
    </w:rPr>
  </w:style>
  <w:style w:type="paragraph" w:styleId="5">
    <w:name w:val="heading 5"/>
    <w:basedOn w:val="a"/>
    <w:next w:val="a"/>
    <w:link w:val="50"/>
    <w:uiPriority w:val="9"/>
    <w:semiHidden/>
    <w:unhideWhenUsed/>
    <w:qFormat/>
    <w:pPr>
      <w:keepNext/>
      <w:keepLines/>
      <w:widowControl/>
      <w:spacing w:before="200" w:line="276" w:lineRule="auto"/>
      <w:jc w:val="left"/>
      <w:outlineLvl w:val="4"/>
    </w:pPr>
    <w:rPr>
      <w:rFonts w:ascii="Cambria" w:hAnsi="Cambria"/>
      <w:color w:val="16505E"/>
      <w:kern w:val="0"/>
      <w:sz w:val="22"/>
      <w:szCs w:val="22"/>
    </w:rPr>
  </w:style>
  <w:style w:type="paragraph" w:styleId="6">
    <w:name w:val="heading 6"/>
    <w:basedOn w:val="a"/>
    <w:next w:val="a"/>
    <w:link w:val="60"/>
    <w:uiPriority w:val="9"/>
    <w:semiHidden/>
    <w:unhideWhenUsed/>
    <w:qFormat/>
    <w:pPr>
      <w:keepNext/>
      <w:keepLines/>
      <w:widowControl/>
      <w:spacing w:before="200" w:line="276" w:lineRule="auto"/>
      <w:jc w:val="left"/>
      <w:outlineLvl w:val="5"/>
    </w:pPr>
    <w:rPr>
      <w:rFonts w:ascii="Cambria" w:hAnsi="Cambria"/>
      <w:i/>
      <w:iCs/>
      <w:color w:val="16505E"/>
      <w:kern w:val="0"/>
      <w:sz w:val="22"/>
      <w:szCs w:val="22"/>
    </w:rPr>
  </w:style>
  <w:style w:type="paragraph" w:styleId="7">
    <w:name w:val="heading 7"/>
    <w:basedOn w:val="a"/>
    <w:next w:val="a"/>
    <w:link w:val="70"/>
    <w:uiPriority w:val="9"/>
    <w:semiHidden/>
    <w:unhideWhenUsed/>
    <w:qFormat/>
    <w:pPr>
      <w:keepNext/>
      <w:keepLines/>
      <w:widowControl/>
      <w:spacing w:before="200" w:line="276" w:lineRule="auto"/>
      <w:jc w:val="left"/>
      <w:outlineLvl w:val="6"/>
    </w:pPr>
    <w:rPr>
      <w:rFonts w:ascii="Cambria" w:hAnsi="Cambria"/>
      <w:i/>
      <w:iCs/>
      <w:color w:val="404040"/>
      <w:kern w:val="0"/>
      <w:sz w:val="22"/>
      <w:szCs w:val="22"/>
    </w:rPr>
  </w:style>
  <w:style w:type="paragraph" w:styleId="8">
    <w:name w:val="heading 8"/>
    <w:basedOn w:val="a"/>
    <w:next w:val="a"/>
    <w:link w:val="80"/>
    <w:uiPriority w:val="9"/>
    <w:semiHidden/>
    <w:unhideWhenUsed/>
    <w:qFormat/>
    <w:pPr>
      <w:keepNext/>
      <w:keepLines/>
      <w:widowControl/>
      <w:spacing w:before="200" w:line="276" w:lineRule="auto"/>
      <w:jc w:val="left"/>
      <w:outlineLvl w:val="7"/>
    </w:pPr>
    <w:rPr>
      <w:rFonts w:ascii="Cambria" w:hAnsi="Cambria"/>
      <w:color w:val="2DA2BF"/>
      <w:kern w:val="0"/>
      <w:sz w:val="20"/>
    </w:rPr>
  </w:style>
  <w:style w:type="paragraph" w:styleId="9">
    <w:name w:val="heading 9"/>
    <w:basedOn w:val="a"/>
    <w:next w:val="a"/>
    <w:link w:val="90"/>
    <w:uiPriority w:val="9"/>
    <w:semiHidden/>
    <w:unhideWhenUsed/>
    <w:qFormat/>
    <w:pPr>
      <w:keepNext/>
      <w:keepLines/>
      <w:widowControl/>
      <w:spacing w:before="200" w:line="276" w:lineRule="auto"/>
      <w:jc w:val="left"/>
      <w:outlineLvl w:val="8"/>
    </w:pPr>
    <w:rPr>
      <w:rFonts w:ascii="Cambria"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widowControl/>
      <w:spacing w:after="200"/>
      <w:jc w:val="left"/>
    </w:pPr>
    <w:rPr>
      <w:rFonts w:asciiTheme="minorHAnsi" w:eastAsiaTheme="minorEastAsia" w:hAnsiTheme="minorHAnsi" w:cstheme="minorBidi"/>
      <w:b/>
      <w:bCs/>
      <w:color w:val="2DA2BF"/>
      <w:kern w:val="0"/>
      <w:sz w:val="18"/>
      <w:szCs w:val="18"/>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widowControl/>
      <w:spacing w:after="200" w:line="276" w:lineRule="auto"/>
      <w:jc w:val="left"/>
    </w:pPr>
    <w:rPr>
      <w:rFonts w:ascii="Cambria" w:hAnsi="Cambria"/>
      <w:i/>
      <w:iCs/>
      <w:color w:val="2DA2BF"/>
      <w:spacing w:val="15"/>
      <w:kern w:val="0"/>
      <w:sz w:val="24"/>
      <w:szCs w:val="24"/>
    </w:rPr>
  </w:style>
  <w:style w:type="paragraph" w:styleId="ae">
    <w:name w:val="Title"/>
    <w:basedOn w:val="a"/>
    <w:next w:val="a"/>
    <w:link w:val="af"/>
    <w:uiPriority w:val="10"/>
    <w:qFormat/>
    <w:pPr>
      <w:widowControl/>
      <w:pBdr>
        <w:bottom w:val="single" w:sz="8" w:space="4" w:color="2DA2BF"/>
      </w:pBdr>
      <w:spacing w:after="300"/>
      <w:contextualSpacing/>
      <w:jc w:val="left"/>
    </w:pPr>
    <w:rPr>
      <w:rFonts w:ascii="Cambria" w:hAnsi="Cambria"/>
      <w:color w:val="343434"/>
      <w:spacing w:val="5"/>
      <w:kern w:val="28"/>
      <w:sz w:val="52"/>
      <w:szCs w:val="52"/>
    </w:rPr>
  </w:style>
  <w:style w:type="paragraph" w:styleId="af0">
    <w:name w:val="annotation subject"/>
    <w:basedOn w:val="a4"/>
    <w:next w:val="a4"/>
    <w:link w:val="af1"/>
    <w:uiPriority w:val="99"/>
    <w:semiHidden/>
    <w:unhideWhenUsed/>
    <w:qFormat/>
    <w:rPr>
      <w:b/>
      <w:bCs/>
    </w:rPr>
  </w:style>
  <w:style w:type="character" w:styleId="af2">
    <w:name w:val="Strong"/>
    <w:uiPriority w:val="22"/>
    <w:qFormat/>
    <w:rPr>
      <w:b/>
      <w:bCs/>
    </w:rPr>
  </w:style>
  <w:style w:type="character" w:styleId="af3">
    <w:name w:val="Emphasis"/>
    <w:uiPriority w:val="20"/>
    <w:qFormat/>
    <w:rPr>
      <w:i/>
      <w:iCs/>
    </w:rPr>
  </w:style>
  <w:style w:type="character" w:styleId="af4">
    <w:name w:val="Hyperlink"/>
    <w:basedOn w:val="a0"/>
    <w:uiPriority w:val="99"/>
    <w:semiHidden/>
    <w:unhideWhenUsed/>
    <w:rPr>
      <w:color w:val="0000FF"/>
      <w:u w:val="single"/>
    </w:rPr>
  </w:style>
  <w:style w:type="character" w:styleId="af5">
    <w:name w:val="annotation reference"/>
    <w:basedOn w:val="a0"/>
    <w:uiPriority w:val="99"/>
    <w:semiHidden/>
    <w:unhideWhenUsed/>
    <w:qFormat/>
    <w:rPr>
      <w:sz w:val="21"/>
      <w:szCs w:val="21"/>
    </w:rPr>
  </w:style>
  <w:style w:type="character" w:customStyle="1" w:styleId="10">
    <w:name w:val="标题 1 字符"/>
    <w:link w:val="1"/>
    <w:uiPriority w:val="9"/>
    <w:qFormat/>
    <w:rPr>
      <w:rFonts w:ascii="Cambria" w:eastAsia="宋体" w:hAnsi="Cambria" w:cs="Times New Roman"/>
      <w:b/>
      <w:bCs/>
      <w:color w:val="21798E"/>
      <w:sz w:val="28"/>
      <w:szCs w:val="28"/>
    </w:rPr>
  </w:style>
  <w:style w:type="character" w:customStyle="1" w:styleId="20">
    <w:name w:val="标题 2 字符"/>
    <w:link w:val="2"/>
    <w:uiPriority w:val="9"/>
    <w:semiHidden/>
    <w:qFormat/>
    <w:rPr>
      <w:rFonts w:ascii="Cambria" w:eastAsia="宋体" w:hAnsi="Cambria" w:cs="Times New Roman"/>
      <w:b/>
      <w:bCs/>
      <w:color w:val="2DA2BF"/>
      <w:sz w:val="26"/>
      <w:szCs w:val="26"/>
    </w:rPr>
  </w:style>
  <w:style w:type="character" w:customStyle="1" w:styleId="30">
    <w:name w:val="标题 3 字符"/>
    <w:link w:val="3"/>
    <w:uiPriority w:val="9"/>
    <w:semiHidden/>
    <w:qFormat/>
    <w:rPr>
      <w:rFonts w:ascii="Cambria" w:eastAsia="宋体" w:hAnsi="Cambria" w:cs="Times New Roman"/>
      <w:b/>
      <w:bCs/>
      <w:color w:val="2DA2BF"/>
    </w:rPr>
  </w:style>
  <w:style w:type="character" w:customStyle="1" w:styleId="40">
    <w:name w:val="标题 4 字符"/>
    <w:link w:val="4"/>
    <w:uiPriority w:val="9"/>
    <w:semiHidden/>
    <w:qFormat/>
    <w:rPr>
      <w:rFonts w:ascii="Cambria" w:eastAsia="宋体" w:hAnsi="Cambria" w:cs="Times New Roman"/>
      <w:b/>
      <w:bCs/>
      <w:i/>
      <w:iCs/>
      <w:color w:val="2DA2BF"/>
    </w:rPr>
  </w:style>
  <w:style w:type="character" w:customStyle="1" w:styleId="50">
    <w:name w:val="标题 5 字符"/>
    <w:link w:val="5"/>
    <w:uiPriority w:val="9"/>
    <w:semiHidden/>
    <w:qFormat/>
    <w:rPr>
      <w:rFonts w:ascii="Cambria" w:eastAsia="宋体" w:hAnsi="Cambria" w:cs="Times New Roman"/>
      <w:color w:val="16505E"/>
    </w:rPr>
  </w:style>
  <w:style w:type="character" w:customStyle="1" w:styleId="60">
    <w:name w:val="标题 6 字符"/>
    <w:link w:val="6"/>
    <w:uiPriority w:val="9"/>
    <w:semiHidden/>
    <w:qFormat/>
    <w:rPr>
      <w:rFonts w:ascii="Cambria" w:eastAsia="宋体" w:hAnsi="Cambria" w:cs="Times New Roman"/>
      <w:i/>
      <w:iCs/>
      <w:color w:val="16505E"/>
    </w:rPr>
  </w:style>
  <w:style w:type="character" w:customStyle="1" w:styleId="70">
    <w:name w:val="标题 7 字符"/>
    <w:link w:val="7"/>
    <w:uiPriority w:val="9"/>
    <w:semiHidden/>
    <w:qFormat/>
    <w:rPr>
      <w:rFonts w:ascii="Cambria" w:eastAsia="宋体" w:hAnsi="Cambria" w:cs="Times New Roman"/>
      <w:i/>
      <w:iCs/>
      <w:color w:val="404040"/>
    </w:rPr>
  </w:style>
  <w:style w:type="character" w:customStyle="1" w:styleId="80">
    <w:name w:val="标题 8 字符"/>
    <w:link w:val="8"/>
    <w:uiPriority w:val="9"/>
    <w:semiHidden/>
    <w:qFormat/>
    <w:rPr>
      <w:rFonts w:ascii="Cambria" w:eastAsia="宋体" w:hAnsi="Cambria" w:cs="Times New Roman"/>
      <w:color w:val="2DA2BF"/>
      <w:sz w:val="20"/>
      <w:szCs w:val="20"/>
    </w:rPr>
  </w:style>
  <w:style w:type="character" w:customStyle="1" w:styleId="90">
    <w:name w:val="标题 9 字符"/>
    <w:link w:val="9"/>
    <w:uiPriority w:val="9"/>
    <w:semiHidden/>
    <w:qFormat/>
    <w:rPr>
      <w:rFonts w:ascii="Cambria" w:eastAsia="宋体" w:hAnsi="Cambria" w:cs="Times New Roman"/>
      <w:i/>
      <w:iCs/>
      <w:color w:val="404040"/>
      <w:sz w:val="20"/>
      <w:szCs w:val="20"/>
    </w:rPr>
  </w:style>
  <w:style w:type="character" w:customStyle="1" w:styleId="af">
    <w:name w:val="标题 字符"/>
    <w:link w:val="ae"/>
    <w:uiPriority w:val="10"/>
    <w:qFormat/>
    <w:rPr>
      <w:rFonts w:ascii="Cambria" w:eastAsia="宋体" w:hAnsi="Cambria" w:cs="Times New Roman"/>
      <w:color w:val="343434"/>
      <w:spacing w:val="5"/>
      <w:kern w:val="28"/>
      <w:sz w:val="52"/>
      <w:szCs w:val="52"/>
    </w:rPr>
  </w:style>
  <w:style w:type="character" w:customStyle="1" w:styleId="ad">
    <w:name w:val="副标题 字符"/>
    <w:link w:val="ac"/>
    <w:uiPriority w:val="11"/>
    <w:qFormat/>
    <w:rPr>
      <w:rFonts w:ascii="Cambria" w:eastAsia="宋体" w:hAnsi="Cambria" w:cs="Times New Roman"/>
      <w:i/>
      <w:iCs/>
      <w:color w:val="2DA2BF"/>
      <w:spacing w:val="15"/>
      <w:sz w:val="24"/>
      <w:szCs w:val="24"/>
    </w:rPr>
  </w:style>
  <w:style w:type="paragraph" w:styleId="af6">
    <w:name w:val="No Spacing"/>
    <w:uiPriority w:val="1"/>
    <w:qFormat/>
    <w:rPr>
      <w:sz w:val="22"/>
      <w:szCs w:val="22"/>
    </w:rPr>
  </w:style>
  <w:style w:type="paragraph" w:styleId="af7">
    <w:name w:val="List Paragraph"/>
    <w:basedOn w:val="a"/>
    <w:uiPriority w:val="34"/>
    <w:qFormat/>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af8">
    <w:name w:val="Quote"/>
    <w:basedOn w:val="a"/>
    <w:next w:val="a"/>
    <w:link w:val="af9"/>
    <w:uiPriority w:val="29"/>
    <w:qFormat/>
    <w:pPr>
      <w:widowControl/>
      <w:spacing w:after="200" w:line="276" w:lineRule="auto"/>
      <w:jc w:val="left"/>
    </w:pPr>
    <w:rPr>
      <w:rFonts w:asciiTheme="minorHAnsi" w:eastAsiaTheme="minorEastAsia" w:hAnsiTheme="minorHAnsi" w:cstheme="minorBidi"/>
      <w:i/>
      <w:iCs/>
      <w:color w:val="000000"/>
      <w:kern w:val="0"/>
      <w:sz w:val="22"/>
      <w:szCs w:val="22"/>
    </w:rPr>
  </w:style>
  <w:style w:type="character" w:customStyle="1" w:styleId="af9">
    <w:name w:val="引用 字符"/>
    <w:link w:val="af8"/>
    <w:uiPriority w:val="29"/>
    <w:qFormat/>
    <w:rPr>
      <w:i/>
      <w:iCs/>
      <w:color w:val="000000"/>
    </w:rPr>
  </w:style>
  <w:style w:type="paragraph" w:styleId="afa">
    <w:name w:val="Intense Quote"/>
    <w:basedOn w:val="a"/>
    <w:next w:val="a"/>
    <w:link w:val="afb"/>
    <w:uiPriority w:val="30"/>
    <w:qFormat/>
    <w:pPr>
      <w:widowControl/>
      <w:pBdr>
        <w:bottom w:val="single" w:sz="4" w:space="4" w:color="2DA2BF"/>
      </w:pBdr>
      <w:spacing w:before="200" w:after="280" w:line="276" w:lineRule="auto"/>
      <w:ind w:left="936" w:right="936"/>
      <w:jc w:val="left"/>
    </w:pPr>
    <w:rPr>
      <w:rFonts w:asciiTheme="minorHAnsi" w:eastAsiaTheme="minorEastAsia" w:hAnsiTheme="minorHAnsi" w:cstheme="minorBidi"/>
      <w:b/>
      <w:bCs/>
      <w:i/>
      <w:iCs/>
      <w:color w:val="2DA2BF"/>
      <w:kern w:val="0"/>
      <w:sz w:val="22"/>
      <w:szCs w:val="22"/>
    </w:rPr>
  </w:style>
  <w:style w:type="character" w:customStyle="1" w:styleId="afb">
    <w:name w:val="明显引用 字符"/>
    <w:link w:val="afa"/>
    <w:uiPriority w:val="30"/>
    <w:qFormat/>
    <w:rPr>
      <w:b/>
      <w:bCs/>
      <w:i/>
      <w:iCs/>
      <w:color w:val="2DA2BF"/>
    </w:rPr>
  </w:style>
  <w:style w:type="character" w:customStyle="1" w:styleId="11">
    <w:name w:val="不明显强调1"/>
    <w:uiPriority w:val="19"/>
    <w:qFormat/>
    <w:rPr>
      <w:i/>
      <w:iCs/>
      <w:color w:val="808080"/>
    </w:rPr>
  </w:style>
  <w:style w:type="character" w:customStyle="1" w:styleId="12">
    <w:name w:val="明显强调1"/>
    <w:uiPriority w:val="21"/>
    <w:qFormat/>
    <w:rPr>
      <w:b/>
      <w:bCs/>
      <w:i/>
      <w:iCs/>
      <w:color w:val="2DA2BF"/>
    </w:rPr>
  </w:style>
  <w:style w:type="character" w:customStyle="1" w:styleId="13">
    <w:name w:val="不明显参考1"/>
    <w:uiPriority w:val="31"/>
    <w:qFormat/>
    <w:rPr>
      <w:smallCaps/>
      <w:color w:val="DA1F28"/>
      <w:u w:val="single"/>
    </w:rPr>
  </w:style>
  <w:style w:type="character" w:customStyle="1" w:styleId="14">
    <w:name w:val="明显参考1"/>
    <w:uiPriority w:val="32"/>
    <w:qFormat/>
    <w:rPr>
      <w:b/>
      <w:bCs/>
      <w:smallCaps/>
      <w:color w:val="DA1F28"/>
      <w:spacing w:val="5"/>
      <w:u w:val="single"/>
    </w:rPr>
  </w:style>
  <w:style w:type="character" w:customStyle="1" w:styleId="15">
    <w:name w:val="书籍标题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ab">
    <w:name w:val="页眉 字符"/>
    <w:basedOn w:val="a0"/>
    <w:link w:val="aa"/>
    <w:uiPriority w:val="99"/>
    <w:qFormat/>
    <w:rPr>
      <w:rFonts w:ascii="Times New Roman" w:eastAsia="宋体" w:hAnsi="Times New Roman" w:cs="Times New Roman"/>
      <w:kern w:val="2"/>
      <w:sz w:val="18"/>
      <w:szCs w:val="18"/>
    </w:rPr>
  </w:style>
  <w:style w:type="character" w:customStyle="1" w:styleId="a9">
    <w:name w:val="页脚 字符"/>
    <w:basedOn w:val="a0"/>
    <w:link w:val="a8"/>
    <w:uiPriority w:val="99"/>
    <w:qFormat/>
    <w:rPr>
      <w:rFonts w:ascii="Times New Roman" w:eastAsia="宋体" w:hAnsi="Times New Roman" w:cs="Times New Roman"/>
      <w:kern w:val="2"/>
      <w:sz w:val="18"/>
      <w:szCs w:val="18"/>
    </w:rPr>
  </w:style>
  <w:style w:type="character" w:customStyle="1" w:styleId="a5">
    <w:name w:val="批注文字 字符"/>
    <w:basedOn w:val="a0"/>
    <w:link w:val="a4"/>
    <w:uiPriority w:val="99"/>
    <w:semiHidden/>
    <w:qFormat/>
    <w:rPr>
      <w:rFonts w:ascii="Times New Roman" w:eastAsia="宋体" w:hAnsi="Times New Roman" w:cs="Times New Roman"/>
      <w:kern w:val="2"/>
      <w:sz w:val="21"/>
      <w:szCs w:val="20"/>
    </w:rPr>
  </w:style>
  <w:style w:type="character" w:customStyle="1" w:styleId="af1">
    <w:name w:val="批注主题 字符"/>
    <w:basedOn w:val="a5"/>
    <w:link w:val="af0"/>
    <w:uiPriority w:val="99"/>
    <w:semiHidden/>
    <w:qFormat/>
    <w:rPr>
      <w:rFonts w:ascii="Times New Roman" w:eastAsia="宋体" w:hAnsi="Times New Roman" w:cs="Times New Roman"/>
      <w:b/>
      <w:bCs/>
      <w:kern w:val="2"/>
      <w:sz w:val="21"/>
      <w:szCs w:val="20"/>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paragraph" w:customStyle="1" w:styleId="16">
    <w:name w:val="修订1"/>
    <w:hidden/>
    <w:uiPriority w:val="99"/>
    <w:unhideWhenUsed/>
    <w:qFormat/>
    <w:rPr>
      <w:rFonts w:ascii="Times New Roman" w:eastAsia="宋体" w:hAnsi="Times New Roman" w:cs="Times New Roman"/>
      <w:kern w:val="2"/>
      <w:sz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keyword">
    <w:name w:val="keyword"/>
    <w:basedOn w:val="a0"/>
  </w:style>
  <w:style w:type="character" w:customStyle="1" w:styleId="activekeyword">
    <w:name w:val="activekeyword"/>
    <w:basedOn w:val="a0"/>
  </w:style>
  <w:style w:type="character" w:customStyle="1" w:styleId="highlight">
    <w:name w:val="highlight"/>
    <w:basedOn w:val="a0"/>
  </w:style>
  <w:style w:type="character" w:customStyle="1" w:styleId="text-only">
    <w:name w:val="text-only"/>
    <w:basedOn w:val="a0"/>
  </w:style>
  <w:style w:type="paragraph" w:customStyle="1" w:styleId="3090">
    <w:name w:val="3090"/>
    <w:basedOn w:val="a"/>
    <w:pPr>
      <w:spacing w:line="360" w:lineRule="auto"/>
      <w:ind w:firstLineChars="200" w:firstLine="200"/>
    </w:pPr>
    <w:rPr>
      <w:sz w:val="24"/>
      <w:szCs w:val="24"/>
    </w:rPr>
  </w:style>
  <w:style w:type="character" w:customStyle="1" w:styleId="font21">
    <w:name w:val="font21"/>
    <w:basedOn w:val="a0"/>
    <w:rsid w:val="009648CB"/>
    <w:rPr>
      <w:rFonts w:ascii="宋体" w:eastAsia="宋体" w:hAnsi="宋体" w:hint="eastAsia"/>
      <w:b/>
      <w:bCs/>
      <w:i w:val="0"/>
      <w:iCs w:val="0"/>
      <w:strike w:val="0"/>
      <w:dstrike w:val="0"/>
      <w:color w:val="000000"/>
      <w:sz w:val="21"/>
      <w:szCs w:val="21"/>
      <w:u w:val="none"/>
      <w:effect w:val="none"/>
    </w:rPr>
  </w:style>
  <w:style w:type="character" w:customStyle="1" w:styleId="font41">
    <w:name w:val="font41"/>
    <w:basedOn w:val="a0"/>
    <w:rsid w:val="00B328A7"/>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11">
    <w:name w:val="font11"/>
    <w:basedOn w:val="a0"/>
    <w:rsid w:val="00B328A7"/>
    <w:rPr>
      <w:rFonts w:ascii="宋体" w:eastAsia="宋体" w:hAnsi="宋体" w:hint="eastAsia"/>
      <w:b w:val="0"/>
      <w:bCs w:val="0"/>
      <w:i w:val="0"/>
      <w:iCs w:val="0"/>
      <w:strike w:val="0"/>
      <w:dstrike w:val="0"/>
      <w:color w:val="000000"/>
      <w:sz w:val="21"/>
      <w:szCs w:val="21"/>
      <w:u w:val="none"/>
      <w:effect w:val="none"/>
    </w:rPr>
  </w:style>
  <w:style w:type="paragraph" w:styleId="afc">
    <w:name w:val="Normal (Web)"/>
    <w:basedOn w:val="a"/>
    <w:uiPriority w:val="99"/>
    <w:unhideWhenUsed/>
    <w:rsid w:val="00D0106C"/>
    <w:pPr>
      <w:widowControl/>
      <w:spacing w:before="100" w:beforeAutospacing="1" w:after="100" w:afterAutospacing="1"/>
      <w:jc w:val="left"/>
    </w:pPr>
    <w:rPr>
      <w:rFonts w:ascii="宋体" w:hAnsi="宋体" w:cs="宋体"/>
      <w:kern w:val="0"/>
      <w:sz w:val="24"/>
      <w:szCs w:val="24"/>
    </w:rPr>
  </w:style>
  <w:style w:type="character" w:customStyle="1" w:styleId="biaodian">
    <w:name w:val="biaodian"/>
    <w:basedOn w:val="a0"/>
    <w:rsid w:val="00D0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9818">
      <w:bodyDiv w:val="1"/>
      <w:marLeft w:val="0"/>
      <w:marRight w:val="0"/>
      <w:marTop w:val="0"/>
      <w:marBottom w:val="0"/>
      <w:divBdr>
        <w:top w:val="none" w:sz="0" w:space="0" w:color="auto"/>
        <w:left w:val="none" w:sz="0" w:space="0" w:color="auto"/>
        <w:bottom w:val="none" w:sz="0" w:space="0" w:color="auto"/>
        <w:right w:val="none" w:sz="0" w:space="0" w:color="auto"/>
      </w:divBdr>
    </w:div>
    <w:div w:id="56513650">
      <w:bodyDiv w:val="1"/>
      <w:marLeft w:val="0"/>
      <w:marRight w:val="0"/>
      <w:marTop w:val="0"/>
      <w:marBottom w:val="0"/>
      <w:divBdr>
        <w:top w:val="none" w:sz="0" w:space="0" w:color="auto"/>
        <w:left w:val="none" w:sz="0" w:space="0" w:color="auto"/>
        <w:bottom w:val="none" w:sz="0" w:space="0" w:color="auto"/>
        <w:right w:val="none" w:sz="0" w:space="0" w:color="auto"/>
      </w:divBdr>
      <w:divsChild>
        <w:div w:id="1685086157">
          <w:marLeft w:val="0"/>
          <w:marRight w:val="0"/>
          <w:marTop w:val="0"/>
          <w:marBottom w:val="0"/>
          <w:divBdr>
            <w:top w:val="none" w:sz="0" w:space="0" w:color="auto"/>
            <w:left w:val="none" w:sz="0" w:space="0" w:color="auto"/>
            <w:bottom w:val="none" w:sz="0" w:space="0" w:color="auto"/>
            <w:right w:val="none" w:sz="0" w:space="0" w:color="auto"/>
          </w:divBdr>
        </w:div>
        <w:div w:id="1684476044">
          <w:marLeft w:val="0"/>
          <w:marRight w:val="0"/>
          <w:marTop w:val="0"/>
          <w:marBottom w:val="0"/>
          <w:divBdr>
            <w:top w:val="none" w:sz="0" w:space="0" w:color="auto"/>
            <w:left w:val="none" w:sz="0" w:space="0" w:color="auto"/>
            <w:bottom w:val="none" w:sz="0" w:space="0" w:color="auto"/>
            <w:right w:val="none" w:sz="0" w:space="0" w:color="auto"/>
          </w:divBdr>
        </w:div>
        <w:div w:id="1161770929">
          <w:marLeft w:val="0"/>
          <w:marRight w:val="0"/>
          <w:marTop w:val="0"/>
          <w:marBottom w:val="0"/>
          <w:divBdr>
            <w:top w:val="none" w:sz="0" w:space="0" w:color="auto"/>
            <w:left w:val="none" w:sz="0" w:space="0" w:color="auto"/>
            <w:bottom w:val="none" w:sz="0" w:space="0" w:color="auto"/>
            <w:right w:val="none" w:sz="0" w:space="0" w:color="auto"/>
          </w:divBdr>
        </w:div>
        <w:div w:id="592782656">
          <w:marLeft w:val="0"/>
          <w:marRight w:val="0"/>
          <w:marTop w:val="0"/>
          <w:marBottom w:val="0"/>
          <w:divBdr>
            <w:top w:val="none" w:sz="0" w:space="0" w:color="auto"/>
            <w:left w:val="none" w:sz="0" w:space="0" w:color="auto"/>
            <w:bottom w:val="none" w:sz="0" w:space="0" w:color="auto"/>
            <w:right w:val="none" w:sz="0" w:space="0" w:color="auto"/>
          </w:divBdr>
        </w:div>
      </w:divsChild>
    </w:div>
    <w:div w:id="140469931">
      <w:bodyDiv w:val="1"/>
      <w:marLeft w:val="0"/>
      <w:marRight w:val="0"/>
      <w:marTop w:val="0"/>
      <w:marBottom w:val="0"/>
      <w:divBdr>
        <w:top w:val="none" w:sz="0" w:space="0" w:color="auto"/>
        <w:left w:val="none" w:sz="0" w:space="0" w:color="auto"/>
        <w:bottom w:val="none" w:sz="0" w:space="0" w:color="auto"/>
        <w:right w:val="none" w:sz="0" w:space="0" w:color="auto"/>
      </w:divBdr>
      <w:divsChild>
        <w:div w:id="1790589397">
          <w:marLeft w:val="0"/>
          <w:marRight w:val="0"/>
          <w:marTop w:val="0"/>
          <w:marBottom w:val="0"/>
          <w:divBdr>
            <w:top w:val="none" w:sz="0" w:space="0" w:color="auto"/>
            <w:left w:val="none" w:sz="0" w:space="0" w:color="auto"/>
            <w:bottom w:val="none" w:sz="0" w:space="0" w:color="auto"/>
            <w:right w:val="none" w:sz="0" w:space="0" w:color="auto"/>
          </w:divBdr>
        </w:div>
        <w:div w:id="1285304177">
          <w:marLeft w:val="0"/>
          <w:marRight w:val="0"/>
          <w:marTop w:val="0"/>
          <w:marBottom w:val="0"/>
          <w:divBdr>
            <w:top w:val="none" w:sz="0" w:space="0" w:color="auto"/>
            <w:left w:val="none" w:sz="0" w:space="0" w:color="auto"/>
            <w:bottom w:val="none" w:sz="0" w:space="0" w:color="auto"/>
            <w:right w:val="none" w:sz="0" w:space="0" w:color="auto"/>
          </w:divBdr>
        </w:div>
        <w:div w:id="403527644">
          <w:marLeft w:val="0"/>
          <w:marRight w:val="0"/>
          <w:marTop w:val="0"/>
          <w:marBottom w:val="0"/>
          <w:divBdr>
            <w:top w:val="none" w:sz="0" w:space="0" w:color="auto"/>
            <w:left w:val="none" w:sz="0" w:space="0" w:color="auto"/>
            <w:bottom w:val="none" w:sz="0" w:space="0" w:color="auto"/>
            <w:right w:val="none" w:sz="0" w:space="0" w:color="auto"/>
          </w:divBdr>
        </w:div>
        <w:div w:id="1100178872">
          <w:marLeft w:val="0"/>
          <w:marRight w:val="0"/>
          <w:marTop w:val="0"/>
          <w:marBottom w:val="0"/>
          <w:divBdr>
            <w:top w:val="none" w:sz="0" w:space="0" w:color="auto"/>
            <w:left w:val="none" w:sz="0" w:space="0" w:color="auto"/>
            <w:bottom w:val="none" w:sz="0" w:space="0" w:color="auto"/>
            <w:right w:val="none" w:sz="0" w:space="0" w:color="auto"/>
          </w:divBdr>
        </w:div>
        <w:div w:id="1976057654">
          <w:marLeft w:val="0"/>
          <w:marRight w:val="0"/>
          <w:marTop w:val="0"/>
          <w:marBottom w:val="0"/>
          <w:divBdr>
            <w:top w:val="none" w:sz="0" w:space="0" w:color="auto"/>
            <w:left w:val="none" w:sz="0" w:space="0" w:color="auto"/>
            <w:bottom w:val="none" w:sz="0" w:space="0" w:color="auto"/>
            <w:right w:val="none" w:sz="0" w:space="0" w:color="auto"/>
          </w:divBdr>
        </w:div>
        <w:div w:id="102237097">
          <w:marLeft w:val="0"/>
          <w:marRight w:val="0"/>
          <w:marTop w:val="0"/>
          <w:marBottom w:val="0"/>
          <w:divBdr>
            <w:top w:val="none" w:sz="0" w:space="0" w:color="auto"/>
            <w:left w:val="none" w:sz="0" w:space="0" w:color="auto"/>
            <w:bottom w:val="none" w:sz="0" w:space="0" w:color="auto"/>
            <w:right w:val="none" w:sz="0" w:space="0" w:color="auto"/>
          </w:divBdr>
        </w:div>
        <w:div w:id="15012086">
          <w:marLeft w:val="0"/>
          <w:marRight w:val="0"/>
          <w:marTop w:val="0"/>
          <w:marBottom w:val="0"/>
          <w:divBdr>
            <w:top w:val="none" w:sz="0" w:space="0" w:color="auto"/>
            <w:left w:val="none" w:sz="0" w:space="0" w:color="auto"/>
            <w:bottom w:val="none" w:sz="0" w:space="0" w:color="auto"/>
            <w:right w:val="none" w:sz="0" w:space="0" w:color="auto"/>
          </w:divBdr>
        </w:div>
        <w:div w:id="1051079691">
          <w:marLeft w:val="0"/>
          <w:marRight w:val="0"/>
          <w:marTop w:val="0"/>
          <w:marBottom w:val="0"/>
          <w:divBdr>
            <w:top w:val="none" w:sz="0" w:space="0" w:color="auto"/>
            <w:left w:val="none" w:sz="0" w:space="0" w:color="auto"/>
            <w:bottom w:val="none" w:sz="0" w:space="0" w:color="auto"/>
            <w:right w:val="none" w:sz="0" w:space="0" w:color="auto"/>
          </w:divBdr>
        </w:div>
        <w:div w:id="519590849">
          <w:marLeft w:val="0"/>
          <w:marRight w:val="0"/>
          <w:marTop w:val="0"/>
          <w:marBottom w:val="0"/>
          <w:divBdr>
            <w:top w:val="none" w:sz="0" w:space="0" w:color="auto"/>
            <w:left w:val="none" w:sz="0" w:space="0" w:color="auto"/>
            <w:bottom w:val="none" w:sz="0" w:space="0" w:color="auto"/>
            <w:right w:val="none" w:sz="0" w:space="0" w:color="auto"/>
          </w:divBdr>
        </w:div>
        <w:div w:id="1054084606">
          <w:marLeft w:val="0"/>
          <w:marRight w:val="0"/>
          <w:marTop w:val="0"/>
          <w:marBottom w:val="0"/>
          <w:divBdr>
            <w:top w:val="none" w:sz="0" w:space="0" w:color="auto"/>
            <w:left w:val="none" w:sz="0" w:space="0" w:color="auto"/>
            <w:bottom w:val="none" w:sz="0" w:space="0" w:color="auto"/>
            <w:right w:val="none" w:sz="0" w:space="0" w:color="auto"/>
          </w:divBdr>
        </w:div>
        <w:div w:id="1342396369">
          <w:marLeft w:val="0"/>
          <w:marRight w:val="0"/>
          <w:marTop w:val="0"/>
          <w:marBottom w:val="0"/>
          <w:divBdr>
            <w:top w:val="none" w:sz="0" w:space="0" w:color="auto"/>
            <w:left w:val="none" w:sz="0" w:space="0" w:color="auto"/>
            <w:bottom w:val="none" w:sz="0" w:space="0" w:color="auto"/>
            <w:right w:val="none" w:sz="0" w:space="0" w:color="auto"/>
          </w:divBdr>
        </w:div>
        <w:div w:id="2084066826">
          <w:marLeft w:val="0"/>
          <w:marRight w:val="0"/>
          <w:marTop w:val="0"/>
          <w:marBottom w:val="0"/>
          <w:divBdr>
            <w:top w:val="none" w:sz="0" w:space="0" w:color="auto"/>
            <w:left w:val="none" w:sz="0" w:space="0" w:color="auto"/>
            <w:bottom w:val="none" w:sz="0" w:space="0" w:color="auto"/>
            <w:right w:val="none" w:sz="0" w:space="0" w:color="auto"/>
          </w:divBdr>
        </w:div>
        <w:div w:id="1327243713">
          <w:marLeft w:val="0"/>
          <w:marRight w:val="0"/>
          <w:marTop w:val="0"/>
          <w:marBottom w:val="0"/>
          <w:divBdr>
            <w:top w:val="none" w:sz="0" w:space="0" w:color="auto"/>
            <w:left w:val="none" w:sz="0" w:space="0" w:color="auto"/>
            <w:bottom w:val="none" w:sz="0" w:space="0" w:color="auto"/>
            <w:right w:val="none" w:sz="0" w:space="0" w:color="auto"/>
          </w:divBdr>
        </w:div>
        <w:div w:id="1907641492">
          <w:marLeft w:val="0"/>
          <w:marRight w:val="0"/>
          <w:marTop w:val="0"/>
          <w:marBottom w:val="0"/>
          <w:divBdr>
            <w:top w:val="none" w:sz="0" w:space="0" w:color="auto"/>
            <w:left w:val="none" w:sz="0" w:space="0" w:color="auto"/>
            <w:bottom w:val="none" w:sz="0" w:space="0" w:color="auto"/>
            <w:right w:val="none" w:sz="0" w:space="0" w:color="auto"/>
          </w:divBdr>
        </w:div>
        <w:div w:id="1997680374">
          <w:marLeft w:val="0"/>
          <w:marRight w:val="0"/>
          <w:marTop w:val="0"/>
          <w:marBottom w:val="0"/>
          <w:divBdr>
            <w:top w:val="none" w:sz="0" w:space="0" w:color="auto"/>
            <w:left w:val="none" w:sz="0" w:space="0" w:color="auto"/>
            <w:bottom w:val="none" w:sz="0" w:space="0" w:color="auto"/>
            <w:right w:val="none" w:sz="0" w:space="0" w:color="auto"/>
          </w:divBdr>
        </w:div>
        <w:div w:id="656763138">
          <w:marLeft w:val="0"/>
          <w:marRight w:val="0"/>
          <w:marTop w:val="0"/>
          <w:marBottom w:val="0"/>
          <w:divBdr>
            <w:top w:val="none" w:sz="0" w:space="0" w:color="auto"/>
            <w:left w:val="none" w:sz="0" w:space="0" w:color="auto"/>
            <w:bottom w:val="none" w:sz="0" w:space="0" w:color="auto"/>
            <w:right w:val="none" w:sz="0" w:space="0" w:color="auto"/>
          </w:divBdr>
        </w:div>
        <w:div w:id="605698255">
          <w:marLeft w:val="0"/>
          <w:marRight w:val="0"/>
          <w:marTop w:val="0"/>
          <w:marBottom w:val="0"/>
          <w:divBdr>
            <w:top w:val="none" w:sz="0" w:space="0" w:color="auto"/>
            <w:left w:val="none" w:sz="0" w:space="0" w:color="auto"/>
            <w:bottom w:val="none" w:sz="0" w:space="0" w:color="auto"/>
            <w:right w:val="none" w:sz="0" w:space="0" w:color="auto"/>
          </w:divBdr>
        </w:div>
        <w:div w:id="2056732418">
          <w:marLeft w:val="0"/>
          <w:marRight w:val="0"/>
          <w:marTop w:val="0"/>
          <w:marBottom w:val="0"/>
          <w:divBdr>
            <w:top w:val="none" w:sz="0" w:space="0" w:color="auto"/>
            <w:left w:val="none" w:sz="0" w:space="0" w:color="auto"/>
            <w:bottom w:val="none" w:sz="0" w:space="0" w:color="auto"/>
            <w:right w:val="none" w:sz="0" w:space="0" w:color="auto"/>
          </w:divBdr>
        </w:div>
        <w:div w:id="1436360561">
          <w:marLeft w:val="0"/>
          <w:marRight w:val="0"/>
          <w:marTop w:val="0"/>
          <w:marBottom w:val="0"/>
          <w:divBdr>
            <w:top w:val="none" w:sz="0" w:space="0" w:color="auto"/>
            <w:left w:val="none" w:sz="0" w:space="0" w:color="auto"/>
            <w:bottom w:val="none" w:sz="0" w:space="0" w:color="auto"/>
            <w:right w:val="none" w:sz="0" w:space="0" w:color="auto"/>
          </w:divBdr>
        </w:div>
        <w:div w:id="1245990643">
          <w:marLeft w:val="0"/>
          <w:marRight w:val="0"/>
          <w:marTop w:val="0"/>
          <w:marBottom w:val="0"/>
          <w:divBdr>
            <w:top w:val="none" w:sz="0" w:space="0" w:color="auto"/>
            <w:left w:val="none" w:sz="0" w:space="0" w:color="auto"/>
            <w:bottom w:val="none" w:sz="0" w:space="0" w:color="auto"/>
            <w:right w:val="none" w:sz="0" w:space="0" w:color="auto"/>
          </w:divBdr>
        </w:div>
        <w:div w:id="1816603016">
          <w:marLeft w:val="0"/>
          <w:marRight w:val="0"/>
          <w:marTop w:val="0"/>
          <w:marBottom w:val="0"/>
          <w:divBdr>
            <w:top w:val="none" w:sz="0" w:space="0" w:color="auto"/>
            <w:left w:val="none" w:sz="0" w:space="0" w:color="auto"/>
            <w:bottom w:val="none" w:sz="0" w:space="0" w:color="auto"/>
            <w:right w:val="none" w:sz="0" w:space="0" w:color="auto"/>
          </w:divBdr>
        </w:div>
        <w:div w:id="1260913795">
          <w:marLeft w:val="0"/>
          <w:marRight w:val="0"/>
          <w:marTop w:val="0"/>
          <w:marBottom w:val="0"/>
          <w:divBdr>
            <w:top w:val="none" w:sz="0" w:space="0" w:color="auto"/>
            <w:left w:val="none" w:sz="0" w:space="0" w:color="auto"/>
            <w:bottom w:val="none" w:sz="0" w:space="0" w:color="auto"/>
            <w:right w:val="none" w:sz="0" w:space="0" w:color="auto"/>
          </w:divBdr>
        </w:div>
        <w:div w:id="232786974">
          <w:marLeft w:val="0"/>
          <w:marRight w:val="0"/>
          <w:marTop w:val="0"/>
          <w:marBottom w:val="0"/>
          <w:divBdr>
            <w:top w:val="none" w:sz="0" w:space="0" w:color="auto"/>
            <w:left w:val="none" w:sz="0" w:space="0" w:color="auto"/>
            <w:bottom w:val="none" w:sz="0" w:space="0" w:color="auto"/>
            <w:right w:val="none" w:sz="0" w:space="0" w:color="auto"/>
          </w:divBdr>
        </w:div>
        <w:div w:id="1805345572">
          <w:marLeft w:val="0"/>
          <w:marRight w:val="0"/>
          <w:marTop w:val="0"/>
          <w:marBottom w:val="0"/>
          <w:divBdr>
            <w:top w:val="none" w:sz="0" w:space="0" w:color="auto"/>
            <w:left w:val="none" w:sz="0" w:space="0" w:color="auto"/>
            <w:bottom w:val="none" w:sz="0" w:space="0" w:color="auto"/>
            <w:right w:val="none" w:sz="0" w:space="0" w:color="auto"/>
          </w:divBdr>
        </w:div>
        <w:div w:id="2123261774">
          <w:marLeft w:val="0"/>
          <w:marRight w:val="0"/>
          <w:marTop w:val="0"/>
          <w:marBottom w:val="0"/>
          <w:divBdr>
            <w:top w:val="none" w:sz="0" w:space="0" w:color="auto"/>
            <w:left w:val="none" w:sz="0" w:space="0" w:color="auto"/>
            <w:bottom w:val="none" w:sz="0" w:space="0" w:color="auto"/>
            <w:right w:val="none" w:sz="0" w:space="0" w:color="auto"/>
          </w:divBdr>
        </w:div>
        <w:div w:id="1347632845">
          <w:marLeft w:val="0"/>
          <w:marRight w:val="0"/>
          <w:marTop w:val="0"/>
          <w:marBottom w:val="0"/>
          <w:divBdr>
            <w:top w:val="none" w:sz="0" w:space="0" w:color="auto"/>
            <w:left w:val="none" w:sz="0" w:space="0" w:color="auto"/>
            <w:bottom w:val="none" w:sz="0" w:space="0" w:color="auto"/>
            <w:right w:val="none" w:sz="0" w:space="0" w:color="auto"/>
          </w:divBdr>
        </w:div>
        <w:div w:id="1599950896">
          <w:marLeft w:val="0"/>
          <w:marRight w:val="0"/>
          <w:marTop w:val="0"/>
          <w:marBottom w:val="0"/>
          <w:divBdr>
            <w:top w:val="none" w:sz="0" w:space="0" w:color="auto"/>
            <w:left w:val="none" w:sz="0" w:space="0" w:color="auto"/>
            <w:bottom w:val="none" w:sz="0" w:space="0" w:color="auto"/>
            <w:right w:val="none" w:sz="0" w:space="0" w:color="auto"/>
          </w:divBdr>
        </w:div>
        <w:div w:id="1400209352">
          <w:marLeft w:val="0"/>
          <w:marRight w:val="0"/>
          <w:marTop w:val="0"/>
          <w:marBottom w:val="0"/>
          <w:divBdr>
            <w:top w:val="none" w:sz="0" w:space="0" w:color="auto"/>
            <w:left w:val="none" w:sz="0" w:space="0" w:color="auto"/>
            <w:bottom w:val="none" w:sz="0" w:space="0" w:color="auto"/>
            <w:right w:val="none" w:sz="0" w:space="0" w:color="auto"/>
          </w:divBdr>
        </w:div>
        <w:div w:id="1541553657">
          <w:marLeft w:val="0"/>
          <w:marRight w:val="0"/>
          <w:marTop w:val="0"/>
          <w:marBottom w:val="0"/>
          <w:divBdr>
            <w:top w:val="none" w:sz="0" w:space="0" w:color="auto"/>
            <w:left w:val="none" w:sz="0" w:space="0" w:color="auto"/>
            <w:bottom w:val="none" w:sz="0" w:space="0" w:color="auto"/>
            <w:right w:val="none" w:sz="0" w:space="0" w:color="auto"/>
          </w:divBdr>
        </w:div>
      </w:divsChild>
    </w:div>
    <w:div w:id="152188703">
      <w:bodyDiv w:val="1"/>
      <w:marLeft w:val="0"/>
      <w:marRight w:val="0"/>
      <w:marTop w:val="0"/>
      <w:marBottom w:val="0"/>
      <w:divBdr>
        <w:top w:val="none" w:sz="0" w:space="0" w:color="auto"/>
        <w:left w:val="none" w:sz="0" w:space="0" w:color="auto"/>
        <w:bottom w:val="none" w:sz="0" w:space="0" w:color="auto"/>
        <w:right w:val="none" w:sz="0" w:space="0" w:color="auto"/>
      </w:divBdr>
    </w:div>
    <w:div w:id="226038334">
      <w:bodyDiv w:val="1"/>
      <w:marLeft w:val="0"/>
      <w:marRight w:val="0"/>
      <w:marTop w:val="0"/>
      <w:marBottom w:val="0"/>
      <w:divBdr>
        <w:top w:val="none" w:sz="0" w:space="0" w:color="auto"/>
        <w:left w:val="none" w:sz="0" w:space="0" w:color="auto"/>
        <w:bottom w:val="none" w:sz="0" w:space="0" w:color="auto"/>
        <w:right w:val="none" w:sz="0" w:space="0" w:color="auto"/>
      </w:divBdr>
    </w:div>
    <w:div w:id="242958950">
      <w:bodyDiv w:val="1"/>
      <w:marLeft w:val="0"/>
      <w:marRight w:val="0"/>
      <w:marTop w:val="0"/>
      <w:marBottom w:val="0"/>
      <w:divBdr>
        <w:top w:val="none" w:sz="0" w:space="0" w:color="auto"/>
        <w:left w:val="none" w:sz="0" w:space="0" w:color="auto"/>
        <w:bottom w:val="none" w:sz="0" w:space="0" w:color="auto"/>
        <w:right w:val="none" w:sz="0" w:space="0" w:color="auto"/>
      </w:divBdr>
    </w:div>
    <w:div w:id="245310756">
      <w:bodyDiv w:val="1"/>
      <w:marLeft w:val="0"/>
      <w:marRight w:val="0"/>
      <w:marTop w:val="0"/>
      <w:marBottom w:val="0"/>
      <w:divBdr>
        <w:top w:val="none" w:sz="0" w:space="0" w:color="auto"/>
        <w:left w:val="none" w:sz="0" w:space="0" w:color="auto"/>
        <w:bottom w:val="none" w:sz="0" w:space="0" w:color="auto"/>
        <w:right w:val="none" w:sz="0" w:space="0" w:color="auto"/>
      </w:divBdr>
    </w:div>
    <w:div w:id="294137728">
      <w:bodyDiv w:val="1"/>
      <w:marLeft w:val="0"/>
      <w:marRight w:val="0"/>
      <w:marTop w:val="0"/>
      <w:marBottom w:val="0"/>
      <w:divBdr>
        <w:top w:val="none" w:sz="0" w:space="0" w:color="auto"/>
        <w:left w:val="none" w:sz="0" w:space="0" w:color="auto"/>
        <w:bottom w:val="none" w:sz="0" w:space="0" w:color="auto"/>
        <w:right w:val="none" w:sz="0" w:space="0" w:color="auto"/>
      </w:divBdr>
    </w:div>
    <w:div w:id="299922329">
      <w:bodyDiv w:val="1"/>
      <w:marLeft w:val="0"/>
      <w:marRight w:val="0"/>
      <w:marTop w:val="0"/>
      <w:marBottom w:val="0"/>
      <w:divBdr>
        <w:top w:val="none" w:sz="0" w:space="0" w:color="auto"/>
        <w:left w:val="none" w:sz="0" w:space="0" w:color="auto"/>
        <w:bottom w:val="none" w:sz="0" w:space="0" w:color="auto"/>
        <w:right w:val="none" w:sz="0" w:space="0" w:color="auto"/>
      </w:divBdr>
    </w:div>
    <w:div w:id="372968620">
      <w:bodyDiv w:val="1"/>
      <w:marLeft w:val="0"/>
      <w:marRight w:val="0"/>
      <w:marTop w:val="0"/>
      <w:marBottom w:val="0"/>
      <w:divBdr>
        <w:top w:val="none" w:sz="0" w:space="0" w:color="auto"/>
        <w:left w:val="none" w:sz="0" w:space="0" w:color="auto"/>
        <w:bottom w:val="none" w:sz="0" w:space="0" w:color="auto"/>
        <w:right w:val="none" w:sz="0" w:space="0" w:color="auto"/>
      </w:divBdr>
    </w:div>
    <w:div w:id="395974395">
      <w:bodyDiv w:val="1"/>
      <w:marLeft w:val="0"/>
      <w:marRight w:val="0"/>
      <w:marTop w:val="0"/>
      <w:marBottom w:val="0"/>
      <w:divBdr>
        <w:top w:val="none" w:sz="0" w:space="0" w:color="auto"/>
        <w:left w:val="none" w:sz="0" w:space="0" w:color="auto"/>
        <w:bottom w:val="none" w:sz="0" w:space="0" w:color="auto"/>
        <w:right w:val="none" w:sz="0" w:space="0" w:color="auto"/>
      </w:divBdr>
    </w:div>
    <w:div w:id="418216555">
      <w:bodyDiv w:val="1"/>
      <w:marLeft w:val="0"/>
      <w:marRight w:val="0"/>
      <w:marTop w:val="0"/>
      <w:marBottom w:val="0"/>
      <w:divBdr>
        <w:top w:val="none" w:sz="0" w:space="0" w:color="auto"/>
        <w:left w:val="none" w:sz="0" w:space="0" w:color="auto"/>
        <w:bottom w:val="none" w:sz="0" w:space="0" w:color="auto"/>
        <w:right w:val="none" w:sz="0" w:space="0" w:color="auto"/>
      </w:divBdr>
    </w:div>
    <w:div w:id="440998944">
      <w:bodyDiv w:val="1"/>
      <w:marLeft w:val="0"/>
      <w:marRight w:val="0"/>
      <w:marTop w:val="0"/>
      <w:marBottom w:val="0"/>
      <w:divBdr>
        <w:top w:val="none" w:sz="0" w:space="0" w:color="auto"/>
        <w:left w:val="none" w:sz="0" w:space="0" w:color="auto"/>
        <w:bottom w:val="none" w:sz="0" w:space="0" w:color="auto"/>
        <w:right w:val="none" w:sz="0" w:space="0" w:color="auto"/>
      </w:divBdr>
      <w:divsChild>
        <w:div w:id="1861777092">
          <w:marLeft w:val="0"/>
          <w:marRight w:val="0"/>
          <w:marTop w:val="75"/>
          <w:marBottom w:val="75"/>
          <w:divBdr>
            <w:top w:val="none" w:sz="0" w:space="0" w:color="auto"/>
            <w:left w:val="none" w:sz="0" w:space="0" w:color="auto"/>
            <w:bottom w:val="none" w:sz="0" w:space="0" w:color="auto"/>
            <w:right w:val="none" w:sz="0" w:space="0" w:color="auto"/>
          </w:divBdr>
          <w:divsChild>
            <w:div w:id="15874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0403">
      <w:bodyDiv w:val="1"/>
      <w:marLeft w:val="0"/>
      <w:marRight w:val="0"/>
      <w:marTop w:val="0"/>
      <w:marBottom w:val="0"/>
      <w:divBdr>
        <w:top w:val="none" w:sz="0" w:space="0" w:color="auto"/>
        <w:left w:val="none" w:sz="0" w:space="0" w:color="auto"/>
        <w:bottom w:val="none" w:sz="0" w:space="0" w:color="auto"/>
        <w:right w:val="none" w:sz="0" w:space="0" w:color="auto"/>
      </w:divBdr>
    </w:div>
    <w:div w:id="520707603">
      <w:bodyDiv w:val="1"/>
      <w:marLeft w:val="0"/>
      <w:marRight w:val="0"/>
      <w:marTop w:val="0"/>
      <w:marBottom w:val="0"/>
      <w:divBdr>
        <w:top w:val="none" w:sz="0" w:space="0" w:color="auto"/>
        <w:left w:val="none" w:sz="0" w:space="0" w:color="auto"/>
        <w:bottom w:val="none" w:sz="0" w:space="0" w:color="auto"/>
        <w:right w:val="none" w:sz="0" w:space="0" w:color="auto"/>
      </w:divBdr>
    </w:div>
    <w:div w:id="572548551">
      <w:bodyDiv w:val="1"/>
      <w:marLeft w:val="0"/>
      <w:marRight w:val="0"/>
      <w:marTop w:val="0"/>
      <w:marBottom w:val="0"/>
      <w:divBdr>
        <w:top w:val="none" w:sz="0" w:space="0" w:color="auto"/>
        <w:left w:val="none" w:sz="0" w:space="0" w:color="auto"/>
        <w:bottom w:val="none" w:sz="0" w:space="0" w:color="auto"/>
        <w:right w:val="none" w:sz="0" w:space="0" w:color="auto"/>
      </w:divBdr>
    </w:div>
    <w:div w:id="628635646">
      <w:bodyDiv w:val="1"/>
      <w:marLeft w:val="0"/>
      <w:marRight w:val="0"/>
      <w:marTop w:val="0"/>
      <w:marBottom w:val="0"/>
      <w:divBdr>
        <w:top w:val="none" w:sz="0" w:space="0" w:color="auto"/>
        <w:left w:val="none" w:sz="0" w:space="0" w:color="auto"/>
        <w:bottom w:val="none" w:sz="0" w:space="0" w:color="auto"/>
        <w:right w:val="none" w:sz="0" w:space="0" w:color="auto"/>
      </w:divBdr>
    </w:div>
    <w:div w:id="678392218">
      <w:bodyDiv w:val="1"/>
      <w:marLeft w:val="0"/>
      <w:marRight w:val="0"/>
      <w:marTop w:val="0"/>
      <w:marBottom w:val="0"/>
      <w:divBdr>
        <w:top w:val="none" w:sz="0" w:space="0" w:color="auto"/>
        <w:left w:val="none" w:sz="0" w:space="0" w:color="auto"/>
        <w:bottom w:val="none" w:sz="0" w:space="0" w:color="auto"/>
        <w:right w:val="none" w:sz="0" w:space="0" w:color="auto"/>
      </w:divBdr>
      <w:divsChild>
        <w:div w:id="674117898">
          <w:marLeft w:val="0"/>
          <w:marRight w:val="0"/>
          <w:marTop w:val="75"/>
          <w:marBottom w:val="75"/>
          <w:divBdr>
            <w:top w:val="none" w:sz="0" w:space="0" w:color="auto"/>
            <w:left w:val="none" w:sz="0" w:space="0" w:color="auto"/>
            <w:bottom w:val="none" w:sz="0" w:space="0" w:color="auto"/>
            <w:right w:val="none" w:sz="0" w:space="0" w:color="auto"/>
          </w:divBdr>
          <w:divsChild>
            <w:div w:id="16644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583">
      <w:bodyDiv w:val="1"/>
      <w:marLeft w:val="0"/>
      <w:marRight w:val="0"/>
      <w:marTop w:val="0"/>
      <w:marBottom w:val="0"/>
      <w:divBdr>
        <w:top w:val="none" w:sz="0" w:space="0" w:color="auto"/>
        <w:left w:val="none" w:sz="0" w:space="0" w:color="auto"/>
        <w:bottom w:val="none" w:sz="0" w:space="0" w:color="auto"/>
        <w:right w:val="none" w:sz="0" w:space="0" w:color="auto"/>
      </w:divBdr>
    </w:div>
    <w:div w:id="772165795">
      <w:bodyDiv w:val="1"/>
      <w:marLeft w:val="0"/>
      <w:marRight w:val="0"/>
      <w:marTop w:val="0"/>
      <w:marBottom w:val="0"/>
      <w:divBdr>
        <w:top w:val="none" w:sz="0" w:space="0" w:color="auto"/>
        <w:left w:val="none" w:sz="0" w:space="0" w:color="auto"/>
        <w:bottom w:val="none" w:sz="0" w:space="0" w:color="auto"/>
        <w:right w:val="none" w:sz="0" w:space="0" w:color="auto"/>
      </w:divBdr>
    </w:div>
    <w:div w:id="803305929">
      <w:bodyDiv w:val="1"/>
      <w:marLeft w:val="0"/>
      <w:marRight w:val="0"/>
      <w:marTop w:val="0"/>
      <w:marBottom w:val="0"/>
      <w:divBdr>
        <w:top w:val="none" w:sz="0" w:space="0" w:color="auto"/>
        <w:left w:val="none" w:sz="0" w:space="0" w:color="auto"/>
        <w:bottom w:val="none" w:sz="0" w:space="0" w:color="auto"/>
        <w:right w:val="none" w:sz="0" w:space="0" w:color="auto"/>
      </w:divBdr>
    </w:div>
    <w:div w:id="858393047">
      <w:bodyDiv w:val="1"/>
      <w:marLeft w:val="0"/>
      <w:marRight w:val="0"/>
      <w:marTop w:val="0"/>
      <w:marBottom w:val="0"/>
      <w:divBdr>
        <w:top w:val="none" w:sz="0" w:space="0" w:color="auto"/>
        <w:left w:val="none" w:sz="0" w:space="0" w:color="auto"/>
        <w:bottom w:val="none" w:sz="0" w:space="0" w:color="auto"/>
        <w:right w:val="none" w:sz="0" w:space="0" w:color="auto"/>
      </w:divBdr>
    </w:div>
    <w:div w:id="910231931">
      <w:bodyDiv w:val="1"/>
      <w:marLeft w:val="0"/>
      <w:marRight w:val="0"/>
      <w:marTop w:val="0"/>
      <w:marBottom w:val="0"/>
      <w:divBdr>
        <w:top w:val="none" w:sz="0" w:space="0" w:color="auto"/>
        <w:left w:val="none" w:sz="0" w:space="0" w:color="auto"/>
        <w:bottom w:val="none" w:sz="0" w:space="0" w:color="auto"/>
        <w:right w:val="none" w:sz="0" w:space="0" w:color="auto"/>
      </w:divBdr>
      <w:divsChild>
        <w:div w:id="545987145">
          <w:marLeft w:val="0"/>
          <w:marRight w:val="0"/>
          <w:marTop w:val="0"/>
          <w:marBottom w:val="0"/>
          <w:divBdr>
            <w:top w:val="none" w:sz="0" w:space="0" w:color="auto"/>
            <w:left w:val="none" w:sz="0" w:space="0" w:color="auto"/>
            <w:bottom w:val="none" w:sz="0" w:space="0" w:color="auto"/>
            <w:right w:val="none" w:sz="0" w:space="0" w:color="auto"/>
          </w:divBdr>
        </w:div>
      </w:divsChild>
    </w:div>
    <w:div w:id="939874802">
      <w:bodyDiv w:val="1"/>
      <w:marLeft w:val="0"/>
      <w:marRight w:val="0"/>
      <w:marTop w:val="0"/>
      <w:marBottom w:val="0"/>
      <w:divBdr>
        <w:top w:val="none" w:sz="0" w:space="0" w:color="auto"/>
        <w:left w:val="none" w:sz="0" w:space="0" w:color="auto"/>
        <w:bottom w:val="none" w:sz="0" w:space="0" w:color="auto"/>
        <w:right w:val="none" w:sz="0" w:space="0" w:color="auto"/>
      </w:divBdr>
    </w:div>
    <w:div w:id="975833995">
      <w:bodyDiv w:val="1"/>
      <w:marLeft w:val="0"/>
      <w:marRight w:val="0"/>
      <w:marTop w:val="0"/>
      <w:marBottom w:val="0"/>
      <w:divBdr>
        <w:top w:val="none" w:sz="0" w:space="0" w:color="auto"/>
        <w:left w:val="none" w:sz="0" w:space="0" w:color="auto"/>
        <w:bottom w:val="none" w:sz="0" w:space="0" w:color="auto"/>
        <w:right w:val="none" w:sz="0" w:space="0" w:color="auto"/>
      </w:divBdr>
      <w:divsChild>
        <w:div w:id="1273903134">
          <w:marLeft w:val="0"/>
          <w:marRight w:val="0"/>
          <w:marTop w:val="75"/>
          <w:marBottom w:val="75"/>
          <w:divBdr>
            <w:top w:val="none" w:sz="0" w:space="0" w:color="auto"/>
            <w:left w:val="none" w:sz="0" w:space="0" w:color="auto"/>
            <w:bottom w:val="none" w:sz="0" w:space="0" w:color="auto"/>
            <w:right w:val="none" w:sz="0" w:space="0" w:color="auto"/>
          </w:divBdr>
          <w:divsChild>
            <w:div w:id="8600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2707">
      <w:bodyDiv w:val="1"/>
      <w:marLeft w:val="0"/>
      <w:marRight w:val="0"/>
      <w:marTop w:val="0"/>
      <w:marBottom w:val="0"/>
      <w:divBdr>
        <w:top w:val="none" w:sz="0" w:space="0" w:color="auto"/>
        <w:left w:val="none" w:sz="0" w:space="0" w:color="auto"/>
        <w:bottom w:val="none" w:sz="0" w:space="0" w:color="auto"/>
        <w:right w:val="none" w:sz="0" w:space="0" w:color="auto"/>
      </w:divBdr>
    </w:div>
    <w:div w:id="1009798841">
      <w:bodyDiv w:val="1"/>
      <w:marLeft w:val="0"/>
      <w:marRight w:val="0"/>
      <w:marTop w:val="0"/>
      <w:marBottom w:val="0"/>
      <w:divBdr>
        <w:top w:val="none" w:sz="0" w:space="0" w:color="auto"/>
        <w:left w:val="none" w:sz="0" w:space="0" w:color="auto"/>
        <w:bottom w:val="none" w:sz="0" w:space="0" w:color="auto"/>
        <w:right w:val="none" w:sz="0" w:space="0" w:color="auto"/>
      </w:divBdr>
    </w:div>
    <w:div w:id="1040476283">
      <w:bodyDiv w:val="1"/>
      <w:marLeft w:val="0"/>
      <w:marRight w:val="0"/>
      <w:marTop w:val="0"/>
      <w:marBottom w:val="0"/>
      <w:divBdr>
        <w:top w:val="none" w:sz="0" w:space="0" w:color="auto"/>
        <w:left w:val="none" w:sz="0" w:space="0" w:color="auto"/>
        <w:bottom w:val="none" w:sz="0" w:space="0" w:color="auto"/>
        <w:right w:val="none" w:sz="0" w:space="0" w:color="auto"/>
      </w:divBdr>
    </w:div>
    <w:div w:id="1288242751">
      <w:bodyDiv w:val="1"/>
      <w:marLeft w:val="0"/>
      <w:marRight w:val="0"/>
      <w:marTop w:val="0"/>
      <w:marBottom w:val="0"/>
      <w:divBdr>
        <w:top w:val="none" w:sz="0" w:space="0" w:color="auto"/>
        <w:left w:val="none" w:sz="0" w:space="0" w:color="auto"/>
        <w:bottom w:val="none" w:sz="0" w:space="0" w:color="auto"/>
        <w:right w:val="none" w:sz="0" w:space="0" w:color="auto"/>
      </w:divBdr>
    </w:div>
    <w:div w:id="1305817635">
      <w:bodyDiv w:val="1"/>
      <w:marLeft w:val="0"/>
      <w:marRight w:val="0"/>
      <w:marTop w:val="0"/>
      <w:marBottom w:val="0"/>
      <w:divBdr>
        <w:top w:val="none" w:sz="0" w:space="0" w:color="auto"/>
        <w:left w:val="none" w:sz="0" w:space="0" w:color="auto"/>
        <w:bottom w:val="none" w:sz="0" w:space="0" w:color="auto"/>
        <w:right w:val="none" w:sz="0" w:space="0" w:color="auto"/>
      </w:divBdr>
    </w:div>
    <w:div w:id="1357735173">
      <w:bodyDiv w:val="1"/>
      <w:marLeft w:val="0"/>
      <w:marRight w:val="0"/>
      <w:marTop w:val="0"/>
      <w:marBottom w:val="0"/>
      <w:divBdr>
        <w:top w:val="none" w:sz="0" w:space="0" w:color="auto"/>
        <w:left w:val="none" w:sz="0" w:space="0" w:color="auto"/>
        <w:bottom w:val="none" w:sz="0" w:space="0" w:color="auto"/>
        <w:right w:val="none" w:sz="0" w:space="0" w:color="auto"/>
      </w:divBdr>
    </w:div>
    <w:div w:id="1387874106">
      <w:bodyDiv w:val="1"/>
      <w:marLeft w:val="0"/>
      <w:marRight w:val="0"/>
      <w:marTop w:val="0"/>
      <w:marBottom w:val="0"/>
      <w:divBdr>
        <w:top w:val="none" w:sz="0" w:space="0" w:color="auto"/>
        <w:left w:val="none" w:sz="0" w:space="0" w:color="auto"/>
        <w:bottom w:val="none" w:sz="0" w:space="0" w:color="auto"/>
        <w:right w:val="none" w:sz="0" w:space="0" w:color="auto"/>
      </w:divBdr>
    </w:div>
    <w:div w:id="1400404948">
      <w:bodyDiv w:val="1"/>
      <w:marLeft w:val="0"/>
      <w:marRight w:val="0"/>
      <w:marTop w:val="0"/>
      <w:marBottom w:val="0"/>
      <w:divBdr>
        <w:top w:val="none" w:sz="0" w:space="0" w:color="auto"/>
        <w:left w:val="none" w:sz="0" w:space="0" w:color="auto"/>
        <w:bottom w:val="none" w:sz="0" w:space="0" w:color="auto"/>
        <w:right w:val="none" w:sz="0" w:space="0" w:color="auto"/>
      </w:divBdr>
      <w:divsChild>
        <w:div w:id="2051110033">
          <w:marLeft w:val="0"/>
          <w:marRight w:val="0"/>
          <w:marTop w:val="75"/>
          <w:marBottom w:val="75"/>
          <w:divBdr>
            <w:top w:val="none" w:sz="0" w:space="0" w:color="auto"/>
            <w:left w:val="none" w:sz="0" w:space="0" w:color="auto"/>
            <w:bottom w:val="none" w:sz="0" w:space="0" w:color="auto"/>
            <w:right w:val="none" w:sz="0" w:space="0" w:color="auto"/>
          </w:divBdr>
          <w:divsChild>
            <w:div w:id="1185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2188">
      <w:bodyDiv w:val="1"/>
      <w:marLeft w:val="0"/>
      <w:marRight w:val="0"/>
      <w:marTop w:val="0"/>
      <w:marBottom w:val="0"/>
      <w:divBdr>
        <w:top w:val="none" w:sz="0" w:space="0" w:color="auto"/>
        <w:left w:val="none" w:sz="0" w:space="0" w:color="auto"/>
        <w:bottom w:val="none" w:sz="0" w:space="0" w:color="auto"/>
        <w:right w:val="none" w:sz="0" w:space="0" w:color="auto"/>
      </w:divBdr>
    </w:div>
    <w:div w:id="1470442287">
      <w:bodyDiv w:val="1"/>
      <w:marLeft w:val="0"/>
      <w:marRight w:val="0"/>
      <w:marTop w:val="0"/>
      <w:marBottom w:val="0"/>
      <w:divBdr>
        <w:top w:val="none" w:sz="0" w:space="0" w:color="auto"/>
        <w:left w:val="none" w:sz="0" w:space="0" w:color="auto"/>
        <w:bottom w:val="none" w:sz="0" w:space="0" w:color="auto"/>
        <w:right w:val="none" w:sz="0" w:space="0" w:color="auto"/>
      </w:divBdr>
    </w:div>
    <w:div w:id="1511872514">
      <w:bodyDiv w:val="1"/>
      <w:marLeft w:val="0"/>
      <w:marRight w:val="0"/>
      <w:marTop w:val="0"/>
      <w:marBottom w:val="0"/>
      <w:divBdr>
        <w:top w:val="none" w:sz="0" w:space="0" w:color="auto"/>
        <w:left w:val="none" w:sz="0" w:space="0" w:color="auto"/>
        <w:bottom w:val="none" w:sz="0" w:space="0" w:color="auto"/>
        <w:right w:val="none" w:sz="0" w:space="0" w:color="auto"/>
      </w:divBdr>
    </w:div>
    <w:div w:id="1536962104">
      <w:bodyDiv w:val="1"/>
      <w:marLeft w:val="0"/>
      <w:marRight w:val="0"/>
      <w:marTop w:val="0"/>
      <w:marBottom w:val="0"/>
      <w:divBdr>
        <w:top w:val="none" w:sz="0" w:space="0" w:color="auto"/>
        <w:left w:val="none" w:sz="0" w:space="0" w:color="auto"/>
        <w:bottom w:val="none" w:sz="0" w:space="0" w:color="auto"/>
        <w:right w:val="none" w:sz="0" w:space="0" w:color="auto"/>
      </w:divBdr>
      <w:divsChild>
        <w:div w:id="1382822557">
          <w:marLeft w:val="0"/>
          <w:marRight w:val="0"/>
          <w:marTop w:val="75"/>
          <w:marBottom w:val="75"/>
          <w:divBdr>
            <w:top w:val="none" w:sz="0" w:space="0" w:color="auto"/>
            <w:left w:val="none" w:sz="0" w:space="0" w:color="auto"/>
            <w:bottom w:val="none" w:sz="0" w:space="0" w:color="auto"/>
            <w:right w:val="none" w:sz="0" w:space="0" w:color="auto"/>
          </w:divBdr>
          <w:divsChild>
            <w:div w:id="8347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4720">
      <w:bodyDiv w:val="1"/>
      <w:marLeft w:val="0"/>
      <w:marRight w:val="0"/>
      <w:marTop w:val="0"/>
      <w:marBottom w:val="0"/>
      <w:divBdr>
        <w:top w:val="none" w:sz="0" w:space="0" w:color="auto"/>
        <w:left w:val="none" w:sz="0" w:space="0" w:color="auto"/>
        <w:bottom w:val="none" w:sz="0" w:space="0" w:color="auto"/>
        <w:right w:val="none" w:sz="0" w:space="0" w:color="auto"/>
      </w:divBdr>
    </w:div>
    <w:div w:id="1628271821">
      <w:bodyDiv w:val="1"/>
      <w:marLeft w:val="0"/>
      <w:marRight w:val="0"/>
      <w:marTop w:val="0"/>
      <w:marBottom w:val="0"/>
      <w:divBdr>
        <w:top w:val="none" w:sz="0" w:space="0" w:color="auto"/>
        <w:left w:val="none" w:sz="0" w:space="0" w:color="auto"/>
        <w:bottom w:val="none" w:sz="0" w:space="0" w:color="auto"/>
        <w:right w:val="none" w:sz="0" w:space="0" w:color="auto"/>
      </w:divBdr>
    </w:div>
    <w:div w:id="1629698918">
      <w:bodyDiv w:val="1"/>
      <w:marLeft w:val="0"/>
      <w:marRight w:val="0"/>
      <w:marTop w:val="0"/>
      <w:marBottom w:val="0"/>
      <w:divBdr>
        <w:top w:val="none" w:sz="0" w:space="0" w:color="auto"/>
        <w:left w:val="none" w:sz="0" w:space="0" w:color="auto"/>
        <w:bottom w:val="none" w:sz="0" w:space="0" w:color="auto"/>
        <w:right w:val="none" w:sz="0" w:space="0" w:color="auto"/>
      </w:divBdr>
    </w:div>
    <w:div w:id="1636449270">
      <w:bodyDiv w:val="1"/>
      <w:marLeft w:val="0"/>
      <w:marRight w:val="0"/>
      <w:marTop w:val="0"/>
      <w:marBottom w:val="0"/>
      <w:divBdr>
        <w:top w:val="none" w:sz="0" w:space="0" w:color="auto"/>
        <w:left w:val="none" w:sz="0" w:space="0" w:color="auto"/>
        <w:bottom w:val="none" w:sz="0" w:space="0" w:color="auto"/>
        <w:right w:val="none" w:sz="0" w:space="0" w:color="auto"/>
      </w:divBdr>
    </w:div>
    <w:div w:id="1656838144">
      <w:bodyDiv w:val="1"/>
      <w:marLeft w:val="0"/>
      <w:marRight w:val="0"/>
      <w:marTop w:val="0"/>
      <w:marBottom w:val="0"/>
      <w:divBdr>
        <w:top w:val="none" w:sz="0" w:space="0" w:color="auto"/>
        <w:left w:val="none" w:sz="0" w:space="0" w:color="auto"/>
        <w:bottom w:val="none" w:sz="0" w:space="0" w:color="auto"/>
        <w:right w:val="none" w:sz="0" w:space="0" w:color="auto"/>
      </w:divBdr>
      <w:divsChild>
        <w:div w:id="2100639010">
          <w:marLeft w:val="0"/>
          <w:marRight w:val="0"/>
          <w:marTop w:val="75"/>
          <w:marBottom w:val="75"/>
          <w:divBdr>
            <w:top w:val="none" w:sz="0" w:space="0" w:color="auto"/>
            <w:left w:val="none" w:sz="0" w:space="0" w:color="auto"/>
            <w:bottom w:val="none" w:sz="0" w:space="0" w:color="auto"/>
            <w:right w:val="none" w:sz="0" w:space="0" w:color="auto"/>
          </w:divBdr>
          <w:divsChild>
            <w:div w:id="3192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4745">
      <w:bodyDiv w:val="1"/>
      <w:marLeft w:val="0"/>
      <w:marRight w:val="0"/>
      <w:marTop w:val="0"/>
      <w:marBottom w:val="0"/>
      <w:divBdr>
        <w:top w:val="none" w:sz="0" w:space="0" w:color="auto"/>
        <w:left w:val="none" w:sz="0" w:space="0" w:color="auto"/>
        <w:bottom w:val="none" w:sz="0" w:space="0" w:color="auto"/>
        <w:right w:val="none" w:sz="0" w:space="0" w:color="auto"/>
      </w:divBdr>
      <w:divsChild>
        <w:div w:id="1070154859">
          <w:marLeft w:val="0"/>
          <w:marRight w:val="0"/>
          <w:marTop w:val="75"/>
          <w:marBottom w:val="75"/>
          <w:divBdr>
            <w:top w:val="none" w:sz="0" w:space="0" w:color="auto"/>
            <w:left w:val="none" w:sz="0" w:space="0" w:color="auto"/>
            <w:bottom w:val="none" w:sz="0" w:space="0" w:color="auto"/>
            <w:right w:val="none" w:sz="0" w:space="0" w:color="auto"/>
          </w:divBdr>
          <w:divsChild>
            <w:div w:id="1728917682">
              <w:marLeft w:val="0"/>
              <w:marRight w:val="0"/>
              <w:marTop w:val="0"/>
              <w:marBottom w:val="0"/>
              <w:divBdr>
                <w:top w:val="none" w:sz="0" w:space="0" w:color="auto"/>
                <w:left w:val="none" w:sz="0" w:space="0" w:color="auto"/>
                <w:bottom w:val="none" w:sz="0" w:space="0" w:color="auto"/>
                <w:right w:val="none" w:sz="0" w:space="0" w:color="auto"/>
              </w:divBdr>
            </w:div>
          </w:divsChild>
        </w:div>
        <w:div w:id="1549343658">
          <w:marLeft w:val="0"/>
          <w:marRight w:val="0"/>
          <w:marTop w:val="75"/>
          <w:marBottom w:val="75"/>
          <w:divBdr>
            <w:top w:val="none" w:sz="0" w:space="0" w:color="auto"/>
            <w:left w:val="none" w:sz="0" w:space="0" w:color="auto"/>
            <w:bottom w:val="none" w:sz="0" w:space="0" w:color="auto"/>
            <w:right w:val="none" w:sz="0" w:space="0" w:color="auto"/>
          </w:divBdr>
          <w:divsChild>
            <w:div w:id="1594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7542">
      <w:bodyDiv w:val="1"/>
      <w:marLeft w:val="0"/>
      <w:marRight w:val="0"/>
      <w:marTop w:val="0"/>
      <w:marBottom w:val="0"/>
      <w:divBdr>
        <w:top w:val="none" w:sz="0" w:space="0" w:color="auto"/>
        <w:left w:val="none" w:sz="0" w:space="0" w:color="auto"/>
        <w:bottom w:val="none" w:sz="0" w:space="0" w:color="auto"/>
        <w:right w:val="none" w:sz="0" w:space="0" w:color="auto"/>
      </w:divBdr>
      <w:divsChild>
        <w:div w:id="45109478">
          <w:marLeft w:val="0"/>
          <w:marRight w:val="0"/>
          <w:marTop w:val="0"/>
          <w:marBottom w:val="0"/>
          <w:divBdr>
            <w:top w:val="none" w:sz="0" w:space="0" w:color="auto"/>
            <w:left w:val="none" w:sz="0" w:space="0" w:color="auto"/>
            <w:bottom w:val="none" w:sz="0" w:space="0" w:color="auto"/>
            <w:right w:val="none" w:sz="0" w:space="0" w:color="auto"/>
          </w:divBdr>
        </w:div>
        <w:div w:id="414981842">
          <w:marLeft w:val="0"/>
          <w:marRight w:val="0"/>
          <w:marTop w:val="360"/>
          <w:marBottom w:val="0"/>
          <w:divBdr>
            <w:top w:val="none" w:sz="0" w:space="0" w:color="auto"/>
            <w:left w:val="none" w:sz="0" w:space="0" w:color="auto"/>
            <w:bottom w:val="none" w:sz="0" w:space="0" w:color="auto"/>
            <w:right w:val="none" w:sz="0" w:space="0" w:color="auto"/>
          </w:divBdr>
        </w:div>
      </w:divsChild>
    </w:div>
    <w:div w:id="1725130744">
      <w:bodyDiv w:val="1"/>
      <w:marLeft w:val="0"/>
      <w:marRight w:val="0"/>
      <w:marTop w:val="0"/>
      <w:marBottom w:val="0"/>
      <w:divBdr>
        <w:top w:val="none" w:sz="0" w:space="0" w:color="auto"/>
        <w:left w:val="none" w:sz="0" w:space="0" w:color="auto"/>
        <w:bottom w:val="none" w:sz="0" w:space="0" w:color="auto"/>
        <w:right w:val="none" w:sz="0" w:space="0" w:color="auto"/>
      </w:divBdr>
    </w:div>
    <w:div w:id="1733775723">
      <w:bodyDiv w:val="1"/>
      <w:marLeft w:val="0"/>
      <w:marRight w:val="0"/>
      <w:marTop w:val="0"/>
      <w:marBottom w:val="0"/>
      <w:divBdr>
        <w:top w:val="none" w:sz="0" w:space="0" w:color="auto"/>
        <w:left w:val="none" w:sz="0" w:space="0" w:color="auto"/>
        <w:bottom w:val="none" w:sz="0" w:space="0" w:color="auto"/>
        <w:right w:val="none" w:sz="0" w:space="0" w:color="auto"/>
      </w:divBdr>
    </w:div>
    <w:div w:id="1764305327">
      <w:bodyDiv w:val="1"/>
      <w:marLeft w:val="0"/>
      <w:marRight w:val="0"/>
      <w:marTop w:val="0"/>
      <w:marBottom w:val="0"/>
      <w:divBdr>
        <w:top w:val="none" w:sz="0" w:space="0" w:color="auto"/>
        <w:left w:val="none" w:sz="0" w:space="0" w:color="auto"/>
        <w:bottom w:val="none" w:sz="0" w:space="0" w:color="auto"/>
        <w:right w:val="none" w:sz="0" w:space="0" w:color="auto"/>
      </w:divBdr>
    </w:div>
    <w:div w:id="1812364630">
      <w:bodyDiv w:val="1"/>
      <w:marLeft w:val="0"/>
      <w:marRight w:val="0"/>
      <w:marTop w:val="0"/>
      <w:marBottom w:val="0"/>
      <w:divBdr>
        <w:top w:val="none" w:sz="0" w:space="0" w:color="auto"/>
        <w:left w:val="none" w:sz="0" w:space="0" w:color="auto"/>
        <w:bottom w:val="none" w:sz="0" w:space="0" w:color="auto"/>
        <w:right w:val="none" w:sz="0" w:space="0" w:color="auto"/>
      </w:divBdr>
    </w:div>
    <w:div w:id="1824613537">
      <w:bodyDiv w:val="1"/>
      <w:marLeft w:val="0"/>
      <w:marRight w:val="0"/>
      <w:marTop w:val="0"/>
      <w:marBottom w:val="0"/>
      <w:divBdr>
        <w:top w:val="none" w:sz="0" w:space="0" w:color="auto"/>
        <w:left w:val="none" w:sz="0" w:space="0" w:color="auto"/>
        <w:bottom w:val="none" w:sz="0" w:space="0" w:color="auto"/>
        <w:right w:val="none" w:sz="0" w:space="0" w:color="auto"/>
      </w:divBdr>
    </w:div>
    <w:div w:id="1941795833">
      <w:bodyDiv w:val="1"/>
      <w:marLeft w:val="0"/>
      <w:marRight w:val="0"/>
      <w:marTop w:val="0"/>
      <w:marBottom w:val="0"/>
      <w:divBdr>
        <w:top w:val="none" w:sz="0" w:space="0" w:color="auto"/>
        <w:left w:val="none" w:sz="0" w:space="0" w:color="auto"/>
        <w:bottom w:val="none" w:sz="0" w:space="0" w:color="auto"/>
        <w:right w:val="none" w:sz="0" w:space="0" w:color="auto"/>
      </w:divBdr>
    </w:div>
    <w:div w:id="2045789962">
      <w:bodyDiv w:val="1"/>
      <w:marLeft w:val="0"/>
      <w:marRight w:val="0"/>
      <w:marTop w:val="0"/>
      <w:marBottom w:val="0"/>
      <w:divBdr>
        <w:top w:val="none" w:sz="0" w:space="0" w:color="auto"/>
        <w:left w:val="none" w:sz="0" w:space="0" w:color="auto"/>
        <w:bottom w:val="none" w:sz="0" w:space="0" w:color="auto"/>
        <w:right w:val="none" w:sz="0" w:space="0" w:color="auto"/>
      </w:divBdr>
      <w:divsChild>
        <w:div w:id="1142844674">
          <w:marLeft w:val="0"/>
          <w:marRight w:val="0"/>
          <w:marTop w:val="0"/>
          <w:marBottom w:val="0"/>
          <w:divBdr>
            <w:top w:val="none" w:sz="0" w:space="0" w:color="auto"/>
            <w:left w:val="none" w:sz="0" w:space="0" w:color="auto"/>
            <w:bottom w:val="none" w:sz="0" w:space="0" w:color="auto"/>
            <w:right w:val="none" w:sz="0" w:space="0" w:color="auto"/>
          </w:divBdr>
        </w:div>
        <w:div w:id="497036935">
          <w:marLeft w:val="0"/>
          <w:marRight w:val="0"/>
          <w:marTop w:val="360"/>
          <w:marBottom w:val="0"/>
          <w:divBdr>
            <w:top w:val="none" w:sz="0" w:space="0" w:color="auto"/>
            <w:left w:val="none" w:sz="0" w:space="0" w:color="auto"/>
            <w:bottom w:val="none" w:sz="0" w:space="0" w:color="auto"/>
            <w:right w:val="none" w:sz="0" w:space="0" w:color="auto"/>
          </w:divBdr>
        </w:div>
      </w:divsChild>
    </w:div>
    <w:div w:id="2071465316">
      <w:bodyDiv w:val="1"/>
      <w:marLeft w:val="0"/>
      <w:marRight w:val="0"/>
      <w:marTop w:val="0"/>
      <w:marBottom w:val="0"/>
      <w:divBdr>
        <w:top w:val="none" w:sz="0" w:space="0" w:color="auto"/>
        <w:left w:val="none" w:sz="0" w:space="0" w:color="auto"/>
        <w:bottom w:val="none" w:sz="0" w:space="0" w:color="auto"/>
        <w:right w:val="none" w:sz="0" w:space="0" w:color="auto"/>
      </w:divBdr>
    </w:div>
    <w:div w:id="210359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CB20-F902-4867-842E-A69BECA7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6</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Song Jiajun 宋佳峻 (FH)</cp:lastModifiedBy>
  <cp:revision>170</cp:revision>
  <cp:lastPrinted>2024-08-23T06:51:00Z</cp:lastPrinted>
  <dcterms:created xsi:type="dcterms:W3CDTF">2023-06-02T09:16:00Z</dcterms:created>
  <dcterms:modified xsi:type="dcterms:W3CDTF">2024-10-30T07:18:00Z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4" name="5B77E7CEEC58BC6AFAE8886BEB80DBEB">
    <vt:lpwstr>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</vt:lpwstr>
  </property>
  <property fmtid="{D5CDD505-2E9C-101B-9397-08002B2CF9AE}" pid="2" name="KSOProductBuildVer">
    <vt:lpwstr>2052-11.1.0.14036</vt:lpwstr>
  </property>
  <property fmtid="{D5CDD505-2E9C-101B-9397-08002B2CF9AE}" pid="3" name="ICV">
    <vt:lpwstr>4008ABD01AF747508157E4D0231EB8D4_13</vt:lpwstr>
  </property>
</Properties>
</file>