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01229" w14:textId="77777777" w:rsidR="00FE3A01" w:rsidRPr="00403E64" w:rsidRDefault="00DC406F">
      <w:pPr>
        <w:rPr>
          <w:rFonts w:ascii="宋体" w:eastAsia="宋体" w:hAnsi="宋体"/>
          <w:sz w:val="24"/>
        </w:rPr>
      </w:pPr>
      <w:r w:rsidRPr="00403E64">
        <w:rPr>
          <w:rFonts w:ascii="宋体" w:eastAsia="宋体" w:hAnsi="宋体" w:hint="eastAsia"/>
          <w:sz w:val="24"/>
        </w:rPr>
        <w:t>证券代码：</w:t>
      </w:r>
      <w:r w:rsidR="00F43981" w:rsidRPr="00721F0E">
        <w:rPr>
          <w:rFonts w:ascii="Times New Roman" w:eastAsia="宋体" w:hAnsi="Times New Roman" w:cs="Times New Roman"/>
          <w:sz w:val="24"/>
        </w:rPr>
        <w:t>688506</w:t>
      </w:r>
      <w:r w:rsidR="00F43981" w:rsidRPr="00403E64">
        <w:rPr>
          <w:rFonts w:ascii="宋体" w:eastAsia="宋体" w:hAnsi="宋体" w:hint="eastAsia"/>
          <w:sz w:val="24"/>
        </w:rPr>
        <w:t xml:space="preserve"> </w:t>
      </w:r>
      <w:r w:rsidRPr="00403E64">
        <w:rPr>
          <w:rFonts w:ascii="宋体" w:eastAsia="宋体" w:hAnsi="宋体"/>
          <w:sz w:val="24"/>
        </w:rPr>
        <w:t xml:space="preserve">                                </w:t>
      </w:r>
      <w:r w:rsidRPr="00403E64">
        <w:rPr>
          <w:rFonts w:ascii="宋体" w:eastAsia="宋体" w:hAnsi="宋体" w:hint="eastAsia"/>
          <w:sz w:val="24"/>
        </w:rPr>
        <w:t>证券简称：百利天恒</w:t>
      </w:r>
    </w:p>
    <w:p w14:paraId="1475685E" w14:textId="77777777" w:rsidR="00DC406F" w:rsidRPr="00403E64" w:rsidRDefault="00DC406F" w:rsidP="00DC406F">
      <w:pPr>
        <w:jc w:val="center"/>
        <w:rPr>
          <w:rFonts w:ascii="宋体" w:eastAsia="宋体" w:hAnsi="宋体"/>
          <w:b/>
          <w:sz w:val="32"/>
          <w:szCs w:val="32"/>
        </w:rPr>
      </w:pPr>
      <w:r w:rsidRPr="00403E64">
        <w:rPr>
          <w:rFonts w:ascii="宋体" w:eastAsia="宋体" w:hAnsi="宋体" w:hint="eastAsia"/>
          <w:b/>
          <w:sz w:val="32"/>
          <w:szCs w:val="32"/>
        </w:rPr>
        <w:t>四川百利天恒药业股份有限公司</w:t>
      </w:r>
    </w:p>
    <w:p w14:paraId="77319DD6" w14:textId="77777777" w:rsidR="00DC406F" w:rsidRPr="00403E64" w:rsidRDefault="00DC406F" w:rsidP="00DC406F">
      <w:pPr>
        <w:jc w:val="center"/>
        <w:rPr>
          <w:rFonts w:ascii="宋体" w:eastAsia="宋体" w:hAnsi="宋体"/>
          <w:b/>
          <w:sz w:val="32"/>
          <w:szCs w:val="32"/>
        </w:rPr>
      </w:pPr>
      <w:r w:rsidRPr="00403E64">
        <w:rPr>
          <w:rFonts w:ascii="宋体" w:eastAsia="宋体" w:hAnsi="宋体"/>
          <w:b/>
          <w:sz w:val="32"/>
          <w:szCs w:val="32"/>
        </w:rPr>
        <w:t>投资者关系活动记录表</w:t>
      </w:r>
    </w:p>
    <w:p w14:paraId="458103B7" w14:textId="0E913413" w:rsidR="00DC406F" w:rsidRPr="00403E64" w:rsidRDefault="00DC406F" w:rsidP="00F43981">
      <w:pPr>
        <w:jc w:val="center"/>
        <w:rPr>
          <w:rFonts w:ascii="宋体" w:eastAsia="宋体" w:hAnsi="宋体"/>
          <w:b/>
          <w:sz w:val="22"/>
          <w:szCs w:val="32"/>
        </w:rPr>
      </w:pPr>
    </w:p>
    <w:tbl>
      <w:tblPr>
        <w:tblStyle w:val="ab"/>
        <w:tblW w:w="0" w:type="auto"/>
        <w:tblLook w:val="04A0" w:firstRow="1" w:lastRow="0" w:firstColumn="1" w:lastColumn="0" w:noHBand="0" w:noVBand="1"/>
      </w:tblPr>
      <w:tblGrid>
        <w:gridCol w:w="1696"/>
        <w:gridCol w:w="6600"/>
      </w:tblGrid>
      <w:tr w:rsidR="00DE3CC2" w:rsidRPr="00403E64" w14:paraId="08A72284" w14:textId="77777777" w:rsidTr="003C3B67">
        <w:tc>
          <w:tcPr>
            <w:tcW w:w="1696" w:type="dxa"/>
            <w:vAlign w:val="center"/>
          </w:tcPr>
          <w:p w14:paraId="01786FC2" w14:textId="77777777" w:rsidR="00DE3CC2" w:rsidRPr="00403E64" w:rsidRDefault="00DE3CC2" w:rsidP="00BA3687">
            <w:pPr>
              <w:spacing w:line="360" w:lineRule="auto"/>
              <w:jc w:val="center"/>
              <w:rPr>
                <w:rFonts w:ascii="宋体" w:eastAsia="宋体" w:hAnsi="宋体"/>
                <w:b/>
                <w:sz w:val="24"/>
              </w:rPr>
            </w:pPr>
            <w:r w:rsidRPr="00403E64">
              <w:rPr>
                <w:rFonts w:ascii="宋体" w:eastAsia="宋体" w:hAnsi="宋体" w:hint="eastAsia"/>
                <w:b/>
                <w:sz w:val="24"/>
              </w:rPr>
              <w:t>投资者关系活动类别</w:t>
            </w:r>
          </w:p>
        </w:tc>
        <w:tc>
          <w:tcPr>
            <w:tcW w:w="6600" w:type="dxa"/>
            <w:vAlign w:val="center"/>
          </w:tcPr>
          <w:p w14:paraId="046404A7" w14:textId="1630A2FC" w:rsidR="00DE3CC2" w:rsidRPr="00E33E41" w:rsidRDefault="00EA5272" w:rsidP="00BA3687">
            <w:pPr>
              <w:spacing w:line="360" w:lineRule="auto"/>
              <w:rPr>
                <w:rFonts w:ascii="宋体" w:eastAsia="宋体" w:hAnsi="宋体"/>
                <w:sz w:val="24"/>
                <w:szCs w:val="24"/>
              </w:rPr>
            </w:pPr>
            <w:r w:rsidRPr="00E33E41">
              <w:rPr>
                <w:rFonts w:ascii="宋体" w:eastAsia="宋体" w:hAnsi="宋体" w:hint="eastAsia"/>
                <w:sz w:val="24"/>
                <w:szCs w:val="24"/>
              </w:rPr>
              <w:t>□</w:t>
            </w:r>
            <w:r w:rsidR="00DE3CC2" w:rsidRPr="00E33E41">
              <w:rPr>
                <w:rFonts w:ascii="宋体" w:eastAsia="宋体" w:hAnsi="宋体" w:hint="eastAsia"/>
                <w:sz w:val="24"/>
                <w:szCs w:val="24"/>
              </w:rPr>
              <w:t>特定对象调研</w:t>
            </w:r>
            <w:r w:rsidR="00DE3CC2" w:rsidRPr="00E33E41">
              <w:rPr>
                <w:rFonts w:ascii="宋体" w:eastAsia="宋体" w:hAnsi="宋体"/>
                <w:sz w:val="24"/>
                <w:szCs w:val="24"/>
              </w:rPr>
              <w:t xml:space="preserve">      </w:t>
            </w:r>
            <w:r w:rsidR="0070355E" w:rsidRPr="00E33E41">
              <w:rPr>
                <w:rFonts w:ascii="宋体" w:eastAsia="宋体" w:hAnsi="宋体"/>
                <w:sz w:val="24"/>
                <w:szCs w:val="24"/>
              </w:rPr>
              <w:t>□</w:t>
            </w:r>
            <w:r w:rsidR="00DE3CC2" w:rsidRPr="00E33E41">
              <w:rPr>
                <w:rFonts w:ascii="宋体" w:eastAsia="宋体" w:hAnsi="宋体"/>
                <w:sz w:val="24"/>
                <w:szCs w:val="24"/>
              </w:rPr>
              <w:t>分析师会议</w:t>
            </w:r>
          </w:p>
          <w:p w14:paraId="0C131D5D" w14:textId="3876144E" w:rsidR="00DE3CC2" w:rsidRPr="00E33E41" w:rsidRDefault="00DE3CC2" w:rsidP="00BA3687">
            <w:pPr>
              <w:spacing w:line="360" w:lineRule="auto"/>
              <w:rPr>
                <w:rFonts w:ascii="宋体" w:eastAsia="宋体" w:hAnsi="宋体"/>
                <w:sz w:val="24"/>
                <w:szCs w:val="24"/>
              </w:rPr>
            </w:pPr>
            <w:r w:rsidRPr="00E33E41">
              <w:rPr>
                <w:rFonts w:ascii="宋体" w:eastAsia="宋体" w:hAnsi="宋体" w:hint="eastAsia"/>
                <w:sz w:val="24"/>
                <w:szCs w:val="24"/>
              </w:rPr>
              <w:t>□媒体采访</w:t>
            </w:r>
            <w:r w:rsidRPr="00E33E41">
              <w:rPr>
                <w:rFonts w:ascii="宋体" w:eastAsia="宋体" w:hAnsi="宋体"/>
                <w:sz w:val="24"/>
                <w:szCs w:val="24"/>
              </w:rPr>
              <w:t xml:space="preserve">          </w:t>
            </w:r>
            <w:r w:rsidR="001B1F79" w:rsidRPr="00E33E41">
              <w:rPr>
                <w:rFonts w:ascii="宋体" w:eastAsia="宋体" w:hAnsi="宋体" w:hint="eastAsia"/>
                <w:sz w:val="24"/>
                <w:szCs w:val="24"/>
              </w:rPr>
              <w:t>□</w:t>
            </w:r>
            <w:r w:rsidRPr="00E33E41">
              <w:rPr>
                <w:rFonts w:ascii="宋体" w:eastAsia="宋体" w:hAnsi="宋体"/>
                <w:sz w:val="24"/>
                <w:szCs w:val="24"/>
              </w:rPr>
              <w:t>业绩说明会</w:t>
            </w:r>
          </w:p>
          <w:p w14:paraId="545A3B94" w14:textId="77777777" w:rsidR="00DE3CC2" w:rsidRPr="00E33E41" w:rsidRDefault="00DE3CC2" w:rsidP="00BA3687">
            <w:pPr>
              <w:spacing w:line="360" w:lineRule="auto"/>
              <w:rPr>
                <w:rFonts w:ascii="宋体" w:eastAsia="宋体" w:hAnsi="宋体"/>
                <w:sz w:val="24"/>
                <w:szCs w:val="24"/>
              </w:rPr>
            </w:pPr>
            <w:r w:rsidRPr="00E33E41">
              <w:rPr>
                <w:rFonts w:ascii="宋体" w:eastAsia="宋体" w:hAnsi="宋体" w:hint="eastAsia"/>
                <w:sz w:val="24"/>
                <w:szCs w:val="24"/>
              </w:rPr>
              <w:t>□新闻发布会</w:t>
            </w:r>
            <w:r w:rsidRPr="00E33E41">
              <w:rPr>
                <w:rFonts w:ascii="宋体" w:eastAsia="宋体" w:hAnsi="宋体"/>
                <w:sz w:val="24"/>
                <w:szCs w:val="24"/>
              </w:rPr>
              <w:t xml:space="preserve">        □路演活动</w:t>
            </w:r>
          </w:p>
          <w:p w14:paraId="24AC7F94" w14:textId="5B328A0E" w:rsidR="00DE3CC2" w:rsidRPr="00403E64" w:rsidRDefault="006D41F9" w:rsidP="00BA3687">
            <w:pPr>
              <w:spacing w:line="360" w:lineRule="auto"/>
              <w:rPr>
                <w:rFonts w:ascii="宋体" w:eastAsia="宋体" w:hAnsi="宋体"/>
                <w:sz w:val="24"/>
              </w:rPr>
            </w:pPr>
            <w:r w:rsidRPr="00E33E41">
              <w:rPr>
                <w:rFonts w:ascii="宋体" w:eastAsia="宋体" w:hAnsi="宋体" w:hint="eastAsia"/>
                <w:sz w:val="24"/>
                <w:szCs w:val="24"/>
              </w:rPr>
              <w:t>□</w:t>
            </w:r>
            <w:r w:rsidR="00DE3CC2" w:rsidRPr="00E33E41">
              <w:rPr>
                <w:rFonts w:ascii="宋体" w:eastAsia="宋体" w:hAnsi="宋体" w:hint="eastAsia"/>
                <w:sz w:val="24"/>
                <w:szCs w:val="24"/>
              </w:rPr>
              <w:t xml:space="preserve">现场参观 </w:t>
            </w:r>
            <w:r w:rsidR="00DE3CC2" w:rsidRPr="00E33E41">
              <w:rPr>
                <w:rFonts w:ascii="宋体" w:eastAsia="宋体" w:hAnsi="宋体"/>
                <w:sz w:val="24"/>
                <w:szCs w:val="24"/>
              </w:rPr>
              <w:t xml:space="preserve">         </w:t>
            </w:r>
            <w:r w:rsidR="006A4902" w:rsidRPr="00E33E41">
              <w:rPr>
                <w:rFonts w:ascii="宋体" w:eastAsia="宋体" w:hAnsi="宋体" w:hint="eastAsia"/>
                <w:sz w:val="24"/>
                <w:szCs w:val="24"/>
              </w:rPr>
              <w:t>√</w:t>
            </w:r>
            <w:r w:rsidR="00DE3CC2" w:rsidRPr="00E33E41">
              <w:rPr>
                <w:rFonts w:ascii="宋体" w:eastAsia="宋体" w:hAnsi="宋体"/>
                <w:sz w:val="24"/>
                <w:szCs w:val="24"/>
              </w:rPr>
              <w:t>其他（</w:t>
            </w:r>
            <w:r w:rsidR="00B8305E">
              <w:rPr>
                <w:rFonts w:ascii="宋体" w:eastAsia="宋体" w:hAnsi="宋体" w:hint="eastAsia"/>
                <w:sz w:val="24"/>
                <w:szCs w:val="24"/>
              </w:rPr>
              <w:t>三季度</w:t>
            </w:r>
            <w:r w:rsidR="003C41BB" w:rsidRPr="00E33E41">
              <w:rPr>
                <w:rFonts w:ascii="宋体" w:eastAsia="宋体" w:hAnsi="宋体" w:hint="eastAsia"/>
                <w:sz w:val="24"/>
                <w:szCs w:val="24"/>
              </w:rPr>
              <w:t>业绩</w:t>
            </w:r>
            <w:r w:rsidR="001029AC" w:rsidRPr="00E33E41">
              <w:rPr>
                <w:rFonts w:ascii="宋体" w:eastAsia="宋体" w:hAnsi="宋体" w:hint="eastAsia"/>
                <w:sz w:val="24"/>
                <w:szCs w:val="24"/>
              </w:rPr>
              <w:t>电话会议</w:t>
            </w:r>
            <w:r w:rsidR="00DE3CC2" w:rsidRPr="00E33E41">
              <w:rPr>
                <w:rFonts w:ascii="宋体" w:eastAsia="宋体" w:hAnsi="宋体"/>
                <w:sz w:val="24"/>
                <w:szCs w:val="24"/>
              </w:rPr>
              <w:t>）</w:t>
            </w:r>
          </w:p>
        </w:tc>
      </w:tr>
      <w:tr w:rsidR="00DE3CC2" w:rsidRPr="00403E64" w14:paraId="4FF79863" w14:textId="77777777" w:rsidTr="003C3B67">
        <w:tc>
          <w:tcPr>
            <w:tcW w:w="1696" w:type="dxa"/>
            <w:vAlign w:val="center"/>
          </w:tcPr>
          <w:p w14:paraId="0EE3DBF3" w14:textId="77777777" w:rsidR="00DE3CC2" w:rsidRPr="00403E64" w:rsidRDefault="00DE3CC2" w:rsidP="00BA3687">
            <w:pPr>
              <w:spacing w:line="360" w:lineRule="auto"/>
              <w:jc w:val="center"/>
              <w:rPr>
                <w:rFonts w:ascii="宋体" w:eastAsia="宋体" w:hAnsi="宋体"/>
                <w:b/>
                <w:sz w:val="24"/>
              </w:rPr>
            </w:pPr>
            <w:r w:rsidRPr="00403E64">
              <w:rPr>
                <w:rFonts w:ascii="宋体" w:eastAsia="宋体" w:hAnsi="宋体" w:hint="eastAsia"/>
                <w:b/>
                <w:sz w:val="24"/>
              </w:rPr>
              <w:t>参与单位名称</w:t>
            </w:r>
          </w:p>
        </w:tc>
        <w:tc>
          <w:tcPr>
            <w:tcW w:w="6600" w:type="dxa"/>
            <w:vAlign w:val="center"/>
          </w:tcPr>
          <w:p w14:paraId="184952BB" w14:textId="3E0FAF94" w:rsidR="001B1ADB" w:rsidRPr="005A159B" w:rsidRDefault="00B8305E" w:rsidP="00BA3687">
            <w:pPr>
              <w:spacing w:line="360" w:lineRule="auto"/>
              <w:rPr>
                <w:rFonts w:ascii="Times New Roman" w:eastAsia="宋体" w:hAnsi="Times New Roman" w:cs="Times New Roman"/>
                <w:sz w:val="24"/>
                <w:szCs w:val="24"/>
              </w:rPr>
            </w:pPr>
            <w:r w:rsidRPr="00B8305E">
              <w:rPr>
                <w:rFonts w:ascii="Times New Roman" w:eastAsia="宋体" w:hAnsi="Times New Roman" w:cs="Times New Roman"/>
                <w:sz w:val="24"/>
                <w:szCs w:val="24"/>
              </w:rPr>
              <w:t>Aberdeen Standard Investments</w:t>
            </w:r>
            <w:r w:rsidRPr="00B8305E">
              <w:rPr>
                <w:rFonts w:ascii="Times New Roman" w:eastAsia="宋体" w:hAnsi="Times New Roman" w:cs="Times New Roman"/>
                <w:sz w:val="24"/>
                <w:szCs w:val="24"/>
              </w:rPr>
              <w:t>、</w:t>
            </w:r>
            <w:proofErr w:type="spellStart"/>
            <w:r w:rsidRPr="00B8305E">
              <w:rPr>
                <w:rFonts w:ascii="Times New Roman" w:eastAsia="宋体" w:hAnsi="Times New Roman" w:cs="Times New Roman"/>
                <w:sz w:val="24"/>
                <w:szCs w:val="24"/>
              </w:rPr>
              <w:t>Ariose</w:t>
            </w:r>
            <w:proofErr w:type="spellEnd"/>
            <w:r w:rsidRPr="00B8305E">
              <w:rPr>
                <w:rFonts w:ascii="Times New Roman" w:eastAsia="宋体" w:hAnsi="Times New Roman" w:cs="Times New Roman"/>
                <w:sz w:val="24"/>
                <w:szCs w:val="24"/>
              </w:rPr>
              <w:t xml:space="preserve"> Capital</w:t>
            </w:r>
            <w:r w:rsidRPr="00B8305E">
              <w:rPr>
                <w:rFonts w:ascii="Times New Roman" w:eastAsia="宋体" w:hAnsi="Times New Roman" w:cs="Times New Roman"/>
                <w:sz w:val="24"/>
                <w:szCs w:val="24"/>
              </w:rPr>
              <w:t>、</w:t>
            </w:r>
            <w:r w:rsidRPr="00B8305E">
              <w:rPr>
                <w:rFonts w:ascii="Times New Roman" w:eastAsia="宋体" w:hAnsi="Times New Roman" w:cs="Times New Roman"/>
                <w:sz w:val="24"/>
                <w:szCs w:val="24"/>
              </w:rPr>
              <w:t>Artisan Partners Hong Kong Limited</w:t>
            </w:r>
            <w:r w:rsidRPr="00B8305E">
              <w:rPr>
                <w:rFonts w:ascii="Times New Roman" w:eastAsia="宋体" w:hAnsi="Times New Roman" w:cs="Times New Roman"/>
                <w:sz w:val="24"/>
                <w:szCs w:val="24"/>
              </w:rPr>
              <w:t>、</w:t>
            </w:r>
            <w:r w:rsidRPr="00B8305E">
              <w:rPr>
                <w:rFonts w:ascii="Times New Roman" w:eastAsia="宋体" w:hAnsi="Times New Roman" w:cs="Times New Roman"/>
                <w:sz w:val="24"/>
                <w:szCs w:val="24"/>
              </w:rPr>
              <w:t>AZ Investment Management</w:t>
            </w:r>
            <w:r w:rsidRPr="00B8305E">
              <w:rPr>
                <w:rFonts w:ascii="Times New Roman" w:eastAsia="宋体" w:hAnsi="Times New Roman" w:cs="Times New Roman"/>
                <w:sz w:val="24"/>
                <w:szCs w:val="24"/>
              </w:rPr>
              <w:t>、</w:t>
            </w:r>
            <w:r w:rsidRPr="00B8305E">
              <w:rPr>
                <w:rFonts w:ascii="Times New Roman" w:eastAsia="宋体" w:hAnsi="Times New Roman" w:cs="Times New Roman"/>
                <w:sz w:val="24"/>
                <w:szCs w:val="24"/>
              </w:rPr>
              <w:t>HBM Partners Hong Kong Limited</w:t>
            </w:r>
            <w:r w:rsidRPr="00B8305E">
              <w:rPr>
                <w:rFonts w:ascii="Times New Roman" w:eastAsia="宋体" w:hAnsi="Times New Roman" w:cs="Times New Roman"/>
                <w:sz w:val="24"/>
                <w:szCs w:val="24"/>
              </w:rPr>
              <w:t>、</w:t>
            </w:r>
            <w:r w:rsidRPr="00B8305E">
              <w:rPr>
                <w:rFonts w:ascii="Times New Roman" w:eastAsia="宋体" w:hAnsi="Times New Roman" w:cs="Times New Roman"/>
                <w:sz w:val="24"/>
                <w:szCs w:val="24"/>
              </w:rPr>
              <w:t>JPM</w:t>
            </w:r>
            <w:r w:rsidRPr="00B8305E">
              <w:rPr>
                <w:rFonts w:ascii="Times New Roman" w:eastAsia="宋体" w:hAnsi="Times New Roman" w:cs="Times New Roman"/>
                <w:sz w:val="24"/>
                <w:szCs w:val="24"/>
              </w:rPr>
              <w:t>、</w:t>
            </w:r>
            <w:proofErr w:type="spellStart"/>
            <w:r w:rsidRPr="00B8305E">
              <w:rPr>
                <w:rFonts w:ascii="Times New Roman" w:eastAsia="宋体" w:hAnsi="Times New Roman" w:cs="Times New Roman"/>
                <w:sz w:val="24"/>
                <w:szCs w:val="24"/>
              </w:rPr>
              <w:t>Lingren</w:t>
            </w:r>
            <w:proofErr w:type="spellEnd"/>
            <w:r w:rsidRPr="00B8305E">
              <w:rPr>
                <w:rFonts w:ascii="Times New Roman" w:eastAsia="宋体" w:hAnsi="Times New Roman" w:cs="Times New Roman"/>
                <w:sz w:val="24"/>
                <w:szCs w:val="24"/>
              </w:rPr>
              <w:t xml:space="preserve"> Investment </w:t>
            </w:r>
            <w:r w:rsidRPr="00B8305E">
              <w:rPr>
                <w:rFonts w:ascii="Times New Roman" w:eastAsia="宋体" w:hAnsi="Times New Roman" w:cs="Times New Roman"/>
                <w:sz w:val="24"/>
                <w:szCs w:val="24"/>
              </w:rPr>
              <w:t>瓴仁投资、</w:t>
            </w:r>
            <w:r w:rsidRPr="00B8305E">
              <w:rPr>
                <w:rFonts w:ascii="Times New Roman" w:eastAsia="宋体" w:hAnsi="Times New Roman" w:cs="Times New Roman"/>
                <w:sz w:val="24"/>
                <w:szCs w:val="24"/>
              </w:rPr>
              <w:t>Manulife</w:t>
            </w:r>
            <w:r w:rsidRPr="00B8305E">
              <w:rPr>
                <w:rFonts w:ascii="Times New Roman" w:eastAsia="宋体" w:hAnsi="Times New Roman" w:cs="Times New Roman"/>
                <w:sz w:val="24"/>
                <w:szCs w:val="24"/>
              </w:rPr>
              <w:t>、</w:t>
            </w:r>
            <w:r w:rsidRPr="00B8305E">
              <w:rPr>
                <w:rFonts w:ascii="Times New Roman" w:eastAsia="宋体" w:hAnsi="Times New Roman" w:cs="Times New Roman"/>
                <w:sz w:val="24"/>
                <w:szCs w:val="24"/>
              </w:rPr>
              <w:t>Millennium</w:t>
            </w:r>
            <w:r w:rsidRPr="00B8305E">
              <w:rPr>
                <w:rFonts w:ascii="Times New Roman" w:eastAsia="宋体" w:hAnsi="Times New Roman" w:cs="Times New Roman"/>
                <w:sz w:val="24"/>
                <w:szCs w:val="24"/>
              </w:rPr>
              <w:t>、</w:t>
            </w:r>
            <w:r w:rsidRPr="00B8305E">
              <w:rPr>
                <w:rFonts w:ascii="Times New Roman" w:eastAsia="宋体" w:hAnsi="Times New Roman" w:cs="Times New Roman"/>
                <w:sz w:val="24"/>
                <w:szCs w:val="24"/>
              </w:rPr>
              <w:t xml:space="preserve">New China AM (HK) </w:t>
            </w:r>
            <w:r w:rsidRPr="00B8305E">
              <w:rPr>
                <w:rFonts w:ascii="Times New Roman" w:eastAsia="宋体" w:hAnsi="Times New Roman" w:cs="Times New Roman"/>
                <w:sz w:val="24"/>
                <w:szCs w:val="24"/>
              </w:rPr>
              <w:t>新华资产管理</w:t>
            </w:r>
            <w:r w:rsidRPr="00B8305E">
              <w:rPr>
                <w:rFonts w:ascii="Times New Roman" w:eastAsia="宋体" w:hAnsi="Times New Roman" w:cs="Times New Roman"/>
                <w:sz w:val="24"/>
                <w:szCs w:val="24"/>
              </w:rPr>
              <w:t>(</w:t>
            </w:r>
            <w:r w:rsidRPr="00B8305E">
              <w:rPr>
                <w:rFonts w:ascii="Times New Roman" w:eastAsia="宋体" w:hAnsi="Times New Roman" w:cs="Times New Roman"/>
                <w:sz w:val="24"/>
                <w:szCs w:val="24"/>
              </w:rPr>
              <w:t>香港</w:t>
            </w:r>
            <w:r w:rsidRPr="00B8305E">
              <w:rPr>
                <w:rFonts w:ascii="Times New Roman" w:eastAsia="宋体" w:hAnsi="Times New Roman" w:cs="Times New Roman"/>
                <w:sz w:val="24"/>
                <w:szCs w:val="24"/>
              </w:rPr>
              <w:t>)</w:t>
            </w:r>
            <w:r w:rsidRPr="00B8305E">
              <w:rPr>
                <w:rFonts w:ascii="Times New Roman" w:eastAsia="宋体" w:hAnsi="Times New Roman" w:cs="Times New Roman"/>
                <w:sz w:val="24"/>
                <w:szCs w:val="24"/>
              </w:rPr>
              <w:t>有限公司、</w:t>
            </w:r>
            <w:r w:rsidRPr="00B8305E">
              <w:rPr>
                <w:rFonts w:ascii="Times New Roman" w:eastAsia="宋体" w:hAnsi="Times New Roman" w:cs="Times New Roman"/>
                <w:sz w:val="24"/>
                <w:szCs w:val="24"/>
              </w:rPr>
              <w:t>PINPOINT ASSET MANAGEMENT LIMITED</w:t>
            </w:r>
            <w:r w:rsidRPr="00B8305E">
              <w:rPr>
                <w:rFonts w:ascii="Times New Roman" w:eastAsia="宋体" w:hAnsi="Times New Roman" w:cs="Times New Roman"/>
                <w:sz w:val="24"/>
                <w:szCs w:val="24"/>
              </w:rPr>
              <w:t>、</w:t>
            </w:r>
            <w:r w:rsidRPr="00B8305E">
              <w:rPr>
                <w:rFonts w:ascii="Times New Roman" w:eastAsia="宋体" w:hAnsi="Times New Roman" w:cs="Times New Roman"/>
                <w:sz w:val="24"/>
                <w:szCs w:val="24"/>
              </w:rPr>
              <w:t>RTW</w:t>
            </w:r>
            <w:r w:rsidRPr="00B8305E">
              <w:rPr>
                <w:rFonts w:ascii="Times New Roman" w:eastAsia="宋体" w:hAnsi="Times New Roman" w:cs="Times New Roman"/>
                <w:sz w:val="24"/>
                <w:szCs w:val="24"/>
              </w:rPr>
              <w:t>、</w:t>
            </w:r>
            <w:r w:rsidRPr="00B8305E">
              <w:rPr>
                <w:rFonts w:ascii="Times New Roman" w:eastAsia="宋体" w:hAnsi="Times New Roman" w:cs="Times New Roman"/>
                <w:sz w:val="24"/>
                <w:szCs w:val="24"/>
              </w:rPr>
              <w:t>Springhill Fund Asset Management (HK) Company Limited</w:t>
            </w:r>
            <w:r w:rsidRPr="00B8305E">
              <w:rPr>
                <w:rFonts w:ascii="Times New Roman" w:eastAsia="宋体" w:hAnsi="Times New Roman" w:cs="Times New Roman"/>
                <w:sz w:val="24"/>
                <w:szCs w:val="24"/>
              </w:rPr>
              <w:t>、</w:t>
            </w:r>
            <w:r w:rsidRPr="00B8305E">
              <w:rPr>
                <w:rFonts w:ascii="Times New Roman" w:eastAsia="宋体" w:hAnsi="Times New Roman" w:cs="Times New Roman"/>
                <w:sz w:val="24"/>
                <w:szCs w:val="24"/>
              </w:rPr>
              <w:t xml:space="preserve">Yong </w:t>
            </w:r>
            <w:proofErr w:type="spellStart"/>
            <w:r w:rsidRPr="00B8305E">
              <w:rPr>
                <w:rFonts w:ascii="Times New Roman" w:eastAsia="宋体" w:hAnsi="Times New Roman" w:cs="Times New Roman"/>
                <w:sz w:val="24"/>
                <w:szCs w:val="24"/>
              </w:rPr>
              <w:t>Rong</w:t>
            </w:r>
            <w:proofErr w:type="spellEnd"/>
            <w:r w:rsidRPr="00B8305E">
              <w:rPr>
                <w:rFonts w:ascii="Times New Roman" w:eastAsia="宋体" w:hAnsi="Times New Roman" w:cs="Times New Roman"/>
                <w:sz w:val="24"/>
                <w:szCs w:val="24"/>
              </w:rPr>
              <w:t xml:space="preserve"> (HK) Asset Management Limited</w:t>
            </w:r>
            <w:r w:rsidRPr="00B8305E">
              <w:rPr>
                <w:rFonts w:ascii="Times New Roman" w:eastAsia="宋体" w:hAnsi="Times New Roman" w:cs="Times New Roman"/>
                <w:sz w:val="24"/>
                <w:szCs w:val="24"/>
              </w:rPr>
              <w:t>、霸菱资产管理（亚洲）有限公司、宝盈基金、北京成泉资本管理有限公司、北京金百镕投资管理有限公司、北京泾谷私募基金、北京神农投资管理股份有限公司、北信瑞丰基金、创金合信基金、东北证券、东方证券、东吴证券、丰琰资产、富达基金（香港）有限公司、富国基金、高盛、光大保德信基金、光大证券、广东民营投资股份有限公司、广东谢诺辰阳私募证券投</w:t>
            </w:r>
            <w:r w:rsidRPr="00B8305E">
              <w:rPr>
                <w:rFonts w:ascii="Times New Roman" w:eastAsia="宋体" w:hAnsi="Times New Roman" w:cs="Times New Roman" w:hint="eastAsia"/>
                <w:sz w:val="24"/>
                <w:szCs w:val="24"/>
              </w:rPr>
              <w:t>资管理有限公司、广东中顺纸业集团有限公司、广发基金、国都资管、国海富兰克林基金、国海证券、国华人寿保险股份有限公司、国金证券、国联基金、国盛证券、国寿安保基金、国泰君安国际、国泰君安证券、国投证券、国信证券、海南果实私募基金、海南鸿盛私募基金、海通证券、汉康资本、杭州汇升投资管理有限公司、杭州中大君悦投资有限公司、荷荷（北京）私募基金、红筹投资、泓德基金、湖南医药发展私募基金、湖南源乘私募基金、华安基金、华安证券、华创证券、华西证券、华夏</w:t>
            </w:r>
            <w:r w:rsidRPr="00B8305E">
              <w:rPr>
                <w:rFonts w:ascii="Times New Roman" w:eastAsia="宋体" w:hAnsi="Times New Roman" w:cs="Times New Roman" w:hint="eastAsia"/>
                <w:sz w:val="24"/>
                <w:szCs w:val="24"/>
              </w:rPr>
              <w:lastRenderedPageBreak/>
              <w:t>基金、汇丰晋信基金、汇丰资管、惠州润邦投资管理有限公司、嘉实基金、建银国际、江海证券、江苏瑞华投资控股集团有限公司、江西彼得明奇私募基金、交银保险资产管理有限公司、金新基金、鲸域资产、茂源量化、民生证券、明世伙伴私募基金、摩根基金管理</w:t>
            </w:r>
            <w:r w:rsidRPr="00B8305E">
              <w:rPr>
                <w:rFonts w:ascii="Times New Roman" w:eastAsia="宋体" w:hAnsi="Times New Roman" w:cs="Times New Roman"/>
                <w:sz w:val="24"/>
                <w:szCs w:val="24"/>
              </w:rPr>
              <w:t>(</w:t>
            </w:r>
            <w:r w:rsidRPr="00B8305E">
              <w:rPr>
                <w:rFonts w:ascii="Times New Roman" w:eastAsia="宋体" w:hAnsi="Times New Roman" w:cs="Times New Roman"/>
                <w:sz w:val="24"/>
                <w:szCs w:val="24"/>
              </w:rPr>
              <w:t>中国</w:t>
            </w:r>
            <w:r w:rsidRPr="00B8305E">
              <w:rPr>
                <w:rFonts w:ascii="Times New Roman" w:eastAsia="宋体" w:hAnsi="Times New Roman" w:cs="Times New Roman"/>
                <w:sz w:val="24"/>
                <w:szCs w:val="24"/>
              </w:rPr>
              <w:t>)</w:t>
            </w:r>
            <w:r w:rsidRPr="00B8305E">
              <w:rPr>
                <w:rFonts w:ascii="Times New Roman" w:eastAsia="宋体" w:hAnsi="Times New Roman" w:cs="Times New Roman"/>
                <w:sz w:val="24"/>
                <w:szCs w:val="24"/>
              </w:rPr>
              <w:t>有限公司、诺安基金、鹏华基金、启峰资本、前海开源基金、清松资本、锐智资本、山西证券、上海东方证券资产管理有限公司、上海峰境私募基金、上海高毅资产管理合伙企业（有限合伙）、上海混沌投资</w:t>
            </w:r>
            <w:r w:rsidRPr="00B8305E">
              <w:rPr>
                <w:rFonts w:ascii="Times New Roman" w:eastAsia="宋体" w:hAnsi="Times New Roman" w:cs="Times New Roman"/>
                <w:sz w:val="24"/>
                <w:szCs w:val="24"/>
              </w:rPr>
              <w:t>(</w:t>
            </w:r>
            <w:r w:rsidRPr="00B8305E">
              <w:rPr>
                <w:rFonts w:ascii="Times New Roman" w:eastAsia="宋体" w:hAnsi="Times New Roman" w:cs="Times New Roman"/>
                <w:sz w:val="24"/>
                <w:szCs w:val="24"/>
              </w:rPr>
              <w:t>集团</w:t>
            </w:r>
            <w:r w:rsidRPr="00B8305E">
              <w:rPr>
                <w:rFonts w:ascii="Times New Roman" w:eastAsia="宋体" w:hAnsi="Times New Roman" w:cs="Times New Roman"/>
                <w:sz w:val="24"/>
                <w:szCs w:val="24"/>
              </w:rPr>
              <w:t>)</w:t>
            </w:r>
            <w:r w:rsidRPr="00B8305E">
              <w:rPr>
                <w:rFonts w:ascii="Times New Roman" w:eastAsia="宋体" w:hAnsi="Times New Roman" w:cs="Times New Roman"/>
                <w:sz w:val="24"/>
                <w:szCs w:val="24"/>
              </w:rPr>
              <w:t>有限公司、上海景领投资管理有限公司、上海玖鹏资产管理中心</w:t>
            </w:r>
            <w:r w:rsidRPr="00B8305E">
              <w:rPr>
                <w:rFonts w:ascii="Times New Roman" w:eastAsia="宋体" w:hAnsi="Times New Roman" w:cs="Times New Roman"/>
                <w:sz w:val="24"/>
                <w:szCs w:val="24"/>
              </w:rPr>
              <w:t>(</w:t>
            </w:r>
            <w:r w:rsidRPr="00B8305E">
              <w:rPr>
                <w:rFonts w:ascii="Times New Roman" w:eastAsia="宋体" w:hAnsi="Times New Roman" w:cs="Times New Roman"/>
                <w:sz w:val="24"/>
                <w:szCs w:val="24"/>
              </w:rPr>
              <w:t>有限合伙</w:t>
            </w:r>
            <w:r w:rsidRPr="00B8305E">
              <w:rPr>
                <w:rFonts w:ascii="Times New Roman" w:eastAsia="宋体" w:hAnsi="Times New Roman" w:cs="Times New Roman"/>
                <w:sz w:val="24"/>
                <w:szCs w:val="24"/>
              </w:rPr>
              <w:t>)</w:t>
            </w:r>
            <w:r w:rsidRPr="00B8305E">
              <w:rPr>
                <w:rFonts w:ascii="Times New Roman" w:eastAsia="宋体" w:hAnsi="Times New Roman" w:cs="Times New Roman"/>
                <w:sz w:val="24"/>
                <w:szCs w:val="24"/>
              </w:rPr>
              <w:t>、上海盟洋投资管理有限公司、上海名禹资产管理有限公司、上海盘京投资管理</w:t>
            </w:r>
            <w:r w:rsidRPr="00B8305E">
              <w:rPr>
                <w:rFonts w:ascii="Times New Roman" w:eastAsia="宋体" w:hAnsi="Times New Roman" w:cs="Times New Roman" w:hint="eastAsia"/>
                <w:sz w:val="24"/>
                <w:szCs w:val="24"/>
              </w:rPr>
              <w:t>中心（有限合伙）、上海朴信投资管理有限公司、上海乾瞻资产管理有限公司、上海勤远私募基金管理中心</w:t>
            </w:r>
            <w:r w:rsidRPr="00B8305E">
              <w:rPr>
                <w:rFonts w:ascii="Times New Roman" w:eastAsia="宋体" w:hAnsi="Times New Roman" w:cs="Times New Roman"/>
                <w:sz w:val="24"/>
                <w:szCs w:val="24"/>
              </w:rPr>
              <w:t>(</w:t>
            </w:r>
            <w:r w:rsidRPr="00B8305E">
              <w:rPr>
                <w:rFonts w:ascii="Times New Roman" w:eastAsia="宋体" w:hAnsi="Times New Roman" w:cs="Times New Roman"/>
                <w:sz w:val="24"/>
                <w:szCs w:val="24"/>
              </w:rPr>
              <w:t>有限合伙</w:t>
            </w:r>
            <w:r w:rsidRPr="00B8305E">
              <w:rPr>
                <w:rFonts w:ascii="Times New Roman" w:eastAsia="宋体" w:hAnsi="Times New Roman" w:cs="Times New Roman"/>
                <w:sz w:val="24"/>
                <w:szCs w:val="24"/>
              </w:rPr>
              <w:t>)</w:t>
            </w:r>
            <w:r w:rsidRPr="00B8305E">
              <w:rPr>
                <w:rFonts w:ascii="Times New Roman" w:eastAsia="宋体" w:hAnsi="Times New Roman" w:cs="Times New Roman"/>
                <w:sz w:val="24"/>
                <w:szCs w:val="24"/>
              </w:rPr>
              <w:t>、上海睿扬投资管理有限公司、上海尚雅投资管理有限公司、上海弢盛资产管理有限公司、上海禧弘私募基金、上海雪石资产管理有限公司、上海正心谷投资管理有限公司、深圳睿泉毅信投资管理有限公司、深圳三杰义投资、深圳市尚诚资产管理有限责任公司、深圳市翼虎投资管理有限公司、深圳幸福时光私募证券基金、太平洋寿险资管、太平洋证券、泰信基金、泰旸资产、天虫资本、西藏信托、鑫诺嘉誉投资、信达澳亚基金、信达证券、兴业证券、循远资</w:t>
            </w:r>
            <w:r w:rsidRPr="00B8305E">
              <w:rPr>
                <w:rFonts w:ascii="Times New Roman" w:eastAsia="宋体" w:hAnsi="Times New Roman" w:cs="Times New Roman" w:hint="eastAsia"/>
                <w:sz w:val="24"/>
                <w:szCs w:val="24"/>
              </w:rPr>
              <w:t>产、阳光资产管理股份有限公司、野村东方国际证券、银河基金、银河证券、友邦人寿保险有限公司、长城基金、招商基金、浙商证券、知合资本、中庚基金、中国人民养老保险有限责任公司、中国山东高速金融集团有限公司、中航基金、中华联合保险集团股份有限公司、中欧瑞博、中天国富证券、中信保诚基金、中信建投、中信里昂、中信期货、中信证券、珠海立本私募基金</w:t>
            </w:r>
            <w:r w:rsidR="00B052BA">
              <w:rPr>
                <w:rFonts w:ascii="Times New Roman" w:eastAsia="宋体" w:hAnsi="Times New Roman" w:cs="Times New Roman" w:hint="eastAsia"/>
                <w:sz w:val="24"/>
                <w:szCs w:val="24"/>
              </w:rPr>
              <w:t>等</w:t>
            </w:r>
          </w:p>
        </w:tc>
      </w:tr>
      <w:tr w:rsidR="00DE3CC2" w:rsidRPr="00403E64" w14:paraId="1BAF8D6E" w14:textId="77777777" w:rsidTr="003C3B67">
        <w:tc>
          <w:tcPr>
            <w:tcW w:w="1696" w:type="dxa"/>
            <w:vAlign w:val="center"/>
          </w:tcPr>
          <w:p w14:paraId="689E009A" w14:textId="77777777" w:rsidR="00DE3CC2" w:rsidRPr="00403E64" w:rsidRDefault="00DE3CC2" w:rsidP="00BA3687">
            <w:pPr>
              <w:spacing w:line="360" w:lineRule="auto"/>
              <w:jc w:val="center"/>
              <w:rPr>
                <w:rFonts w:ascii="宋体" w:eastAsia="宋体" w:hAnsi="宋体"/>
                <w:b/>
                <w:sz w:val="24"/>
              </w:rPr>
            </w:pPr>
            <w:r w:rsidRPr="00403E64">
              <w:rPr>
                <w:rFonts w:ascii="宋体" w:eastAsia="宋体" w:hAnsi="宋体" w:hint="eastAsia"/>
                <w:b/>
                <w:sz w:val="24"/>
              </w:rPr>
              <w:lastRenderedPageBreak/>
              <w:t>时间</w:t>
            </w:r>
          </w:p>
        </w:tc>
        <w:tc>
          <w:tcPr>
            <w:tcW w:w="6600" w:type="dxa"/>
            <w:vAlign w:val="center"/>
          </w:tcPr>
          <w:p w14:paraId="108A10B4" w14:textId="655AF3D2" w:rsidR="00215647" w:rsidRPr="00FC0D3C" w:rsidRDefault="00A0222B" w:rsidP="00BA3687">
            <w:pPr>
              <w:spacing w:line="360" w:lineRule="auto"/>
              <w:rPr>
                <w:rFonts w:ascii="Times New Roman" w:eastAsia="宋体" w:hAnsi="Times New Roman" w:cs="Times New Roman"/>
                <w:sz w:val="24"/>
                <w:szCs w:val="24"/>
              </w:rPr>
            </w:pPr>
            <w:r w:rsidRPr="00FC0D3C">
              <w:rPr>
                <w:rFonts w:ascii="Times New Roman" w:eastAsia="宋体" w:hAnsi="Times New Roman" w:cs="Times New Roman"/>
                <w:sz w:val="24"/>
                <w:szCs w:val="24"/>
              </w:rPr>
              <w:t>202</w:t>
            </w:r>
            <w:r w:rsidR="0027709C" w:rsidRPr="00FC0D3C">
              <w:rPr>
                <w:rFonts w:ascii="Times New Roman" w:eastAsia="宋体" w:hAnsi="Times New Roman" w:cs="Times New Roman" w:hint="eastAsia"/>
                <w:sz w:val="24"/>
                <w:szCs w:val="24"/>
              </w:rPr>
              <w:t>4</w:t>
            </w:r>
            <w:r w:rsidR="0027709C" w:rsidRPr="00FC0D3C">
              <w:rPr>
                <w:rFonts w:ascii="Times New Roman" w:eastAsia="宋体" w:hAnsi="Times New Roman" w:cs="Times New Roman" w:hint="eastAsia"/>
                <w:sz w:val="24"/>
                <w:szCs w:val="24"/>
              </w:rPr>
              <w:t>年</w:t>
            </w:r>
            <w:r w:rsidR="00B6607B">
              <w:rPr>
                <w:rFonts w:ascii="Times New Roman" w:eastAsia="宋体" w:hAnsi="Times New Roman" w:cs="Times New Roman"/>
                <w:sz w:val="24"/>
                <w:szCs w:val="24"/>
              </w:rPr>
              <w:t>10</w:t>
            </w:r>
            <w:r w:rsidR="0027709C" w:rsidRPr="00FC0D3C">
              <w:rPr>
                <w:rFonts w:ascii="Times New Roman" w:eastAsia="宋体" w:hAnsi="Times New Roman" w:cs="Times New Roman" w:hint="eastAsia"/>
                <w:sz w:val="24"/>
                <w:szCs w:val="24"/>
              </w:rPr>
              <w:t>月</w:t>
            </w:r>
            <w:r w:rsidR="00E95A95">
              <w:rPr>
                <w:rFonts w:ascii="Times New Roman" w:eastAsia="宋体" w:hAnsi="Times New Roman" w:cs="Times New Roman"/>
                <w:sz w:val="24"/>
                <w:szCs w:val="24"/>
              </w:rPr>
              <w:t>2</w:t>
            </w:r>
            <w:r w:rsidR="00B6607B">
              <w:rPr>
                <w:rFonts w:ascii="Times New Roman" w:eastAsia="宋体" w:hAnsi="Times New Roman" w:cs="Times New Roman"/>
                <w:sz w:val="24"/>
                <w:szCs w:val="24"/>
              </w:rPr>
              <w:t>9</w:t>
            </w:r>
            <w:r w:rsidR="0027709C" w:rsidRPr="00FC0D3C">
              <w:rPr>
                <w:rFonts w:ascii="Times New Roman" w:eastAsia="宋体" w:hAnsi="Times New Roman" w:cs="Times New Roman" w:hint="eastAsia"/>
                <w:sz w:val="24"/>
                <w:szCs w:val="24"/>
              </w:rPr>
              <w:t>日</w:t>
            </w:r>
          </w:p>
        </w:tc>
      </w:tr>
      <w:tr w:rsidR="00DE3CC2" w:rsidRPr="00403E64" w14:paraId="260358C0" w14:textId="77777777" w:rsidTr="003C3B67">
        <w:tc>
          <w:tcPr>
            <w:tcW w:w="1696" w:type="dxa"/>
            <w:vAlign w:val="center"/>
          </w:tcPr>
          <w:p w14:paraId="38D165BD" w14:textId="77777777" w:rsidR="00DE3CC2" w:rsidRPr="00403E64" w:rsidRDefault="00A56A36" w:rsidP="00BA3687">
            <w:pPr>
              <w:spacing w:line="360" w:lineRule="auto"/>
              <w:jc w:val="center"/>
              <w:rPr>
                <w:rFonts w:ascii="宋体" w:eastAsia="宋体" w:hAnsi="宋体"/>
                <w:b/>
                <w:sz w:val="24"/>
              </w:rPr>
            </w:pPr>
            <w:r w:rsidRPr="00403E64">
              <w:rPr>
                <w:rFonts w:ascii="宋体" w:eastAsia="宋体" w:hAnsi="宋体" w:hint="eastAsia"/>
                <w:b/>
                <w:sz w:val="24"/>
              </w:rPr>
              <w:t>地点</w:t>
            </w:r>
          </w:p>
        </w:tc>
        <w:tc>
          <w:tcPr>
            <w:tcW w:w="6600" w:type="dxa"/>
            <w:vAlign w:val="center"/>
          </w:tcPr>
          <w:p w14:paraId="5438E704" w14:textId="753710E4" w:rsidR="00DE3CC2" w:rsidRPr="00FC0D3C" w:rsidRDefault="008A6A0A" w:rsidP="00BA3687">
            <w:pPr>
              <w:spacing w:line="360" w:lineRule="auto"/>
              <w:rPr>
                <w:rFonts w:ascii="宋体" w:eastAsia="宋体" w:hAnsi="宋体"/>
                <w:sz w:val="24"/>
                <w:szCs w:val="24"/>
              </w:rPr>
            </w:pPr>
            <w:r w:rsidRPr="00FC0D3C">
              <w:rPr>
                <w:rFonts w:ascii="宋体" w:eastAsia="宋体" w:hAnsi="宋体" w:hint="eastAsia"/>
                <w:sz w:val="24"/>
                <w:szCs w:val="24"/>
              </w:rPr>
              <w:t>线上电话会及公司会议室</w:t>
            </w:r>
          </w:p>
        </w:tc>
      </w:tr>
      <w:tr w:rsidR="00DE3CC2" w:rsidRPr="00403E64" w14:paraId="106635A0" w14:textId="77777777" w:rsidTr="003C3B67">
        <w:tc>
          <w:tcPr>
            <w:tcW w:w="1696" w:type="dxa"/>
            <w:vAlign w:val="center"/>
          </w:tcPr>
          <w:p w14:paraId="69707E7C" w14:textId="77777777" w:rsidR="00DE3CC2" w:rsidRPr="00403E64" w:rsidRDefault="000952B2" w:rsidP="00BA3687">
            <w:pPr>
              <w:spacing w:line="360" w:lineRule="auto"/>
              <w:jc w:val="center"/>
              <w:rPr>
                <w:rFonts w:ascii="宋体" w:eastAsia="宋体" w:hAnsi="宋体"/>
                <w:b/>
                <w:sz w:val="24"/>
              </w:rPr>
            </w:pPr>
            <w:r w:rsidRPr="00403E64">
              <w:rPr>
                <w:rFonts w:ascii="宋体" w:eastAsia="宋体" w:hAnsi="宋体" w:hint="eastAsia"/>
                <w:b/>
                <w:sz w:val="24"/>
              </w:rPr>
              <w:lastRenderedPageBreak/>
              <w:t>接待人员</w:t>
            </w:r>
          </w:p>
        </w:tc>
        <w:tc>
          <w:tcPr>
            <w:tcW w:w="6600" w:type="dxa"/>
            <w:vAlign w:val="center"/>
          </w:tcPr>
          <w:p w14:paraId="61A441BA" w14:textId="3BD2E5F2" w:rsidR="00D57E2B" w:rsidRPr="00FC0D3C" w:rsidRDefault="00D57E2B" w:rsidP="00BA3687">
            <w:pPr>
              <w:spacing w:line="360" w:lineRule="auto"/>
              <w:rPr>
                <w:rFonts w:ascii="宋体" w:eastAsia="宋体" w:hAnsi="宋体"/>
                <w:sz w:val="24"/>
                <w:szCs w:val="24"/>
              </w:rPr>
            </w:pPr>
            <w:r w:rsidRPr="00FC0D3C">
              <w:rPr>
                <w:rFonts w:ascii="宋体" w:eastAsia="宋体" w:hAnsi="宋体"/>
                <w:sz w:val="24"/>
                <w:szCs w:val="24"/>
              </w:rPr>
              <w:t>董事长、总经理、首席科学官：</w:t>
            </w:r>
            <w:r w:rsidRPr="00FC0D3C">
              <w:rPr>
                <w:rFonts w:ascii="宋体" w:eastAsia="宋体" w:hAnsi="宋体" w:hint="eastAsia"/>
                <w:sz w:val="24"/>
                <w:szCs w:val="24"/>
              </w:rPr>
              <w:t>朱义博士</w:t>
            </w:r>
          </w:p>
          <w:p w14:paraId="1D4A2536" w14:textId="33B14317" w:rsidR="00327DF7" w:rsidRDefault="002A7D0B" w:rsidP="00BA3687">
            <w:pPr>
              <w:spacing w:line="360" w:lineRule="auto"/>
              <w:rPr>
                <w:rFonts w:ascii="宋体" w:eastAsia="宋体" w:hAnsi="宋体"/>
                <w:sz w:val="24"/>
                <w:szCs w:val="24"/>
              </w:rPr>
            </w:pPr>
            <w:r w:rsidRPr="002A7D0B">
              <w:rPr>
                <w:rFonts w:ascii="宋体" w:eastAsia="宋体" w:hAnsi="宋体" w:hint="eastAsia"/>
                <w:sz w:val="24"/>
                <w:szCs w:val="24"/>
              </w:rPr>
              <w:t>董事、常务副</w:t>
            </w:r>
            <w:r w:rsidR="00CC3B86">
              <w:rPr>
                <w:rFonts w:ascii="宋体" w:eastAsia="宋体" w:hAnsi="宋体" w:hint="eastAsia"/>
                <w:sz w:val="24"/>
                <w:szCs w:val="24"/>
              </w:rPr>
              <w:t>总裁</w:t>
            </w:r>
            <w:r w:rsidRPr="002A7D0B">
              <w:rPr>
                <w:rFonts w:ascii="宋体" w:eastAsia="宋体" w:hAnsi="宋体" w:hint="eastAsia"/>
                <w:sz w:val="24"/>
                <w:szCs w:val="24"/>
              </w:rPr>
              <w:t>、财务</w:t>
            </w:r>
            <w:r w:rsidR="00CC3B86">
              <w:rPr>
                <w:rFonts w:ascii="宋体" w:eastAsia="宋体" w:hAnsi="宋体" w:hint="eastAsia"/>
                <w:sz w:val="24"/>
                <w:szCs w:val="24"/>
              </w:rPr>
              <w:t>负责人</w:t>
            </w:r>
            <w:r w:rsidR="00274BDC" w:rsidRPr="00FC0D3C">
              <w:rPr>
                <w:rFonts w:ascii="宋体" w:eastAsia="宋体" w:hAnsi="宋体" w:hint="eastAsia"/>
                <w:sz w:val="24"/>
                <w:szCs w:val="24"/>
              </w:rPr>
              <w:t>：张苏娅女士</w:t>
            </w:r>
          </w:p>
          <w:p w14:paraId="470C2BAC" w14:textId="5619FADC" w:rsidR="00DF0E78" w:rsidRDefault="00DF0E78" w:rsidP="00BA3687">
            <w:pPr>
              <w:spacing w:line="360" w:lineRule="auto"/>
              <w:rPr>
                <w:rFonts w:ascii="宋体" w:eastAsia="宋体" w:hAnsi="宋体"/>
                <w:sz w:val="24"/>
                <w:szCs w:val="24"/>
              </w:rPr>
            </w:pPr>
            <w:r>
              <w:rPr>
                <w:rFonts w:ascii="宋体" w:eastAsia="宋体" w:hAnsi="宋体" w:hint="eastAsia"/>
                <w:sz w:val="24"/>
                <w:szCs w:val="24"/>
              </w:rPr>
              <w:t>投融资副总裁：王舒展先生</w:t>
            </w:r>
          </w:p>
          <w:p w14:paraId="7DAA7C0F" w14:textId="4BD63623" w:rsidR="00274BDC" w:rsidRPr="00FC0D3C" w:rsidRDefault="00DF0E78" w:rsidP="00BA3687">
            <w:pPr>
              <w:spacing w:line="360" w:lineRule="auto"/>
              <w:rPr>
                <w:rFonts w:ascii="宋体" w:eastAsia="宋体" w:hAnsi="宋体"/>
                <w:sz w:val="24"/>
                <w:szCs w:val="24"/>
              </w:rPr>
            </w:pPr>
            <w:r>
              <w:rPr>
                <w:rFonts w:ascii="宋体" w:eastAsia="宋体" w:hAnsi="宋体" w:hint="eastAsia"/>
                <w:sz w:val="24"/>
                <w:szCs w:val="24"/>
              </w:rPr>
              <w:t>董事会秘书：陈英格女士</w:t>
            </w:r>
          </w:p>
        </w:tc>
      </w:tr>
      <w:tr w:rsidR="00DE3CC2" w:rsidRPr="000D75C0" w14:paraId="5B693C2C" w14:textId="77777777" w:rsidTr="003C3B67">
        <w:tc>
          <w:tcPr>
            <w:tcW w:w="1696" w:type="dxa"/>
            <w:vAlign w:val="center"/>
          </w:tcPr>
          <w:p w14:paraId="3C23FD70" w14:textId="77777777" w:rsidR="00DE3CC2" w:rsidRPr="00B1423E" w:rsidRDefault="00A56A36" w:rsidP="00721F0E">
            <w:pPr>
              <w:jc w:val="center"/>
              <w:rPr>
                <w:rFonts w:ascii="Times New Roman" w:eastAsia="宋体" w:hAnsi="Times New Roman" w:cs="Times New Roman"/>
                <w:kern w:val="0"/>
                <w:sz w:val="22"/>
                <w:szCs w:val="22"/>
              </w:rPr>
            </w:pPr>
            <w:r w:rsidRPr="00B1423E">
              <w:rPr>
                <w:rFonts w:ascii="宋体" w:eastAsia="宋体" w:hAnsi="宋体" w:hint="eastAsia"/>
                <w:b/>
                <w:sz w:val="24"/>
              </w:rPr>
              <w:t>投资者关系活动主要内容介绍</w:t>
            </w:r>
          </w:p>
        </w:tc>
        <w:tc>
          <w:tcPr>
            <w:tcW w:w="6600" w:type="dxa"/>
            <w:vAlign w:val="center"/>
          </w:tcPr>
          <w:p w14:paraId="7E56F373" w14:textId="0817164E" w:rsidR="00FC0D3C" w:rsidRPr="00E33E41" w:rsidRDefault="003C3B67" w:rsidP="00E33E41">
            <w:pPr>
              <w:spacing w:line="360" w:lineRule="auto"/>
              <w:ind w:firstLineChars="200" w:firstLine="480"/>
              <w:rPr>
                <w:rFonts w:ascii="Times New Roman" w:eastAsia="宋体" w:hAnsi="Times New Roman" w:cs="Times New Roman"/>
                <w:sz w:val="24"/>
                <w:szCs w:val="24"/>
              </w:rPr>
            </w:pPr>
            <w:r w:rsidRPr="005A159B">
              <w:rPr>
                <w:rFonts w:ascii="Times New Roman" w:eastAsia="宋体" w:hAnsi="Times New Roman" w:cs="Times New Roman"/>
                <w:sz w:val="24"/>
                <w:szCs w:val="24"/>
              </w:rPr>
              <w:t>公司采用电话会议形式，开展线上业绩交流</w:t>
            </w:r>
            <w:r w:rsidR="007A389C" w:rsidRPr="005A159B">
              <w:rPr>
                <w:rFonts w:ascii="Times New Roman" w:eastAsia="宋体" w:hAnsi="Times New Roman" w:cs="Times New Roman"/>
                <w:sz w:val="24"/>
                <w:szCs w:val="24"/>
              </w:rPr>
              <w:t>电话会</w:t>
            </w:r>
            <w:r w:rsidRPr="005A159B">
              <w:rPr>
                <w:rFonts w:ascii="Times New Roman" w:eastAsia="宋体" w:hAnsi="Times New Roman" w:cs="Times New Roman"/>
                <w:sz w:val="24"/>
                <w:szCs w:val="24"/>
              </w:rPr>
              <w:t>，就</w:t>
            </w:r>
            <w:r w:rsidRPr="005A159B">
              <w:rPr>
                <w:rFonts w:ascii="Times New Roman" w:eastAsia="宋体" w:hAnsi="Times New Roman" w:cs="Times New Roman"/>
                <w:sz w:val="24"/>
                <w:szCs w:val="24"/>
              </w:rPr>
              <w:t>202</w:t>
            </w:r>
            <w:r w:rsidR="00857888" w:rsidRPr="005A159B">
              <w:rPr>
                <w:rFonts w:ascii="Times New Roman" w:eastAsia="宋体" w:hAnsi="Times New Roman" w:cs="Times New Roman"/>
                <w:sz w:val="24"/>
                <w:szCs w:val="24"/>
              </w:rPr>
              <w:t>4</w:t>
            </w:r>
            <w:r w:rsidRPr="005A159B">
              <w:rPr>
                <w:rFonts w:ascii="Times New Roman" w:eastAsia="宋体" w:hAnsi="Times New Roman" w:cs="Times New Roman"/>
                <w:sz w:val="24"/>
                <w:szCs w:val="24"/>
              </w:rPr>
              <w:t>年</w:t>
            </w:r>
            <w:r w:rsidR="00915A5F">
              <w:rPr>
                <w:rFonts w:ascii="Times New Roman" w:eastAsia="宋体" w:hAnsi="Times New Roman" w:cs="Times New Roman" w:hint="eastAsia"/>
                <w:sz w:val="24"/>
                <w:szCs w:val="24"/>
              </w:rPr>
              <w:t>三季度</w:t>
            </w:r>
            <w:r w:rsidRPr="005A159B">
              <w:rPr>
                <w:rFonts w:ascii="Times New Roman" w:eastAsia="宋体" w:hAnsi="Times New Roman" w:cs="Times New Roman"/>
                <w:sz w:val="24"/>
                <w:szCs w:val="24"/>
              </w:rPr>
              <w:t>业绩情况、</w:t>
            </w:r>
            <w:r w:rsidR="007A389C" w:rsidRPr="005A159B">
              <w:rPr>
                <w:rFonts w:ascii="Times New Roman" w:eastAsia="宋体" w:hAnsi="Times New Roman" w:cs="Times New Roman"/>
                <w:sz w:val="24"/>
                <w:szCs w:val="24"/>
              </w:rPr>
              <w:t>近期</w:t>
            </w:r>
            <w:r w:rsidRPr="005A159B">
              <w:rPr>
                <w:rFonts w:ascii="Times New Roman" w:eastAsia="宋体" w:hAnsi="Times New Roman" w:cs="Times New Roman"/>
                <w:sz w:val="24"/>
                <w:szCs w:val="24"/>
              </w:rPr>
              <w:t>业务进展及投资者主要关心的问题进行沟通。</w:t>
            </w:r>
          </w:p>
          <w:p w14:paraId="1AEE562F" w14:textId="7ACFA0AC" w:rsidR="00D36C7B" w:rsidRPr="00D36C7B" w:rsidRDefault="00D36C7B" w:rsidP="00D36C7B">
            <w:pPr>
              <w:spacing w:line="360" w:lineRule="auto"/>
              <w:rPr>
                <w:rFonts w:ascii="Times New Roman" w:eastAsia="宋体" w:hAnsi="Times New Roman" w:cs="Times New Roman"/>
                <w:b/>
                <w:sz w:val="24"/>
                <w:szCs w:val="24"/>
              </w:rPr>
            </w:pPr>
            <w:r w:rsidRPr="00D36C7B">
              <w:rPr>
                <w:rFonts w:ascii="Times New Roman" w:eastAsia="宋体" w:hAnsi="Times New Roman" w:cs="Times New Roman" w:hint="eastAsia"/>
                <w:b/>
                <w:sz w:val="24"/>
                <w:szCs w:val="24"/>
              </w:rPr>
              <w:t>问</w:t>
            </w:r>
            <w:r w:rsidRPr="00D36C7B">
              <w:rPr>
                <w:rFonts w:ascii="Times New Roman" w:eastAsia="宋体" w:hAnsi="Times New Roman" w:cs="Times New Roman"/>
                <w:b/>
                <w:sz w:val="24"/>
                <w:szCs w:val="24"/>
              </w:rPr>
              <w:t>1</w:t>
            </w:r>
            <w:r w:rsidR="00CE00AA">
              <w:rPr>
                <w:rFonts w:ascii="Times New Roman" w:eastAsia="宋体" w:hAnsi="Times New Roman" w:cs="Times New Roman" w:hint="eastAsia"/>
                <w:b/>
                <w:sz w:val="24"/>
                <w:szCs w:val="24"/>
              </w:rPr>
              <w:t>：</w:t>
            </w:r>
            <w:r w:rsidRPr="00D36C7B">
              <w:rPr>
                <w:rFonts w:ascii="Times New Roman" w:eastAsia="宋体" w:hAnsi="Times New Roman" w:cs="Times New Roman"/>
                <w:b/>
                <w:sz w:val="24"/>
                <w:szCs w:val="24"/>
              </w:rPr>
              <w:t xml:space="preserve"> </w:t>
            </w:r>
            <w:r w:rsidRPr="00D36C7B">
              <w:rPr>
                <w:rFonts w:ascii="Times New Roman" w:eastAsia="宋体" w:hAnsi="Times New Roman" w:cs="Times New Roman"/>
                <w:b/>
                <w:sz w:val="24"/>
                <w:szCs w:val="24"/>
              </w:rPr>
              <w:t>公司</w:t>
            </w:r>
            <w:r w:rsidRPr="00D36C7B">
              <w:rPr>
                <w:rFonts w:ascii="Times New Roman" w:eastAsia="宋体" w:hAnsi="Times New Roman" w:cs="Times New Roman"/>
                <w:b/>
                <w:sz w:val="24"/>
                <w:szCs w:val="24"/>
              </w:rPr>
              <w:t>2024</w:t>
            </w:r>
            <w:r w:rsidRPr="00D36C7B">
              <w:rPr>
                <w:rFonts w:ascii="Times New Roman" w:eastAsia="宋体" w:hAnsi="Times New Roman" w:cs="Times New Roman"/>
                <w:b/>
                <w:sz w:val="24"/>
                <w:szCs w:val="24"/>
              </w:rPr>
              <w:t>年前三季度的</w:t>
            </w:r>
            <w:r w:rsidR="000F4CA4">
              <w:rPr>
                <w:rFonts w:ascii="Times New Roman" w:eastAsia="宋体" w:hAnsi="Times New Roman" w:cs="Times New Roman" w:hint="eastAsia"/>
                <w:b/>
                <w:sz w:val="24"/>
                <w:szCs w:val="24"/>
              </w:rPr>
              <w:t>财务</w:t>
            </w:r>
            <w:r w:rsidRPr="00D36C7B">
              <w:rPr>
                <w:rFonts w:ascii="Times New Roman" w:eastAsia="宋体" w:hAnsi="Times New Roman" w:cs="Times New Roman"/>
                <w:b/>
                <w:sz w:val="24"/>
                <w:szCs w:val="24"/>
              </w:rPr>
              <w:t>情况</w:t>
            </w:r>
            <w:r>
              <w:rPr>
                <w:rFonts w:ascii="Times New Roman" w:eastAsia="宋体" w:hAnsi="Times New Roman" w:cs="Times New Roman" w:hint="eastAsia"/>
                <w:b/>
                <w:sz w:val="24"/>
                <w:szCs w:val="24"/>
              </w:rPr>
              <w:t>？</w:t>
            </w:r>
          </w:p>
          <w:p w14:paraId="446D0ADC" w14:textId="7ABE7387" w:rsidR="00D36C7B" w:rsidRPr="00D36C7B" w:rsidRDefault="00D36C7B" w:rsidP="00D36C7B">
            <w:pPr>
              <w:spacing w:line="360" w:lineRule="auto"/>
              <w:rPr>
                <w:rFonts w:ascii="Times New Roman" w:eastAsia="宋体" w:hAnsi="Times New Roman" w:cs="Times New Roman"/>
                <w:sz w:val="24"/>
                <w:szCs w:val="24"/>
              </w:rPr>
            </w:pPr>
            <w:r w:rsidRPr="00D36C7B">
              <w:rPr>
                <w:rFonts w:ascii="Times New Roman" w:eastAsia="宋体" w:hAnsi="Times New Roman" w:cs="Times New Roman" w:hint="eastAsia"/>
                <w:sz w:val="24"/>
                <w:szCs w:val="24"/>
              </w:rPr>
              <w:t>答：</w:t>
            </w:r>
            <w:r w:rsidRPr="00D36C7B">
              <w:rPr>
                <w:rFonts w:ascii="Times New Roman" w:eastAsia="宋体" w:hAnsi="Times New Roman" w:cs="Times New Roman"/>
                <w:sz w:val="24"/>
                <w:szCs w:val="24"/>
              </w:rPr>
              <w:t>2024</w:t>
            </w:r>
            <w:r w:rsidRPr="00D36C7B">
              <w:rPr>
                <w:rFonts w:ascii="Times New Roman" w:eastAsia="宋体" w:hAnsi="Times New Roman" w:cs="Times New Roman"/>
                <w:sz w:val="24"/>
                <w:szCs w:val="24"/>
              </w:rPr>
              <w:t>年前三季度，公司实现营业收入</w:t>
            </w:r>
            <w:r w:rsidRPr="00D36C7B">
              <w:rPr>
                <w:rFonts w:ascii="Times New Roman" w:eastAsia="宋体" w:hAnsi="Times New Roman" w:cs="Times New Roman"/>
                <w:sz w:val="24"/>
                <w:szCs w:val="24"/>
              </w:rPr>
              <w:t>56.63</w:t>
            </w:r>
            <w:r w:rsidRPr="00D36C7B">
              <w:rPr>
                <w:rFonts w:ascii="Times New Roman" w:eastAsia="宋体" w:hAnsi="Times New Roman" w:cs="Times New Roman"/>
                <w:sz w:val="24"/>
                <w:szCs w:val="24"/>
              </w:rPr>
              <w:t>亿元，较上年同期增长</w:t>
            </w:r>
            <w:r w:rsidRPr="00D36C7B">
              <w:rPr>
                <w:rFonts w:ascii="Times New Roman" w:eastAsia="宋体" w:hAnsi="Times New Roman" w:cs="Times New Roman"/>
                <w:sz w:val="24"/>
                <w:szCs w:val="24"/>
              </w:rPr>
              <w:t>1,399.22%</w:t>
            </w:r>
            <w:r w:rsidRPr="00D36C7B">
              <w:rPr>
                <w:rFonts w:ascii="Times New Roman" w:eastAsia="宋体" w:hAnsi="Times New Roman" w:cs="Times New Roman"/>
                <w:sz w:val="24"/>
                <w:szCs w:val="24"/>
              </w:rPr>
              <w:t>；归属于上市公司股东的净利润</w:t>
            </w:r>
            <w:r w:rsidRPr="00D36C7B">
              <w:rPr>
                <w:rFonts w:ascii="Times New Roman" w:eastAsia="宋体" w:hAnsi="Times New Roman" w:cs="Times New Roman"/>
                <w:sz w:val="24"/>
                <w:szCs w:val="24"/>
              </w:rPr>
              <w:t>40.65</w:t>
            </w:r>
            <w:r w:rsidRPr="00D36C7B">
              <w:rPr>
                <w:rFonts w:ascii="Times New Roman" w:eastAsia="宋体" w:hAnsi="Times New Roman" w:cs="Times New Roman"/>
                <w:sz w:val="24"/>
                <w:szCs w:val="24"/>
              </w:rPr>
              <w:t>亿元，归属于上市公司股东的扣除非经常性损益的净利润为</w:t>
            </w:r>
            <w:r w:rsidRPr="00D36C7B">
              <w:rPr>
                <w:rFonts w:ascii="Times New Roman" w:eastAsia="宋体" w:hAnsi="Times New Roman" w:cs="Times New Roman"/>
                <w:sz w:val="24"/>
                <w:szCs w:val="24"/>
              </w:rPr>
              <w:t>40.43</w:t>
            </w:r>
            <w:r w:rsidRPr="00D36C7B">
              <w:rPr>
                <w:rFonts w:ascii="Times New Roman" w:eastAsia="宋体" w:hAnsi="Times New Roman" w:cs="Times New Roman"/>
                <w:sz w:val="24"/>
                <w:szCs w:val="24"/>
              </w:rPr>
              <w:t>亿元，公司</w:t>
            </w:r>
            <w:r w:rsidR="003328AB">
              <w:rPr>
                <w:rFonts w:ascii="Times New Roman" w:eastAsia="宋体" w:hAnsi="Times New Roman" w:cs="Times New Roman" w:hint="eastAsia"/>
                <w:sz w:val="24"/>
                <w:szCs w:val="24"/>
              </w:rPr>
              <w:t>报告期内</w:t>
            </w:r>
            <w:r w:rsidRPr="00D36C7B">
              <w:rPr>
                <w:rFonts w:ascii="Times New Roman" w:eastAsia="宋体" w:hAnsi="Times New Roman" w:cs="Times New Roman"/>
                <w:sz w:val="24"/>
                <w:szCs w:val="24"/>
              </w:rPr>
              <w:t>营业收入大幅增长主要是由于收到海外合作伙伴全球跨国药企</w:t>
            </w:r>
            <w:r w:rsidRPr="00D36C7B">
              <w:rPr>
                <w:rFonts w:ascii="Times New Roman" w:eastAsia="宋体" w:hAnsi="Times New Roman" w:cs="Times New Roman"/>
                <w:sz w:val="24"/>
                <w:szCs w:val="24"/>
              </w:rPr>
              <w:t>BMS</w:t>
            </w:r>
            <w:r w:rsidRPr="00D36C7B">
              <w:rPr>
                <w:rFonts w:ascii="Times New Roman" w:eastAsia="宋体" w:hAnsi="Times New Roman" w:cs="Times New Roman"/>
                <w:sz w:val="24"/>
                <w:szCs w:val="24"/>
              </w:rPr>
              <w:t>基于</w:t>
            </w:r>
            <w:r w:rsidRPr="00D36C7B">
              <w:rPr>
                <w:rFonts w:ascii="Times New Roman" w:eastAsia="宋体" w:hAnsi="Times New Roman" w:cs="Times New Roman"/>
                <w:sz w:val="24"/>
                <w:szCs w:val="24"/>
              </w:rPr>
              <w:t>BL-B01D1</w:t>
            </w:r>
            <w:r w:rsidRPr="00D36C7B">
              <w:rPr>
                <w:rFonts w:ascii="Times New Roman" w:eastAsia="宋体" w:hAnsi="Times New Roman" w:cs="Times New Roman"/>
                <w:sz w:val="24"/>
                <w:szCs w:val="24"/>
              </w:rPr>
              <w:t>合作协议的</w:t>
            </w:r>
            <w:r w:rsidRPr="00D36C7B">
              <w:rPr>
                <w:rFonts w:ascii="Times New Roman" w:eastAsia="宋体" w:hAnsi="Times New Roman" w:cs="Times New Roman"/>
                <w:sz w:val="24"/>
                <w:szCs w:val="24"/>
              </w:rPr>
              <w:t>8</w:t>
            </w:r>
            <w:r w:rsidRPr="00D36C7B">
              <w:rPr>
                <w:rFonts w:ascii="Times New Roman" w:eastAsia="宋体" w:hAnsi="Times New Roman" w:cs="Times New Roman"/>
                <w:sz w:val="24"/>
                <w:szCs w:val="24"/>
              </w:rPr>
              <w:t>亿美元不可撤销、不可抵扣的首付款。</w:t>
            </w:r>
          </w:p>
          <w:p w14:paraId="26468632" w14:textId="77777777" w:rsidR="00D36C7B" w:rsidRPr="00D36C7B" w:rsidRDefault="00D36C7B" w:rsidP="00D36C7B">
            <w:pPr>
              <w:spacing w:line="360" w:lineRule="auto"/>
              <w:rPr>
                <w:rFonts w:ascii="Times New Roman" w:eastAsia="宋体" w:hAnsi="Times New Roman" w:cs="Times New Roman"/>
                <w:sz w:val="24"/>
                <w:szCs w:val="24"/>
              </w:rPr>
            </w:pPr>
          </w:p>
          <w:p w14:paraId="7A96F1B2" w14:textId="5A4DFC9F" w:rsidR="00D36C7B" w:rsidRPr="00CE00AA" w:rsidRDefault="00D36C7B" w:rsidP="00D36C7B">
            <w:pPr>
              <w:spacing w:line="360" w:lineRule="auto"/>
              <w:rPr>
                <w:rFonts w:ascii="Times New Roman" w:eastAsia="宋体" w:hAnsi="Times New Roman" w:cs="Times New Roman"/>
                <w:b/>
                <w:sz w:val="24"/>
                <w:szCs w:val="24"/>
              </w:rPr>
            </w:pPr>
            <w:r w:rsidRPr="00CE00AA">
              <w:rPr>
                <w:rFonts w:ascii="Times New Roman" w:eastAsia="宋体" w:hAnsi="Times New Roman" w:cs="Times New Roman" w:hint="eastAsia"/>
                <w:b/>
                <w:sz w:val="24"/>
                <w:szCs w:val="24"/>
              </w:rPr>
              <w:t>问</w:t>
            </w:r>
            <w:r w:rsidRPr="00CE00AA">
              <w:rPr>
                <w:rFonts w:ascii="Times New Roman" w:eastAsia="宋体" w:hAnsi="Times New Roman" w:cs="Times New Roman"/>
                <w:b/>
                <w:sz w:val="24"/>
                <w:szCs w:val="24"/>
              </w:rPr>
              <w:t>2</w:t>
            </w:r>
            <w:r w:rsidR="00CE00AA">
              <w:rPr>
                <w:rFonts w:ascii="Times New Roman" w:eastAsia="宋体" w:hAnsi="Times New Roman" w:cs="Times New Roman" w:hint="eastAsia"/>
                <w:b/>
                <w:sz w:val="24"/>
                <w:szCs w:val="24"/>
              </w:rPr>
              <w:t>：</w:t>
            </w:r>
            <w:r w:rsidR="000E162A" w:rsidRPr="000E162A">
              <w:rPr>
                <w:rFonts w:ascii="Times New Roman" w:eastAsia="宋体" w:hAnsi="Times New Roman" w:cs="Times New Roman"/>
                <w:b/>
                <w:sz w:val="24"/>
                <w:szCs w:val="24"/>
              </w:rPr>
              <w:t>BD</w:t>
            </w:r>
            <w:r w:rsidR="00D06E08">
              <w:rPr>
                <w:rFonts w:ascii="Times New Roman" w:eastAsia="宋体" w:hAnsi="Times New Roman" w:cs="Times New Roman" w:hint="eastAsia"/>
                <w:b/>
                <w:sz w:val="24"/>
                <w:szCs w:val="24"/>
              </w:rPr>
              <w:t>合作的后续</w:t>
            </w:r>
            <w:r w:rsidR="000E162A">
              <w:rPr>
                <w:rFonts w:ascii="Times New Roman" w:eastAsia="宋体" w:hAnsi="Times New Roman" w:cs="Times New Roman"/>
                <w:b/>
                <w:sz w:val="24"/>
                <w:szCs w:val="24"/>
              </w:rPr>
              <w:t>收入确认和研发费用预期</w:t>
            </w:r>
            <w:r w:rsidRPr="00CE00AA">
              <w:rPr>
                <w:rFonts w:ascii="Times New Roman" w:eastAsia="宋体" w:hAnsi="Times New Roman" w:cs="Times New Roman"/>
                <w:b/>
                <w:sz w:val="24"/>
                <w:szCs w:val="24"/>
              </w:rPr>
              <w:t>？</w:t>
            </w:r>
          </w:p>
          <w:p w14:paraId="1E393A33" w14:textId="61196620" w:rsidR="000E162A" w:rsidRDefault="00FF0A93" w:rsidP="00D36C7B">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答</w:t>
            </w:r>
            <w:r w:rsidR="00D36C7B" w:rsidRPr="00D36C7B">
              <w:rPr>
                <w:rFonts w:ascii="Times New Roman" w:eastAsia="宋体" w:hAnsi="Times New Roman" w:cs="Times New Roman" w:hint="eastAsia"/>
                <w:sz w:val="24"/>
                <w:szCs w:val="24"/>
              </w:rPr>
              <w:t>：</w:t>
            </w:r>
            <w:r w:rsidR="000E162A" w:rsidRPr="000E162A">
              <w:rPr>
                <w:rFonts w:ascii="Times New Roman" w:eastAsia="宋体" w:hAnsi="Times New Roman" w:cs="Times New Roman" w:hint="eastAsia"/>
                <w:sz w:val="24"/>
                <w:szCs w:val="24"/>
              </w:rPr>
              <w:t>根据公司与</w:t>
            </w:r>
            <w:r w:rsidR="000E162A" w:rsidRPr="000E162A">
              <w:rPr>
                <w:rFonts w:ascii="Times New Roman" w:eastAsia="宋体" w:hAnsi="Times New Roman" w:cs="Times New Roman"/>
                <w:sz w:val="24"/>
                <w:szCs w:val="24"/>
              </w:rPr>
              <w:t>BMS</w:t>
            </w:r>
            <w:r w:rsidR="000E162A">
              <w:rPr>
                <w:rFonts w:ascii="Times New Roman" w:eastAsia="宋体" w:hAnsi="Times New Roman" w:cs="Times New Roman" w:hint="eastAsia"/>
                <w:sz w:val="24"/>
                <w:szCs w:val="24"/>
              </w:rPr>
              <w:t>关于</w:t>
            </w:r>
            <w:r w:rsidR="000E162A" w:rsidRPr="000E162A">
              <w:rPr>
                <w:rFonts w:ascii="Times New Roman" w:eastAsia="宋体" w:hAnsi="Times New Roman" w:cs="Times New Roman"/>
                <w:sz w:val="24"/>
                <w:szCs w:val="24"/>
              </w:rPr>
              <w:t>BL-B01D1</w:t>
            </w:r>
            <w:r w:rsidR="000E162A" w:rsidRPr="000E162A">
              <w:rPr>
                <w:rFonts w:ascii="Times New Roman" w:eastAsia="宋体" w:hAnsi="Times New Roman" w:cs="Times New Roman"/>
                <w:sz w:val="24"/>
                <w:szCs w:val="24"/>
              </w:rPr>
              <w:t>的合作协议，</w:t>
            </w:r>
            <w:r w:rsidR="00D06E08">
              <w:rPr>
                <w:rFonts w:ascii="Times New Roman" w:eastAsia="宋体" w:hAnsi="Times New Roman" w:cs="Times New Roman" w:hint="eastAsia"/>
                <w:sz w:val="24"/>
                <w:szCs w:val="24"/>
              </w:rPr>
              <w:t>除了已经到账的</w:t>
            </w:r>
            <w:r w:rsidR="00D06E08">
              <w:rPr>
                <w:rFonts w:ascii="Times New Roman" w:eastAsia="宋体" w:hAnsi="Times New Roman" w:cs="Times New Roman" w:hint="eastAsia"/>
                <w:sz w:val="24"/>
                <w:szCs w:val="24"/>
              </w:rPr>
              <w:t>8</w:t>
            </w:r>
            <w:r w:rsidR="00D06E08">
              <w:rPr>
                <w:rFonts w:ascii="Times New Roman" w:eastAsia="宋体" w:hAnsi="Times New Roman" w:cs="Times New Roman" w:hint="eastAsia"/>
                <w:sz w:val="24"/>
                <w:szCs w:val="24"/>
              </w:rPr>
              <w:t>亿美金首付款外，</w:t>
            </w:r>
            <w:r w:rsidR="000E162A" w:rsidRPr="000E162A">
              <w:rPr>
                <w:rFonts w:ascii="Times New Roman" w:eastAsia="宋体" w:hAnsi="Times New Roman" w:cs="Times New Roman"/>
                <w:sz w:val="24"/>
                <w:szCs w:val="24"/>
              </w:rPr>
              <w:t>BMS</w:t>
            </w:r>
            <w:r w:rsidR="000E162A" w:rsidRPr="000E162A">
              <w:rPr>
                <w:rFonts w:ascii="Times New Roman" w:eastAsia="宋体" w:hAnsi="Times New Roman" w:cs="Times New Roman"/>
                <w:sz w:val="24"/>
                <w:szCs w:val="24"/>
              </w:rPr>
              <w:t>将</w:t>
            </w:r>
            <w:r w:rsidR="00D06E08">
              <w:rPr>
                <w:rFonts w:ascii="Times New Roman" w:eastAsia="宋体" w:hAnsi="Times New Roman" w:cs="Times New Roman" w:hint="eastAsia"/>
                <w:sz w:val="24"/>
                <w:szCs w:val="24"/>
              </w:rPr>
              <w:t>在合同约定条件触发后</w:t>
            </w:r>
            <w:r w:rsidR="000E162A" w:rsidRPr="000E162A">
              <w:rPr>
                <w:rFonts w:ascii="Times New Roman" w:eastAsia="宋体" w:hAnsi="Times New Roman" w:cs="Times New Roman"/>
                <w:sz w:val="24"/>
                <w:szCs w:val="24"/>
              </w:rPr>
              <w:t>支付最高可达</w:t>
            </w:r>
            <w:r w:rsidR="000E162A" w:rsidRPr="000E162A">
              <w:rPr>
                <w:rFonts w:ascii="Times New Roman" w:eastAsia="宋体" w:hAnsi="Times New Roman" w:cs="Times New Roman"/>
                <w:sz w:val="24"/>
                <w:szCs w:val="24"/>
              </w:rPr>
              <w:t>5</w:t>
            </w:r>
            <w:r w:rsidR="000E162A" w:rsidRPr="000E162A">
              <w:rPr>
                <w:rFonts w:ascii="Times New Roman" w:eastAsia="宋体" w:hAnsi="Times New Roman" w:cs="Times New Roman"/>
                <w:sz w:val="24"/>
                <w:szCs w:val="24"/>
              </w:rPr>
              <w:t>亿美元的近期或有付款</w:t>
            </w:r>
            <w:r w:rsidR="000E162A">
              <w:rPr>
                <w:rFonts w:ascii="Times New Roman" w:eastAsia="宋体" w:hAnsi="Times New Roman" w:cs="Times New Roman" w:hint="eastAsia"/>
                <w:sz w:val="24"/>
                <w:szCs w:val="24"/>
              </w:rPr>
              <w:t>，</w:t>
            </w:r>
            <w:r w:rsidR="00D06E08">
              <w:rPr>
                <w:rFonts w:ascii="Times New Roman" w:eastAsia="宋体" w:hAnsi="Times New Roman" w:cs="Times New Roman" w:hint="eastAsia"/>
                <w:sz w:val="24"/>
                <w:szCs w:val="24"/>
              </w:rPr>
              <w:t>以及</w:t>
            </w:r>
            <w:r w:rsidR="00D06E08" w:rsidRPr="00D06E08">
              <w:rPr>
                <w:rFonts w:ascii="Times New Roman" w:eastAsia="宋体" w:hAnsi="Times New Roman" w:cs="Times New Roman"/>
                <w:sz w:val="24"/>
                <w:szCs w:val="24"/>
              </w:rPr>
              <w:t>达成开发、注册和销售里程碑后</w:t>
            </w:r>
            <w:r w:rsidR="00D06E08">
              <w:rPr>
                <w:rFonts w:ascii="Times New Roman" w:eastAsia="宋体" w:hAnsi="Times New Roman" w:cs="Times New Roman" w:hint="eastAsia"/>
                <w:sz w:val="24"/>
                <w:szCs w:val="24"/>
              </w:rPr>
              <w:t>对应</w:t>
            </w:r>
            <w:r w:rsidR="00D06E08" w:rsidRPr="00D06E08">
              <w:rPr>
                <w:rFonts w:ascii="Times New Roman" w:eastAsia="宋体" w:hAnsi="Times New Roman" w:cs="Times New Roman"/>
                <w:sz w:val="24"/>
                <w:szCs w:val="24"/>
              </w:rPr>
              <w:t>最高可达</w:t>
            </w:r>
            <w:r w:rsidR="00D06E08" w:rsidRPr="00D06E08">
              <w:rPr>
                <w:rFonts w:ascii="Times New Roman" w:eastAsia="宋体" w:hAnsi="Times New Roman" w:cs="Times New Roman"/>
                <w:sz w:val="24"/>
                <w:szCs w:val="24"/>
              </w:rPr>
              <w:t>71</w:t>
            </w:r>
            <w:r w:rsidR="00D06E08" w:rsidRPr="00D06E08">
              <w:rPr>
                <w:rFonts w:ascii="Times New Roman" w:eastAsia="宋体" w:hAnsi="Times New Roman" w:cs="Times New Roman"/>
                <w:sz w:val="24"/>
                <w:szCs w:val="24"/>
              </w:rPr>
              <w:t>亿美元的</w:t>
            </w:r>
            <w:r w:rsidR="00D06E08">
              <w:rPr>
                <w:rFonts w:ascii="Times New Roman" w:eastAsia="宋体" w:hAnsi="Times New Roman" w:cs="Times New Roman" w:hint="eastAsia"/>
                <w:sz w:val="24"/>
                <w:szCs w:val="24"/>
              </w:rPr>
              <w:t>里程碑款</w:t>
            </w:r>
            <w:r w:rsidR="00A21285">
              <w:rPr>
                <w:rFonts w:ascii="Times New Roman" w:eastAsia="宋体" w:hAnsi="Times New Roman" w:cs="Times New Roman" w:hint="eastAsia"/>
                <w:sz w:val="24"/>
                <w:szCs w:val="24"/>
              </w:rPr>
              <w:t>。</w:t>
            </w:r>
            <w:r w:rsidR="000E162A">
              <w:rPr>
                <w:rFonts w:ascii="Times New Roman" w:eastAsia="宋体" w:hAnsi="Times New Roman" w:cs="Times New Roman" w:hint="eastAsia"/>
                <w:sz w:val="24"/>
                <w:szCs w:val="24"/>
              </w:rPr>
              <w:t>公司将</w:t>
            </w:r>
            <w:r w:rsidR="000E162A" w:rsidRPr="000E162A">
              <w:rPr>
                <w:rFonts w:ascii="Times New Roman" w:eastAsia="宋体" w:hAnsi="Times New Roman" w:cs="Times New Roman" w:hint="eastAsia"/>
                <w:sz w:val="24"/>
                <w:szCs w:val="24"/>
              </w:rPr>
              <w:t>严格按照有关规定及时对合作协议后续进展情况履行信息披露义务，敬请投资者谨慎决策，注意防范投资风险</w:t>
            </w:r>
            <w:r w:rsidR="000E162A" w:rsidRPr="000E162A">
              <w:rPr>
                <w:rFonts w:ascii="Times New Roman" w:eastAsia="宋体" w:hAnsi="Times New Roman" w:cs="Times New Roman"/>
                <w:sz w:val="24"/>
                <w:szCs w:val="24"/>
              </w:rPr>
              <w:t>；</w:t>
            </w:r>
          </w:p>
          <w:p w14:paraId="0BC32916" w14:textId="6BBB0354" w:rsidR="00D36C7B" w:rsidRPr="00D36C7B" w:rsidRDefault="00D36C7B" w:rsidP="000E162A">
            <w:pPr>
              <w:spacing w:line="360" w:lineRule="auto"/>
              <w:ind w:firstLineChars="200" w:firstLine="480"/>
              <w:rPr>
                <w:rFonts w:ascii="Times New Roman" w:eastAsia="宋体" w:hAnsi="Times New Roman" w:cs="Times New Roman"/>
                <w:sz w:val="24"/>
                <w:szCs w:val="24"/>
              </w:rPr>
            </w:pPr>
            <w:r w:rsidRPr="00D36C7B">
              <w:rPr>
                <w:rFonts w:ascii="Times New Roman" w:eastAsia="宋体" w:hAnsi="Times New Roman" w:cs="Times New Roman"/>
                <w:sz w:val="24"/>
                <w:szCs w:val="24"/>
              </w:rPr>
              <w:t>2024</w:t>
            </w:r>
            <w:r w:rsidRPr="00D36C7B">
              <w:rPr>
                <w:rFonts w:ascii="Times New Roman" w:eastAsia="宋体" w:hAnsi="Times New Roman" w:cs="Times New Roman"/>
                <w:sz w:val="24"/>
                <w:szCs w:val="24"/>
              </w:rPr>
              <w:t>年前三季度公司研发投入</w:t>
            </w:r>
            <w:r w:rsidRPr="00D36C7B">
              <w:rPr>
                <w:rFonts w:ascii="Times New Roman" w:eastAsia="宋体" w:hAnsi="Times New Roman" w:cs="Times New Roman"/>
                <w:sz w:val="24"/>
                <w:szCs w:val="24"/>
              </w:rPr>
              <w:t>9.32</w:t>
            </w:r>
            <w:r w:rsidRPr="00D36C7B">
              <w:rPr>
                <w:rFonts w:ascii="Times New Roman" w:eastAsia="宋体" w:hAnsi="Times New Roman" w:cs="Times New Roman"/>
                <w:sz w:val="24"/>
                <w:szCs w:val="24"/>
              </w:rPr>
              <w:t>亿元，较</w:t>
            </w:r>
            <w:r w:rsidRPr="00D36C7B">
              <w:rPr>
                <w:rFonts w:ascii="Times New Roman" w:eastAsia="宋体" w:hAnsi="Times New Roman" w:cs="Times New Roman"/>
                <w:sz w:val="24"/>
                <w:szCs w:val="24"/>
              </w:rPr>
              <w:t>2023</w:t>
            </w:r>
            <w:r w:rsidRPr="00D36C7B">
              <w:rPr>
                <w:rFonts w:ascii="Times New Roman" w:eastAsia="宋体" w:hAnsi="Times New Roman" w:cs="Times New Roman"/>
                <w:sz w:val="24"/>
                <w:szCs w:val="24"/>
              </w:rPr>
              <w:t>年前三季度</w:t>
            </w:r>
            <w:r w:rsidRPr="00D36C7B">
              <w:rPr>
                <w:rFonts w:ascii="Times New Roman" w:eastAsia="宋体" w:hAnsi="Times New Roman" w:cs="Times New Roman"/>
                <w:sz w:val="24"/>
                <w:szCs w:val="24"/>
              </w:rPr>
              <w:t>5.1</w:t>
            </w:r>
            <w:r w:rsidRPr="00D36C7B">
              <w:rPr>
                <w:rFonts w:ascii="Times New Roman" w:eastAsia="宋体" w:hAnsi="Times New Roman" w:cs="Times New Roman"/>
                <w:sz w:val="24"/>
                <w:szCs w:val="24"/>
              </w:rPr>
              <w:t>亿元增加</w:t>
            </w:r>
            <w:r w:rsidRPr="00D36C7B">
              <w:rPr>
                <w:rFonts w:ascii="Times New Roman" w:eastAsia="宋体" w:hAnsi="Times New Roman" w:cs="Times New Roman"/>
                <w:sz w:val="24"/>
                <w:szCs w:val="24"/>
              </w:rPr>
              <w:t>4.22</w:t>
            </w:r>
            <w:r w:rsidRPr="00D36C7B">
              <w:rPr>
                <w:rFonts w:ascii="Times New Roman" w:eastAsia="宋体" w:hAnsi="Times New Roman" w:cs="Times New Roman"/>
                <w:sz w:val="24"/>
                <w:szCs w:val="24"/>
              </w:rPr>
              <w:t>亿元，增长</w:t>
            </w:r>
            <w:r w:rsidRPr="00D36C7B">
              <w:rPr>
                <w:rFonts w:ascii="Times New Roman" w:eastAsia="宋体" w:hAnsi="Times New Roman" w:cs="Times New Roman"/>
                <w:sz w:val="24"/>
                <w:szCs w:val="24"/>
              </w:rPr>
              <w:t>80.34%</w:t>
            </w:r>
            <w:r w:rsidRPr="00D36C7B">
              <w:rPr>
                <w:rFonts w:ascii="Times New Roman" w:eastAsia="宋体" w:hAnsi="Times New Roman" w:cs="Times New Roman"/>
                <w:sz w:val="24"/>
                <w:szCs w:val="24"/>
              </w:rPr>
              <w:t>，主要系</w:t>
            </w:r>
            <w:r w:rsidR="003328AB">
              <w:rPr>
                <w:rFonts w:ascii="Times New Roman" w:eastAsia="宋体" w:hAnsi="Times New Roman" w:cs="Times New Roman" w:hint="eastAsia"/>
                <w:sz w:val="24"/>
                <w:szCs w:val="24"/>
              </w:rPr>
              <w:t>公司在研管线产品的研发工作推进顺利，</w:t>
            </w:r>
            <w:r w:rsidRPr="00D36C7B">
              <w:rPr>
                <w:rFonts w:ascii="Times New Roman" w:eastAsia="宋体" w:hAnsi="Times New Roman" w:cs="Times New Roman"/>
                <w:sz w:val="24"/>
                <w:szCs w:val="24"/>
              </w:rPr>
              <w:t>临床试验</w:t>
            </w:r>
            <w:r w:rsidR="003328AB">
              <w:rPr>
                <w:rFonts w:ascii="Times New Roman" w:eastAsia="宋体" w:hAnsi="Times New Roman" w:cs="Times New Roman" w:hint="eastAsia"/>
                <w:sz w:val="24"/>
                <w:szCs w:val="24"/>
              </w:rPr>
              <w:t>相关费用</w:t>
            </w:r>
            <w:r w:rsidRPr="00D36C7B">
              <w:rPr>
                <w:rFonts w:ascii="Times New Roman" w:eastAsia="宋体" w:hAnsi="Times New Roman" w:cs="Times New Roman"/>
                <w:sz w:val="24"/>
                <w:szCs w:val="24"/>
              </w:rPr>
              <w:t>持续增加所致。</w:t>
            </w:r>
          </w:p>
          <w:p w14:paraId="590BE85D" w14:textId="77777777" w:rsidR="00D36C7B" w:rsidRPr="00D36C7B" w:rsidRDefault="00D36C7B" w:rsidP="00D36C7B">
            <w:pPr>
              <w:spacing w:line="360" w:lineRule="auto"/>
              <w:rPr>
                <w:rFonts w:ascii="Times New Roman" w:eastAsia="宋体" w:hAnsi="Times New Roman" w:cs="Times New Roman"/>
                <w:sz w:val="24"/>
                <w:szCs w:val="24"/>
              </w:rPr>
            </w:pPr>
          </w:p>
          <w:p w14:paraId="38DE1A8B" w14:textId="25F6EDFB" w:rsidR="00D36C7B" w:rsidRPr="00D36C7B" w:rsidRDefault="00D36C7B" w:rsidP="00D36C7B">
            <w:pPr>
              <w:spacing w:line="360" w:lineRule="auto"/>
              <w:rPr>
                <w:rFonts w:ascii="Times New Roman" w:eastAsia="宋体" w:hAnsi="Times New Roman" w:cs="Times New Roman"/>
                <w:sz w:val="24"/>
                <w:szCs w:val="24"/>
              </w:rPr>
            </w:pPr>
            <w:r w:rsidRPr="00CE00AA">
              <w:rPr>
                <w:rFonts w:ascii="Times New Roman" w:eastAsia="宋体" w:hAnsi="Times New Roman" w:cs="Times New Roman" w:hint="eastAsia"/>
                <w:b/>
                <w:sz w:val="24"/>
                <w:szCs w:val="24"/>
              </w:rPr>
              <w:t>问</w:t>
            </w:r>
            <w:r w:rsidRPr="00CE00AA">
              <w:rPr>
                <w:rFonts w:ascii="Times New Roman" w:eastAsia="宋体" w:hAnsi="Times New Roman" w:cs="Times New Roman"/>
                <w:b/>
                <w:sz w:val="24"/>
                <w:szCs w:val="24"/>
              </w:rPr>
              <w:t>3</w:t>
            </w:r>
            <w:r w:rsidR="00CE00AA">
              <w:rPr>
                <w:rFonts w:ascii="Times New Roman" w:eastAsia="宋体" w:hAnsi="Times New Roman" w:cs="Times New Roman" w:hint="eastAsia"/>
                <w:b/>
                <w:sz w:val="24"/>
                <w:szCs w:val="24"/>
              </w:rPr>
              <w:t>：</w:t>
            </w:r>
            <w:r w:rsidRPr="00CE00AA">
              <w:rPr>
                <w:rFonts w:ascii="Times New Roman" w:eastAsia="宋体" w:hAnsi="Times New Roman" w:cs="Times New Roman"/>
                <w:b/>
                <w:sz w:val="24"/>
                <w:szCs w:val="24"/>
              </w:rPr>
              <w:t>公司在三季度</w:t>
            </w:r>
            <w:r w:rsidR="00340BB5">
              <w:rPr>
                <w:rFonts w:ascii="Times New Roman" w:eastAsia="宋体" w:hAnsi="Times New Roman" w:cs="Times New Roman" w:hint="eastAsia"/>
                <w:b/>
                <w:sz w:val="24"/>
                <w:szCs w:val="24"/>
              </w:rPr>
              <w:t>到现在</w:t>
            </w:r>
            <w:r w:rsidRPr="00CE00AA">
              <w:rPr>
                <w:rFonts w:ascii="Times New Roman" w:eastAsia="宋体" w:hAnsi="Times New Roman" w:cs="Times New Roman"/>
                <w:b/>
                <w:sz w:val="24"/>
                <w:szCs w:val="24"/>
              </w:rPr>
              <w:t>取得了哪些研发成果？</w:t>
            </w:r>
          </w:p>
          <w:p w14:paraId="3BAD0968" w14:textId="77777777" w:rsidR="00D36C7B" w:rsidRPr="00D36C7B" w:rsidRDefault="00D36C7B" w:rsidP="00D36C7B">
            <w:pPr>
              <w:spacing w:line="360" w:lineRule="auto"/>
              <w:rPr>
                <w:rFonts w:ascii="Times New Roman" w:eastAsia="宋体" w:hAnsi="Times New Roman" w:cs="Times New Roman"/>
                <w:sz w:val="24"/>
                <w:szCs w:val="24"/>
              </w:rPr>
            </w:pPr>
            <w:r w:rsidRPr="00D36C7B">
              <w:rPr>
                <w:rFonts w:ascii="Times New Roman" w:eastAsia="宋体" w:hAnsi="Times New Roman" w:cs="Times New Roman" w:hint="eastAsia"/>
                <w:sz w:val="24"/>
                <w:szCs w:val="24"/>
              </w:rPr>
              <w:t>答：</w:t>
            </w:r>
            <w:r w:rsidRPr="00D36C7B">
              <w:rPr>
                <w:rFonts w:ascii="Times New Roman" w:eastAsia="宋体" w:hAnsi="Times New Roman" w:cs="Times New Roman"/>
                <w:sz w:val="24"/>
                <w:szCs w:val="24"/>
              </w:rPr>
              <w:t>2024</w:t>
            </w:r>
            <w:r w:rsidRPr="00D36C7B">
              <w:rPr>
                <w:rFonts w:ascii="Times New Roman" w:eastAsia="宋体" w:hAnsi="Times New Roman" w:cs="Times New Roman"/>
                <w:sz w:val="24"/>
                <w:szCs w:val="24"/>
              </w:rPr>
              <w:t>年</w:t>
            </w:r>
            <w:r w:rsidRPr="00D36C7B">
              <w:rPr>
                <w:rFonts w:ascii="Times New Roman" w:eastAsia="宋体" w:hAnsi="Times New Roman" w:cs="Times New Roman"/>
                <w:sz w:val="24"/>
                <w:szCs w:val="24"/>
              </w:rPr>
              <w:t>7</w:t>
            </w:r>
            <w:r w:rsidRPr="00D36C7B">
              <w:rPr>
                <w:rFonts w:ascii="Times New Roman" w:eastAsia="宋体" w:hAnsi="Times New Roman" w:cs="Times New Roman"/>
                <w:sz w:val="24"/>
                <w:szCs w:val="24"/>
              </w:rPr>
              <w:t>月，（</w:t>
            </w:r>
            <w:proofErr w:type="spellStart"/>
            <w:r w:rsidRPr="00D36C7B">
              <w:rPr>
                <w:rFonts w:ascii="Times New Roman" w:eastAsia="宋体" w:hAnsi="Times New Roman" w:cs="Times New Roman"/>
                <w:sz w:val="24"/>
                <w:szCs w:val="24"/>
              </w:rPr>
              <w:t>i</w:t>
            </w:r>
            <w:proofErr w:type="spellEnd"/>
            <w:r w:rsidRPr="00D36C7B">
              <w:rPr>
                <w:rFonts w:ascii="Times New Roman" w:eastAsia="宋体" w:hAnsi="Times New Roman" w:cs="Times New Roman"/>
                <w:sz w:val="24"/>
                <w:szCs w:val="24"/>
              </w:rPr>
              <w:t>）</w:t>
            </w:r>
            <w:r w:rsidRPr="00D36C7B">
              <w:rPr>
                <w:rFonts w:ascii="Times New Roman" w:eastAsia="宋体" w:hAnsi="Times New Roman" w:cs="Times New Roman"/>
                <w:sz w:val="24"/>
                <w:szCs w:val="24"/>
              </w:rPr>
              <w:t>BL-B01D1</w:t>
            </w:r>
            <w:r w:rsidRPr="00D36C7B">
              <w:rPr>
                <w:rFonts w:ascii="Times New Roman" w:eastAsia="宋体" w:hAnsi="Times New Roman" w:cs="Times New Roman"/>
                <w:sz w:val="24"/>
                <w:szCs w:val="24"/>
              </w:rPr>
              <w:t>用于局部晚期或转移性三阴</w:t>
            </w:r>
            <w:r w:rsidRPr="00D36C7B">
              <w:rPr>
                <w:rFonts w:ascii="Times New Roman" w:eastAsia="宋体" w:hAnsi="Times New Roman" w:cs="Times New Roman"/>
                <w:sz w:val="24"/>
                <w:szCs w:val="24"/>
              </w:rPr>
              <w:lastRenderedPageBreak/>
              <w:t>乳腺癌</w:t>
            </w:r>
            <w:r w:rsidRPr="00D36C7B">
              <w:rPr>
                <w:rFonts w:ascii="Times New Roman" w:eastAsia="宋体" w:hAnsi="Times New Roman" w:cs="Times New Roman"/>
                <w:sz w:val="24"/>
                <w:szCs w:val="24"/>
              </w:rPr>
              <w:t>III</w:t>
            </w:r>
            <w:r w:rsidRPr="00D36C7B">
              <w:rPr>
                <w:rFonts w:ascii="Times New Roman" w:eastAsia="宋体" w:hAnsi="Times New Roman" w:cs="Times New Roman"/>
                <w:sz w:val="24"/>
                <w:szCs w:val="24"/>
              </w:rPr>
              <w:t>期临床试验完成首例受试者入组；（</w:t>
            </w:r>
            <w:r w:rsidRPr="00D36C7B">
              <w:rPr>
                <w:rFonts w:ascii="Times New Roman" w:eastAsia="宋体" w:hAnsi="Times New Roman" w:cs="Times New Roman"/>
                <w:sz w:val="24"/>
                <w:szCs w:val="24"/>
              </w:rPr>
              <w:t>ii</w:t>
            </w:r>
            <w:r w:rsidRPr="00D36C7B">
              <w:rPr>
                <w:rFonts w:ascii="Times New Roman" w:eastAsia="宋体" w:hAnsi="Times New Roman" w:cs="Times New Roman"/>
                <w:sz w:val="24"/>
                <w:szCs w:val="24"/>
              </w:rPr>
              <w:t>）</w:t>
            </w:r>
            <w:r w:rsidRPr="00D36C7B">
              <w:rPr>
                <w:rFonts w:ascii="Times New Roman" w:eastAsia="宋体" w:hAnsi="Times New Roman" w:cs="Times New Roman"/>
                <w:sz w:val="24"/>
                <w:szCs w:val="24"/>
              </w:rPr>
              <w:t>BL-B01D1</w:t>
            </w:r>
            <w:r w:rsidRPr="00D36C7B">
              <w:rPr>
                <w:rFonts w:ascii="Times New Roman" w:eastAsia="宋体" w:hAnsi="Times New Roman" w:cs="Times New Roman"/>
                <w:sz w:val="24"/>
                <w:szCs w:val="24"/>
              </w:rPr>
              <w:t>项目研究成果在《柳叶刀</w:t>
            </w:r>
            <w:r w:rsidRPr="00D36C7B">
              <w:rPr>
                <w:rFonts w:ascii="Times New Roman" w:eastAsia="宋体" w:hAnsi="Times New Roman" w:cs="Times New Roman"/>
                <w:sz w:val="24"/>
                <w:szCs w:val="24"/>
              </w:rPr>
              <w:t>·</w:t>
            </w:r>
            <w:r w:rsidRPr="00D36C7B">
              <w:rPr>
                <w:rFonts w:ascii="Times New Roman" w:eastAsia="宋体" w:hAnsi="Times New Roman" w:cs="Times New Roman"/>
                <w:sz w:val="24"/>
                <w:szCs w:val="24"/>
              </w:rPr>
              <w:t>肿瘤学》</w:t>
            </w:r>
            <w:r w:rsidRPr="00D36C7B">
              <w:rPr>
                <w:rFonts w:ascii="Times New Roman" w:eastAsia="宋体" w:hAnsi="Times New Roman" w:cs="Times New Roman"/>
                <w:sz w:val="24"/>
                <w:szCs w:val="24"/>
              </w:rPr>
              <w:t>(The Lancet Oncology)</w:t>
            </w:r>
            <w:r w:rsidRPr="00D36C7B">
              <w:rPr>
                <w:rFonts w:ascii="Times New Roman" w:eastAsia="宋体" w:hAnsi="Times New Roman" w:cs="Times New Roman"/>
                <w:sz w:val="24"/>
                <w:szCs w:val="24"/>
              </w:rPr>
              <w:t>发布；（</w:t>
            </w:r>
            <w:r w:rsidRPr="00D36C7B">
              <w:rPr>
                <w:rFonts w:ascii="Times New Roman" w:eastAsia="宋体" w:hAnsi="Times New Roman" w:cs="Times New Roman"/>
                <w:sz w:val="24"/>
                <w:szCs w:val="24"/>
              </w:rPr>
              <w:t>iii</w:t>
            </w:r>
            <w:r w:rsidRPr="00D36C7B">
              <w:rPr>
                <w:rFonts w:ascii="Times New Roman" w:eastAsia="宋体" w:hAnsi="Times New Roman" w:cs="Times New Roman"/>
                <w:sz w:val="24"/>
                <w:szCs w:val="24"/>
              </w:rPr>
              <w:t>）</w:t>
            </w:r>
            <w:r w:rsidRPr="00D36C7B">
              <w:rPr>
                <w:rFonts w:ascii="Times New Roman" w:eastAsia="宋体" w:hAnsi="Times New Roman" w:cs="Times New Roman"/>
                <w:sz w:val="24"/>
                <w:szCs w:val="24"/>
              </w:rPr>
              <w:t>BL-M14D1</w:t>
            </w:r>
            <w:r w:rsidRPr="00D36C7B">
              <w:rPr>
                <w:rFonts w:ascii="Times New Roman" w:eastAsia="宋体" w:hAnsi="Times New Roman" w:cs="Times New Roman"/>
                <w:sz w:val="24"/>
                <w:szCs w:val="24"/>
              </w:rPr>
              <w:t>项目治疗晚期实体瘤获得</w:t>
            </w:r>
            <w:r w:rsidRPr="00D36C7B">
              <w:rPr>
                <w:rFonts w:ascii="Times New Roman" w:eastAsia="宋体" w:hAnsi="Times New Roman" w:cs="Times New Roman"/>
                <w:sz w:val="24"/>
                <w:szCs w:val="24"/>
              </w:rPr>
              <w:t>I</w:t>
            </w:r>
            <w:r w:rsidRPr="00D36C7B">
              <w:rPr>
                <w:rFonts w:ascii="Times New Roman" w:eastAsia="宋体" w:hAnsi="Times New Roman" w:cs="Times New Roman"/>
                <w:sz w:val="24"/>
                <w:szCs w:val="24"/>
              </w:rPr>
              <w:t>期临床试验批准通知书；</w:t>
            </w:r>
          </w:p>
          <w:p w14:paraId="784EBC7C" w14:textId="77777777" w:rsidR="00D36C7B" w:rsidRPr="00D36C7B" w:rsidRDefault="00D36C7B" w:rsidP="00D36C7B">
            <w:pPr>
              <w:spacing w:line="360" w:lineRule="auto"/>
              <w:rPr>
                <w:rFonts w:ascii="Times New Roman" w:eastAsia="宋体" w:hAnsi="Times New Roman" w:cs="Times New Roman"/>
                <w:sz w:val="24"/>
                <w:szCs w:val="24"/>
              </w:rPr>
            </w:pPr>
            <w:r w:rsidRPr="00D36C7B">
              <w:rPr>
                <w:rFonts w:ascii="Times New Roman" w:eastAsia="宋体" w:hAnsi="Times New Roman" w:cs="Times New Roman"/>
                <w:sz w:val="24"/>
                <w:szCs w:val="24"/>
              </w:rPr>
              <w:t>2024</w:t>
            </w:r>
            <w:r w:rsidRPr="00D36C7B">
              <w:rPr>
                <w:rFonts w:ascii="Times New Roman" w:eastAsia="宋体" w:hAnsi="Times New Roman" w:cs="Times New Roman"/>
                <w:sz w:val="24"/>
                <w:szCs w:val="24"/>
              </w:rPr>
              <w:t>年</w:t>
            </w:r>
            <w:r w:rsidRPr="00D36C7B">
              <w:rPr>
                <w:rFonts w:ascii="Times New Roman" w:eastAsia="宋体" w:hAnsi="Times New Roman" w:cs="Times New Roman"/>
                <w:sz w:val="24"/>
                <w:szCs w:val="24"/>
              </w:rPr>
              <w:t>8</w:t>
            </w:r>
            <w:r w:rsidRPr="00D36C7B">
              <w:rPr>
                <w:rFonts w:ascii="Times New Roman" w:eastAsia="宋体" w:hAnsi="Times New Roman" w:cs="Times New Roman"/>
                <w:sz w:val="24"/>
                <w:szCs w:val="24"/>
              </w:rPr>
              <w:t>月，</w:t>
            </w:r>
            <w:r w:rsidRPr="00D36C7B">
              <w:rPr>
                <w:rFonts w:ascii="Times New Roman" w:eastAsia="宋体" w:hAnsi="Times New Roman" w:cs="Times New Roman"/>
                <w:sz w:val="24"/>
                <w:szCs w:val="24"/>
              </w:rPr>
              <w:t>BL-B01D1</w:t>
            </w:r>
            <w:r w:rsidRPr="00D36C7B">
              <w:rPr>
                <w:rFonts w:ascii="Times New Roman" w:eastAsia="宋体" w:hAnsi="Times New Roman" w:cs="Times New Roman"/>
                <w:sz w:val="24"/>
                <w:szCs w:val="24"/>
              </w:rPr>
              <w:t>用于复发性小细胞肺癌</w:t>
            </w:r>
            <w:r w:rsidRPr="00D36C7B">
              <w:rPr>
                <w:rFonts w:ascii="Times New Roman" w:eastAsia="宋体" w:hAnsi="Times New Roman" w:cs="Times New Roman"/>
                <w:sz w:val="24"/>
                <w:szCs w:val="24"/>
              </w:rPr>
              <w:t>III</w:t>
            </w:r>
            <w:r w:rsidRPr="00D36C7B">
              <w:rPr>
                <w:rFonts w:ascii="Times New Roman" w:eastAsia="宋体" w:hAnsi="Times New Roman" w:cs="Times New Roman"/>
                <w:sz w:val="24"/>
                <w:szCs w:val="24"/>
              </w:rPr>
              <w:t>期临床试验完成首例受试者入组；</w:t>
            </w:r>
          </w:p>
          <w:p w14:paraId="7FA1DBDA" w14:textId="307B5533" w:rsidR="00D36C7B" w:rsidRPr="00D36C7B" w:rsidRDefault="00D36C7B" w:rsidP="00D36C7B">
            <w:pPr>
              <w:spacing w:line="360" w:lineRule="auto"/>
              <w:rPr>
                <w:rFonts w:ascii="Times New Roman" w:eastAsia="宋体" w:hAnsi="Times New Roman" w:cs="Times New Roman"/>
                <w:sz w:val="24"/>
                <w:szCs w:val="24"/>
              </w:rPr>
            </w:pPr>
            <w:r w:rsidRPr="00D36C7B">
              <w:rPr>
                <w:rFonts w:ascii="Times New Roman" w:eastAsia="宋体" w:hAnsi="Times New Roman" w:cs="Times New Roman"/>
                <w:sz w:val="24"/>
                <w:szCs w:val="24"/>
              </w:rPr>
              <w:t>2024</w:t>
            </w:r>
            <w:r w:rsidRPr="00D36C7B">
              <w:rPr>
                <w:rFonts w:ascii="Times New Roman" w:eastAsia="宋体" w:hAnsi="Times New Roman" w:cs="Times New Roman"/>
                <w:sz w:val="24"/>
                <w:szCs w:val="24"/>
              </w:rPr>
              <w:t>年</w:t>
            </w:r>
            <w:r w:rsidRPr="00D36C7B">
              <w:rPr>
                <w:rFonts w:ascii="Times New Roman" w:eastAsia="宋体" w:hAnsi="Times New Roman" w:cs="Times New Roman"/>
                <w:sz w:val="24"/>
                <w:szCs w:val="24"/>
              </w:rPr>
              <w:t>9</w:t>
            </w:r>
            <w:r w:rsidRPr="00D36C7B">
              <w:rPr>
                <w:rFonts w:ascii="Times New Roman" w:eastAsia="宋体" w:hAnsi="Times New Roman" w:cs="Times New Roman"/>
                <w:sz w:val="24"/>
                <w:szCs w:val="24"/>
              </w:rPr>
              <w:t>月，（</w:t>
            </w:r>
            <w:proofErr w:type="spellStart"/>
            <w:r w:rsidRPr="00D36C7B">
              <w:rPr>
                <w:rFonts w:ascii="Times New Roman" w:eastAsia="宋体" w:hAnsi="Times New Roman" w:cs="Times New Roman"/>
                <w:sz w:val="24"/>
                <w:szCs w:val="24"/>
              </w:rPr>
              <w:t>i</w:t>
            </w:r>
            <w:proofErr w:type="spellEnd"/>
            <w:r w:rsidRPr="00D36C7B">
              <w:rPr>
                <w:rFonts w:ascii="Times New Roman" w:eastAsia="宋体" w:hAnsi="Times New Roman" w:cs="Times New Roman"/>
                <w:sz w:val="24"/>
                <w:szCs w:val="24"/>
              </w:rPr>
              <w:t>）</w:t>
            </w:r>
            <w:r w:rsidRPr="00D36C7B">
              <w:rPr>
                <w:rFonts w:ascii="Times New Roman" w:eastAsia="宋体" w:hAnsi="Times New Roman" w:cs="Times New Roman"/>
                <w:sz w:val="24"/>
                <w:szCs w:val="24"/>
              </w:rPr>
              <w:t>GNC-077</w:t>
            </w:r>
            <w:r w:rsidRPr="00D36C7B">
              <w:rPr>
                <w:rFonts w:ascii="Times New Roman" w:eastAsia="宋体" w:hAnsi="Times New Roman" w:cs="Times New Roman"/>
                <w:sz w:val="24"/>
                <w:szCs w:val="24"/>
              </w:rPr>
              <w:t>多特异性抗体注射液项目治疗晚期实体瘤获得</w:t>
            </w:r>
            <w:r w:rsidRPr="00D36C7B">
              <w:rPr>
                <w:rFonts w:ascii="Times New Roman" w:eastAsia="宋体" w:hAnsi="Times New Roman" w:cs="Times New Roman"/>
                <w:sz w:val="24"/>
                <w:szCs w:val="24"/>
              </w:rPr>
              <w:t>I</w:t>
            </w:r>
            <w:r w:rsidRPr="00D36C7B">
              <w:rPr>
                <w:rFonts w:ascii="Times New Roman" w:eastAsia="宋体" w:hAnsi="Times New Roman" w:cs="Times New Roman"/>
                <w:sz w:val="24"/>
                <w:szCs w:val="24"/>
              </w:rPr>
              <w:t>期临床试验批准通知书；（</w:t>
            </w:r>
            <w:r w:rsidRPr="00D36C7B">
              <w:rPr>
                <w:rFonts w:ascii="Times New Roman" w:eastAsia="宋体" w:hAnsi="Times New Roman" w:cs="Times New Roman"/>
                <w:sz w:val="24"/>
                <w:szCs w:val="24"/>
              </w:rPr>
              <w:t>ii</w:t>
            </w:r>
            <w:r w:rsidRPr="00D36C7B">
              <w:rPr>
                <w:rFonts w:ascii="Times New Roman" w:eastAsia="宋体" w:hAnsi="Times New Roman" w:cs="Times New Roman"/>
                <w:sz w:val="24"/>
                <w:szCs w:val="24"/>
              </w:rPr>
              <w:t>）</w:t>
            </w:r>
            <w:r w:rsidR="00340BB5">
              <w:rPr>
                <w:rFonts w:ascii="Times New Roman" w:eastAsia="宋体" w:hAnsi="Times New Roman" w:cs="Times New Roman" w:hint="eastAsia"/>
                <w:sz w:val="24"/>
                <w:szCs w:val="24"/>
              </w:rPr>
              <w:t>在海外临床和</w:t>
            </w:r>
            <w:r w:rsidR="00340BB5">
              <w:rPr>
                <w:rFonts w:ascii="Times New Roman" w:eastAsia="宋体" w:hAnsi="Times New Roman" w:cs="Times New Roman" w:hint="eastAsia"/>
                <w:sz w:val="24"/>
                <w:szCs w:val="24"/>
              </w:rPr>
              <w:t>BMS</w:t>
            </w:r>
            <w:r w:rsidR="00340BB5">
              <w:rPr>
                <w:rFonts w:ascii="Times New Roman" w:eastAsia="宋体" w:hAnsi="Times New Roman" w:cs="Times New Roman" w:hint="eastAsia"/>
                <w:sz w:val="24"/>
                <w:szCs w:val="24"/>
              </w:rPr>
              <w:t>的合作推进方面，</w:t>
            </w:r>
            <w:r w:rsidRPr="00D36C7B">
              <w:rPr>
                <w:rFonts w:ascii="Times New Roman" w:eastAsia="宋体" w:hAnsi="Times New Roman" w:cs="Times New Roman"/>
                <w:sz w:val="24"/>
                <w:szCs w:val="24"/>
              </w:rPr>
              <w:t>BL-B01D1</w:t>
            </w:r>
            <w:r w:rsidRPr="00D36C7B">
              <w:rPr>
                <w:rFonts w:ascii="Times New Roman" w:eastAsia="宋体" w:hAnsi="Times New Roman" w:cs="Times New Roman"/>
                <w:sz w:val="24"/>
                <w:szCs w:val="24"/>
              </w:rPr>
              <w:t>联合用药项目用于治疗晚期实体瘤的</w:t>
            </w:r>
            <w:r w:rsidRPr="00D36C7B">
              <w:rPr>
                <w:rFonts w:ascii="Times New Roman" w:eastAsia="宋体" w:hAnsi="Times New Roman" w:cs="Times New Roman"/>
                <w:sz w:val="24"/>
                <w:szCs w:val="24"/>
              </w:rPr>
              <w:t>1</w:t>
            </w:r>
            <w:r w:rsidR="009C1D32">
              <w:rPr>
                <w:rFonts w:ascii="Times New Roman" w:eastAsia="宋体" w:hAnsi="Times New Roman" w:cs="Times New Roman" w:hint="eastAsia"/>
                <w:sz w:val="24"/>
                <w:szCs w:val="24"/>
              </w:rPr>
              <w:t>/</w:t>
            </w:r>
            <w:r w:rsidRPr="00D36C7B">
              <w:rPr>
                <w:rFonts w:ascii="Times New Roman" w:eastAsia="宋体" w:hAnsi="Times New Roman" w:cs="Times New Roman"/>
                <w:sz w:val="24"/>
                <w:szCs w:val="24"/>
              </w:rPr>
              <w:t>2a</w:t>
            </w:r>
            <w:r w:rsidRPr="00D36C7B">
              <w:rPr>
                <w:rFonts w:ascii="Times New Roman" w:eastAsia="宋体" w:hAnsi="Times New Roman" w:cs="Times New Roman"/>
                <w:sz w:val="24"/>
                <w:szCs w:val="24"/>
              </w:rPr>
              <w:t>期临床试验申请获得</w:t>
            </w:r>
            <w:r w:rsidRPr="00D36C7B">
              <w:rPr>
                <w:rFonts w:ascii="Times New Roman" w:eastAsia="宋体" w:hAnsi="Times New Roman" w:cs="Times New Roman"/>
                <w:sz w:val="24"/>
                <w:szCs w:val="24"/>
              </w:rPr>
              <w:t>FDA</w:t>
            </w:r>
            <w:r w:rsidRPr="00D36C7B">
              <w:rPr>
                <w:rFonts w:ascii="Times New Roman" w:eastAsia="宋体" w:hAnsi="Times New Roman" w:cs="Times New Roman"/>
                <w:sz w:val="24"/>
                <w:szCs w:val="24"/>
              </w:rPr>
              <w:t>许可</w:t>
            </w:r>
            <w:r w:rsidR="007B629E">
              <w:rPr>
                <w:rFonts w:ascii="Times New Roman" w:eastAsia="宋体" w:hAnsi="Times New Roman" w:cs="Times New Roman" w:hint="eastAsia"/>
                <w:sz w:val="24"/>
                <w:szCs w:val="24"/>
              </w:rPr>
              <w:t>；</w:t>
            </w:r>
            <w:r w:rsidR="007B629E" w:rsidRPr="00D36C7B">
              <w:rPr>
                <w:rFonts w:ascii="Times New Roman" w:eastAsia="宋体" w:hAnsi="Times New Roman" w:cs="Times New Roman"/>
                <w:sz w:val="24"/>
                <w:szCs w:val="24"/>
              </w:rPr>
              <w:t>（</w:t>
            </w:r>
            <w:r w:rsidR="007B629E" w:rsidRPr="00D36C7B">
              <w:rPr>
                <w:rFonts w:ascii="Times New Roman" w:eastAsia="宋体" w:hAnsi="Times New Roman" w:cs="Times New Roman"/>
                <w:sz w:val="24"/>
                <w:szCs w:val="24"/>
              </w:rPr>
              <w:t>iii</w:t>
            </w:r>
            <w:r w:rsidR="007B629E" w:rsidRPr="00D36C7B">
              <w:rPr>
                <w:rFonts w:ascii="Times New Roman" w:eastAsia="宋体" w:hAnsi="Times New Roman" w:cs="Times New Roman"/>
                <w:sz w:val="24"/>
                <w:szCs w:val="24"/>
              </w:rPr>
              <w:t>）</w:t>
            </w:r>
            <w:r w:rsidR="007B629E" w:rsidRPr="007B629E">
              <w:rPr>
                <w:rFonts w:ascii="Times New Roman" w:eastAsia="宋体" w:hAnsi="Times New Roman" w:cs="Times New Roman"/>
                <w:sz w:val="24"/>
                <w:szCs w:val="24"/>
              </w:rPr>
              <w:t>BL-B01D1</w:t>
            </w:r>
            <w:r w:rsidR="007B629E" w:rsidRPr="007B629E">
              <w:rPr>
                <w:rFonts w:ascii="Times New Roman" w:eastAsia="宋体" w:hAnsi="Times New Roman" w:cs="Times New Roman"/>
                <w:sz w:val="24"/>
                <w:szCs w:val="24"/>
              </w:rPr>
              <w:t>用于</w:t>
            </w:r>
            <w:r w:rsidR="007B629E" w:rsidRPr="007B629E">
              <w:rPr>
                <w:rFonts w:ascii="Times New Roman" w:eastAsia="宋体" w:hAnsi="Times New Roman" w:cs="Times New Roman"/>
                <w:sz w:val="24"/>
                <w:szCs w:val="24"/>
              </w:rPr>
              <w:t>EGFR</w:t>
            </w:r>
            <w:r w:rsidR="007B629E" w:rsidRPr="007B629E">
              <w:rPr>
                <w:rFonts w:ascii="Times New Roman" w:eastAsia="宋体" w:hAnsi="Times New Roman" w:cs="Times New Roman"/>
                <w:sz w:val="24"/>
                <w:szCs w:val="24"/>
              </w:rPr>
              <w:t>敏感突变及</w:t>
            </w:r>
            <w:r w:rsidR="007B629E" w:rsidRPr="007B629E">
              <w:rPr>
                <w:rFonts w:ascii="Times New Roman" w:eastAsia="宋体" w:hAnsi="Times New Roman" w:cs="Times New Roman"/>
                <w:sz w:val="24"/>
                <w:szCs w:val="24"/>
              </w:rPr>
              <w:t>EGFR</w:t>
            </w:r>
            <w:r w:rsidR="007B629E" w:rsidRPr="007B629E">
              <w:rPr>
                <w:rFonts w:ascii="Times New Roman" w:eastAsia="宋体" w:hAnsi="Times New Roman" w:cs="Times New Roman"/>
                <w:sz w:val="24"/>
                <w:szCs w:val="24"/>
              </w:rPr>
              <w:t>野生型非小细胞肺癌患者的</w:t>
            </w:r>
            <w:r w:rsidR="007B629E" w:rsidRPr="007B629E">
              <w:rPr>
                <w:rFonts w:ascii="Times New Roman" w:eastAsia="宋体" w:hAnsi="Times New Roman" w:cs="Times New Roman"/>
                <w:sz w:val="24"/>
                <w:szCs w:val="24"/>
              </w:rPr>
              <w:t>2</w:t>
            </w:r>
            <w:r w:rsidR="007B629E" w:rsidRPr="007B629E">
              <w:rPr>
                <w:rFonts w:ascii="Times New Roman" w:eastAsia="宋体" w:hAnsi="Times New Roman" w:cs="Times New Roman"/>
                <w:sz w:val="24"/>
                <w:szCs w:val="24"/>
              </w:rPr>
              <w:t>项适应症纳入突破性治疗品种名单</w:t>
            </w:r>
            <w:r w:rsidR="007B629E">
              <w:rPr>
                <w:rFonts w:ascii="Times New Roman" w:eastAsia="宋体" w:hAnsi="Times New Roman" w:cs="Times New Roman" w:hint="eastAsia"/>
                <w:sz w:val="24"/>
                <w:szCs w:val="24"/>
              </w:rPr>
              <w:t>。</w:t>
            </w:r>
          </w:p>
          <w:p w14:paraId="7F7C2F4E" w14:textId="10F96A8B" w:rsidR="00D36C7B" w:rsidRDefault="007B629E" w:rsidP="00D36C7B">
            <w:pPr>
              <w:spacing w:line="360" w:lineRule="auto"/>
              <w:rPr>
                <w:rFonts w:ascii="Times New Roman" w:eastAsia="宋体" w:hAnsi="Times New Roman" w:cs="Times New Roman"/>
                <w:sz w:val="24"/>
                <w:szCs w:val="24"/>
              </w:rPr>
            </w:pPr>
            <w:r w:rsidRPr="00D36C7B">
              <w:rPr>
                <w:rFonts w:ascii="Times New Roman" w:eastAsia="宋体" w:hAnsi="Times New Roman" w:cs="Times New Roman"/>
                <w:sz w:val="24"/>
                <w:szCs w:val="24"/>
              </w:rPr>
              <w:t>2024</w:t>
            </w:r>
            <w:r w:rsidRPr="00D36C7B">
              <w:rPr>
                <w:rFonts w:ascii="Times New Roman" w:eastAsia="宋体" w:hAnsi="Times New Roman" w:cs="Times New Roman"/>
                <w:sz w:val="24"/>
                <w:szCs w:val="24"/>
              </w:rPr>
              <w:t>年</w:t>
            </w:r>
            <w:r>
              <w:rPr>
                <w:rFonts w:ascii="Times New Roman" w:eastAsia="宋体" w:hAnsi="Times New Roman" w:cs="Times New Roman"/>
                <w:sz w:val="24"/>
                <w:szCs w:val="24"/>
              </w:rPr>
              <w:t>10</w:t>
            </w:r>
            <w:r w:rsidRPr="00D36C7B">
              <w:rPr>
                <w:rFonts w:ascii="Times New Roman" w:eastAsia="宋体" w:hAnsi="Times New Roman" w:cs="Times New Roman"/>
                <w:sz w:val="24"/>
                <w:szCs w:val="24"/>
              </w:rPr>
              <w:t>月，（</w:t>
            </w:r>
            <w:proofErr w:type="spellStart"/>
            <w:r w:rsidRPr="00D36C7B">
              <w:rPr>
                <w:rFonts w:ascii="Times New Roman" w:eastAsia="宋体" w:hAnsi="Times New Roman" w:cs="Times New Roman"/>
                <w:sz w:val="24"/>
                <w:szCs w:val="24"/>
              </w:rPr>
              <w:t>i</w:t>
            </w:r>
            <w:proofErr w:type="spellEnd"/>
            <w:r w:rsidRPr="00D36C7B">
              <w:rPr>
                <w:rFonts w:ascii="Times New Roman" w:eastAsia="宋体" w:hAnsi="Times New Roman" w:cs="Times New Roman"/>
                <w:sz w:val="24"/>
                <w:szCs w:val="24"/>
              </w:rPr>
              <w:t>）</w:t>
            </w:r>
            <w:r w:rsidRPr="007B629E">
              <w:rPr>
                <w:rFonts w:ascii="Times New Roman" w:eastAsia="宋体" w:hAnsi="Times New Roman" w:cs="Times New Roman"/>
                <w:sz w:val="24"/>
                <w:szCs w:val="24"/>
              </w:rPr>
              <w:t>BL-B01D1</w:t>
            </w:r>
            <w:r w:rsidR="00C27268" w:rsidRPr="00C27268">
              <w:rPr>
                <w:rFonts w:ascii="Times New Roman" w:eastAsia="宋体" w:hAnsi="Times New Roman" w:cs="Times New Roman" w:hint="eastAsia"/>
                <w:sz w:val="24"/>
                <w:szCs w:val="24"/>
              </w:rPr>
              <w:t>用于食管鳞癌患者</w:t>
            </w:r>
            <w:r w:rsidR="00C27268" w:rsidRPr="007B629E">
              <w:rPr>
                <w:rFonts w:ascii="Times New Roman" w:eastAsia="宋体" w:hAnsi="Times New Roman" w:cs="Times New Roman"/>
                <w:sz w:val="24"/>
                <w:szCs w:val="24"/>
              </w:rPr>
              <w:t>的</w:t>
            </w:r>
            <w:r w:rsidR="00C27268">
              <w:rPr>
                <w:rFonts w:ascii="Times New Roman" w:eastAsia="宋体" w:hAnsi="Times New Roman" w:cs="Times New Roman"/>
                <w:sz w:val="24"/>
                <w:szCs w:val="24"/>
              </w:rPr>
              <w:t>1</w:t>
            </w:r>
            <w:r w:rsidR="00C27268" w:rsidRPr="007B629E">
              <w:rPr>
                <w:rFonts w:ascii="Times New Roman" w:eastAsia="宋体" w:hAnsi="Times New Roman" w:cs="Times New Roman"/>
                <w:sz w:val="24"/>
                <w:szCs w:val="24"/>
              </w:rPr>
              <w:t>项适应症</w:t>
            </w:r>
            <w:r w:rsidR="00C27268" w:rsidRPr="00C27268">
              <w:rPr>
                <w:rFonts w:ascii="Times New Roman" w:eastAsia="宋体" w:hAnsi="Times New Roman" w:cs="Times New Roman" w:hint="eastAsia"/>
                <w:sz w:val="24"/>
                <w:szCs w:val="24"/>
              </w:rPr>
              <w:t>纳入突破性治疗品种名单</w:t>
            </w:r>
            <w:r w:rsidR="00C27268">
              <w:rPr>
                <w:rFonts w:ascii="Times New Roman" w:eastAsia="宋体" w:hAnsi="Times New Roman" w:cs="Times New Roman" w:hint="eastAsia"/>
                <w:sz w:val="24"/>
                <w:szCs w:val="24"/>
              </w:rPr>
              <w:t>；</w:t>
            </w:r>
            <w:r w:rsidR="00C27268" w:rsidRPr="00D36C7B">
              <w:rPr>
                <w:rFonts w:ascii="Times New Roman" w:eastAsia="宋体" w:hAnsi="Times New Roman" w:cs="Times New Roman"/>
                <w:sz w:val="24"/>
                <w:szCs w:val="24"/>
              </w:rPr>
              <w:t>（</w:t>
            </w:r>
            <w:r w:rsidR="00C27268" w:rsidRPr="00D36C7B">
              <w:rPr>
                <w:rFonts w:ascii="Times New Roman" w:eastAsia="宋体" w:hAnsi="Times New Roman" w:cs="Times New Roman"/>
                <w:sz w:val="24"/>
                <w:szCs w:val="24"/>
              </w:rPr>
              <w:t>ii</w:t>
            </w:r>
            <w:r w:rsidR="00C27268" w:rsidRPr="00D36C7B">
              <w:rPr>
                <w:rFonts w:ascii="Times New Roman" w:eastAsia="宋体" w:hAnsi="Times New Roman" w:cs="Times New Roman"/>
                <w:sz w:val="24"/>
                <w:szCs w:val="24"/>
              </w:rPr>
              <w:t>）</w:t>
            </w:r>
            <w:r w:rsidR="00C27268" w:rsidRPr="00C27268">
              <w:rPr>
                <w:rFonts w:ascii="Times New Roman" w:eastAsia="宋体" w:hAnsi="Times New Roman" w:cs="Times New Roman"/>
                <w:sz w:val="24"/>
                <w:szCs w:val="24"/>
              </w:rPr>
              <w:t>BL-M11D1</w:t>
            </w:r>
            <w:r w:rsidR="00C27268" w:rsidRPr="00C27268">
              <w:rPr>
                <w:rFonts w:ascii="Times New Roman" w:eastAsia="宋体" w:hAnsi="Times New Roman" w:cs="Times New Roman"/>
                <w:sz w:val="24"/>
                <w:szCs w:val="24"/>
              </w:rPr>
              <w:t>（</w:t>
            </w:r>
            <w:r w:rsidR="00C27268" w:rsidRPr="00C27268">
              <w:rPr>
                <w:rFonts w:ascii="Times New Roman" w:eastAsia="宋体" w:hAnsi="Times New Roman" w:cs="Times New Roman"/>
                <w:sz w:val="24"/>
                <w:szCs w:val="24"/>
              </w:rPr>
              <w:t>CD33-ADC</w:t>
            </w:r>
            <w:r w:rsidR="00C27268" w:rsidRPr="00C27268">
              <w:rPr>
                <w:rFonts w:ascii="Times New Roman" w:eastAsia="宋体" w:hAnsi="Times New Roman" w:cs="Times New Roman"/>
                <w:sz w:val="24"/>
                <w:szCs w:val="24"/>
              </w:rPr>
              <w:t>）用于治疗复发或难治性急性髓系白血病患者的</w:t>
            </w:r>
            <w:r w:rsidR="00C27268" w:rsidRPr="00C27268">
              <w:rPr>
                <w:rFonts w:ascii="Times New Roman" w:eastAsia="宋体" w:hAnsi="Times New Roman" w:cs="Times New Roman"/>
                <w:sz w:val="24"/>
                <w:szCs w:val="24"/>
              </w:rPr>
              <w:t>I</w:t>
            </w:r>
            <w:r w:rsidR="00C27268" w:rsidRPr="00C27268">
              <w:rPr>
                <w:rFonts w:ascii="Times New Roman" w:eastAsia="宋体" w:hAnsi="Times New Roman" w:cs="Times New Roman"/>
                <w:sz w:val="24"/>
                <w:szCs w:val="24"/>
              </w:rPr>
              <w:t>期临床试验申请获得</w:t>
            </w:r>
            <w:r w:rsidR="00C27268" w:rsidRPr="00C27268">
              <w:rPr>
                <w:rFonts w:ascii="Times New Roman" w:eastAsia="宋体" w:hAnsi="Times New Roman" w:cs="Times New Roman"/>
                <w:sz w:val="24"/>
                <w:szCs w:val="24"/>
              </w:rPr>
              <w:t>FDA</w:t>
            </w:r>
            <w:r w:rsidR="00C27268" w:rsidRPr="00C27268">
              <w:rPr>
                <w:rFonts w:ascii="Times New Roman" w:eastAsia="宋体" w:hAnsi="Times New Roman" w:cs="Times New Roman"/>
                <w:sz w:val="24"/>
                <w:szCs w:val="24"/>
              </w:rPr>
              <w:t>许可</w:t>
            </w:r>
            <w:r w:rsidR="00C27268">
              <w:rPr>
                <w:rFonts w:ascii="Times New Roman" w:eastAsia="宋体" w:hAnsi="Times New Roman" w:cs="Times New Roman" w:hint="eastAsia"/>
                <w:sz w:val="24"/>
                <w:szCs w:val="24"/>
              </w:rPr>
              <w:t>。</w:t>
            </w:r>
          </w:p>
          <w:p w14:paraId="4B791FC7" w14:textId="77777777" w:rsidR="004F3C2B" w:rsidRPr="00D36C7B" w:rsidRDefault="004F3C2B" w:rsidP="00D36C7B">
            <w:pPr>
              <w:spacing w:line="360" w:lineRule="auto"/>
              <w:rPr>
                <w:rFonts w:ascii="Times New Roman" w:eastAsia="宋体" w:hAnsi="Times New Roman" w:cs="Times New Roman"/>
                <w:sz w:val="24"/>
                <w:szCs w:val="24"/>
              </w:rPr>
            </w:pPr>
          </w:p>
          <w:p w14:paraId="5A2FBFF1" w14:textId="1E692731" w:rsidR="00D36C7B" w:rsidRPr="00CE00AA" w:rsidRDefault="00D36C7B" w:rsidP="00D36C7B">
            <w:pPr>
              <w:spacing w:line="360" w:lineRule="auto"/>
              <w:rPr>
                <w:rFonts w:ascii="Times New Roman" w:eastAsia="宋体" w:hAnsi="Times New Roman" w:cs="Times New Roman"/>
                <w:b/>
                <w:sz w:val="24"/>
                <w:szCs w:val="24"/>
              </w:rPr>
            </w:pPr>
            <w:r w:rsidRPr="00CE00AA">
              <w:rPr>
                <w:rFonts w:ascii="Times New Roman" w:eastAsia="宋体" w:hAnsi="Times New Roman" w:cs="Times New Roman" w:hint="eastAsia"/>
                <w:b/>
                <w:sz w:val="24"/>
                <w:szCs w:val="24"/>
              </w:rPr>
              <w:t>问</w:t>
            </w:r>
            <w:r w:rsidRPr="00CE00AA">
              <w:rPr>
                <w:rFonts w:ascii="Times New Roman" w:eastAsia="宋体" w:hAnsi="Times New Roman" w:cs="Times New Roman"/>
                <w:b/>
                <w:sz w:val="24"/>
                <w:szCs w:val="24"/>
              </w:rPr>
              <w:t>4</w:t>
            </w:r>
            <w:r w:rsidR="00CE00AA">
              <w:rPr>
                <w:rFonts w:ascii="Times New Roman" w:eastAsia="宋体" w:hAnsi="Times New Roman" w:cs="Times New Roman" w:hint="eastAsia"/>
                <w:b/>
                <w:sz w:val="24"/>
                <w:szCs w:val="24"/>
              </w:rPr>
              <w:t>：</w:t>
            </w:r>
            <w:r w:rsidRPr="00CE00AA">
              <w:rPr>
                <w:rFonts w:ascii="Times New Roman" w:eastAsia="宋体" w:hAnsi="Times New Roman" w:cs="Times New Roman"/>
                <w:b/>
                <w:sz w:val="24"/>
                <w:szCs w:val="24"/>
              </w:rPr>
              <w:t xml:space="preserve"> BL-B01D1</w:t>
            </w:r>
            <w:r w:rsidR="00340BB5">
              <w:rPr>
                <w:rFonts w:ascii="Times New Roman" w:eastAsia="宋体" w:hAnsi="Times New Roman" w:cs="Times New Roman" w:hint="eastAsia"/>
                <w:b/>
                <w:sz w:val="24"/>
                <w:szCs w:val="24"/>
              </w:rPr>
              <w:t>国内临床的</w:t>
            </w:r>
            <w:r w:rsidRPr="00CE00AA">
              <w:rPr>
                <w:rFonts w:ascii="Times New Roman" w:eastAsia="宋体" w:hAnsi="Times New Roman" w:cs="Times New Roman"/>
                <w:b/>
                <w:sz w:val="24"/>
                <w:szCs w:val="24"/>
              </w:rPr>
              <w:t>进展情况？</w:t>
            </w:r>
          </w:p>
          <w:p w14:paraId="74E35D16" w14:textId="40F6FA60" w:rsidR="00D36C7B" w:rsidRPr="00D36C7B" w:rsidRDefault="00D36C7B" w:rsidP="00D36C7B">
            <w:pPr>
              <w:spacing w:line="360" w:lineRule="auto"/>
              <w:rPr>
                <w:rFonts w:ascii="Times New Roman" w:eastAsia="宋体" w:hAnsi="Times New Roman" w:cs="Times New Roman"/>
                <w:sz w:val="24"/>
                <w:szCs w:val="24"/>
              </w:rPr>
            </w:pPr>
            <w:r w:rsidRPr="00D36C7B">
              <w:rPr>
                <w:rFonts w:ascii="Times New Roman" w:eastAsia="宋体" w:hAnsi="Times New Roman" w:cs="Times New Roman" w:hint="eastAsia"/>
                <w:sz w:val="24"/>
                <w:szCs w:val="24"/>
              </w:rPr>
              <w:t>答：截至目前，</w:t>
            </w:r>
            <w:r w:rsidRPr="00D36C7B">
              <w:rPr>
                <w:rFonts w:ascii="Times New Roman" w:eastAsia="宋体" w:hAnsi="Times New Roman" w:cs="Times New Roman"/>
                <w:sz w:val="24"/>
                <w:szCs w:val="24"/>
              </w:rPr>
              <w:t>BL-B01D1</w:t>
            </w:r>
            <w:r w:rsidRPr="00D36C7B">
              <w:rPr>
                <w:rFonts w:ascii="Times New Roman" w:eastAsia="宋体" w:hAnsi="Times New Roman" w:cs="Times New Roman"/>
                <w:sz w:val="24"/>
                <w:szCs w:val="24"/>
              </w:rPr>
              <w:t>单药正在进行</w:t>
            </w:r>
            <w:r w:rsidRPr="00D36C7B">
              <w:rPr>
                <w:rFonts w:ascii="Times New Roman" w:eastAsia="宋体" w:hAnsi="Times New Roman" w:cs="Times New Roman"/>
                <w:sz w:val="24"/>
                <w:szCs w:val="24"/>
              </w:rPr>
              <w:t>7</w:t>
            </w:r>
            <w:r w:rsidRPr="00D36C7B">
              <w:rPr>
                <w:rFonts w:ascii="Times New Roman" w:eastAsia="宋体" w:hAnsi="Times New Roman" w:cs="Times New Roman"/>
                <w:sz w:val="24"/>
                <w:szCs w:val="24"/>
              </w:rPr>
              <w:t>个</w:t>
            </w:r>
            <w:r w:rsidRPr="00D36C7B">
              <w:rPr>
                <w:rFonts w:ascii="Times New Roman" w:eastAsia="宋体" w:hAnsi="Times New Roman" w:cs="Times New Roman"/>
                <w:sz w:val="24"/>
                <w:szCs w:val="24"/>
              </w:rPr>
              <w:t>III</w:t>
            </w:r>
            <w:r w:rsidRPr="00D36C7B">
              <w:rPr>
                <w:rFonts w:ascii="Times New Roman" w:eastAsia="宋体" w:hAnsi="Times New Roman" w:cs="Times New Roman"/>
                <w:sz w:val="24"/>
                <w:szCs w:val="24"/>
              </w:rPr>
              <w:t>期</w:t>
            </w:r>
            <w:r w:rsidR="00340BB5">
              <w:rPr>
                <w:rFonts w:ascii="Times New Roman" w:eastAsia="宋体" w:hAnsi="Times New Roman" w:cs="Times New Roman" w:hint="eastAsia"/>
                <w:sz w:val="24"/>
                <w:szCs w:val="24"/>
              </w:rPr>
              <w:t>注册</w:t>
            </w:r>
            <w:r w:rsidRPr="00D36C7B">
              <w:rPr>
                <w:rFonts w:ascii="Times New Roman" w:eastAsia="宋体" w:hAnsi="Times New Roman" w:cs="Times New Roman"/>
                <w:sz w:val="24"/>
                <w:szCs w:val="24"/>
              </w:rPr>
              <w:t>临床试验，包括</w:t>
            </w:r>
            <w:r w:rsidRPr="00D36C7B">
              <w:rPr>
                <w:rFonts w:ascii="Times New Roman" w:eastAsia="宋体" w:hAnsi="Times New Roman" w:cs="Times New Roman"/>
                <w:sz w:val="24"/>
                <w:szCs w:val="24"/>
              </w:rPr>
              <w:t>2</w:t>
            </w:r>
            <w:r w:rsidRPr="00D36C7B">
              <w:rPr>
                <w:rFonts w:ascii="Times New Roman" w:eastAsia="宋体" w:hAnsi="Times New Roman" w:cs="Times New Roman"/>
                <w:sz w:val="24"/>
                <w:szCs w:val="24"/>
              </w:rPr>
              <w:t>个非小细胞肺癌适应症、</w:t>
            </w:r>
            <w:r w:rsidRPr="00D36C7B">
              <w:rPr>
                <w:rFonts w:ascii="Times New Roman" w:eastAsia="宋体" w:hAnsi="Times New Roman" w:cs="Times New Roman"/>
                <w:sz w:val="24"/>
                <w:szCs w:val="24"/>
              </w:rPr>
              <w:t>1</w:t>
            </w:r>
            <w:r w:rsidRPr="00D36C7B">
              <w:rPr>
                <w:rFonts w:ascii="Times New Roman" w:eastAsia="宋体" w:hAnsi="Times New Roman" w:cs="Times New Roman"/>
                <w:sz w:val="24"/>
                <w:szCs w:val="24"/>
              </w:rPr>
              <w:t>个小细胞肺癌适应症、</w:t>
            </w:r>
            <w:r w:rsidRPr="00D36C7B">
              <w:rPr>
                <w:rFonts w:ascii="Times New Roman" w:eastAsia="宋体" w:hAnsi="Times New Roman" w:cs="Times New Roman"/>
                <w:sz w:val="24"/>
                <w:szCs w:val="24"/>
              </w:rPr>
              <w:t>2</w:t>
            </w:r>
            <w:r w:rsidRPr="00D36C7B">
              <w:rPr>
                <w:rFonts w:ascii="Times New Roman" w:eastAsia="宋体" w:hAnsi="Times New Roman" w:cs="Times New Roman"/>
                <w:sz w:val="24"/>
                <w:szCs w:val="24"/>
              </w:rPr>
              <w:t>个乳腺癌适应症、</w:t>
            </w:r>
            <w:r w:rsidRPr="00D36C7B">
              <w:rPr>
                <w:rFonts w:ascii="Times New Roman" w:eastAsia="宋体" w:hAnsi="Times New Roman" w:cs="Times New Roman"/>
                <w:sz w:val="24"/>
                <w:szCs w:val="24"/>
              </w:rPr>
              <w:t>1</w:t>
            </w:r>
            <w:r w:rsidRPr="00D36C7B">
              <w:rPr>
                <w:rFonts w:ascii="Times New Roman" w:eastAsia="宋体" w:hAnsi="Times New Roman" w:cs="Times New Roman"/>
                <w:sz w:val="24"/>
                <w:szCs w:val="24"/>
              </w:rPr>
              <w:t>个食管鳞癌适应症、</w:t>
            </w:r>
            <w:r w:rsidRPr="00D36C7B">
              <w:rPr>
                <w:rFonts w:ascii="Times New Roman" w:eastAsia="宋体" w:hAnsi="Times New Roman" w:cs="Times New Roman"/>
                <w:sz w:val="24"/>
                <w:szCs w:val="24"/>
              </w:rPr>
              <w:t>1</w:t>
            </w:r>
            <w:r w:rsidRPr="00D36C7B">
              <w:rPr>
                <w:rFonts w:ascii="Times New Roman" w:eastAsia="宋体" w:hAnsi="Times New Roman" w:cs="Times New Roman"/>
                <w:sz w:val="24"/>
                <w:szCs w:val="24"/>
              </w:rPr>
              <w:t>个鼻咽癌适应症。已有</w:t>
            </w:r>
            <w:r w:rsidRPr="00D36C7B">
              <w:rPr>
                <w:rFonts w:ascii="Times New Roman" w:eastAsia="宋体" w:hAnsi="Times New Roman" w:cs="Times New Roman"/>
                <w:sz w:val="24"/>
                <w:szCs w:val="24"/>
              </w:rPr>
              <w:t>4</w:t>
            </w:r>
            <w:r w:rsidRPr="00D36C7B">
              <w:rPr>
                <w:rFonts w:ascii="Times New Roman" w:eastAsia="宋体" w:hAnsi="Times New Roman" w:cs="Times New Roman"/>
                <w:sz w:val="24"/>
                <w:szCs w:val="24"/>
              </w:rPr>
              <w:t>项适应症被药审中心纳入突破性治疗品种名单，鼻咽癌适应症于</w:t>
            </w:r>
            <w:r w:rsidRPr="00D36C7B">
              <w:rPr>
                <w:rFonts w:ascii="Times New Roman" w:eastAsia="宋体" w:hAnsi="Times New Roman" w:cs="Times New Roman"/>
                <w:sz w:val="24"/>
                <w:szCs w:val="24"/>
              </w:rPr>
              <w:t>2024</w:t>
            </w:r>
            <w:r w:rsidRPr="00D36C7B">
              <w:rPr>
                <w:rFonts w:ascii="Times New Roman" w:eastAsia="宋体" w:hAnsi="Times New Roman" w:cs="Times New Roman"/>
                <w:sz w:val="24"/>
                <w:szCs w:val="24"/>
              </w:rPr>
              <w:t>年</w:t>
            </w:r>
            <w:r w:rsidRPr="00D36C7B">
              <w:rPr>
                <w:rFonts w:ascii="Times New Roman" w:eastAsia="宋体" w:hAnsi="Times New Roman" w:cs="Times New Roman"/>
                <w:sz w:val="24"/>
                <w:szCs w:val="24"/>
              </w:rPr>
              <w:t>4</w:t>
            </w:r>
            <w:r w:rsidRPr="00D36C7B">
              <w:rPr>
                <w:rFonts w:ascii="Times New Roman" w:eastAsia="宋体" w:hAnsi="Times New Roman" w:cs="Times New Roman"/>
                <w:sz w:val="24"/>
                <w:szCs w:val="24"/>
              </w:rPr>
              <w:t>月被药审中心纳入突破性治疗品种名单，</w:t>
            </w:r>
            <w:r w:rsidRPr="00D36C7B">
              <w:rPr>
                <w:rFonts w:ascii="Times New Roman" w:eastAsia="宋体" w:hAnsi="Times New Roman" w:cs="Times New Roman"/>
                <w:sz w:val="24"/>
                <w:szCs w:val="24"/>
              </w:rPr>
              <w:t>2</w:t>
            </w:r>
            <w:r w:rsidRPr="00D36C7B">
              <w:rPr>
                <w:rFonts w:ascii="Times New Roman" w:eastAsia="宋体" w:hAnsi="Times New Roman" w:cs="Times New Roman"/>
                <w:sz w:val="24"/>
                <w:szCs w:val="24"/>
              </w:rPr>
              <w:t>个非小细胞肺癌适应症、</w:t>
            </w:r>
            <w:r w:rsidRPr="00D36C7B">
              <w:rPr>
                <w:rFonts w:ascii="Times New Roman" w:eastAsia="宋体" w:hAnsi="Times New Roman" w:cs="Times New Roman"/>
                <w:sz w:val="24"/>
                <w:szCs w:val="24"/>
              </w:rPr>
              <w:t>1</w:t>
            </w:r>
            <w:r w:rsidRPr="00D36C7B">
              <w:rPr>
                <w:rFonts w:ascii="Times New Roman" w:eastAsia="宋体" w:hAnsi="Times New Roman" w:cs="Times New Roman"/>
                <w:sz w:val="24"/>
                <w:szCs w:val="24"/>
              </w:rPr>
              <w:t>个食管鳞癌适应症分别于</w:t>
            </w:r>
            <w:r w:rsidRPr="00D36C7B">
              <w:rPr>
                <w:rFonts w:ascii="Times New Roman" w:eastAsia="宋体" w:hAnsi="Times New Roman" w:cs="Times New Roman"/>
                <w:sz w:val="24"/>
                <w:szCs w:val="24"/>
              </w:rPr>
              <w:t>2024</w:t>
            </w:r>
            <w:r w:rsidRPr="00D36C7B">
              <w:rPr>
                <w:rFonts w:ascii="Times New Roman" w:eastAsia="宋体" w:hAnsi="Times New Roman" w:cs="Times New Roman"/>
                <w:sz w:val="24"/>
                <w:szCs w:val="24"/>
              </w:rPr>
              <w:t>年</w:t>
            </w:r>
            <w:r w:rsidRPr="00D36C7B">
              <w:rPr>
                <w:rFonts w:ascii="Times New Roman" w:eastAsia="宋体" w:hAnsi="Times New Roman" w:cs="Times New Roman"/>
                <w:sz w:val="24"/>
                <w:szCs w:val="24"/>
              </w:rPr>
              <w:t>9</w:t>
            </w:r>
            <w:r w:rsidRPr="00D36C7B">
              <w:rPr>
                <w:rFonts w:ascii="Times New Roman" w:eastAsia="宋体" w:hAnsi="Times New Roman" w:cs="Times New Roman"/>
                <w:sz w:val="24"/>
                <w:szCs w:val="24"/>
              </w:rPr>
              <w:t>月、</w:t>
            </w:r>
            <w:r w:rsidRPr="00D36C7B">
              <w:rPr>
                <w:rFonts w:ascii="Times New Roman" w:eastAsia="宋体" w:hAnsi="Times New Roman" w:cs="Times New Roman"/>
                <w:sz w:val="24"/>
                <w:szCs w:val="24"/>
              </w:rPr>
              <w:t>2024</w:t>
            </w:r>
            <w:r w:rsidRPr="00D36C7B">
              <w:rPr>
                <w:rFonts w:ascii="Times New Roman" w:eastAsia="宋体" w:hAnsi="Times New Roman" w:cs="Times New Roman"/>
                <w:sz w:val="24"/>
                <w:szCs w:val="24"/>
              </w:rPr>
              <w:t>年</w:t>
            </w:r>
            <w:r w:rsidRPr="00D36C7B">
              <w:rPr>
                <w:rFonts w:ascii="Times New Roman" w:eastAsia="宋体" w:hAnsi="Times New Roman" w:cs="Times New Roman"/>
                <w:sz w:val="24"/>
                <w:szCs w:val="24"/>
              </w:rPr>
              <w:t>10</w:t>
            </w:r>
            <w:r w:rsidRPr="00D36C7B">
              <w:rPr>
                <w:rFonts w:ascii="Times New Roman" w:eastAsia="宋体" w:hAnsi="Times New Roman" w:cs="Times New Roman"/>
                <w:sz w:val="24"/>
                <w:szCs w:val="24"/>
              </w:rPr>
              <w:t>月被药审中心纳入突破性治疗品种名单，根据相关规定，药审中心对纳入突破性治疗药物程序的药物优先配置资源进行沟通交流，加强指导并促进药物研发。</w:t>
            </w:r>
            <w:r w:rsidR="00340BB5">
              <w:rPr>
                <w:rFonts w:ascii="Times New Roman" w:eastAsia="宋体" w:hAnsi="Times New Roman" w:cs="Times New Roman" w:hint="eastAsia"/>
                <w:sz w:val="24"/>
                <w:szCs w:val="24"/>
              </w:rPr>
              <w:t>此外公司也正在开展</w:t>
            </w:r>
            <w:r w:rsidR="00340BB5" w:rsidRPr="00340BB5">
              <w:rPr>
                <w:rFonts w:ascii="Times New Roman" w:eastAsia="宋体" w:hAnsi="Times New Roman" w:cs="Times New Roman"/>
                <w:sz w:val="24"/>
                <w:szCs w:val="24"/>
              </w:rPr>
              <w:t>评估其与</w:t>
            </w:r>
            <w:r w:rsidR="00340BB5" w:rsidRPr="00340BB5">
              <w:rPr>
                <w:rFonts w:ascii="Times New Roman" w:eastAsia="宋体" w:hAnsi="Times New Roman" w:cs="Times New Roman"/>
                <w:sz w:val="24"/>
                <w:szCs w:val="24"/>
              </w:rPr>
              <w:t>PD-(L)1</w:t>
            </w:r>
            <w:r w:rsidR="00340BB5" w:rsidRPr="00340BB5">
              <w:rPr>
                <w:rFonts w:ascii="Times New Roman" w:eastAsia="宋体" w:hAnsi="Times New Roman" w:cs="Times New Roman"/>
                <w:sz w:val="24"/>
                <w:szCs w:val="24"/>
              </w:rPr>
              <w:t>疗法</w:t>
            </w:r>
            <w:r w:rsidR="00340BB5">
              <w:rPr>
                <w:rFonts w:ascii="Times New Roman" w:eastAsia="宋体" w:hAnsi="Times New Roman" w:cs="Times New Roman" w:hint="eastAsia"/>
                <w:sz w:val="24"/>
                <w:szCs w:val="24"/>
              </w:rPr>
              <w:t>或</w:t>
            </w:r>
            <w:r w:rsidR="00340BB5">
              <w:rPr>
                <w:rFonts w:ascii="Times New Roman" w:eastAsia="宋体" w:hAnsi="Times New Roman" w:cs="Times New Roman" w:hint="eastAsia"/>
                <w:sz w:val="24"/>
                <w:szCs w:val="24"/>
              </w:rPr>
              <w:t>TKI</w:t>
            </w:r>
            <w:r w:rsidR="00340BB5" w:rsidRPr="00340BB5">
              <w:rPr>
                <w:rFonts w:ascii="Times New Roman" w:eastAsia="宋体" w:hAnsi="Times New Roman" w:cs="Times New Roman"/>
                <w:sz w:val="24"/>
                <w:szCs w:val="24"/>
              </w:rPr>
              <w:t>联用于一线治疗</w:t>
            </w:r>
            <w:r w:rsidR="00340BB5">
              <w:rPr>
                <w:rFonts w:ascii="Times New Roman" w:eastAsia="宋体" w:hAnsi="Times New Roman" w:cs="Times New Roman" w:hint="eastAsia"/>
                <w:sz w:val="24"/>
                <w:szCs w:val="24"/>
              </w:rPr>
              <w:t>10</w:t>
            </w:r>
            <w:r w:rsidR="00340BB5" w:rsidRPr="00340BB5">
              <w:rPr>
                <w:rFonts w:ascii="Times New Roman" w:eastAsia="宋体" w:hAnsi="Times New Roman" w:cs="Times New Roman"/>
                <w:sz w:val="24"/>
                <w:szCs w:val="24"/>
              </w:rPr>
              <w:t>种癌症适应症（小细胞肺癌、非小细胞肺癌</w:t>
            </w:r>
            <w:r w:rsidR="00340BB5">
              <w:rPr>
                <w:rFonts w:ascii="Times New Roman" w:eastAsia="宋体" w:hAnsi="Times New Roman" w:cs="Times New Roman" w:hint="eastAsia"/>
                <w:sz w:val="24"/>
                <w:szCs w:val="24"/>
              </w:rPr>
              <w:t>EGFR</w:t>
            </w:r>
            <w:r w:rsidR="00340BB5">
              <w:rPr>
                <w:rFonts w:ascii="Times New Roman" w:eastAsia="宋体" w:hAnsi="Times New Roman" w:cs="Times New Roman" w:hint="eastAsia"/>
                <w:sz w:val="24"/>
                <w:szCs w:val="24"/>
              </w:rPr>
              <w:t>野生型和突</w:t>
            </w:r>
            <w:r w:rsidR="00340BB5">
              <w:rPr>
                <w:rFonts w:ascii="Times New Roman" w:eastAsia="宋体" w:hAnsi="Times New Roman" w:cs="Times New Roman" w:hint="eastAsia"/>
                <w:sz w:val="24"/>
                <w:szCs w:val="24"/>
              </w:rPr>
              <w:lastRenderedPageBreak/>
              <w:t>变型</w:t>
            </w:r>
            <w:r w:rsidR="00340BB5" w:rsidRPr="00340BB5">
              <w:rPr>
                <w:rFonts w:ascii="Times New Roman" w:eastAsia="宋体" w:hAnsi="Times New Roman" w:cs="Times New Roman"/>
                <w:sz w:val="24"/>
                <w:szCs w:val="24"/>
              </w:rPr>
              <w:t>、鼻咽癌、头颈鳞癌、食管癌、胃癌、结直肠癌、乳腺癌及尿路上皮癌）的</w:t>
            </w:r>
            <w:r w:rsidR="00340BB5">
              <w:rPr>
                <w:rFonts w:ascii="Times New Roman" w:eastAsia="宋体" w:hAnsi="Times New Roman" w:cs="Times New Roman" w:hint="eastAsia"/>
                <w:sz w:val="24"/>
                <w:szCs w:val="24"/>
              </w:rPr>
              <w:t>10</w:t>
            </w:r>
            <w:r w:rsidR="00340BB5" w:rsidRPr="00340BB5">
              <w:rPr>
                <w:rFonts w:ascii="Times New Roman" w:eastAsia="宋体" w:hAnsi="Times New Roman" w:cs="Times New Roman"/>
                <w:sz w:val="24"/>
                <w:szCs w:val="24"/>
              </w:rPr>
              <w:t>个</w:t>
            </w:r>
            <w:r w:rsidR="00340BB5" w:rsidRPr="00340BB5">
              <w:rPr>
                <w:rFonts w:ascii="Times New Roman" w:eastAsia="宋体" w:hAnsi="Times New Roman" w:cs="Times New Roman"/>
                <w:sz w:val="24"/>
                <w:szCs w:val="24"/>
              </w:rPr>
              <w:t xml:space="preserve"> II</w:t>
            </w:r>
            <w:r w:rsidR="00340BB5" w:rsidRPr="00340BB5">
              <w:rPr>
                <w:rFonts w:ascii="Times New Roman" w:eastAsia="宋体" w:hAnsi="Times New Roman" w:cs="Times New Roman"/>
                <w:sz w:val="24"/>
                <w:szCs w:val="24"/>
              </w:rPr>
              <w:t>期临床试验</w:t>
            </w:r>
            <w:r w:rsidR="00340BB5">
              <w:rPr>
                <w:rFonts w:ascii="Times New Roman" w:eastAsia="宋体" w:hAnsi="Times New Roman" w:cs="Times New Roman" w:hint="eastAsia"/>
                <w:sz w:val="24"/>
                <w:szCs w:val="24"/>
              </w:rPr>
              <w:t>。</w:t>
            </w:r>
          </w:p>
          <w:p w14:paraId="5176FB58" w14:textId="77777777" w:rsidR="00D36C7B" w:rsidRPr="00D36C7B" w:rsidRDefault="00D36C7B" w:rsidP="00D36C7B">
            <w:pPr>
              <w:spacing w:line="360" w:lineRule="auto"/>
              <w:rPr>
                <w:rFonts w:ascii="Times New Roman" w:eastAsia="宋体" w:hAnsi="Times New Roman" w:cs="Times New Roman"/>
                <w:sz w:val="24"/>
                <w:szCs w:val="24"/>
              </w:rPr>
            </w:pPr>
          </w:p>
          <w:p w14:paraId="5C953D9A" w14:textId="434E2D40" w:rsidR="00D36C7B" w:rsidRPr="00CE00AA" w:rsidRDefault="00D36C7B" w:rsidP="00D36C7B">
            <w:pPr>
              <w:spacing w:line="360" w:lineRule="auto"/>
              <w:rPr>
                <w:rFonts w:ascii="Times New Roman" w:eastAsia="宋体" w:hAnsi="Times New Roman" w:cs="Times New Roman"/>
                <w:b/>
                <w:sz w:val="24"/>
                <w:szCs w:val="24"/>
              </w:rPr>
            </w:pPr>
            <w:r w:rsidRPr="00CE00AA">
              <w:rPr>
                <w:rFonts w:ascii="Times New Roman" w:eastAsia="宋体" w:hAnsi="Times New Roman" w:cs="Times New Roman" w:hint="eastAsia"/>
                <w:b/>
                <w:sz w:val="24"/>
                <w:szCs w:val="24"/>
              </w:rPr>
              <w:t>问</w:t>
            </w:r>
            <w:r w:rsidRPr="00CE00AA">
              <w:rPr>
                <w:rFonts w:ascii="Times New Roman" w:eastAsia="宋体" w:hAnsi="Times New Roman" w:cs="Times New Roman"/>
                <w:b/>
                <w:sz w:val="24"/>
                <w:szCs w:val="24"/>
              </w:rPr>
              <w:t>5</w:t>
            </w:r>
            <w:r w:rsidR="00CE00AA">
              <w:rPr>
                <w:rFonts w:ascii="Times New Roman" w:eastAsia="宋体" w:hAnsi="Times New Roman" w:cs="Times New Roman" w:hint="eastAsia"/>
                <w:b/>
                <w:sz w:val="24"/>
                <w:szCs w:val="24"/>
              </w:rPr>
              <w:t>：</w:t>
            </w:r>
            <w:r w:rsidRPr="00CE00AA">
              <w:rPr>
                <w:rFonts w:ascii="Times New Roman" w:eastAsia="宋体" w:hAnsi="Times New Roman" w:cs="Times New Roman"/>
                <w:b/>
                <w:sz w:val="24"/>
                <w:szCs w:val="24"/>
              </w:rPr>
              <w:t>公司目前在美国研发情况？</w:t>
            </w:r>
          </w:p>
          <w:p w14:paraId="64692698" w14:textId="77777777" w:rsidR="00D36C7B" w:rsidRPr="00D36C7B" w:rsidRDefault="00D36C7B" w:rsidP="00D36C7B">
            <w:pPr>
              <w:spacing w:line="360" w:lineRule="auto"/>
              <w:rPr>
                <w:rFonts w:ascii="Times New Roman" w:eastAsia="宋体" w:hAnsi="Times New Roman" w:cs="Times New Roman"/>
                <w:sz w:val="24"/>
                <w:szCs w:val="24"/>
              </w:rPr>
            </w:pPr>
            <w:r w:rsidRPr="00D36C7B">
              <w:rPr>
                <w:rFonts w:ascii="Times New Roman" w:eastAsia="宋体" w:hAnsi="Times New Roman" w:cs="Times New Roman" w:hint="eastAsia"/>
                <w:sz w:val="24"/>
                <w:szCs w:val="24"/>
              </w:rPr>
              <w:t>答：截至目前，公司共有</w:t>
            </w:r>
            <w:r w:rsidRPr="00D36C7B">
              <w:rPr>
                <w:rFonts w:ascii="Times New Roman" w:eastAsia="宋体" w:hAnsi="Times New Roman" w:cs="Times New Roman"/>
                <w:sz w:val="24"/>
                <w:szCs w:val="24"/>
              </w:rPr>
              <w:t>5</w:t>
            </w:r>
            <w:r w:rsidRPr="00D36C7B">
              <w:rPr>
                <w:rFonts w:ascii="Times New Roman" w:eastAsia="宋体" w:hAnsi="Times New Roman" w:cs="Times New Roman"/>
                <w:sz w:val="24"/>
                <w:szCs w:val="24"/>
              </w:rPr>
              <w:t>个项目已获</w:t>
            </w:r>
            <w:r w:rsidRPr="00D36C7B">
              <w:rPr>
                <w:rFonts w:ascii="Times New Roman" w:eastAsia="宋体" w:hAnsi="Times New Roman" w:cs="Times New Roman"/>
                <w:sz w:val="24"/>
                <w:szCs w:val="24"/>
              </w:rPr>
              <w:t>FDA</w:t>
            </w:r>
            <w:r w:rsidRPr="00D36C7B">
              <w:rPr>
                <w:rFonts w:ascii="Times New Roman" w:eastAsia="宋体" w:hAnsi="Times New Roman" w:cs="Times New Roman"/>
                <w:sz w:val="24"/>
                <w:szCs w:val="24"/>
              </w:rPr>
              <w:t>许可开展临床研究，包括</w:t>
            </w:r>
            <w:r w:rsidRPr="00D36C7B">
              <w:rPr>
                <w:rFonts w:ascii="Times New Roman" w:eastAsia="宋体" w:hAnsi="Times New Roman" w:cs="Times New Roman"/>
                <w:sz w:val="24"/>
                <w:szCs w:val="24"/>
              </w:rPr>
              <w:t>BL-B01D1</w:t>
            </w:r>
            <w:r w:rsidRPr="00D36C7B">
              <w:rPr>
                <w:rFonts w:ascii="Times New Roman" w:eastAsia="宋体" w:hAnsi="Times New Roman" w:cs="Times New Roman"/>
                <w:sz w:val="24"/>
                <w:szCs w:val="24"/>
              </w:rPr>
              <w:t>、</w:t>
            </w:r>
            <w:r w:rsidRPr="00D36C7B">
              <w:rPr>
                <w:rFonts w:ascii="Times New Roman" w:eastAsia="宋体" w:hAnsi="Times New Roman" w:cs="Times New Roman"/>
                <w:sz w:val="24"/>
                <w:szCs w:val="24"/>
              </w:rPr>
              <w:t>BL-M07D1</w:t>
            </w:r>
            <w:r w:rsidRPr="00D36C7B">
              <w:rPr>
                <w:rFonts w:ascii="Times New Roman" w:eastAsia="宋体" w:hAnsi="Times New Roman" w:cs="Times New Roman"/>
                <w:sz w:val="24"/>
                <w:szCs w:val="24"/>
              </w:rPr>
              <w:t>、</w:t>
            </w:r>
            <w:r w:rsidRPr="00D36C7B">
              <w:rPr>
                <w:rFonts w:ascii="Times New Roman" w:eastAsia="宋体" w:hAnsi="Times New Roman" w:cs="Times New Roman"/>
                <w:sz w:val="24"/>
                <w:szCs w:val="24"/>
              </w:rPr>
              <w:t>SI-B001</w:t>
            </w:r>
            <w:r w:rsidRPr="00D36C7B">
              <w:rPr>
                <w:rFonts w:ascii="Times New Roman" w:eastAsia="宋体" w:hAnsi="Times New Roman" w:cs="Times New Roman"/>
                <w:sz w:val="24"/>
                <w:szCs w:val="24"/>
              </w:rPr>
              <w:t>、</w:t>
            </w:r>
            <w:r w:rsidRPr="00D36C7B">
              <w:rPr>
                <w:rFonts w:ascii="Times New Roman" w:eastAsia="宋体" w:hAnsi="Times New Roman" w:cs="Times New Roman"/>
                <w:sz w:val="24"/>
                <w:szCs w:val="24"/>
              </w:rPr>
              <w:t>BL-M05D1</w:t>
            </w:r>
            <w:r w:rsidRPr="00D36C7B">
              <w:rPr>
                <w:rFonts w:ascii="Times New Roman" w:eastAsia="宋体" w:hAnsi="Times New Roman" w:cs="Times New Roman"/>
                <w:sz w:val="24"/>
                <w:szCs w:val="24"/>
              </w:rPr>
              <w:t>、</w:t>
            </w:r>
            <w:r w:rsidRPr="00D36C7B">
              <w:rPr>
                <w:rFonts w:ascii="Times New Roman" w:eastAsia="宋体" w:hAnsi="Times New Roman" w:cs="Times New Roman"/>
                <w:sz w:val="24"/>
                <w:szCs w:val="24"/>
              </w:rPr>
              <w:t>BL-M11D1</w:t>
            </w:r>
            <w:r w:rsidRPr="00D36C7B">
              <w:rPr>
                <w:rFonts w:ascii="Times New Roman" w:eastAsia="宋体" w:hAnsi="Times New Roman" w:cs="Times New Roman"/>
                <w:sz w:val="24"/>
                <w:szCs w:val="24"/>
              </w:rPr>
              <w:t>在美国的临床试验。</w:t>
            </w:r>
          </w:p>
          <w:p w14:paraId="30FA7368" w14:textId="77777777" w:rsidR="00D36C7B" w:rsidRPr="00D36C7B" w:rsidRDefault="00D36C7B" w:rsidP="00D36C7B">
            <w:pPr>
              <w:spacing w:line="360" w:lineRule="auto"/>
              <w:rPr>
                <w:rFonts w:ascii="Times New Roman" w:eastAsia="宋体" w:hAnsi="Times New Roman" w:cs="Times New Roman"/>
                <w:sz w:val="24"/>
                <w:szCs w:val="24"/>
              </w:rPr>
            </w:pPr>
          </w:p>
          <w:p w14:paraId="132A1CA0" w14:textId="5D2D78AA" w:rsidR="00D36C7B" w:rsidRPr="00CE00AA" w:rsidRDefault="00D36C7B" w:rsidP="00D36C7B">
            <w:pPr>
              <w:spacing w:line="360" w:lineRule="auto"/>
              <w:rPr>
                <w:rFonts w:ascii="Times New Roman" w:eastAsia="宋体" w:hAnsi="Times New Roman" w:cs="Times New Roman"/>
                <w:b/>
                <w:sz w:val="24"/>
                <w:szCs w:val="24"/>
              </w:rPr>
            </w:pPr>
            <w:r w:rsidRPr="00CE00AA">
              <w:rPr>
                <w:rFonts w:ascii="Times New Roman" w:eastAsia="宋体" w:hAnsi="Times New Roman" w:cs="Times New Roman" w:hint="eastAsia"/>
                <w:b/>
                <w:sz w:val="24"/>
                <w:szCs w:val="24"/>
              </w:rPr>
              <w:t>问</w:t>
            </w:r>
            <w:r w:rsidRPr="00CE00AA">
              <w:rPr>
                <w:rFonts w:ascii="Times New Roman" w:eastAsia="宋体" w:hAnsi="Times New Roman" w:cs="Times New Roman"/>
                <w:b/>
                <w:sz w:val="24"/>
                <w:szCs w:val="24"/>
              </w:rPr>
              <w:t>6</w:t>
            </w:r>
            <w:r w:rsidR="00CE00AA">
              <w:rPr>
                <w:rFonts w:ascii="Times New Roman" w:eastAsia="宋体" w:hAnsi="Times New Roman" w:cs="Times New Roman" w:hint="eastAsia"/>
                <w:b/>
                <w:sz w:val="24"/>
                <w:szCs w:val="24"/>
              </w:rPr>
              <w:t>：</w:t>
            </w:r>
            <w:r w:rsidRPr="00CE00AA">
              <w:rPr>
                <w:rFonts w:ascii="Times New Roman" w:eastAsia="宋体" w:hAnsi="Times New Roman" w:cs="Times New Roman"/>
                <w:b/>
                <w:sz w:val="24"/>
                <w:szCs w:val="24"/>
              </w:rPr>
              <w:t>公司与</w:t>
            </w:r>
            <w:r w:rsidRPr="00CE00AA">
              <w:rPr>
                <w:rFonts w:ascii="Times New Roman" w:eastAsia="宋体" w:hAnsi="Times New Roman" w:cs="Times New Roman"/>
                <w:b/>
                <w:sz w:val="24"/>
                <w:szCs w:val="24"/>
              </w:rPr>
              <w:t>BMS</w:t>
            </w:r>
            <w:r w:rsidRPr="00CE00AA">
              <w:rPr>
                <w:rFonts w:ascii="Times New Roman" w:eastAsia="宋体" w:hAnsi="Times New Roman" w:cs="Times New Roman"/>
                <w:b/>
                <w:sz w:val="24"/>
                <w:szCs w:val="24"/>
              </w:rPr>
              <w:t>合作进展情况？</w:t>
            </w:r>
          </w:p>
          <w:p w14:paraId="5198D04F" w14:textId="068046A5" w:rsidR="00D36C7B" w:rsidRPr="00D36C7B" w:rsidRDefault="00D36C7B" w:rsidP="00D36C7B">
            <w:pPr>
              <w:spacing w:line="360" w:lineRule="auto"/>
              <w:rPr>
                <w:rFonts w:ascii="Times New Roman" w:eastAsia="宋体" w:hAnsi="Times New Roman" w:cs="Times New Roman"/>
                <w:sz w:val="24"/>
                <w:szCs w:val="24"/>
              </w:rPr>
            </w:pPr>
            <w:r w:rsidRPr="00D36C7B">
              <w:rPr>
                <w:rFonts w:ascii="Times New Roman" w:eastAsia="宋体" w:hAnsi="Times New Roman" w:cs="Times New Roman" w:hint="eastAsia"/>
                <w:sz w:val="24"/>
                <w:szCs w:val="24"/>
              </w:rPr>
              <w:t>答：单药方面，根据</w:t>
            </w:r>
            <w:r w:rsidRPr="00D36C7B">
              <w:rPr>
                <w:rFonts w:ascii="Times New Roman" w:eastAsia="宋体" w:hAnsi="Times New Roman" w:cs="Times New Roman"/>
                <w:sz w:val="24"/>
                <w:szCs w:val="24"/>
              </w:rPr>
              <w:t>BMS2024</w:t>
            </w:r>
            <w:r w:rsidRPr="00D36C7B">
              <w:rPr>
                <w:rFonts w:ascii="Times New Roman" w:eastAsia="宋体" w:hAnsi="Times New Roman" w:cs="Times New Roman"/>
                <w:sz w:val="24"/>
                <w:szCs w:val="24"/>
              </w:rPr>
              <w:t>年二季度业绩期官方材料披露，</w:t>
            </w:r>
            <w:r w:rsidRPr="00D36C7B">
              <w:rPr>
                <w:rFonts w:ascii="Times New Roman" w:eastAsia="宋体" w:hAnsi="Times New Roman" w:cs="Times New Roman"/>
                <w:sz w:val="24"/>
                <w:szCs w:val="24"/>
              </w:rPr>
              <w:t>BL-B01D1</w:t>
            </w:r>
            <w:r w:rsidRPr="00D36C7B">
              <w:rPr>
                <w:rFonts w:ascii="Times New Roman" w:eastAsia="宋体" w:hAnsi="Times New Roman" w:cs="Times New Roman"/>
                <w:sz w:val="24"/>
                <w:szCs w:val="24"/>
              </w:rPr>
              <w:t>单药剂量桥接临床研究正在拓展适应症从非小细胞肺癌到小细胞肺癌、乳腺癌、食管癌、鼻咽癌等，未来该研究还会持续参考公司已经积累的早期临床研究数据去滚动拓展新适应症。联用方面，</w:t>
            </w:r>
            <w:r w:rsidRPr="00D36C7B">
              <w:rPr>
                <w:rFonts w:ascii="Times New Roman" w:eastAsia="宋体" w:hAnsi="Times New Roman" w:cs="Times New Roman"/>
                <w:sz w:val="24"/>
                <w:szCs w:val="24"/>
              </w:rPr>
              <w:t>BL-B01D1</w:t>
            </w:r>
            <w:r w:rsidRPr="00D36C7B">
              <w:rPr>
                <w:rFonts w:ascii="Times New Roman" w:eastAsia="宋体" w:hAnsi="Times New Roman" w:cs="Times New Roman"/>
                <w:sz w:val="24"/>
                <w:szCs w:val="24"/>
              </w:rPr>
              <w:t>联合用药项目用于治疗晚期实体瘤的</w:t>
            </w:r>
            <w:r w:rsidRPr="00D36C7B">
              <w:rPr>
                <w:rFonts w:ascii="Times New Roman" w:eastAsia="宋体" w:hAnsi="Times New Roman" w:cs="Times New Roman"/>
                <w:sz w:val="24"/>
                <w:szCs w:val="24"/>
              </w:rPr>
              <w:t>1/2a</w:t>
            </w:r>
            <w:r w:rsidRPr="00D36C7B">
              <w:rPr>
                <w:rFonts w:ascii="Times New Roman" w:eastAsia="宋体" w:hAnsi="Times New Roman" w:cs="Times New Roman"/>
                <w:sz w:val="24"/>
                <w:szCs w:val="24"/>
              </w:rPr>
              <w:t>期临床试验申请已于</w:t>
            </w:r>
            <w:r w:rsidRPr="00D36C7B">
              <w:rPr>
                <w:rFonts w:ascii="Times New Roman" w:eastAsia="宋体" w:hAnsi="Times New Roman" w:cs="Times New Roman"/>
                <w:sz w:val="24"/>
                <w:szCs w:val="24"/>
              </w:rPr>
              <w:t>2024</w:t>
            </w:r>
            <w:r w:rsidRPr="00D36C7B">
              <w:rPr>
                <w:rFonts w:ascii="Times New Roman" w:eastAsia="宋体" w:hAnsi="Times New Roman" w:cs="Times New Roman"/>
                <w:sz w:val="24"/>
                <w:szCs w:val="24"/>
              </w:rPr>
              <w:t>年</w:t>
            </w:r>
            <w:r w:rsidRPr="00D36C7B">
              <w:rPr>
                <w:rFonts w:ascii="Times New Roman" w:eastAsia="宋体" w:hAnsi="Times New Roman" w:cs="Times New Roman"/>
                <w:sz w:val="24"/>
                <w:szCs w:val="24"/>
              </w:rPr>
              <w:t>9</w:t>
            </w:r>
            <w:r w:rsidRPr="00D36C7B">
              <w:rPr>
                <w:rFonts w:ascii="Times New Roman" w:eastAsia="宋体" w:hAnsi="Times New Roman" w:cs="Times New Roman"/>
                <w:sz w:val="24"/>
                <w:szCs w:val="24"/>
              </w:rPr>
              <w:t>月获得</w:t>
            </w:r>
            <w:r w:rsidRPr="00D36C7B">
              <w:rPr>
                <w:rFonts w:ascii="Times New Roman" w:eastAsia="宋体" w:hAnsi="Times New Roman" w:cs="Times New Roman"/>
                <w:sz w:val="24"/>
                <w:szCs w:val="24"/>
              </w:rPr>
              <w:t>FDA</w:t>
            </w:r>
            <w:r w:rsidRPr="00D36C7B">
              <w:rPr>
                <w:rFonts w:ascii="Times New Roman" w:eastAsia="宋体" w:hAnsi="Times New Roman" w:cs="Times New Roman"/>
                <w:sz w:val="24"/>
                <w:szCs w:val="24"/>
              </w:rPr>
              <w:t>许可，与单药类似，后续预计将逐步拓展到</w:t>
            </w:r>
            <w:r w:rsidR="00C9091B">
              <w:rPr>
                <w:rFonts w:ascii="Times New Roman" w:eastAsia="宋体" w:hAnsi="Times New Roman" w:cs="Times New Roman" w:hint="eastAsia"/>
                <w:sz w:val="24"/>
                <w:szCs w:val="24"/>
              </w:rPr>
              <w:t>各个实体瘤</w:t>
            </w:r>
            <w:r w:rsidRPr="00D36C7B">
              <w:rPr>
                <w:rFonts w:ascii="Times New Roman" w:eastAsia="宋体" w:hAnsi="Times New Roman" w:cs="Times New Roman"/>
                <w:sz w:val="24"/>
                <w:szCs w:val="24"/>
              </w:rPr>
              <w:t>适应症，具体情况请以公司及</w:t>
            </w:r>
            <w:r w:rsidRPr="00D36C7B">
              <w:rPr>
                <w:rFonts w:ascii="Times New Roman" w:eastAsia="宋体" w:hAnsi="Times New Roman" w:cs="Times New Roman"/>
                <w:sz w:val="24"/>
                <w:szCs w:val="24"/>
              </w:rPr>
              <w:t>BMS</w:t>
            </w:r>
            <w:r w:rsidRPr="00D36C7B">
              <w:rPr>
                <w:rFonts w:ascii="Times New Roman" w:eastAsia="宋体" w:hAnsi="Times New Roman" w:cs="Times New Roman"/>
                <w:sz w:val="24"/>
                <w:szCs w:val="24"/>
              </w:rPr>
              <w:t>后续的披露信息为准。</w:t>
            </w:r>
          </w:p>
          <w:p w14:paraId="6E7C4AA7" w14:textId="77777777" w:rsidR="00D36C7B" w:rsidRPr="00D36C7B" w:rsidRDefault="00D36C7B" w:rsidP="00D36C7B">
            <w:pPr>
              <w:spacing w:line="360" w:lineRule="auto"/>
              <w:rPr>
                <w:rFonts w:ascii="Times New Roman" w:eastAsia="宋体" w:hAnsi="Times New Roman" w:cs="Times New Roman"/>
                <w:sz w:val="24"/>
                <w:szCs w:val="24"/>
              </w:rPr>
            </w:pPr>
          </w:p>
          <w:p w14:paraId="3148CE59" w14:textId="0DD1E78D" w:rsidR="00D36C7B" w:rsidRPr="00CE00AA" w:rsidRDefault="007B629E" w:rsidP="00D36C7B">
            <w:p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问</w:t>
            </w:r>
            <w:r w:rsidR="00D36C7B" w:rsidRPr="00CE00AA">
              <w:rPr>
                <w:rFonts w:ascii="Times New Roman" w:eastAsia="宋体" w:hAnsi="Times New Roman" w:cs="Times New Roman"/>
                <w:b/>
                <w:sz w:val="24"/>
                <w:szCs w:val="24"/>
              </w:rPr>
              <w:t>7</w:t>
            </w:r>
            <w:r w:rsidR="00CE00AA">
              <w:rPr>
                <w:rFonts w:ascii="Times New Roman" w:eastAsia="宋体" w:hAnsi="Times New Roman" w:cs="Times New Roman" w:hint="eastAsia"/>
                <w:b/>
                <w:sz w:val="24"/>
                <w:szCs w:val="24"/>
              </w:rPr>
              <w:t>：</w:t>
            </w:r>
            <w:r w:rsidR="00D36C7B" w:rsidRPr="00CE00AA">
              <w:rPr>
                <w:rFonts w:ascii="Times New Roman" w:eastAsia="宋体" w:hAnsi="Times New Roman" w:cs="Times New Roman"/>
                <w:b/>
                <w:sz w:val="24"/>
                <w:szCs w:val="24"/>
              </w:rPr>
              <w:t>公司</w:t>
            </w:r>
            <w:r w:rsidR="00D36C7B" w:rsidRPr="00CE00AA">
              <w:rPr>
                <w:rFonts w:ascii="Times New Roman" w:eastAsia="宋体" w:hAnsi="Times New Roman" w:cs="Times New Roman"/>
                <w:b/>
                <w:sz w:val="24"/>
                <w:szCs w:val="24"/>
              </w:rPr>
              <w:t>GNC</w:t>
            </w:r>
            <w:r w:rsidR="00D36C7B" w:rsidRPr="00CE00AA">
              <w:rPr>
                <w:rFonts w:ascii="Times New Roman" w:eastAsia="宋体" w:hAnsi="Times New Roman" w:cs="Times New Roman"/>
                <w:b/>
                <w:sz w:val="24"/>
                <w:szCs w:val="24"/>
              </w:rPr>
              <w:t>平台</w:t>
            </w:r>
            <w:r w:rsidR="006E68FB">
              <w:rPr>
                <w:rFonts w:ascii="Times New Roman" w:eastAsia="宋体" w:hAnsi="Times New Roman" w:cs="Times New Roman" w:hint="eastAsia"/>
                <w:b/>
                <w:sz w:val="24"/>
                <w:szCs w:val="24"/>
              </w:rPr>
              <w:t>药物研发进展</w:t>
            </w:r>
            <w:r w:rsidR="00D36C7B" w:rsidRPr="00CE00AA">
              <w:rPr>
                <w:rFonts w:ascii="Times New Roman" w:eastAsia="宋体" w:hAnsi="Times New Roman" w:cs="Times New Roman"/>
                <w:b/>
                <w:sz w:val="24"/>
                <w:szCs w:val="24"/>
              </w:rPr>
              <w:t>情况？</w:t>
            </w:r>
          </w:p>
          <w:p w14:paraId="5120F28A" w14:textId="72A7C009" w:rsidR="00D36C7B" w:rsidRPr="00D36C7B" w:rsidRDefault="00D36C7B" w:rsidP="00D36C7B">
            <w:pPr>
              <w:spacing w:line="360" w:lineRule="auto"/>
              <w:rPr>
                <w:rFonts w:ascii="Times New Roman" w:eastAsia="宋体" w:hAnsi="Times New Roman" w:cs="Times New Roman"/>
                <w:sz w:val="24"/>
                <w:szCs w:val="24"/>
              </w:rPr>
            </w:pPr>
            <w:r w:rsidRPr="00D36C7B">
              <w:rPr>
                <w:rFonts w:ascii="Times New Roman" w:eastAsia="宋体" w:hAnsi="Times New Roman" w:cs="Times New Roman" w:hint="eastAsia"/>
                <w:sz w:val="24"/>
                <w:szCs w:val="24"/>
              </w:rPr>
              <w:t>答：截至目前，公司</w:t>
            </w:r>
            <w:r w:rsidRPr="00D36C7B">
              <w:rPr>
                <w:rFonts w:ascii="Times New Roman" w:eastAsia="宋体" w:hAnsi="Times New Roman" w:cs="Times New Roman"/>
                <w:sz w:val="24"/>
                <w:szCs w:val="24"/>
              </w:rPr>
              <w:t>GNC</w:t>
            </w:r>
            <w:r w:rsidRPr="00D36C7B">
              <w:rPr>
                <w:rFonts w:ascii="Times New Roman" w:eastAsia="宋体" w:hAnsi="Times New Roman" w:cs="Times New Roman"/>
                <w:sz w:val="24"/>
                <w:szCs w:val="24"/>
              </w:rPr>
              <w:t>平台已研发出</w:t>
            </w:r>
            <w:r w:rsidRPr="00D36C7B">
              <w:rPr>
                <w:rFonts w:ascii="Times New Roman" w:eastAsia="宋体" w:hAnsi="Times New Roman" w:cs="Times New Roman"/>
                <w:sz w:val="24"/>
                <w:szCs w:val="24"/>
              </w:rPr>
              <w:t>4</w:t>
            </w:r>
            <w:r w:rsidRPr="00D36C7B">
              <w:rPr>
                <w:rFonts w:ascii="Times New Roman" w:eastAsia="宋体" w:hAnsi="Times New Roman" w:cs="Times New Roman"/>
                <w:sz w:val="24"/>
                <w:szCs w:val="24"/>
              </w:rPr>
              <w:t>种临床阶段的创新多特异性抗体药物，包括全球率先且唯一进入临床开发的四特异性抗体</w:t>
            </w:r>
            <w:r w:rsidRPr="00D36C7B">
              <w:rPr>
                <w:rFonts w:ascii="Times New Roman" w:eastAsia="宋体" w:hAnsi="Times New Roman" w:cs="Times New Roman"/>
                <w:sz w:val="24"/>
                <w:szCs w:val="24"/>
              </w:rPr>
              <w:t>GNC-038</w:t>
            </w:r>
            <w:r w:rsidRPr="00D36C7B">
              <w:rPr>
                <w:rFonts w:ascii="Times New Roman" w:eastAsia="宋体" w:hAnsi="Times New Roman" w:cs="Times New Roman"/>
                <w:sz w:val="24"/>
                <w:szCs w:val="24"/>
              </w:rPr>
              <w:t>、</w:t>
            </w:r>
            <w:r w:rsidRPr="00D36C7B">
              <w:rPr>
                <w:rFonts w:ascii="Times New Roman" w:eastAsia="宋体" w:hAnsi="Times New Roman" w:cs="Times New Roman"/>
                <w:sz w:val="24"/>
                <w:szCs w:val="24"/>
              </w:rPr>
              <w:t>GNC-035</w:t>
            </w:r>
            <w:r w:rsidRPr="00D36C7B">
              <w:rPr>
                <w:rFonts w:ascii="Times New Roman" w:eastAsia="宋体" w:hAnsi="Times New Roman" w:cs="Times New Roman"/>
                <w:sz w:val="24"/>
                <w:szCs w:val="24"/>
              </w:rPr>
              <w:t>、</w:t>
            </w:r>
            <w:r w:rsidRPr="00D36C7B">
              <w:rPr>
                <w:rFonts w:ascii="Times New Roman" w:eastAsia="宋体" w:hAnsi="Times New Roman" w:cs="Times New Roman"/>
                <w:sz w:val="24"/>
                <w:szCs w:val="24"/>
              </w:rPr>
              <w:t>GNC-039</w:t>
            </w:r>
            <w:r w:rsidRPr="00D36C7B">
              <w:rPr>
                <w:rFonts w:ascii="Times New Roman" w:eastAsia="宋体" w:hAnsi="Times New Roman" w:cs="Times New Roman"/>
                <w:sz w:val="24"/>
                <w:szCs w:val="24"/>
              </w:rPr>
              <w:t>以及多特异性抗体</w:t>
            </w:r>
            <w:r w:rsidRPr="00D36C7B">
              <w:rPr>
                <w:rFonts w:ascii="Times New Roman" w:eastAsia="宋体" w:hAnsi="Times New Roman" w:cs="Times New Roman"/>
                <w:sz w:val="24"/>
                <w:szCs w:val="24"/>
              </w:rPr>
              <w:t xml:space="preserve"> GNC-077</w:t>
            </w:r>
            <w:r w:rsidRPr="00D36C7B">
              <w:rPr>
                <w:rFonts w:ascii="Times New Roman" w:eastAsia="宋体" w:hAnsi="Times New Roman" w:cs="Times New Roman"/>
                <w:sz w:val="24"/>
                <w:szCs w:val="24"/>
              </w:rPr>
              <w:t>，其中四特异性抗体</w:t>
            </w:r>
            <w:r w:rsidRPr="00D36C7B">
              <w:rPr>
                <w:rFonts w:ascii="Times New Roman" w:eastAsia="宋体" w:hAnsi="Times New Roman" w:cs="Times New Roman"/>
                <w:sz w:val="24"/>
                <w:szCs w:val="24"/>
              </w:rPr>
              <w:t>GNC-038</w:t>
            </w:r>
            <w:r w:rsidRPr="00D36C7B">
              <w:rPr>
                <w:rFonts w:ascii="Times New Roman" w:eastAsia="宋体" w:hAnsi="Times New Roman" w:cs="Times New Roman"/>
                <w:sz w:val="24"/>
                <w:szCs w:val="24"/>
              </w:rPr>
              <w:t>、</w:t>
            </w:r>
            <w:r w:rsidRPr="00D36C7B">
              <w:rPr>
                <w:rFonts w:ascii="Times New Roman" w:eastAsia="宋体" w:hAnsi="Times New Roman" w:cs="Times New Roman"/>
                <w:sz w:val="24"/>
                <w:szCs w:val="24"/>
              </w:rPr>
              <w:t>GNC-035</w:t>
            </w:r>
            <w:r w:rsidR="0089516D" w:rsidRPr="00D36C7B">
              <w:rPr>
                <w:rFonts w:ascii="Times New Roman" w:eastAsia="宋体" w:hAnsi="Times New Roman" w:cs="Times New Roman"/>
                <w:sz w:val="24"/>
                <w:szCs w:val="24"/>
              </w:rPr>
              <w:t>目前正在开展</w:t>
            </w:r>
            <w:proofErr w:type="spellStart"/>
            <w:r w:rsidR="0089516D" w:rsidRPr="0089516D">
              <w:rPr>
                <w:rFonts w:ascii="Times New Roman" w:eastAsia="宋体" w:hAnsi="Times New Roman" w:cs="Times New Roman"/>
                <w:sz w:val="24"/>
                <w:szCs w:val="24"/>
              </w:rPr>
              <w:t>Ib</w:t>
            </w:r>
            <w:proofErr w:type="spellEnd"/>
            <w:r w:rsidR="0089516D" w:rsidRPr="0089516D">
              <w:rPr>
                <w:rFonts w:ascii="Times New Roman" w:eastAsia="宋体" w:hAnsi="Times New Roman" w:cs="Times New Roman"/>
                <w:sz w:val="24"/>
                <w:szCs w:val="24"/>
              </w:rPr>
              <w:t>/II</w:t>
            </w:r>
            <w:r w:rsidR="0089516D" w:rsidRPr="0089516D">
              <w:rPr>
                <w:rFonts w:ascii="Times New Roman" w:eastAsia="宋体" w:hAnsi="Times New Roman" w:cs="Times New Roman"/>
                <w:sz w:val="24"/>
                <w:szCs w:val="24"/>
              </w:rPr>
              <w:t>期临床研究</w:t>
            </w:r>
            <w:r w:rsidR="0089516D">
              <w:rPr>
                <w:rFonts w:ascii="Times New Roman" w:eastAsia="宋体" w:hAnsi="Times New Roman" w:cs="Times New Roman" w:hint="eastAsia"/>
                <w:sz w:val="24"/>
                <w:szCs w:val="24"/>
              </w:rPr>
              <w:t>，</w:t>
            </w:r>
            <w:r w:rsidRPr="00D36C7B">
              <w:rPr>
                <w:rFonts w:ascii="Times New Roman" w:eastAsia="宋体" w:hAnsi="Times New Roman" w:cs="Times New Roman"/>
                <w:sz w:val="24"/>
                <w:szCs w:val="24"/>
              </w:rPr>
              <w:t>GNC-039</w:t>
            </w:r>
            <w:r w:rsidRPr="00D36C7B">
              <w:rPr>
                <w:rFonts w:ascii="Times New Roman" w:eastAsia="宋体" w:hAnsi="Times New Roman" w:cs="Times New Roman"/>
                <w:sz w:val="24"/>
                <w:szCs w:val="24"/>
              </w:rPr>
              <w:t>正在开展</w:t>
            </w:r>
            <w:proofErr w:type="spellStart"/>
            <w:r w:rsidRPr="00EA07C1">
              <w:rPr>
                <w:rFonts w:ascii="Times New Roman" w:eastAsia="宋体" w:hAnsi="Times New Roman" w:cs="Times New Roman"/>
                <w:sz w:val="24"/>
                <w:szCs w:val="24"/>
              </w:rPr>
              <w:t>Ib</w:t>
            </w:r>
            <w:proofErr w:type="spellEnd"/>
            <w:r w:rsidRPr="00D36C7B">
              <w:rPr>
                <w:rFonts w:ascii="Times New Roman" w:eastAsia="宋体" w:hAnsi="Times New Roman" w:cs="Times New Roman"/>
                <w:sz w:val="24"/>
                <w:szCs w:val="24"/>
              </w:rPr>
              <w:t>期</w:t>
            </w:r>
            <w:r w:rsidR="0089516D" w:rsidRPr="0089516D">
              <w:rPr>
                <w:rFonts w:ascii="Times New Roman" w:eastAsia="宋体" w:hAnsi="Times New Roman" w:cs="Times New Roman"/>
                <w:sz w:val="24"/>
                <w:szCs w:val="24"/>
              </w:rPr>
              <w:t>临床研究</w:t>
            </w:r>
            <w:r w:rsidR="002F63FD">
              <w:rPr>
                <w:rFonts w:ascii="Times New Roman" w:eastAsia="宋体" w:hAnsi="Times New Roman" w:cs="Times New Roman" w:hint="eastAsia"/>
                <w:sz w:val="24"/>
                <w:szCs w:val="24"/>
              </w:rPr>
              <w:t>；</w:t>
            </w:r>
            <w:r w:rsidRPr="00D36C7B">
              <w:rPr>
                <w:rFonts w:ascii="Times New Roman" w:eastAsia="宋体" w:hAnsi="Times New Roman" w:cs="Times New Roman"/>
                <w:sz w:val="24"/>
                <w:szCs w:val="24"/>
              </w:rPr>
              <w:t>多特异性抗体</w:t>
            </w:r>
            <w:r w:rsidRPr="00D36C7B">
              <w:rPr>
                <w:rFonts w:ascii="Times New Roman" w:eastAsia="宋体" w:hAnsi="Times New Roman" w:cs="Times New Roman"/>
                <w:sz w:val="24"/>
                <w:szCs w:val="24"/>
              </w:rPr>
              <w:t xml:space="preserve"> GNC-077</w:t>
            </w:r>
            <w:r w:rsidRPr="00D36C7B">
              <w:rPr>
                <w:rFonts w:ascii="Times New Roman" w:eastAsia="宋体" w:hAnsi="Times New Roman" w:cs="Times New Roman"/>
                <w:sz w:val="24"/>
                <w:szCs w:val="24"/>
              </w:rPr>
              <w:t>临床试验申请已于</w:t>
            </w:r>
            <w:r w:rsidRPr="00D36C7B">
              <w:rPr>
                <w:rFonts w:ascii="Times New Roman" w:eastAsia="宋体" w:hAnsi="Times New Roman" w:cs="Times New Roman"/>
                <w:sz w:val="24"/>
                <w:szCs w:val="24"/>
              </w:rPr>
              <w:t>2024</w:t>
            </w:r>
            <w:r w:rsidRPr="00D36C7B">
              <w:rPr>
                <w:rFonts w:ascii="Times New Roman" w:eastAsia="宋体" w:hAnsi="Times New Roman" w:cs="Times New Roman"/>
                <w:sz w:val="24"/>
                <w:szCs w:val="24"/>
              </w:rPr>
              <w:t>年</w:t>
            </w:r>
            <w:r w:rsidRPr="00D36C7B">
              <w:rPr>
                <w:rFonts w:ascii="Times New Roman" w:eastAsia="宋体" w:hAnsi="Times New Roman" w:cs="Times New Roman"/>
                <w:sz w:val="24"/>
                <w:szCs w:val="24"/>
              </w:rPr>
              <w:t>9</w:t>
            </w:r>
            <w:r w:rsidRPr="00D36C7B">
              <w:rPr>
                <w:rFonts w:ascii="Times New Roman" w:eastAsia="宋体" w:hAnsi="Times New Roman" w:cs="Times New Roman"/>
                <w:sz w:val="24"/>
                <w:szCs w:val="24"/>
              </w:rPr>
              <w:t>月获得国家药品监督管理局批准。</w:t>
            </w:r>
          </w:p>
          <w:p w14:paraId="78057989" w14:textId="77777777" w:rsidR="00D36C7B" w:rsidRPr="00D36C7B" w:rsidRDefault="00D36C7B" w:rsidP="00D36C7B">
            <w:pPr>
              <w:spacing w:line="360" w:lineRule="auto"/>
              <w:rPr>
                <w:rFonts w:ascii="Times New Roman" w:eastAsia="宋体" w:hAnsi="Times New Roman" w:cs="Times New Roman"/>
                <w:sz w:val="24"/>
                <w:szCs w:val="24"/>
              </w:rPr>
            </w:pPr>
          </w:p>
          <w:p w14:paraId="05148212" w14:textId="77777777" w:rsidR="00D36C7B" w:rsidRPr="00CE00AA" w:rsidRDefault="00D36C7B" w:rsidP="00D36C7B">
            <w:pPr>
              <w:spacing w:line="360" w:lineRule="auto"/>
              <w:rPr>
                <w:rFonts w:ascii="Times New Roman" w:eastAsia="宋体" w:hAnsi="Times New Roman" w:cs="Times New Roman"/>
                <w:b/>
                <w:sz w:val="24"/>
                <w:szCs w:val="24"/>
              </w:rPr>
            </w:pPr>
            <w:r w:rsidRPr="00CE00AA">
              <w:rPr>
                <w:rFonts w:ascii="Times New Roman" w:eastAsia="宋体" w:hAnsi="Times New Roman" w:cs="Times New Roman" w:hint="eastAsia"/>
                <w:b/>
                <w:sz w:val="24"/>
                <w:szCs w:val="24"/>
              </w:rPr>
              <w:t>问</w:t>
            </w:r>
            <w:r w:rsidRPr="00CE00AA">
              <w:rPr>
                <w:rFonts w:ascii="Times New Roman" w:eastAsia="宋体" w:hAnsi="Times New Roman" w:cs="Times New Roman"/>
                <w:b/>
                <w:sz w:val="24"/>
                <w:szCs w:val="24"/>
              </w:rPr>
              <w:t>8</w:t>
            </w:r>
            <w:r w:rsidRPr="00CE00AA">
              <w:rPr>
                <w:rFonts w:ascii="Times New Roman" w:eastAsia="宋体" w:hAnsi="Times New Roman" w:cs="Times New Roman"/>
                <w:b/>
                <w:sz w:val="24"/>
                <w:szCs w:val="24"/>
              </w:rPr>
              <w:t>：公司港股</w:t>
            </w:r>
            <w:r w:rsidRPr="00CE00AA">
              <w:rPr>
                <w:rFonts w:ascii="Times New Roman" w:eastAsia="宋体" w:hAnsi="Times New Roman" w:cs="Times New Roman"/>
                <w:b/>
                <w:sz w:val="24"/>
                <w:szCs w:val="24"/>
              </w:rPr>
              <w:t>IPO</w:t>
            </w:r>
            <w:r w:rsidRPr="00CE00AA">
              <w:rPr>
                <w:rFonts w:ascii="Times New Roman" w:eastAsia="宋体" w:hAnsi="Times New Roman" w:cs="Times New Roman"/>
                <w:b/>
                <w:sz w:val="24"/>
                <w:szCs w:val="24"/>
              </w:rPr>
              <w:t>进展情况？</w:t>
            </w:r>
          </w:p>
          <w:p w14:paraId="31927A43" w14:textId="1877AA57" w:rsidR="002B422D" w:rsidRPr="00F43582" w:rsidRDefault="00D36C7B" w:rsidP="00D36C7B">
            <w:pPr>
              <w:spacing w:line="360" w:lineRule="auto"/>
              <w:rPr>
                <w:rFonts w:ascii="Times New Roman" w:eastAsia="宋体" w:hAnsi="Times New Roman" w:cs="Times New Roman"/>
                <w:sz w:val="24"/>
                <w:szCs w:val="24"/>
              </w:rPr>
            </w:pPr>
            <w:r w:rsidRPr="00D36C7B">
              <w:rPr>
                <w:rFonts w:ascii="Times New Roman" w:eastAsia="宋体" w:hAnsi="Times New Roman" w:cs="Times New Roman" w:hint="eastAsia"/>
                <w:sz w:val="24"/>
                <w:szCs w:val="24"/>
              </w:rPr>
              <w:t>答：目前公司港股</w:t>
            </w:r>
            <w:r w:rsidRPr="00D36C7B">
              <w:rPr>
                <w:rFonts w:ascii="Times New Roman" w:eastAsia="宋体" w:hAnsi="Times New Roman" w:cs="Times New Roman"/>
                <w:sz w:val="24"/>
                <w:szCs w:val="24"/>
              </w:rPr>
              <w:t>IPO</w:t>
            </w:r>
            <w:r w:rsidRPr="00D36C7B">
              <w:rPr>
                <w:rFonts w:ascii="Times New Roman" w:eastAsia="宋体" w:hAnsi="Times New Roman" w:cs="Times New Roman"/>
                <w:sz w:val="24"/>
                <w:szCs w:val="24"/>
              </w:rPr>
              <w:t>项目</w:t>
            </w:r>
            <w:r w:rsidR="00A507A1">
              <w:rPr>
                <w:rFonts w:ascii="Times New Roman" w:eastAsia="宋体" w:hAnsi="Times New Roman" w:cs="Times New Roman" w:hint="eastAsia"/>
                <w:sz w:val="24"/>
                <w:szCs w:val="24"/>
              </w:rPr>
              <w:t>尚在推进中</w:t>
            </w:r>
            <w:bookmarkStart w:id="0" w:name="_GoBack"/>
            <w:bookmarkEnd w:id="0"/>
            <w:r w:rsidRPr="00D36C7B">
              <w:rPr>
                <w:rFonts w:ascii="Times New Roman" w:eastAsia="宋体" w:hAnsi="Times New Roman" w:cs="Times New Roman"/>
                <w:sz w:val="24"/>
                <w:szCs w:val="24"/>
              </w:rPr>
              <w:t>，具体情况请以公司后</w:t>
            </w:r>
            <w:r w:rsidRPr="00D36C7B">
              <w:rPr>
                <w:rFonts w:ascii="Times New Roman" w:eastAsia="宋体" w:hAnsi="Times New Roman" w:cs="Times New Roman"/>
                <w:sz w:val="24"/>
                <w:szCs w:val="24"/>
              </w:rPr>
              <w:lastRenderedPageBreak/>
              <w:t>续信息披露为准，欢迎投资者持续关注公司对外公告。</w:t>
            </w:r>
          </w:p>
        </w:tc>
      </w:tr>
      <w:tr w:rsidR="00DE3CC2" w14:paraId="29524ACC" w14:textId="77777777" w:rsidTr="003C3B67">
        <w:tc>
          <w:tcPr>
            <w:tcW w:w="1696" w:type="dxa"/>
            <w:vAlign w:val="center"/>
          </w:tcPr>
          <w:p w14:paraId="6F364A09" w14:textId="77777777" w:rsidR="00DE3CC2" w:rsidRPr="00403E64" w:rsidRDefault="00A56A36" w:rsidP="00DE3CC2">
            <w:pPr>
              <w:rPr>
                <w:rFonts w:ascii="宋体" w:eastAsia="宋体" w:hAnsi="宋体"/>
                <w:b/>
                <w:sz w:val="24"/>
              </w:rPr>
            </w:pPr>
            <w:r w:rsidRPr="00403E64">
              <w:rPr>
                <w:rFonts w:ascii="宋体" w:eastAsia="宋体" w:hAnsi="宋体" w:hint="eastAsia"/>
                <w:b/>
                <w:sz w:val="24"/>
              </w:rPr>
              <w:lastRenderedPageBreak/>
              <w:t>附件清单（如有）</w:t>
            </w:r>
          </w:p>
        </w:tc>
        <w:tc>
          <w:tcPr>
            <w:tcW w:w="6600" w:type="dxa"/>
            <w:vAlign w:val="center"/>
          </w:tcPr>
          <w:p w14:paraId="10C3243F" w14:textId="77777777" w:rsidR="00DE3CC2" w:rsidRDefault="00304CD5" w:rsidP="00DE3CC2">
            <w:pPr>
              <w:rPr>
                <w:rFonts w:ascii="宋体" w:eastAsia="宋体" w:hAnsi="宋体"/>
                <w:sz w:val="24"/>
              </w:rPr>
            </w:pPr>
            <w:r w:rsidRPr="00403E64">
              <w:rPr>
                <w:rFonts w:ascii="宋体" w:eastAsia="宋体" w:hAnsi="宋体" w:hint="eastAsia"/>
                <w:sz w:val="24"/>
              </w:rPr>
              <w:t>无</w:t>
            </w:r>
          </w:p>
        </w:tc>
      </w:tr>
    </w:tbl>
    <w:p w14:paraId="41D0B266" w14:textId="77777777" w:rsidR="00DE3CC2" w:rsidRPr="00DC406F" w:rsidRDefault="00DE3CC2" w:rsidP="00DE3CC2">
      <w:pPr>
        <w:rPr>
          <w:rFonts w:ascii="宋体" w:eastAsia="宋体" w:hAnsi="宋体"/>
          <w:sz w:val="24"/>
        </w:rPr>
      </w:pPr>
    </w:p>
    <w:sectPr w:rsidR="00DE3CC2" w:rsidRPr="00DC406F">
      <w:footerReference w:type="default" r:id="rId8"/>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A7D98A" w16cex:dateUtc="2024-10-30T0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8F69AA" w16cid:durableId="1FA7D98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C0E72" w14:textId="77777777" w:rsidR="00063393" w:rsidRDefault="00063393" w:rsidP="00DC406F">
      <w:r>
        <w:separator/>
      </w:r>
    </w:p>
  </w:endnote>
  <w:endnote w:type="continuationSeparator" w:id="0">
    <w:p w14:paraId="21458FD3" w14:textId="77777777" w:rsidR="00063393" w:rsidRDefault="00063393" w:rsidP="00DC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302C1" w14:textId="1B6374ED" w:rsidR="006E1435" w:rsidRDefault="006E1435" w:rsidP="00BD0055">
    <w:pPr>
      <w:pStyle w:val="a9"/>
    </w:pPr>
  </w:p>
  <w:p w14:paraId="244D6B6D" w14:textId="77777777" w:rsidR="006E1435" w:rsidRDefault="006E143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A595E" w14:textId="77777777" w:rsidR="00063393" w:rsidRDefault="00063393" w:rsidP="00DC406F">
      <w:r>
        <w:separator/>
      </w:r>
    </w:p>
  </w:footnote>
  <w:footnote w:type="continuationSeparator" w:id="0">
    <w:p w14:paraId="4090A58D" w14:textId="77777777" w:rsidR="00063393" w:rsidRDefault="00063393" w:rsidP="00DC40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886"/>
    <w:multiLevelType w:val="hybridMultilevel"/>
    <w:tmpl w:val="4DC4DC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E63841"/>
    <w:multiLevelType w:val="hybridMultilevel"/>
    <w:tmpl w:val="89A8778C"/>
    <w:lvl w:ilvl="0" w:tplc="370E7B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11E2CC6"/>
    <w:multiLevelType w:val="multilevel"/>
    <w:tmpl w:val="1EBA5072"/>
    <w:lvl w:ilvl="0">
      <w:start w:val="1"/>
      <w:numFmt w:val="chineseCountingThousand"/>
      <w:lvlRestart w:val="0"/>
      <w:pStyle w:val="1"/>
      <w:suff w:val="nothing"/>
      <w:lvlText w:val="第%1节"/>
      <w:lvlJc w:val="left"/>
      <w:pPr>
        <w:ind w:left="0" w:firstLine="0"/>
      </w:pPr>
      <w:rPr>
        <w:rFonts w:ascii="黑体" w:eastAsia="黑体" w:hAnsi="黑体" w:hint="eastAsia"/>
        <w:b w:val="0"/>
        <w:i w:val="0"/>
        <w:sz w:val="32"/>
      </w:rPr>
    </w:lvl>
    <w:lvl w:ilvl="1">
      <w:start w:val="1"/>
      <w:numFmt w:val="koreanDigital2"/>
      <w:pStyle w:val="2"/>
      <w:suff w:val="nothing"/>
      <w:lvlText w:val="%2、"/>
      <w:lvlJc w:val="left"/>
      <w:pPr>
        <w:ind w:left="0" w:firstLine="0"/>
      </w:pPr>
      <w:rPr>
        <w:rFonts w:ascii="Times New Roman" w:hAnsi="Times New Roman" w:cs="Times New Roman" w:hint="default"/>
        <w:b w:val="0"/>
        <w:i w:val="0"/>
        <w:sz w:val="28"/>
      </w:rPr>
    </w:lvl>
    <w:lvl w:ilvl="2">
      <w:start w:val="1"/>
      <w:numFmt w:val="koreanDigital2"/>
      <w:pStyle w:val="3"/>
      <w:suff w:val="nothing"/>
      <w:lvlText w:val="（%3）"/>
      <w:lvlJc w:val="left"/>
      <w:pPr>
        <w:ind w:left="0" w:firstLine="0"/>
      </w:pPr>
      <w:rPr>
        <w:rFonts w:ascii="Times New Roman" w:hAnsi="Times New Roman" w:cs="Times New Roman" w:hint="default"/>
        <w:b w:val="0"/>
        <w:bCs w:val="0"/>
        <w:i w:val="0"/>
        <w:iCs w:val="0"/>
        <w:caps w:val="0"/>
        <w:smallCaps w:val="0"/>
        <w:strike w:val="0"/>
        <w:dstrike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0" w:firstLine="0"/>
      </w:pPr>
      <w:rPr>
        <w:rFonts w:ascii="Times New Roman" w:hAnsi="Times New Roman" w:cs="Times New Roman" w:hint="default"/>
        <w:b/>
        <w:i w:val="0"/>
        <w:sz w:val="24"/>
      </w:rPr>
    </w:lvl>
    <w:lvl w:ilvl="4">
      <w:start w:val="1"/>
      <w:numFmt w:val="decimal"/>
      <w:pStyle w:val="5"/>
      <w:suff w:val="nothing"/>
      <w:lvlText w:val="（%5）"/>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0" w:firstLine="0"/>
      </w:pPr>
      <w:rPr>
        <w:rFonts w:ascii="Times New Roman" w:hAnsi="Times New Roman" w:cs="Times New Roman" w:hint="default"/>
        <w:b w:val="0"/>
        <w:i w:val="0"/>
        <w:sz w:val="24"/>
        <w:u w:val="none"/>
        <w:em w:val="none"/>
      </w:rPr>
    </w:lvl>
    <w:lvl w:ilvl="6">
      <w:start w:val="1"/>
      <w:numFmt w:val="decimalEnclosedCircle"/>
      <w:pStyle w:val="7"/>
      <w:suff w:val="nothing"/>
      <w:lvlText w:val="%7"/>
      <w:lvlJc w:val="left"/>
      <w:pPr>
        <w:ind w:left="0" w:firstLine="0"/>
      </w:pPr>
      <w:rPr>
        <w:rFonts w:ascii="Times New Roman" w:hAnsi="Times New Roman" w:cs="Times New Roman" w:hint="default"/>
        <w:b w:val="0"/>
        <w:i w:val="0"/>
        <w:sz w:val="24"/>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5A8322EC"/>
    <w:multiLevelType w:val="hybridMultilevel"/>
    <w:tmpl w:val="EE108F66"/>
    <w:lvl w:ilvl="0" w:tplc="370E7B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47460C5"/>
    <w:multiLevelType w:val="hybridMultilevel"/>
    <w:tmpl w:val="1EE21598"/>
    <w:lvl w:ilvl="0" w:tplc="370E7B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
  </w:num>
  <w:num w:numId="3">
    <w:abstractNumId w:val="0"/>
  </w:num>
  <w:num w:numId="4">
    <w:abstractNumId w:val="1"/>
  </w:num>
  <w:num w:numId="5">
    <w:abstractNumId w:val="4"/>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SwNLQwtDCxtDQyNLJQ0lEKTi0uzszPAykwrAUAtDr4sSwAAAA="/>
  </w:docVars>
  <w:rsids>
    <w:rsidRoot w:val="00E751E7"/>
    <w:rsid w:val="00003434"/>
    <w:rsid w:val="000065F9"/>
    <w:rsid w:val="000230C0"/>
    <w:rsid w:val="0003264C"/>
    <w:rsid w:val="00033A75"/>
    <w:rsid w:val="000341C1"/>
    <w:rsid w:val="00054F44"/>
    <w:rsid w:val="000618E2"/>
    <w:rsid w:val="00063393"/>
    <w:rsid w:val="00075701"/>
    <w:rsid w:val="00080FC6"/>
    <w:rsid w:val="00083303"/>
    <w:rsid w:val="00085F1D"/>
    <w:rsid w:val="00087737"/>
    <w:rsid w:val="0009004F"/>
    <w:rsid w:val="000907EB"/>
    <w:rsid w:val="00090F3B"/>
    <w:rsid w:val="000937C3"/>
    <w:rsid w:val="000952B2"/>
    <w:rsid w:val="00097CD6"/>
    <w:rsid w:val="000B2249"/>
    <w:rsid w:val="000C304D"/>
    <w:rsid w:val="000C5D05"/>
    <w:rsid w:val="000D3E35"/>
    <w:rsid w:val="000D75C0"/>
    <w:rsid w:val="000E162A"/>
    <w:rsid w:val="000E69EE"/>
    <w:rsid w:val="000F02B2"/>
    <w:rsid w:val="000F4CA4"/>
    <w:rsid w:val="000F50D6"/>
    <w:rsid w:val="000F6238"/>
    <w:rsid w:val="00101943"/>
    <w:rsid w:val="001029AC"/>
    <w:rsid w:val="00107E26"/>
    <w:rsid w:val="0011203D"/>
    <w:rsid w:val="0012083D"/>
    <w:rsid w:val="001225BA"/>
    <w:rsid w:val="00122B68"/>
    <w:rsid w:val="00137016"/>
    <w:rsid w:val="00154B33"/>
    <w:rsid w:val="00183101"/>
    <w:rsid w:val="00183260"/>
    <w:rsid w:val="00190096"/>
    <w:rsid w:val="0019033C"/>
    <w:rsid w:val="001971CE"/>
    <w:rsid w:val="001A7949"/>
    <w:rsid w:val="001B1ADB"/>
    <w:rsid w:val="001B1F79"/>
    <w:rsid w:val="001B4C43"/>
    <w:rsid w:val="001B72DE"/>
    <w:rsid w:val="001C4194"/>
    <w:rsid w:val="001D40E5"/>
    <w:rsid w:val="001D6AAD"/>
    <w:rsid w:val="001E7911"/>
    <w:rsid w:val="001F50DE"/>
    <w:rsid w:val="001F7400"/>
    <w:rsid w:val="001F7743"/>
    <w:rsid w:val="00215647"/>
    <w:rsid w:val="00221BF8"/>
    <w:rsid w:val="00231CDE"/>
    <w:rsid w:val="002331DD"/>
    <w:rsid w:val="00236DA9"/>
    <w:rsid w:val="002375C8"/>
    <w:rsid w:val="002379A3"/>
    <w:rsid w:val="002401EC"/>
    <w:rsid w:val="002439A3"/>
    <w:rsid w:val="00251AAA"/>
    <w:rsid w:val="00252422"/>
    <w:rsid w:val="002734FB"/>
    <w:rsid w:val="00274A55"/>
    <w:rsid w:val="00274BDC"/>
    <w:rsid w:val="0027709C"/>
    <w:rsid w:val="002854A8"/>
    <w:rsid w:val="00285C71"/>
    <w:rsid w:val="002A5B18"/>
    <w:rsid w:val="002A7D0B"/>
    <w:rsid w:val="002B422D"/>
    <w:rsid w:val="002C136E"/>
    <w:rsid w:val="002D048B"/>
    <w:rsid w:val="002D656A"/>
    <w:rsid w:val="002E2CC5"/>
    <w:rsid w:val="002E36D4"/>
    <w:rsid w:val="002E5221"/>
    <w:rsid w:val="002E5BCC"/>
    <w:rsid w:val="002F63FD"/>
    <w:rsid w:val="002F682C"/>
    <w:rsid w:val="00301862"/>
    <w:rsid w:val="00304CD5"/>
    <w:rsid w:val="00312D13"/>
    <w:rsid w:val="00320C8A"/>
    <w:rsid w:val="00324264"/>
    <w:rsid w:val="00327DF7"/>
    <w:rsid w:val="003327B7"/>
    <w:rsid w:val="003328AB"/>
    <w:rsid w:val="00336724"/>
    <w:rsid w:val="00336ED0"/>
    <w:rsid w:val="003374B8"/>
    <w:rsid w:val="00337BC2"/>
    <w:rsid w:val="00340BB5"/>
    <w:rsid w:val="00354937"/>
    <w:rsid w:val="00354C25"/>
    <w:rsid w:val="00360FB9"/>
    <w:rsid w:val="00377478"/>
    <w:rsid w:val="00395043"/>
    <w:rsid w:val="00397141"/>
    <w:rsid w:val="003B4CB8"/>
    <w:rsid w:val="003B7B5C"/>
    <w:rsid w:val="003C1592"/>
    <w:rsid w:val="003C3B67"/>
    <w:rsid w:val="003C41BB"/>
    <w:rsid w:val="003E2E84"/>
    <w:rsid w:val="00403E64"/>
    <w:rsid w:val="0040444D"/>
    <w:rsid w:val="00411769"/>
    <w:rsid w:val="00413D15"/>
    <w:rsid w:val="004216FE"/>
    <w:rsid w:val="00425EAF"/>
    <w:rsid w:val="00444A81"/>
    <w:rsid w:val="0046409D"/>
    <w:rsid w:val="00470946"/>
    <w:rsid w:val="00477148"/>
    <w:rsid w:val="004825F6"/>
    <w:rsid w:val="00483D7A"/>
    <w:rsid w:val="00486334"/>
    <w:rsid w:val="00486784"/>
    <w:rsid w:val="004911F5"/>
    <w:rsid w:val="00491973"/>
    <w:rsid w:val="00491EF7"/>
    <w:rsid w:val="004A09A3"/>
    <w:rsid w:val="004A18DD"/>
    <w:rsid w:val="004A6240"/>
    <w:rsid w:val="004B1074"/>
    <w:rsid w:val="004B10F8"/>
    <w:rsid w:val="004B3CE9"/>
    <w:rsid w:val="004C7C33"/>
    <w:rsid w:val="004D02C2"/>
    <w:rsid w:val="004D3C8C"/>
    <w:rsid w:val="004D77BC"/>
    <w:rsid w:val="004E341B"/>
    <w:rsid w:val="004E59CD"/>
    <w:rsid w:val="004F168C"/>
    <w:rsid w:val="004F3C2B"/>
    <w:rsid w:val="005024B0"/>
    <w:rsid w:val="00504968"/>
    <w:rsid w:val="0052493B"/>
    <w:rsid w:val="00545771"/>
    <w:rsid w:val="0054578D"/>
    <w:rsid w:val="0054649F"/>
    <w:rsid w:val="0054701A"/>
    <w:rsid w:val="00553895"/>
    <w:rsid w:val="00556977"/>
    <w:rsid w:val="00562575"/>
    <w:rsid w:val="00563E69"/>
    <w:rsid w:val="00564E75"/>
    <w:rsid w:val="00567D3D"/>
    <w:rsid w:val="005819E2"/>
    <w:rsid w:val="005869FB"/>
    <w:rsid w:val="0058763C"/>
    <w:rsid w:val="005A0525"/>
    <w:rsid w:val="005A159B"/>
    <w:rsid w:val="005A62AC"/>
    <w:rsid w:val="005B00AC"/>
    <w:rsid w:val="005B4951"/>
    <w:rsid w:val="005B4B33"/>
    <w:rsid w:val="005D31DE"/>
    <w:rsid w:val="00604046"/>
    <w:rsid w:val="00611FC6"/>
    <w:rsid w:val="00614719"/>
    <w:rsid w:val="00617068"/>
    <w:rsid w:val="0062072C"/>
    <w:rsid w:val="00622917"/>
    <w:rsid w:val="00625CE1"/>
    <w:rsid w:val="00626283"/>
    <w:rsid w:val="00633F98"/>
    <w:rsid w:val="00635DDF"/>
    <w:rsid w:val="006362BB"/>
    <w:rsid w:val="0064707C"/>
    <w:rsid w:val="0065141F"/>
    <w:rsid w:val="0065360D"/>
    <w:rsid w:val="00660992"/>
    <w:rsid w:val="00661A81"/>
    <w:rsid w:val="0066290F"/>
    <w:rsid w:val="0066339A"/>
    <w:rsid w:val="0066622D"/>
    <w:rsid w:val="00666D94"/>
    <w:rsid w:val="00671B7E"/>
    <w:rsid w:val="00686612"/>
    <w:rsid w:val="006930BA"/>
    <w:rsid w:val="006A4902"/>
    <w:rsid w:val="006A613B"/>
    <w:rsid w:val="006B1B35"/>
    <w:rsid w:val="006C4A12"/>
    <w:rsid w:val="006D1CAE"/>
    <w:rsid w:val="006D23BE"/>
    <w:rsid w:val="006D353F"/>
    <w:rsid w:val="006D3E92"/>
    <w:rsid w:val="006D41F9"/>
    <w:rsid w:val="006E1435"/>
    <w:rsid w:val="006E2886"/>
    <w:rsid w:val="006E68FB"/>
    <w:rsid w:val="006E6AD7"/>
    <w:rsid w:val="0070355E"/>
    <w:rsid w:val="0071251B"/>
    <w:rsid w:val="00717F44"/>
    <w:rsid w:val="00721F0E"/>
    <w:rsid w:val="00734BE6"/>
    <w:rsid w:val="0074459E"/>
    <w:rsid w:val="0076144B"/>
    <w:rsid w:val="007650DC"/>
    <w:rsid w:val="007705DD"/>
    <w:rsid w:val="00772C12"/>
    <w:rsid w:val="00790BE0"/>
    <w:rsid w:val="00796353"/>
    <w:rsid w:val="00797315"/>
    <w:rsid w:val="007A389C"/>
    <w:rsid w:val="007A7679"/>
    <w:rsid w:val="007B1AF3"/>
    <w:rsid w:val="007B4F64"/>
    <w:rsid w:val="007B629E"/>
    <w:rsid w:val="007C0840"/>
    <w:rsid w:val="007C404A"/>
    <w:rsid w:val="007C76B1"/>
    <w:rsid w:val="007D16B7"/>
    <w:rsid w:val="007D2ACA"/>
    <w:rsid w:val="007E1548"/>
    <w:rsid w:val="007E2E61"/>
    <w:rsid w:val="007E3A88"/>
    <w:rsid w:val="007F210F"/>
    <w:rsid w:val="007F57CF"/>
    <w:rsid w:val="008000EF"/>
    <w:rsid w:val="008019A9"/>
    <w:rsid w:val="008030ED"/>
    <w:rsid w:val="008031BF"/>
    <w:rsid w:val="0081308D"/>
    <w:rsid w:val="008233F3"/>
    <w:rsid w:val="008351DB"/>
    <w:rsid w:val="008561E7"/>
    <w:rsid w:val="00857888"/>
    <w:rsid w:val="0087755E"/>
    <w:rsid w:val="0088215C"/>
    <w:rsid w:val="00886785"/>
    <w:rsid w:val="00890117"/>
    <w:rsid w:val="008943F0"/>
    <w:rsid w:val="0089516D"/>
    <w:rsid w:val="00895D94"/>
    <w:rsid w:val="008963C1"/>
    <w:rsid w:val="008A3499"/>
    <w:rsid w:val="008A5E9C"/>
    <w:rsid w:val="008A6A0A"/>
    <w:rsid w:val="008B0323"/>
    <w:rsid w:val="008C2B56"/>
    <w:rsid w:val="008C4712"/>
    <w:rsid w:val="008C75D5"/>
    <w:rsid w:val="008D2251"/>
    <w:rsid w:val="008D297B"/>
    <w:rsid w:val="008D4D5A"/>
    <w:rsid w:val="008E2567"/>
    <w:rsid w:val="008E4294"/>
    <w:rsid w:val="008E7AC0"/>
    <w:rsid w:val="008F3FA4"/>
    <w:rsid w:val="008F592D"/>
    <w:rsid w:val="008F67D2"/>
    <w:rsid w:val="008F764B"/>
    <w:rsid w:val="00900680"/>
    <w:rsid w:val="0090595B"/>
    <w:rsid w:val="00915A5F"/>
    <w:rsid w:val="00915CD3"/>
    <w:rsid w:val="0093046D"/>
    <w:rsid w:val="00930A11"/>
    <w:rsid w:val="00934D41"/>
    <w:rsid w:val="00935AC8"/>
    <w:rsid w:val="009404A4"/>
    <w:rsid w:val="00947008"/>
    <w:rsid w:val="009534CB"/>
    <w:rsid w:val="0097004B"/>
    <w:rsid w:val="009727CE"/>
    <w:rsid w:val="009979A0"/>
    <w:rsid w:val="009A2650"/>
    <w:rsid w:val="009A69C4"/>
    <w:rsid w:val="009B4BF1"/>
    <w:rsid w:val="009B50BE"/>
    <w:rsid w:val="009C1D32"/>
    <w:rsid w:val="009E56BC"/>
    <w:rsid w:val="009E7FF4"/>
    <w:rsid w:val="009F35EC"/>
    <w:rsid w:val="00A0222B"/>
    <w:rsid w:val="00A0229E"/>
    <w:rsid w:val="00A05ACF"/>
    <w:rsid w:val="00A110FA"/>
    <w:rsid w:val="00A20F00"/>
    <w:rsid w:val="00A21285"/>
    <w:rsid w:val="00A21B70"/>
    <w:rsid w:val="00A2305E"/>
    <w:rsid w:val="00A247CA"/>
    <w:rsid w:val="00A3142C"/>
    <w:rsid w:val="00A31B7D"/>
    <w:rsid w:val="00A36504"/>
    <w:rsid w:val="00A44F9D"/>
    <w:rsid w:val="00A507A1"/>
    <w:rsid w:val="00A50E26"/>
    <w:rsid w:val="00A50E4A"/>
    <w:rsid w:val="00A559EA"/>
    <w:rsid w:val="00A56A36"/>
    <w:rsid w:val="00A57954"/>
    <w:rsid w:val="00A613CD"/>
    <w:rsid w:val="00A614EF"/>
    <w:rsid w:val="00A62758"/>
    <w:rsid w:val="00A73878"/>
    <w:rsid w:val="00A82735"/>
    <w:rsid w:val="00A83AE2"/>
    <w:rsid w:val="00A845D3"/>
    <w:rsid w:val="00A87DF2"/>
    <w:rsid w:val="00A942AA"/>
    <w:rsid w:val="00AA0507"/>
    <w:rsid w:val="00AA571E"/>
    <w:rsid w:val="00AA6B48"/>
    <w:rsid w:val="00AB2B6D"/>
    <w:rsid w:val="00AB4175"/>
    <w:rsid w:val="00AC6663"/>
    <w:rsid w:val="00AC6D45"/>
    <w:rsid w:val="00AC7233"/>
    <w:rsid w:val="00AD0821"/>
    <w:rsid w:val="00AE17BB"/>
    <w:rsid w:val="00AE27F1"/>
    <w:rsid w:val="00AE77C6"/>
    <w:rsid w:val="00AF003B"/>
    <w:rsid w:val="00AF0962"/>
    <w:rsid w:val="00AF1230"/>
    <w:rsid w:val="00AF1F9A"/>
    <w:rsid w:val="00AF2045"/>
    <w:rsid w:val="00AF68B2"/>
    <w:rsid w:val="00B00FCC"/>
    <w:rsid w:val="00B052BA"/>
    <w:rsid w:val="00B07FC9"/>
    <w:rsid w:val="00B11088"/>
    <w:rsid w:val="00B1423E"/>
    <w:rsid w:val="00B14F85"/>
    <w:rsid w:val="00B16710"/>
    <w:rsid w:val="00B16DFD"/>
    <w:rsid w:val="00B249F9"/>
    <w:rsid w:val="00B24BB5"/>
    <w:rsid w:val="00B254C9"/>
    <w:rsid w:val="00B332CB"/>
    <w:rsid w:val="00B45C73"/>
    <w:rsid w:val="00B50027"/>
    <w:rsid w:val="00B507E3"/>
    <w:rsid w:val="00B50A21"/>
    <w:rsid w:val="00B510E9"/>
    <w:rsid w:val="00B6607B"/>
    <w:rsid w:val="00B8305E"/>
    <w:rsid w:val="00B93380"/>
    <w:rsid w:val="00BA1761"/>
    <w:rsid w:val="00BA3687"/>
    <w:rsid w:val="00BA3CAD"/>
    <w:rsid w:val="00BC54B5"/>
    <w:rsid w:val="00BC6416"/>
    <w:rsid w:val="00BC6605"/>
    <w:rsid w:val="00BD0055"/>
    <w:rsid w:val="00BD428D"/>
    <w:rsid w:val="00BE25CC"/>
    <w:rsid w:val="00BE452B"/>
    <w:rsid w:val="00C07BB2"/>
    <w:rsid w:val="00C1198B"/>
    <w:rsid w:val="00C12DA1"/>
    <w:rsid w:val="00C12E5A"/>
    <w:rsid w:val="00C17932"/>
    <w:rsid w:val="00C235D3"/>
    <w:rsid w:val="00C24173"/>
    <w:rsid w:val="00C2643B"/>
    <w:rsid w:val="00C265C5"/>
    <w:rsid w:val="00C27268"/>
    <w:rsid w:val="00C27E2D"/>
    <w:rsid w:val="00C30691"/>
    <w:rsid w:val="00C32B4F"/>
    <w:rsid w:val="00C4515D"/>
    <w:rsid w:val="00C45E14"/>
    <w:rsid w:val="00C64BEA"/>
    <w:rsid w:val="00C71EA7"/>
    <w:rsid w:val="00C72BDB"/>
    <w:rsid w:val="00C8245F"/>
    <w:rsid w:val="00C82C91"/>
    <w:rsid w:val="00C867BB"/>
    <w:rsid w:val="00C86D02"/>
    <w:rsid w:val="00C87612"/>
    <w:rsid w:val="00C9091B"/>
    <w:rsid w:val="00C92D71"/>
    <w:rsid w:val="00C946B5"/>
    <w:rsid w:val="00C97EBD"/>
    <w:rsid w:val="00C97F12"/>
    <w:rsid w:val="00CB78AC"/>
    <w:rsid w:val="00CC3B86"/>
    <w:rsid w:val="00CC6225"/>
    <w:rsid w:val="00CD5238"/>
    <w:rsid w:val="00CE00AA"/>
    <w:rsid w:val="00CF0598"/>
    <w:rsid w:val="00D023A6"/>
    <w:rsid w:val="00D0340A"/>
    <w:rsid w:val="00D06E08"/>
    <w:rsid w:val="00D11D93"/>
    <w:rsid w:val="00D1369D"/>
    <w:rsid w:val="00D14E44"/>
    <w:rsid w:val="00D204A7"/>
    <w:rsid w:val="00D36C7B"/>
    <w:rsid w:val="00D57E2B"/>
    <w:rsid w:val="00D6279E"/>
    <w:rsid w:val="00D70276"/>
    <w:rsid w:val="00D8452C"/>
    <w:rsid w:val="00D8764D"/>
    <w:rsid w:val="00D90C3C"/>
    <w:rsid w:val="00D93379"/>
    <w:rsid w:val="00DA0CEA"/>
    <w:rsid w:val="00DA69BF"/>
    <w:rsid w:val="00DB5D43"/>
    <w:rsid w:val="00DC3F37"/>
    <w:rsid w:val="00DC406F"/>
    <w:rsid w:val="00DC5D00"/>
    <w:rsid w:val="00DD4620"/>
    <w:rsid w:val="00DD5D12"/>
    <w:rsid w:val="00DD5DCA"/>
    <w:rsid w:val="00DE0193"/>
    <w:rsid w:val="00DE0D9A"/>
    <w:rsid w:val="00DE2511"/>
    <w:rsid w:val="00DE3CC2"/>
    <w:rsid w:val="00DE3CE0"/>
    <w:rsid w:val="00DE4FA0"/>
    <w:rsid w:val="00DE63FA"/>
    <w:rsid w:val="00DF0E78"/>
    <w:rsid w:val="00DF33B8"/>
    <w:rsid w:val="00E03FC1"/>
    <w:rsid w:val="00E115F0"/>
    <w:rsid w:val="00E11C7B"/>
    <w:rsid w:val="00E11E9E"/>
    <w:rsid w:val="00E16CB0"/>
    <w:rsid w:val="00E206C1"/>
    <w:rsid w:val="00E24450"/>
    <w:rsid w:val="00E26633"/>
    <w:rsid w:val="00E3283D"/>
    <w:rsid w:val="00E33E41"/>
    <w:rsid w:val="00E34768"/>
    <w:rsid w:val="00E44BAB"/>
    <w:rsid w:val="00E57F78"/>
    <w:rsid w:val="00E74AC8"/>
    <w:rsid w:val="00E751E7"/>
    <w:rsid w:val="00E80272"/>
    <w:rsid w:val="00E81888"/>
    <w:rsid w:val="00E822EF"/>
    <w:rsid w:val="00E85E66"/>
    <w:rsid w:val="00E927FC"/>
    <w:rsid w:val="00E9403A"/>
    <w:rsid w:val="00E95A95"/>
    <w:rsid w:val="00EA07C1"/>
    <w:rsid w:val="00EA14F1"/>
    <w:rsid w:val="00EA50AD"/>
    <w:rsid w:val="00EA5272"/>
    <w:rsid w:val="00EB289F"/>
    <w:rsid w:val="00EB74DB"/>
    <w:rsid w:val="00EE7BEA"/>
    <w:rsid w:val="00EF7797"/>
    <w:rsid w:val="00EF7BBA"/>
    <w:rsid w:val="00F02386"/>
    <w:rsid w:val="00F03CE5"/>
    <w:rsid w:val="00F044CB"/>
    <w:rsid w:val="00F05EF2"/>
    <w:rsid w:val="00F104EB"/>
    <w:rsid w:val="00F1454F"/>
    <w:rsid w:val="00F175A7"/>
    <w:rsid w:val="00F22152"/>
    <w:rsid w:val="00F35C66"/>
    <w:rsid w:val="00F41C34"/>
    <w:rsid w:val="00F43582"/>
    <w:rsid w:val="00F43821"/>
    <w:rsid w:val="00F43981"/>
    <w:rsid w:val="00F47E1C"/>
    <w:rsid w:val="00F574D8"/>
    <w:rsid w:val="00F662B2"/>
    <w:rsid w:val="00F86B10"/>
    <w:rsid w:val="00F86B3D"/>
    <w:rsid w:val="00F913E0"/>
    <w:rsid w:val="00FA05D5"/>
    <w:rsid w:val="00FA2C23"/>
    <w:rsid w:val="00FA36D7"/>
    <w:rsid w:val="00FC0D3C"/>
    <w:rsid w:val="00FC2D02"/>
    <w:rsid w:val="00FD1E36"/>
    <w:rsid w:val="00FD4D86"/>
    <w:rsid w:val="00FD5BAF"/>
    <w:rsid w:val="00FD6153"/>
    <w:rsid w:val="00FD666B"/>
    <w:rsid w:val="00FE3A01"/>
    <w:rsid w:val="00FF0A93"/>
    <w:rsid w:val="00FF3540"/>
    <w:rsid w:val="00FF6771"/>
    <w:rsid w:val="00FF7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E6DCC"/>
  <w15:docId w15:val="{2B5A52F9-5CDD-47E1-8509-9F2C9AEF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83D"/>
    <w:pPr>
      <w:widowControl w:val="0"/>
      <w:jc w:val="both"/>
    </w:pPr>
  </w:style>
  <w:style w:type="paragraph" w:styleId="1">
    <w:name w:val="heading 1"/>
    <w:next w:val="a0"/>
    <w:link w:val="10"/>
    <w:autoRedefine/>
    <w:uiPriority w:val="1"/>
    <w:qFormat/>
    <w:rsid w:val="00D0340A"/>
    <w:pPr>
      <w:keepNext/>
      <w:keepLines/>
      <w:pageBreakBefore/>
      <w:numPr>
        <w:numId w:val="2"/>
      </w:numPr>
      <w:spacing w:beforeLines="50" w:before="50" w:afterLines="50" w:after="50" w:line="360" w:lineRule="auto"/>
      <w:jc w:val="center"/>
      <w:outlineLvl w:val="0"/>
    </w:pPr>
    <w:rPr>
      <w:rFonts w:ascii="Times New Roman" w:eastAsia="黑体" w:hAnsi="Times New Roman" w:cs="Times New Roman"/>
      <w:bCs/>
      <w:kern w:val="0"/>
      <w:sz w:val="32"/>
      <w:szCs w:val="44"/>
    </w:rPr>
  </w:style>
  <w:style w:type="paragraph" w:styleId="2">
    <w:name w:val="heading 2"/>
    <w:next w:val="a0"/>
    <w:link w:val="20"/>
    <w:autoRedefine/>
    <w:uiPriority w:val="1"/>
    <w:qFormat/>
    <w:rsid w:val="00D0340A"/>
    <w:pPr>
      <w:keepNext/>
      <w:keepLines/>
      <w:numPr>
        <w:ilvl w:val="1"/>
        <w:numId w:val="2"/>
      </w:numPr>
      <w:spacing w:beforeLines="50" w:before="50" w:afterLines="50" w:after="50" w:line="360" w:lineRule="auto"/>
      <w:jc w:val="both"/>
      <w:outlineLvl w:val="1"/>
    </w:pPr>
    <w:rPr>
      <w:rFonts w:ascii="Times New Roman" w:eastAsia="黑体" w:hAnsi="Times New Roman" w:cs="Times New Roman"/>
      <w:bCs/>
      <w:sz w:val="28"/>
      <w:szCs w:val="32"/>
    </w:rPr>
  </w:style>
  <w:style w:type="paragraph" w:styleId="3">
    <w:name w:val="heading 3"/>
    <w:next w:val="a0"/>
    <w:link w:val="30"/>
    <w:autoRedefine/>
    <w:uiPriority w:val="1"/>
    <w:qFormat/>
    <w:rsid w:val="00D0340A"/>
    <w:pPr>
      <w:keepNext/>
      <w:keepLines/>
      <w:numPr>
        <w:ilvl w:val="2"/>
        <w:numId w:val="2"/>
      </w:numPr>
      <w:snapToGrid w:val="0"/>
      <w:spacing w:beforeLines="50" w:before="50" w:afterLines="50" w:after="50" w:line="360" w:lineRule="auto"/>
      <w:jc w:val="both"/>
      <w:outlineLvl w:val="2"/>
    </w:pPr>
    <w:rPr>
      <w:rFonts w:ascii="Times New Roman" w:eastAsia="黑体" w:hAnsi="Times New Roman" w:cs="Times New Roman"/>
      <w:bCs/>
      <w:color w:val="000000"/>
      <w:kern w:val="0"/>
      <w:sz w:val="24"/>
      <w:szCs w:val="24"/>
      <w:lang w:eastAsia="ar-SA"/>
    </w:rPr>
  </w:style>
  <w:style w:type="paragraph" w:styleId="4">
    <w:name w:val="heading 4"/>
    <w:next w:val="a0"/>
    <w:link w:val="40"/>
    <w:autoRedefine/>
    <w:uiPriority w:val="1"/>
    <w:qFormat/>
    <w:rsid w:val="00D0340A"/>
    <w:pPr>
      <w:keepNext/>
      <w:keepLines/>
      <w:numPr>
        <w:ilvl w:val="3"/>
        <w:numId w:val="2"/>
      </w:numPr>
      <w:spacing w:beforeLines="50" w:before="50" w:afterLines="50" w:after="50" w:line="360" w:lineRule="auto"/>
      <w:jc w:val="both"/>
      <w:outlineLvl w:val="3"/>
    </w:pPr>
    <w:rPr>
      <w:rFonts w:ascii="Times New Roman" w:eastAsia="宋体" w:hAnsi="Times New Roman" w:cs="Times New Roman"/>
      <w:b/>
      <w:bCs/>
      <w:sz w:val="24"/>
      <w:szCs w:val="28"/>
    </w:rPr>
  </w:style>
  <w:style w:type="paragraph" w:styleId="5">
    <w:name w:val="heading 5"/>
    <w:next w:val="a0"/>
    <w:link w:val="50"/>
    <w:autoRedefine/>
    <w:uiPriority w:val="1"/>
    <w:qFormat/>
    <w:rsid w:val="00D0340A"/>
    <w:pPr>
      <w:keepNext/>
      <w:keepLines/>
      <w:numPr>
        <w:ilvl w:val="4"/>
        <w:numId w:val="2"/>
      </w:numPr>
      <w:spacing w:beforeLines="50" w:before="50" w:afterLines="50" w:after="50" w:line="360" w:lineRule="auto"/>
      <w:outlineLvl w:val="4"/>
    </w:pPr>
    <w:rPr>
      <w:rFonts w:ascii="Times New Roman" w:eastAsia="宋体" w:hAnsi="Times New Roman" w:cs="Times New Roman"/>
      <w:bCs/>
      <w:sz w:val="24"/>
      <w:szCs w:val="28"/>
    </w:rPr>
  </w:style>
  <w:style w:type="paragraph" w:styleId="6">
    <w:name w:val="heading 6"/>
    <w:next w:val="a0"/>
    <w:link w:val="60"/>
    <w:autoRedefine/>
    <w:uiPriority w:val="1"/>
    <w:qFormat/>
    <w:rsid w:val="00D0340A"/>
    <w:pPr>
      <w:numPr>
        <w:ilvl w:val="5"/>
        <w:numId w:val="1"/>
      </w:numPr>
      <w:spacing w:beforeLines="50" w:before="50" w:afterLines="50" w:after="50" w:line="360" w:lineRule="auto"/>
      <w:ind w:firstLineChars="200" w:firstLine="200"/>
      <w:jc w:val="both"/>
      <w:outlineLvl w:val="5"/>
    </w:pPr>
    <w:rPr>
      <w:rFonts w:ascii="Times New Roman" w:eastAsia="宋体" w:hAnsi="Times New Roman" w:cs="Times New Roman"/>
      <w:bCs/>
      <w:sz w:val="24"/>
      <w:szCs w:val="24"/>
    </w:rPr>
  </w:style>
  <w:style w:type="paragraph" w:styleId="7">
    <w:name w:val="heading 7"/>
    <w:next w:val="a0"/>
    <w:link w:val="70"/>
    <w:autoRedefine/>
    <w:uiPriority w:val="2"/>
    <w:unhideWhenUsed/>
    <w:qFormat/>
    <w:rsid w:val="00D0340A"/>
    <w:pPr>
      <w:keepNext/>
      <w:keepLines/>
      <w:numPr>
        <w:ilvl w:val="6"/>
        <w:numId w:val="2"/>
      </w:numPr>
      <w:spacing w:beforeLines="50" w:before="50" w:afterLines="50" w:after="50" w:line="360" w:lineRule="auto"/>
      <w:outlineLvl w:val="6"/>
    </w:pPr>
    <w:rPr>
      <w:rFonts w:ascii="Times New Roman" w:eastAsia="宋体" w:hAnsi="Times New Roman" w:cs="Times New Roman"/>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1"/>
    <w:rsid w:val="00E3283D"/>
    <w:rPr>
      <w:rFonts w:ascii="Times New Roman" w:eastAsia="黑体" w:hAnsi="Times New Roman" w:cs="Times New Roman"/>
      <w:bCs/>
      <w:kern w:val="0"/>
      <w:sz w:val="32"/>
      <w:szCs w:val="44"/>
    </w:rPr>
  </w:style>
  <w:style w:type="paragraph" w:styleId="a0">
    <w:name w:val="Normal Indent"/>
    <w:autoRedefine/>
    <w:qFormat/>
    <w:rsid w:val="00003434"/>
    <w:pPr>
      <w:spacing w:beforeLines="50" w:before="50" w:line="360" w:lineRule="auto"/>
      <w:ind w:firstLineChars="200" w:firstLine="200"/>
      <w:jc w:val="both"/>
    </w:pPr>
    <w:rPr>
      <w:rFonts w:ascii="Times New Roman" w:eastAsia="宋体" w:hAnsi="Times New Roman" w:cs="Times New Roman"/>
      <w:sz w:val="24"/>
      <w:szCs w:val="23"/>
    </w:rPr>
  </w:style>
  <w:style w:type="character" w:customStyle="1" w:styleId="20">
    <w:name w:val="标题 2 字符"/>
    <w:basedOn w:val="a1"/>
    <w:link w:val="2"/>
    <w:uiPriority w:val="1"/>
    <w:rsid w:val="00DC5D00"/>
    <w:rPr>
      <w:rFonts w:ascii="Times New Roman" w:eastAsia="黑体" w:hAnsi="Times New Roman" w:cs="Times New Roman"/>
      <w:bCs/>
      <w:sz w:val="28"/>
      <w:szCs w:val="32"/>
    </w:rPr>
  </w:style>
  <w:style w:type="character" w:customStyle="1" w:styleId="30">
    <w:name w:val="标题 3 字符"/>
    <w:basedOn w:val="a1"/>
    <w:link w:val="3"/>
    <w:uiPriority w:val="1"/>
    <w:rsid w:val="00DC5D00"/>
    <w:rPr>
      <w:rFonts w:ascii="Times New Roman" w:eastAsia="黑体" w:hAnsi="Times New Roman" w:cs="Times New Roman"/>
      <w:bCs/>
      <w:color w:val="000000"/>
      <w:kern w:val="0"/>
      <w:sz w:val="24"/>
      <w:szCs w:val="24"/>
      <w:lang w:eastAsia="ar-SA"/>
    </w:rPr>
  </w:style>
  <w:style w:type="character" w:customStyle="1" w:styleId="40">
    <w:name w:val="标题 4 字符"/>
    <w:basedOn w:val="a1"/>
    <w:link w:val="4"/>
    <w:uiPriority w:val="1"/>
    <w:rsid w:val="00DC5D00"/>
    <w:rPr>
      <w:rFonts w:ascii="Times New Roman" w:eastAsia="宋体" w:hAnsi="Times New Roman" w:cs="Times New Roman"/>
      <w:b/>
      <w:bCs/>
      <w:sz w:val="24"/>
      <w:szCs w:val="28"/>
    </w:rPr>
  </w:style>
  <w:style w:type="character" w:customStyle="1" w:styleId="50">
    <w:name w:val="标题 5 字符"/>
    <w:basedOn w:val="a1"/>
    <w:link w:val="5"/>
    <w:uiPriority w:val="1"/>
    <w:rsid w:val="00252422"/>
    <w:rPr>
      <w:rFonts w:ascii="Times New Roman" w:eastAsia="宋体" w:hAnsi="Times New Roman" w:cs="Times New Roman"/>
      <w:bCs/>
      <w:sz w:val="24"/>
      <w:szCs w:val="28"/>
    </w:rPr>
  </w:style>
  <w:style w:type="character" w:customStyle="1" w:styleId="60">
    <w:name w:val="标题 6 字符"/>
    <w:basedOn w:val="a1"/>
    <w:link w:val="6"/>
    <w:uiPriority w:val="1"/>
    <w:rsid w:val="00D0340A"/>
    <w:rPr>
      <w:rFonts w:ascii="Times New Roman" w:eastAsia="宋体" w:hAnsi="Times New Roman" w:cs="Times New Roman"/>
      <w:bCs/>
      <w:sz w:val="24"/>
      <w:szCs w:val="24"/>
    </w:rPr>
  </w:style>
  <w:style w:type="character" w:customStyle="1" w:styleId="70">
    <w:name w:val="标题 7 字符"/>
    <w:basedOn w:val="a1"/>
    <w:link w:val="7"/>
    <w:uiPriority w:val="2"/>
    <w:rsid w:val="008E4294"/>
    <w:rPr>
      <w:rFonts w:ascii="Times New Roman" w:eastAsia="宋体" w:hAnsi="Times New Roman" w:cs="Times New Roman"/>
      <w:bCs/>
      <w:sz w:val="24"/>
      <w:szCs w:val="24"/>
    </w:rPr>
  </w:style>
  <w:style w:type="paragraph" w:customStyle="1" w:styleId="a4">
    <w:name w:val="表格后说明"/>
    <w:next w:val="a0"/>
    <w:autoRedefine/>
    <w:uiPriority w:val="3"/>
    <w:qFormat/>
    <w:rsid w:val="00F03CE5"/>
    <w:pPr>
      <w:jc w:val="both"/>
    </w:pPr>
    <w:rPr>
      <w:rFonts w:ascii="Times New Roman" w:eastAsia="宋体" w:hAnsi="Times New Roman" w:cs="Times New Roman"/>
      <w:szCs w:val="24"/>
    </w:rPr>
  </w:style>
  <w:style w:type="paragraph" w:customStyle="1" w:styleId="a5">
    <w:name w:val="表格前单位"/>
    <w:next w:val="a0"/>
    <w:autoRedefine/>
    <w:uiPriority w:val="2"/>
    <w:qFormat/>
    <w:rsid w:val="00F03CE5"/>
    <w:pPr>
      <w:keepNext/>
      <w:jc w:val="right"/>
    </w:pPr>
    <w:rPr>
      <w:rFonts w:ascii="Times New Roman" w:eastAsia="宋体" w:hAnsi="Times New Roman" w:cs="Times New Roman"/>
      <w:szCs w:val="24"/>
    </w:rPr>
  </w:style>
  <w:style w:type="table" w:customStyle="1" w:styleId="a6">
    <w:name w:val="报告表格"/>
    <w:basedOn w:val="a2"/>
    <w:uiPriority w:val="99"/>
    <w:rsid w:val="00F22152"/>
    <w:rPr>
      <w:rFonts w:ascii="Times New Roman" w:eastAsia="宋体" w:hAnsi="Times New Roman"/>
      <w:sz w:val="18"/>
    </w:rPr>
    <w:tblPr/>
  </w:style>
  <w:style w:type="paragraph" w:styleId="a7">
    <w:name w:val="header"/>
    <w:basedOn w:val="a"/>
    <w:link w:val="a8"/>
    <w:uiPriority w:val="99"/>
    <w:unhideWhenUsed/>
    <w:rsid w:val="00DC406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uiPriority w:val="99"/>
    <w:rsid w:val="00DC406F"/>
    <w:rPr>
      <w:sz w:val="18"/>
      <w:szCs w:val="18"/>
    </w:rPr>
  </w:style>
  <w:style w:type="paragraph" w:styleId="a9">
    <w:name w:val="footer"/>
    <w:basedOn w:val="a"/>
    <w:link w:val="aa"/>
    <w:uiPriority w:val="99"/>
    <w:unhideWhenUsed/>
    <w:rsid w:val="00DC406F"/>
    <w:pPr>
      <w:tabs>
        <w:tab w:val="center" w:pos="4153"/>
        <w:tab w:val="right" w:pos="8306"/>
      </w:tabs>
      <w:snapToGrid w:val="0"/>
      <w:jc w:val="left"/>
    </w:pPr>
    <w:rPr>
      <w:sz w:val="18"/>
      <w:szCs w:val="18"/>
    </w:rPr>
  </w:style>
  <w:style w:type="character" w:customStyle="1" w:styleId="aa">
    <w:name w:val="页脚 字符"/>
    <w:basedOn w:val="a1"/>
    <w:link w:val="a9"/>
    <w:uiPriority w:val="99"/>
    <w:rsid w:val="00DC406F"/>
    <w:rPr>
      <w:sz w:val="18"/>
      <w:szCs w:val="18"/>
    </w:rPr>
  </w:style>
  <w:style w:type="table" w:styleId="ab">
    <w:name w:val="Table Grid"/>
    <w:basedOn w:val="a2"/>
    <w:uiPriority w:val="39"/>
    <w:rsid w:val="00DE3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E3CC2"/>
    <w:rPr>
      <w:sz w:val="18"/>
      <w:szCs w:val="18"/>
    </w:rPr>
  </w:style>
  <w:style w:type="character" w:customStyle="1" w:styleId="ad">
    <w:name w:val="批注框文本 字符"/>
    <w:basedOn w:val="a1"/>
    <w:link w:val="ac"/>
    <w:uiPriority w:val="99"/>
    <w:semiHidden/>
    <w:rsid w:val="00DE3CC2"/>
    <w:rPr>
      <w:sz w:val="18"/>
      <w:szCs w:val="18"/>
    </w:rPr>
  </w:style>
  <w:style w:type="paragraph" w:styleId="ae">
    <w:name w:val="List Paragraph"/>
    <w:basedOn w:val="a"/>
    <w:uiPriority w:val="34"/>
    <w:qFormat/>
    <w:rsid w:val="005B00AC"/>
    <w:pPr>
      <w:ind w:firstLineChars="200" w:firstLine="420"/>
    </w:pPr>
  </w:style>
  <w:style w:type="character" w:styleId="af">
    <w:name w:val="annotation reference"/>
    <w:basedOn w:val="a1"/>
    <w:uiPriority w:val="99"/>
    <w:semiHidden/>
    <w:unhideWhenUsed/>
    <w:rsid w:val="001A7949"/>
    <w:rPr>
      <w:sz w:val="21"/>
      <w:szCs w:val="21"/>
    </w:rPr>
  </w:style>
  <w:style w:type="paragraph" w:styleId="af0">
    <w:name w:val="annotation text"/>
    <w:basedOn w:val="a"/>
    <w:link w:val="af1"/>
    <w:uiPriority w:val="99"/>
    <w:unhideWhenUsed/>
    <w:rsid w:val="001A7949"/>
    <w:pPr>
      <w:jc w:val="left"/>
    </w:pPr>
  </w:style>
  <w:style w:type="character" w:customStyle="1" w:styleId="af1">
    <w:name w:val="批注文字 字符"/>
    <w:basedOn w:val="a1"/>
    <w:link w:val="af0"/>
    <w:uiPriority w:val="99"/>
    <w:rsid w:val="001A7949"/>
  </w:style>
  <w:style w:type="paragraph" w:styleId="af2">
    <w:name w:val="annotation subject"/>
    <w:basedOn w:val="af0"/>
    <w:next w:val="af0"/>
    <w:link w:val="af3"/>
    <w:uiPriority w:val="99"/>
    <w:semiHidden/>
    <w:unhideWhenUsed/>
    <w:rsid w:val="001225BA"/>
    <w:rPr>
      <w:b/>
      <w:bCs/>
    </w:rPr>
  </w:style>
  <w:style w:type="character" w:customStyle="1" w:styleId="af3">
    <w:name w:val="批注主题 字符"/>
    <w:basedOn w:val="af1"/>
    <w:link w:val="af2"/>
    <w:uiPriority w:val="99"/>
    <w:semiHidden/>
    <w:rsid w:val="001225BA"/>
    <w:rPr>
      <w:b/>
      <w:bCs/>
    </w:rPr>
  </w:style>
  <w:style w:type="paragraph" w:styleId="af4">
    <w:name w:val="Revision"/>
    <w:hidden/>
    <w:uiPriority w:val="99"/>
    <w:semiHidden/>
    <w:rsid w:val="00274A55"/>
  </w:style>
  <w:style w:type="character" w:customStyle="1" w:styleId="markedcontent">
    <w:name w:val="markedcontent"/>
    <w:basedOn w:val="a1"/>
    <w:rsid w:val="0070355E"/>
  </w:style>
  <w:style w:type="character" w:customStyle="1" w:styleId="fontstyle01">
    <w:name w:val="fontstyle01"/>
    <w:basedOn w:val="a1"/>
    <w:rsid w:val="00B332CB"/>
    <w:rPr>
      <w:rFonts w:ascii="宋体" w:eastAsia="宋体" w:hAnsi="宋体" w:hint="eastAsia"/>
      <w:b w:val="0"/>
      <w:bCs w:val="0"/>
      <w:i w:val="0"/>
      <w:iCs w:val="0"/>
      <w:color w:val="000000"/>
      <w:sz w:val="24"/>
      <w:szCs w:val="24"/>
    </w:rPr>
  </w:style>
  <w:style w:type="character" w:customStyle="1" w:styleId="fontstyle21">
    <w:name w:val="fontstyle21"/>
    <w:basedOn w:val="a1"/>
    <w:rsid w:val="00B332CB"/>
    <w:rPr>
      <w:rFonts w:ascii="Times New Roman" w:hAnsi="Times New Roman" w:cs="Times New Roman" w:hint="default"/>
      <w:b w:val="0"/>
      <w:bCs w:val="0"/>
      <w:i w:val="0"/>
      <w:iCs w:val="0"/>
      <w:color w:val="000000"/>
      <w:sz w:val="24"/>
      <w:szCs w:val="24"/>
    </w:rPr>
  </w:style>
  <w:style w:type="character" w:customStyle="1" w:styleId="fontstyle11">
    <w:name w:val="fontstyle11"/>
    <w:basedOn w:val="a1"/>
    <w:rsid w:val="00AE77C6"/>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85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F50A7-DFFE-43A4-B970-BACC93F9F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赵泽坤</dc:creator>
  <cp:lastModifiedBy>李瑞琪</cp:lastModifiedBy>
  <cp:revision>10</cp:revision>
  <cp:lastPrinted>2023-02-17T10:00:00Z</cp:lastPrinted>
  <dcterms:created xsi:type="dcterms:W3CDTF">2024-10-30T03:16:00Z</dcterms:created>
  <dcterms:modified xsi:type="dcterms:W3CDTF">2024-10-30T08:44:00Z</dcterms:modified>
</cp:coreProperties>
</file>