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0FD4" w14:textId="0C5AEE23" w:rsidR="00B85D2A" w:rsidRPr="00C556B2" w:rsidRDefault="00D14567">
      <w:pPr>
        <w:jc w:val="distribute"/>
        <w:rPr>
          <w:rFonts w:ascii="宋体" w:hAnsi="宋体"/>
          <w:sz w:val="24"/>
          <w:szCs w:val="24"/>
        </w:rPr>
      </w:pPr>
      <w:r w:rsidRPr="00C556B2">
        <w:rPr>
          <w:rFonts w:ascii="宋体" w:hAnsi="宋体" w:hint="eastAsia"/>
          <w:sz w:val="24"/>
          <w:szCs w:val="24"/>
        </w:rPr>
        <w:t>股票</w:t>
      </w:r>
      <w:r w:rsidRPr="00C556B2">
        <w:rPr>
          <w:rFonts w:ascii="宋体" w:hAnsi="宋体"/>
          <w:sz w:val="24"/>
          <w:szCs w:val="24"/>
        </w:rPr>
        <w:t>代码：</w:t>
      </w:r>
      <w:r w:rsidRPr="00C556B2">
        <w:rPr>
          <w:rFonts w:ascii="宋体" w:hAnsi="宋体" w:hint="eastAsia"/>
          <w:sz w:val="24"/>
          <w:szCs w:val="24"/>
        </w:rPr>
        <w:t>603579</w:t>
      </w:r>
      <w:r w:rsidRPr="00C556B2">
        <w:rPr>
          <w:rFonts w:ascii="宋体" w:hAnsi="宋体"/>
          <w:sz w:val="24"/>
          <w:szCs w:val="24"/>
        </w:rPr>
        <w:t xml:space="preserve">                        </w:t>
      </w:r>
      <w:r w:rsidRPr="00C556B2">
        <w:rPr>
          <w:rFonts w:ascii="宋体" w:hAnsi="宋体" w:hint="eastAsia"/>
          <w:sz w:val="24"/>
          <w:szCs w:val="24"/>
        </w:rPr>
        <w:t>股票</w:t>
      </w:r>
      <w:r w:rsidRPr="00C556B2">
        <w:rPr>
          <w:rFonts w:ascii="宋体" w:hAnsi="宋体"/>
          <w:sz w:val="24"/>
          <w:szCs w:val="24"/>
        </w:rPr>
        <w:t>简称：荣泰健康</w:t>
      </w:r>
    </w:p>
    <w:p w14:paraId="176E69FE" w14:textId="0CA94FAC" w:rsidR="006D1C12" w:rsidRPr="00C556B2" w:rsidRDefault="006D1C12" w:rsidP="006D1C12">
      <w:pPr>
        <w:rPr>
          <w:rFonts w:ascii="宋体" w:hAnsi="宋体"/>
          <w:sz w:val="24"/>
          <w:szCs w:val="24"/>
        </w:rPr>
      </w:pPr>
      <w:r w:rsidRPr="00C556B2">
        <w:rPr>
          <w:rFonts w:ascii="宋体" w:hAnsi="宋体" w:hint="eastAsia"/>
          <w:sz w:val="24"/>
          <w:szCs w:val="24"/>
        </w:rPr>
        <w:t>转债代码：1</w:t>
      </w:r>
      <w:r w:rsidRPr="00C556B2">
        <w:rPr>
          <w:rFonts w:ascii="宋体" w:hAnsi="宋体"/>
          <w:sz w:val="24"/>
          <w:szCs w:val="24"/>
        </w:rPr>
        <w:t xml:space="preserve">13606                         </w:t>
      </w:r>
      <w:r w:rsidR="00C556B2">
        <w:rPr>
          <w:rFonts w:ascii="宋体" w:hAnsi="宋体"/>
          <w:sz w:val="24"/>
          <w:szCs w:val="24"/>
        </w:rPr>
        <w:t xml:space="preserve">          </w:t>
      </w:r>
      <w:r w:rsidRPr="00C556B2">
        <w:rPr>
          <w:rFonts w:ascii="宋体" w:hAnsi="宋体" w:hint="eastAsia"/>
          <w:sz w:val="24"/>
          <w:szCs w:val="24"/>
        </w:rPr>
        <w:t>转债简称：</w:t>
      </w:r>
      <w:proofErr w:type="gramStart"/>
      <w:r w:rsidRPr="00C556B2">
        <w:rPr>
          <w:rFonts w:ascii="宋体" w:hAnsi="宋体" w:hint="eastAsia"/>
          <w:sz w:val="24"/>
          <w:szCs w:val="24"/>
        </w:rPr>
        <w:t>荣泰转债</w:t>
      </w:r>
      <w:proofErr w:type="gramEnd"/>
    </w:p>
    <w:p w14:paraId="748228EE" w14:textId="77777777" w:rsidR="00B85D2A" w:rsidRDefault="00B85D2A"/>
    <w:p w14:paraId="40692866" w14:textId="77777777" w:rsidR="00B85D2A" w:rsidRPr="00C556B2" w:rsidRDefault="00D14567">
      <w:pPr>
        <w:jc w:val="center"/>
        <w:rPr>
          <w:rFonts w:ascii="黑体" w:eastAsia="黑体" w:hAnsi="黑体"/>
          <w:sz w:val="36"/>
          <w:szCs w:val="36"/>
        </w:rPr>
      </w:pPr>
      <w:r w:rsidRPr="00C556B2">
        <w:rPr>
          <w:rFonts w:ascii="黑体" w:eastAsia="黑体" w:hAnsi="黑体" w:hint="eastAsia"/>
          <w:sz w:val="36"/>
          <w:szCs w:val="36"/>
        </w:rPr>
        <w:t>上海</w:t>
      </w:r>
      <w:r w:rsidRPr="00C556B2">
        <w:rPr>
          <w:rFonts w:ascii="黑体" w:eastAsia="黑体" w:hAnsi="黑体"/>
          <w:sz w:val="36"/>
          <w:szCs w:val="36"/>
        </w:rPr>
        <w:t>荣泰健康科技股份有限公司</w:t>
      </w:r>
    </w:p>
    <w:p w14:paraId="1D3FA74D" w14:textId="6256E71F" w:rsidR="00B85D2A" w:rsidRPr="00C556B2" w:rsidRDefault="000C4DA8">
      <w:pPr>
        <w:jc w:val="center"/>
        <w:rPr>
          <w:rFonts w:ascii="黑体" w:eastAsia="黑体" w:hAnsi="黑体"/>
          <w:sz w:val="36"/>
          <w:szCs w:val="36"/>
        </w:rPr>
      </w:pPr>
      <w:r>
        <w:rPr>
          <w:rFonts w:ascii="黑体" w:eastAsia="黑体" w:hAnsi="黑体" w:hint="eastAsia"/>
          <w:sz w:val="36"/>
          <w:szCs w:val="36"/>
        </w:rPr>
        <w:t>2</w:t>
      </w:r>
      <w:r>
        <w:rPr>
          <w:rFonts w:ascii="黑体" w:eastAsia="黑体" w:hAnsi="黑体"/>
          <w:sz w:val="36"/>
          <w:szCs w:val="36"/>
        </w:rPr>
        <w:t>024</w:t>
      </w:r>
      <w:r>
        <w:rPr>
          <w:rFonts w:ascii="黑体" w:eastAsia="黑体" w:hAnsi="黑体" w:hint="eastAsia"/>
          <w:sz w:val="36"/>
          <w:szCs w:val="36"/>
        </w:rPr>
        <w:t>年</w:t>
      </w:r>
      <w:r w:rsidR="005A22BF">
        <w:rPr>
          <w:rFonts w:ascii="黑体" w:eastAsia="黑体" w:hAnsi="黑体" w:hint="eastAsia"/>
          <w:sz w:val="36"/>
          <w:szCs w:val="36"/>
        </w:rPr>
        <w:t>三季</w:t>
      </w:r>
      <w:r w:rsidR="009466E6">
        <w:rPr>
          <w:rFonts w:ascii="黑体" w:eastAsia="黑体" w:hAnsi="黑体" w:hint="eastAsia"/>
          <w:sz w:val="36"/>
          <w:szCs w:val="36"/>
        </w:rPr>
        <w:t>度</w:t>
      </w:r>
      <w:r>
        <w:rPr>
          <w:rFonts w:ascii="黑体" w:eastAsia="黑体" w:hAnsi="黑体" w:hint="eastAsia"/>
          <w:sz w:val="36"/>
          <w:szCs w:val="36"/>
        </w:rPr>
        <w:t>业绩交流会会议</w:t>
      </w:r>
      <w:r w:rsidR="00D14567" w:rsidRPr="00C556B2">
        <w:rPr>
          <w:rFonts w:ascii="黑体" w:eastAsia="黑体" w:hAnsi="黑体"/>
          <w:sz w:val="36"/>
          <w:szCs w:val="36"/>
        </w:rPr>
        <w:t>纪要</w:t>
      </w:r>
    </w:p>
    <w:p w14:paraId="49231F18" w14:textId="77777777" w:rsidR="00C556B2" w:rsidRDefault="00C556B2">
      <w:pPr>
        <w:rPr>
          <w:rFonts w:ascii="宋体" w:hAnsi="宋体"/>
          <w:sz w:val="24"/>
          <w:szCs w:val="24"/>
        </w:rPr>
      </w:pPr>
    </w:p>
    <w:p w14:paraId="2E01EB13" w14:textId="5DA6CF49" w:rsidR="00B85D2A" w:rsidRPr="002A76FD" w:rsidRDefault="00D14567">
      <w:pPr>
        <w:rPr>
          <w:rFonts w:ascii="宋体" w:hAnsi="宋体"/>
          <w:b/>
          <w:bCs/>
          <w:sz w:val="24"/>
          <w:szCs w:val="24"/>
        </w:rPr>
      </w:pPr>
      <w:r w:rsidRPr="002A76FD">
        <w:rPr>
          <w:rFonts w:ascii="宋体" w:hAnsi="宋体" w:hint="eastAsia"/>
          <w:b/>
          <w:bCs/>
          <w:sz w:val="24"/>
          <w:szCs w:val="24"/>
        </w:rPr>
        <w:t>一</w:t>
      </w:r>
      <w:r w:rsidRPr="002A76FD">
        <w:rPr>
          <w:rFonts w:ascii="宋体" w:hAnsi="宋体"/>
          <w:b/>
          <w:bCs/>
          <w:sz w:val="24"/>
          <w:szCs w:val="24"/>
        </w:rPr>
        <w:t>、</w:t>
      </w:r>
      <w:r w:rsidRPr="002A76FD">
        <w:rPr>
          <w:rFonts w:ascii="宋体" w:hAnsi="宋体" w:hint="eastAsia"/>
          <w:b/>
          <w:bCs/>
          <w:sz w:val="24"/>
          <w:szCs w:val="24"/>
        </w:rPr>
        <w:t>时间</w:t>
      </w:r>
      <w:r w:rsidRPr="002A76FD">
        <w:rPr>
          <w:rFonts w:ascii="宋体" w:hAnsi="宋体"/>
          <w:b/>
          <w:bCs/>
          <w:sz w:val="24"/>
          <w:szCs w:val="24"/>
        </w:rPr>
        <w:t>：</w:t>
      </w:r>
      <w:r w:rsidR="000472C4" w:rsidRPr="002A76FD">
        <w:rPr>
          <w:rFonts w:ascii="宋体" w:hAnsi="宋体"/>
          <w:b/>
          <w:bCs/>
          <w:sz w:val="24"/>
          <w:szCs w:val="24"/>
        </w:rPr>
        <w:t xml:space="preserve"> 2024</w:t>
      </w:r>
      <w:r w:rsidR="000472C4" w:rsidRPr="002A76FD">
        <w:rPr>
          <w:rFonts w:ascii="宋体" w:hAnsi="宋体" w:hint="eastAsia"/>
          <w:b/>
          <w:bCs/>
          <w:sz w:val="24"/>
          <w:szCs w:val="24"/>
        </w:rPr>
        <w:t>年</w:t>
      </w:r>
      <w:r w:rsidR="005A22BF">
        <w:rPr>
          <w:rFonts w:ascii="宋体" w:hAnsi="宋体"/>
          <w:b/>
          <w:bCs/>
          <w:sz w:val="24"/>
          <w:szCs w:val="24"/>
        </w:rPr>
        <w:t>10</w:t>
      </w:r>
      <w:r w:rsidR="000472C4" w:rsidRPr="002A76FD">
        <w:rPr>
          <w:rFonts w:ascii="宋体" w:hAnsi="宋体" w:hint="eastAsia"/>
          <w:b/>
          <w:bCs/>
          <w:sz w:val="24"/>
          <w:szCs w:val="24"/>
        </w:rPr>
        <w:t>月</w:t>
      </w:r>
      <w:r w:rsidR="005A22BF">
        <w:rPr>
          <w:rFonts w:ascii="宋体" w:hAnsi="宋体"/>
          <w:b/>
          <w:bCs/>
          <w:sz w:val="24"/>
          <w:szCs w:val="24"/>
        </w:rPr>
        <w:t>30</w:t>
      </w:r>
      <w:r w:rsidR="000472C4" w:rsidRPr="002A76FD">
        <w:rPr>
          <w:rFonts w:ascii="宋体" w:hAnsi="宋体" w:hint="eastAsia"/>
          <w:b/>
          <w:bCs/>
          <w:sz w:val="24"/>
          <w:szCs w:val="24"/>
        </w:rPr>
        <w:t>日</w:t>
      </w:r>
    </w:p>
    <w:p w14:paraId="1AA3F0ED" w14:textId="21969EF9" w:rsidR="00B85D2A" w:rsidRPr="002A76FD" w:rsidRDefault="00D14567">
      <w:pPr>
        <w:rPr>
          <w:rFonts w:ascii="宋体" w:hAnsi="宋体"/>
          <w:b/>
          <w:bCs/>
          <w:sz w:val="24"/>
          <w:szCs w:val="24"/>
        </w:rPr>
      </w:pPr>
      <w:r w:rsidRPr="002A76FD">
        <w:rPr>
          <w:rFonts w:ascii="宋体" w:hAnsi="宋体" w:hint="eastAsia"/>
          <w:b/>
          <w:bCs/>
          <w:sz w:val="24"/>
          <w:szCs w:val="24"/>
        </w:rPr>
        <w:t>二</w:t>
      </w:r>
      <w:r w:rsidRPr="002A76FD">
        <w:rPr>
          <w:rFonts w:ascii="宋体" w:hAnsi="宋体"/>
          <w:b/>
          <w:bCs/>
          <w:sz w:val="24"/>
          <w:szCs w:val="24"/>
        </w:rPr>
        <w:t>、</w:t>
      </w:r>
      <w:r w:rsidR="000F7971" w:rsidRPr="002A76FD">
        <w:rPr>
          <w:rFonts w:ascii="宋体" w:hAnsi="宋体" w:hint="eastAsia"/>
          <w:b/>
          <w:bCs/>
          <w:sz w:val="24"/>
          <w:szCs w:val="24"/>
        </w:rPr>
        <w:t>调研方式：电话会议</w:t>
      </w:r>
      <w:r w:rsidRPr="002A76FD">
        <w:rPr>
          <w:rFonts w:ascii="宋体" w:hAnsi="宋体" w:hint="eastAsia"/>
          <w:b/>
          <w:bCs/>
          <w:sz w:val="24"/>
          <w:szCs w:val="24"/>
        </w:rPr>
        <w:t xml:space="preserve"> </w:t>
      </w:r>
    </w:p>
    <w:p w14:paraId="1E5E7058" w14:textId="77777777" w:rsidR="00B85D2A" w:rsidRPr="002A76FD" w:rsidRDefault="00D14567">
      <w:pPr>
        <w:rPr>
          <w:rFonts w:ascii="宋体" w:hAnsi="宋体"/>
          <w:b/>
          <w:bCs/>
          <w:sz w:val="24"/>
          <w:szCs w:val="24"/>
        </w:rPr>
      </w:pPr>
      <w:r w:rsidRPr="002A76FD">
        <w:rPr>
          <w:rFonts w:ascii="宋体" w:hAnsi="宋体" w:hint="eastAsia"/>
          <w:b/>
          <w:bCs/>
          <w:sz w:val="24"/>
          <w:szCs w:val="24"/>
        </w:rPr>
        <w:t>三</w:t>
      </w:r>
      <w:r w:rsidRPr="002A76FD">
        <w:rPr>
          <w:rFonts w:ascii="宋体" w:hAnsi="宋体"/>
          <w:b/>
          <w:bCs/>
          <w:sz w:val="24"/>
          <w:szCs w:val="24"/>
        </w:rPr>
        <w:t>、</w:t>
      </w:r>
      <w:r w:rsidRPr="002A76FD">
        <w:rPr>
          <w:rFonts w:ascii="宋体" w:hAnsi="宋体" w:hint="eastAsia"/>
          <w:b/>
          <w:bCs/>
          <w:sz w:val="24"/>
          <w:szCs w:val="24"/>
        </w:rPr>
        <w:t>调研机构</w:t>
      </w:r>
      <w:r w:rsidRPr="002A76FD">
        <w:rPr>
          <w:rFonts w:ascii="宋体" w:hAnsi="宋体"/>
          <w:b/>
          <w:bCs/>
          <w:sz w:val="24"/>
          <w:szCs w:val="24"/>
        </w:rPr>
        <w:t>及人员：</w:t>
      </w:r>
    </w:p>
    <w:tbl>
      <w:tblPr>
        <w:tblW w:w="8296" w:type="dxa"/>
        <w:jc w:val="center"/>
        <w:tblLayout w:type="fixed"/>
        <w:tblCellMar>
          <w:top w:w="15" w:type="dxa"/>
          <w:bottom w:w="15" w:type="dxa"/>
        </w:tblCellMar>
        <w:tblLook w:val="04A0" w:firstRow="1" w:lastRow="0" w:firstColumn="1" w:lastColumn="0" w:noHBand="0" w:noVBand="1"/>
      </w:tblPr>
      <w:tblGrid>
        <w:gridCol w:w="1349"/>
        <w:gridCol w:w="4571"/>
        <w:gridCol w:w="2376"/>
      </w:tblGrid>
      <w:tr w:rsidR="00B85D2A" w:rsidRPr="006B43C6" w14:paraId="727570F4" w14:textId="77777777">
        <w:trPr>
          <w:trHeight w:val="283"/>
          <w:tblHeader/>
          <w:jc w:val="center"/>
        </w:trPr>
        <w:tc>
          <w:tcPr>
            <w:tcW w:w="1349" w:type="dxa"/>
            <w:tcBorders>
              <w:top w:val="single" w:sz="4" w:space="0" w:color="auto"/>
              <w:left w:val="single" w:sz="4" w:space="0" w:color="auto"/>
              <w:bottom w:val="single" w:sz="4" w:space="0" w:color="auto"/>
              <w:right w:val="single" w:sz="4" w:space="0" w:color="auto"/>
            </w:tcBorders>
            <w:shd w:val="clear" w:color="000000" w:fill="CFCECE"/>
            <w:vAlign w:val="center"/>
          </w:tcPr>
          <w:p w14:paraId="280894F2" w14:textId="77777777" w:rsidR="00B85D2A" w:rsidRPr="006B43C6" w:rsidRDefault="00D14567">
            <w:pPr>
              <w:widowControl/>
              <w:jc w:val="center"/>
              <w:rPr>
                <w:rFonts w:ascii="宋体" w:hAnsi="宋体"/>
                <w:color w:val="000000"/>
                <w:kern w:val="0"/>
                <w:sz w:val="24"/>
                <w:szCs w:val="24"/>
              </w:rPr>
            </w:pPr>
            <w:r w:rsidRPr="006B43C6">
              <w:rPr>
                <w:rFonts w:ascii="宋体" w:hAnsi="宋体" w:hint="eastAsia"/>
                <w:color w:val="000000"/>
                <w:kern w:val="0"/>
                <w:sz w:val="24"/>
                <w:szCs w:val="24"/>
              </w:rPr>
              <w:t>序号</w:t>
            </w:r>
          </w:p>
        </w:tc>
        <w:tc>
          <w:tcPr>
            <w:tcW w:w="4571" w:type="dxa"/>
            <w:tcBorders>
              <w:top w:val="single" w:sz="4" w:space="0" w:color="auto"/>
              <w:left w:val="single" w:sz="4" w:space="0" w:color="auto"/>
              <w:bottom w:val="single" w:sz="4" w:space="0" w:color="auto"/>
              <w:right w:val="single" w:sz="4" w:space="0" w:color="auto"/>
            </w:tcBorders>
            <w:shd w:val="clear" w:color="000000" w:fill="CFCECE"/>
            <w:vAlign w:val="center"/>
          </w:tcPr>
          <w:p w14:paraId="6C46CB7F" w14:textId="77777777" w:rsidR="00B85D2A" w:rsidRPr="006B43C6" w:rsidRDefault="00D14567">
            <w:pPr>
              <w:widowControl/>
              <w:jc w:val="center"/>
              <w:rPr>
                <w:rFonts w:ascii="宋体" w:hAnsi="宋体"/>
                <w:color w:val="000000"/>
                <w:kern w:val="0"/>
                <w:sz w:val="24"/>
                <w:szCs w:val="24"/>
              </w:rPr>
            </w:pPr>
            <w:r w:rsidRPr="006B43C6">
              <w:rPr>
                <w:rFonts w:ascii="宋体" w:hAnsi="宋体" w:hint="eastAsia"/>
                <w:color w:val="000000"/>
                <w:kern w:val="0"/>
                <w:sz w:val="24"/>
                <w:szCs w:val="24"/>
              </w:rPr>
              <w:t>机构名称</w:t>
            </w:r>
          </w:p>
        </w:tc>
        <w:tc>
          <w:tcPr>
            <w:tcW w:w="2376" w:type="dxa"/>
            <w:tcBorders>
              <w:top w:val="single" w:sz="4" w:space="0" w:color="auto"/>
              <w:left w:val="single" w:sz="4" w:space="0" w:color="auto"/>
              <w:bottom w:val="single" w:sz="4" w:space="0" w:color="auto"/>
              <w:right w:val="single" w:sz="4" w:space="0" w:color="auto"/>
            </w:tcBorders>
            <w:shd w:val="clear" w:color="000000" w:fill="CFCECE"/>
            <w:vAlign w:val="center"/>
          </w:tcPr>
          <w:p w14:paraId="72F9C131" w14:textId="77777777" w:rsidR="00B85D2A" w:rsidRPr="006B43C6" w:rsidRDefault="00D14567">
            <w:pPr>
              <w:widowControl/>
              <w:ind w:firstLineChars="100" w:firstLine="240"/>
              <w:jc w:val="center"/>
              <w:rPr>
                <w:rFonts w:ascii="宋体" w:hAnsi="宋体"/>
                <w:color w:val="000000"/>
                <w:kern w:val="0"/>
                <w:sz w:val="24"/>
                <w:szCs w:val="24"/>
              </w:rPr>
            </w:pPr>
            <w:r w:rsidRPr="006B43C6">
              <w:rPr>
                <w:rFonts w:ascii="宋体" w:hAnsi="宋体" w:hint="eastAsia"/>
                <w:color w:val="000000"/>
                <w:kern w:val="0"/>
                <w:sz w:val="24"/>
                <w:szCs w:val="24"/>
              </w:rPr>
              <w:t>人员姓名</w:t>
            </w:r>
          </w:p>
        </w:tc>
      </w:tr>
      <w:tr w:rsidR="005A22BF" w:rsidRPr="006B43C6" w14:paraId="189187A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E7B4019" w14:textId="77777777" w:rsidR="005A22BF" w:rsidRPr="006B43C6" w:rsidRDefault="005A22BF" w:rsidP="005A22BF">
            <w:pPr>
              <w:jc w:val="center"/>
              <w:rPr>
                <w:rFonts w:ascii="宋体" w:hAnsi="宋体"/>
                <w:sz w:val="24"/>
                <w:szCs w:val="24"/>
              </w:rPr>
            </w:pPr>
            <w:r w:rsidRPr="006B43C6">
              <w:rPr>
                <w:rFonts w:ascii="宋体" w:hAnsi="宋体"/>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956B181" w14:textId="3E1B9447"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北京益安资本管理有限公司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DE4AB6F" w14:textId="5FA54FCB"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葛运智</w:t>
            </w:r>
          </w:p>
        </w:tc>
      </w:tr>
      <w:tr w:rsidR="005A22BF" w:rsidRPr="006B43C6" w14:paraId="7387260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20F0D8E" w14:textId="77777777" w:rsidR="005A22BF" w:rsidRPr="006B43C6" w:rsidRDefault="005A22BF" w:rsidP="005A22BF">
            <w:pPr>
              <w:jc w:val="center"/>
              <w:rPr>
                <w:rFonts w:ascii="宋体" w:hAnsi="宋体"/>
                <w:sz w:val="24"/>
                <w:szCs w:val="24"/>
              </w:rPr>
            </w:pPr>
            <w:r w:rsidRPr="006B43C6">
              <w:rPr>
                <w:rFonts w:ascii="宋体" w:hAnsi="宋体"/>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687D747" w14:textId="7CC4A2E6"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方正富邦基金管理有限公司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45A9EB4" w14:textId="7CAA337A"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姚轩杰</w:t>
            </w:r>
          </w:p>
        </w:tc>
      </w:tr>
      <w:tr w:rsidR="005A22BF" w:rsidRPr="006B43C6" w14:paraId="62563A5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2CB7F37" w14:textId="77777777" w:rsidR="005A22BF" w:rsidRPr="006B43C6" w:rsidRDefault="005A22BF" w:rsidP="005A22BF">
            <w:pPr>
              <w:jc w:val="center"/>
              <w:rPr>
                <w:rFonts w:ascii="宋体" w:hAnsi="宋体"/>
                <w:sz w:val="24"/>
                <w:szCs w:val="24"/>
              </w:rPr>
            </w:pPr>
            <w:r w:rsidRPr="006B43C6">
              <w:rPr>
                <w:rFonts w:ascii="宋体" w:hAnsi="宋体"/>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3DC2756" w14:textId="044C310B"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国海富兰克林基金管理有限公司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FDDFD96" w14:textId="3137B0D6"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张登科</w:t>
            </w:r>
          </w:p>
        </w:tc>
      </w:tr>
      <w:tr w:rsidR="005A22BF" w:rsidRPr="006B43C6" w14:paraId="5F67ED5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108BCBA" w14:textId="77777777" w:rsidR="005A22BF" w:rsidRPr="006B43C6" w:rsidRDefault="005A22BF" w:rsidP="005A22BF">
            <w:pPr>
              <w:jc w:val="center"/>
              <w:rPr>
                <w:rFonts w:ascii="宋体" w:hAnsi="宋体"/>
                <w:sz w:val="24"/>
                <w:szCs w:val="24"/>
              </w:rPr>
            </w:pPr>
            <w:r w:rsidRPr="006B43C6">
              <w:rPr>
                <w:rFonts w:ascii="宋体" w:hAnsi="宋体"/>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73CE9FC" w14:textId="3D37BC66"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成都万象华成投资管理有限公司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6E94E27" w14:textId="37E2CA96"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刘子立</w:t>
            </w:r>
          </w:p>
        </w:tc>
      </w:tr>
      <w:tr w:rsidR="005A22BF" w:rsidRPr="006B43C6" w14:paraId="591026F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108B471" w14:textId="77777777" w:rsidR="005A22BF" w:rsidRPr="006B43C6" w:rsidRDefault="005A22BF" w:rsidP="005A22BF">
            <w:pPr>
              <w:jc w:val="center"/>
              <w:rPr>
                <w:rFonts w:ascii="宋体" w:hAnsi="宋体"/>
                <w:sz w:val="24"/>
                <w:szCs w:val="24"/>
              </w:rPr>
            </w:pPr>
            <w:r w:rsidRPr="006B43C6">
              <w:rPr>
                <w:rFonts w:ascii="宋体" w:hAnsi="宋体"/>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5FF0F5E" w14:textId="1D4F89DD"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恒</w:t>
            </w:r>
            <w:proofErr w:type="gramStart"/>
            <w:r w:rsidRPr="005A22BF">
              <w:rPr>
                <w:rFonts w:asciiTheme="minorEastAsia" w:eastAsiaTheme="minorEastAsia" w:hAnsiTheme="minorEastAsia" w:hint="eastAsia"/>
                <w:color w:val="000000"/>
                <w:sz w:val="24"/>
                <w:szCs w:val="24"/>
              </w:rPr>
              <w:t>安标准</w:t>
            </w:r>
            <w:proofErr w:type="gramEnd"/>
            <w:r w:rsidRPr="005A22BF">
              <w:rPr>
                <w:rFonts w:asciiTheme="minorEastAsia" w:eastAsiaTheme="minorEastAsia" w:hAnsiTheme="minorEastAsia" w:hint="eastAsia"/>
                <w:color w:val="000000"/>
                <w:sz w:val="24"/>
                <w:szCs w:val="24"/>
              </w:rPr>
              <w:t>人寿保险有限公司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4FD6B75" w14:textId="38BCAD88"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李元玮</w:t>
            </w:r>
          </w:p>
        </w:tc>
      </w:tr>
      <w:tr w:rsidR="005A22BF" w:rsidRPr="006B43C6" w14:paraId="5ABBEDA7"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BB3CC29" w14:textId="77777777" w:rsidR="005A22BF" w:rsidRPr="006B43C6" w:rsidRDefault="005A22BF" w:rsidP="005A22BF">
            <w:pPr>
              <w:jc w:val="center"/>
              <w:rPr>
                <w:rFonts w:ascii="宋体" w:hAnsi="宋体"/>
                <w:sz w:val="24"/>
                <w:szCs w:val="24"/>
              </w:rPr>
            </w:pPr>
            <w:r w:rsidRPr="006B43C6">
              <w:rPr>
                <w:rFonts w:ascii="宋体" w:hAnsi="宋体"/>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BAC3975" w14:textId="3D74A598" w:rsidR="005A22BF" w:rsidRPr="005A22BF" w:rsidRDefault="005A22BF" w:rsidP="005A22BF">
            <w:pPr>
              <w:jc w:val="center"/>
              <w:rPr>
                <w:rFonts w:asciiTheme="minorEastAsia" w:eastAsiaTheme="minorEastAsia" w:hAnsiTheme="minorEastAsia"/>
                <w:kern w:val="0"/>
                <w:sz w:val="24"/>
                <w:szCs w:val="24"/>
              </w:rPr>
            </w:pPr>
            <w:proofErr w:type="gramStart"/>
            <w:r w:rsidRPr="005A22BF">
              <w:rPr>
                <w:rFonts w:asciiTheme="minorEastAsia" w:eastAsiaTheme="minorEastAsia" w:hAnsiTheme="minorEastAsia" w:hint="eastAsia"/>
                <w:color w:val="000000"/>
                <w:sz w:val="24"/>
                <w:szCs w:val="24"/>
              </w:rPr>
              <w:t>国投泰康</w:t>
            </w:r>
            <w:proofErr w:type="gramEnd"/>
            <w:r w:rsidRPr="005A22BF">
              <w:rPr>
                <w:rFonts w:asciiTheme="minorEastAsia" w:eastAsiaTheme="minorEastAsia" w:hAnsiTheme="minorEastAsia" w:hint="eastAsia"/>
                <w:color w:val="000000"/>
                <w:sz w:val="24"/>
                <w:szCs w:val="24"/>
              </w:rPr>
              <w:t>信托有限公司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924FAF2" w14:textId="4C384F8E"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王之鑫</w:t>
            </w:r>
          </w:p>
        </w:tc>
      </w:tr>
      <w:tr w:rsidR="005A22BF" w:rsidRPr="006B43C6" w14:paraId="084503C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6991467" w14:textId="77777777" w:rsidR="005A22BF" w:rsidRPr="006B43C6" w:rsidRDefault="005A22BF" w:rsidP="005A22BF">
            <w:pPr>
              <w:jc w:val="center"/>
              <w:rPr>
                <w:rFonts w:ascii="宋体" w:hAnsi="宋体"/>
                <w:sz w:val="24"/>
                <w:szCs w:val="24"/>
              </w:rPr>
            </w:pPr>
            <w:r w:rsidRPr="006B43C6">
              <w:rPr>
                <w:rFonts w:ascii="宋体" w:hAnsi="宋体"/>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9B0B378" w14:textId="3A361C2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西部利得基金管理有限公司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AE1ECC5" w14:textId="632E888D"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朱清乐</w:t>
            </w:r>
          </w:p>
        </w:tc>
      </w:tr>
      <w:tr w:rsidR="005A22BF" w:rsidRPr="006B43C6" w14:paraId="67DD855E"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AAFBF30" w14:textId="77777777" w:rsidR="005A22BF" w:rsidRPr="006B43C6" w:rsidRDefault="005A22BF" w:rsidP="005A22BF">
            <w:pPr>
              <w:jc w:val="center"/>
              <w:rPr>
                <w:rFonts w:ascii="宋体" w:hAnsi="宋体"/>
                <w:sz w:val="24"/>
                <w:szCs w:val="24"/>
              </w:rPr>
            </w:pPr>
            <w:r w:rsidRPr="006B43C6">
              <w:rPr>
                <w:rFonts w:ascii="宋体" w:hAnsi="宋体"/>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3468DF9" w14:textId="474B4C45"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北京</w:t>
            </w:r>
            <w:proofErr w:type="gramStart"/>
            <w:r w:rsidRPr="005A22BF">
              <w:rPr>
                <w:rFonts w:asciiTheme="minorEastAsia" w:eastAsiaTheme="minorEastAsia" w:hAnsiTheme="minorEastAsia" w:hint="eastAsia"/>
                <w:color w:val="000000"/>
                <w:sz w:val="24"/>
                <w:szCs w:val="24"/>
              </w:rPr>
              <w:t>腾辉盛华</w:t>
            </w:r>
            <w:proofErr w:type="gramEnd"/>
            <w:r w:rsidRPr="005A22BF">
              <w:rPr>
                <w:rFonts w:asciiTheme="minorEastAsia" w:eastAsiaTheme="minorEastAsia" w:hAnsiTheme="minorEastAsia" w:hint="eastAsia"/>
                <w:color w:val="000000"/>
                <w:sz w:val="24"/>
                <w:szCs w:val="24"/>
              </w:rPr>
              <w:t>私募基金管理有限公司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4C154C2" w14:textId="37D01DFD"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蒋海</w:t>
            </w:r>
          </w:p>
        </w:tc>
      </w:tr>
      <w:tr w:rsidR="005A22BF" w:rsidRPr="006B43C6" w14:paraId="1579FE8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85260C2" w14:textId="77777777" w:rsidR="005A22BF" w:rsidRPr="006B43C6" w:rsidRDefault="005A22BF" w:rsidP="005A22BF">
            <w:pPr>
              <w:jc w:val="center"/>
              <w:rPr>
                <w:rFonts w:ascii="宋体" w:hAnsi="宋体"/>
                <w:sz w:val="24"/>
                <w:szCs w:val="24"/>
              </w:rPr>
            </w:pPr>
            <w:r w:rsidRPr="006B43C6">
              <w:rPr>
                <w:rFonts w:ascii="宋体" w:hAnsi="宋体"/>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B56C4BF" w14:textId="2B1319A4"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农银理财有限责任公司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AC6BE29" w14:textId="1EAA26F4"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张晓东</w:t>
            </w:r>
          </w:p>
        </w:tc>
      </w:tr>
      <w:tr w:rsidR="005A22BF" w:rsidRPr="006B43C6" w14:paraId="3033FC8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425DCB5"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B90BB8F" w14:textId="17266241"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上海远策投资管理中心（有限合伙）</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A783271" w14:textId="58E86CBB"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郭迅</w:t>
            </w:r>
          </w:p>
        </w:tc>
      </w:tr>
      <w:tr w:rsidR="005A22BF" w:rsidRPr="006B43C6" w14:paraId="6703DD7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56CB5D1"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687F1C9" w14:textId="6AA22A32"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长江证券（上海）资产管理有限公司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8538435" w14:textId="072D975A" w:rsidR="005A22BF" w:rsidRPr="005A22BF" w:rsidRDefault="005A22BF" w:rsidP="005A22BF">
            <w:pPr>
              <w:widowControl/>
              <w:jc w:val="center"/>
              <w:rPr>
                <w:rFonts w:asciiTheme="minorEastAsia" w:eastAsiaTheme="minorEastAsia" w:hAnsiTheme="minorEastAsia"/>
                <w:kern w:val="0"/>
                <w:sz w:val="24"/>
                <w:szCs w:val="24"/>
              </w:rPr>
            </w:pPr>
            <w:proofErr w:type="gramStart"/>
            <w:r w:rsidRPr="005A22BF">
              <w:rPr>
                <w:rFonts w:asciiTheme="minorEastAsia" w:eastAsiaTheme="minorEastAsia" w:hAnsiTheme="minorEastAsia" w:hint="eastAsia"/>
                <w:color w:val="000000"/>
                <w:sz w:val="24"/>
                <w:szCs w:val="24"/>
              </w:rPr>
              <w:t>叶颂涛</w:t>
            </w:r>
            <w:proofErr w:type="gramEnd"/>
          </w:p>
        </w:tc>
      </w:tr>
      <w:tr w:rsidR="005A22BF" w:rsidRPr="006B43C6" w14:paraId="67BAB1C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A52F904"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C27D46F" w14:textId="40EC91FB"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前海开源基金</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F0D9931" w14:textId="48B3030A" w:rsidR="005A22BF" w:rsidRPr="005A22BF" w:rsidRDefault="005A22BF" w:rsidP="005A22BF">
            <w:pPr>
              <w:widowControl/>
              <w:jc w:val="center"/>
              <w:rPr>
                <w:rFonts w:asciiTheme="minorEastAsia" w:eastAsiaTheme="minorEastAsia" w:hAnsiTheme="minorEastAsia"/>
                <w:kern w:val="0"/>
                <w:sz w:val="24"/>
                <w:szCs w:val="24"/>
              </w:rPr>
            </w:pPr>
            <w:proofErr w:type="gramStart"/>
            <w:r w:rsidRPr="005A22BF">
              <w:rPr>
                <w:rFonts w:asciiTheme="minorEastAsia" w:eastAsiaTheme="minorEastAsia" w:hAnsiTheme="minorEastAsia" w:hint="eastAsia"/>
                <w:color w:val="000000"/>
                <w:sz w:val="24"/>
                <w:szCs w:val="24"/>
              </w:rPr>
              <w:t>曲羿铭</w:t>
            </w:r>
            <w:proofErr w:type="gramEnd"/>
          </w:p>
        </w:tc>
      </w:tr>
      <w:tr w:rsidR="005A22BF" w:rsidRPr="006B43C6" w14:paraId="4992A46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0443735"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4069A09" w14:textId="49E34B55"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上海域秀资产管理有限公司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C502470" w14:textId="0AC5A9D7"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李付玲</w:t>
            </w:r>
          </w:p>
        </w:tc>
      </w:tr>
      <w:tr w:rsidR="005A22BF" w:rsidRPr="006B43C6" w14:paraId="30E00CC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9B98A04"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DF06E53" w14:textId="09C2E088" w:rsidR="005A22BF" w:rsidRPr="005A22BF" w:rsidRDefault="005A22BF" w:rsidP="005A22BF">
            <w:pPr>
              <w:jc w:val="center"/>
              <w:rPr>
                <w:rFonts w:asciiTheme="minorEastAsia" w:eastAsiaTheme="minorEastAsia" w:hAnsiTheme="minorEastAsia"/>
                <w:kern w:val="0"/>
                <w:sz w:val="24"/>
                <w:szCs w:val="24"/>
              </w:rPr>
            </w:pPr>
            <w:proofErr w:type="gramStart"/>
            <w:r w:rsidRPr="005A22BF">
              <w:rPr>
                <w:rFonts w:asciiTheme="minorEastAsia" w:eastAsiaTheme="minorEastAsia" w:hAnsiTheme="minorEastAsia" w:hint="eastAsia"/>
                <w:color w:val="000000"/>
                <w:sz w:val="24"/>
                <w:szCs w:val="24"/>
              </w:rPr>
              <w:t>鑫元基金</w:t>
            </w:r>
            <w:proofErr w:type="gramEnd"/>
            <w:r w:rsidRPr="005A22BF">
              <w:rPr>
                <w:rFonts w:asciiTheme="minorEastAsia" w:eastAsiaTheme="minorEastAsia" w:hAnsiTheme="minorEastAsia" w:hint="eastAsia"/>
                <w:color w:val="000000"/>
                <w:sz w:val="24"/>
                <w:szCs w:val="24"/>
              </w:rPr>
              <w:t>管理有限公司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BC5732C" w14:textId="2021EC3C" w:rsidR="005A22BF" w:rsidRPr="005A22BF" w:rsidRDefault="005A22BF" w:rsidP="005A22BF">
            <w:pPr>
              <w:widowControl/>
              <w:ind w:firstLineChars="400" w:firstLine="96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王雅轩</w:t>
            </w:r>
          </w:p>
        </w:tc>
      </w:tr>
      <w:tr w:rsidR="005A22BF" w:rsidRPr="006B43C6" w14:paraId="50B0EAF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E56945F"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bottom"/>
          </w:tcPr>
          <w:p w14:paraId="7A86B9D4" w14:textId="0A13C230" w:rsidR="005A22BF" w:rsidRPr="005A22BF" w:rsidRDefault="005A22BF" w:rsidP="005A22BF">
            <w:pPr>
              <w:jc w:val="center"/>
              <w:rPr>
                <w:rFonts w:asciiTheme="minorEastAsia" w:eastAsiaTheme="minorEastAsia" w:hAnsiTheme="minorEastAsia"/>
                <w:kern w:val="0"/>
                <w:sz w:val="24"/>
                <w:szCs w:val="24"/>
              </w:rPr>
            </w:pPr>
            <w:proofErr w:type="gramStart"/>
            <w:r w:rsidRPr="005A22BF">
              <w:rPr>
                <w:rFonts w:asciiTheme="minorEastAsia" w:eastAsiaTheme="minorEastAsia" w:hAnsiTheme="minorEastAsia" w:hint="eastAsia"/>
                <w:color w:val="000000"/>
                <w:sz w:val="24"/>
                <w:szCs w:val="24"/>
              </w:rPr>
              <w:t>健顺投资</w:t>
            </w:r>
            <w:proofErr w:type="gramEnd"/>
          </w:p>
        </w:tc>
        <w:tc>
          <w:tcPr>
            <w:tcW w:w="2376" w:type="dxa"/>
            <w:tcBorders>
              <w:top w:val="single" w:sz="4" w:space="0" w:color="auto"/>
              <w:left w:val="single" w:sz="4" w:space="0" w:color="auto"/>
              <w:bottom w:val="single" w:sz="4" w:space="0" w:color="auto"/>
              <w:right w:val="single" w:sz="4" w:space="0" w:color="auto"/>
            </w:tcBorders>
            <w:shd w:val="clear" w:color="000000" w:fill="FFFFFF"/>
            <w:vAlign w:val="bottom"/>
          </w:tcPr>
          <w:p w14:paraId="1D93F87F" w14:textId="04566585"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何荣珩</w:t>
            </w:r>
          </w:p>
        </w:tc>
      </w:tr>
      <w:tr w:rsidR="005A22BF" w:rsidRPr="006B43C6" w14:paraId="33FBB80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E33D75C"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bottom"/>
          </w:tcPr>
          <w:p w14:paraId="15D9AA08" w14:textId="252CAF9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w:t>
            </w:r>
            <w:proofErr w:type="gramStart"/>
            <w:r w:rsidRPr="005A22BF">
              <w:rPr>
                <w:rFonts w:asciiTheme="minorEastAsia" w:eastAsiaTheme="minorEastAsia" w:hAnsiTheme="minorEastAsia" w:hint="eastAsia"/>
                <w:color w:val="000000"/>
                <w:sz w:val="24"/>
                <w:szCs w:val="24"/>
              </w:rPr>
              <w:t>金资管</w:t>
            </w:r>
            <w:proofErr w:type="gramEnd"/>
          </w:p>
        </w:tc>
        <w:tc>
          <w:tcPr>
            <w:tcW w:w="2376" w:type="dxa"/>
            <w:tcBorders>
              <w:top w:val="single" w:sz="4" w:space="0" w:color="auto"/>
              <w:left w:val="single" w:sz="4" w:space="0" w:color="auto"/>
              <w:bottom w:val="single" w:sz="4" w:space="0" w:color="auto"/>
              <w:right w:val="single" w:sz="4" w:space="0" w:color="auto"/>
            </w:tcBorders>
            <w:shd w:val="clear" w:color="000000" w:fill="FFFFFF"/>
            <w:vAlign w:val="bottom"/>
          </w:tcPr>
          <w:p w14:paraId="5A5CC4EE" w14:textId="58665206"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刘莉雅</w:t>
            </w:r>
          </w:p>
        </w:tc>
      </w:tr>
      <w:tr w:rsidR="005A22BF" w:rsidRPr="006B43C6" w14:paraId="25996316"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ACEB429"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6E272C5" w14:textId="7A49AD81"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北大方正人寿</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859BC4A" w14:textId="1941CC68"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陈发</w:t>
            </w:r>
          </w:p>
        </w:tc>
      </w:tr>
      <w:tr w:rsidR="005A22BF" w:rsidRPr="006B43C6" w14:paraId="0A785DF1"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87B14BE"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1</w:t>
            </w:r>
            <w:r w:rsidRPr="006B43C6">
              <w:rPr>
                <w:rFonts w:ascii="宋体" w:hAnsi="宋体"/>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4D77704" w14:textId="3CFB5F90"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国泰君安</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8FDC4ED" w14:textId="433089E2"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蔡雯娟</w:t>
            </w:r>
          </w:p>
        </w:tc>
      </w:tr>
      <w:tr w:rsidR="005A22BF" w:rsidRPr="006B43C6" w14:paraId="6D73298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46B88F9D" w14:textId="77777777" w:rsidR="005A22BF" w:rsidRPr="006B43C6" w:rsidRDefault="005A22BF" w:rsidP="005A22BF">
            <w:pPr>
              <w:jc w:val="center"/>
              <w:rPr>
                <w:rFonts w:ascii="宋体" w:hAnsi="宋体"/>
                <w:sz w:val="24"/>
                <w:szCs w:val="24"/>
              </w:rPr>
            </w:pPr>
            <w:r w:rsidRPr="006B43C6">
              <w:rPr>
                <w:rFonts w:ascii="宋体" w:hAnsi="宋体"/>
                <w:sz w:val="24"/>
                <w:szCs w:val="24"/>
              </w:rPr>
              <w:t>19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16A4231" w14:textId="697D8171"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国泰君安</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47A2891" w14:textId="35B3F0D2"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李汉颖</w:t>
            </w:r>
          </w:p>
        </w:tc>
      </w:tr>
      <w:tr w:rsidR="005A22BF" w:rsidRPr="006B43C6" w14:paraId="7F9CF489"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60DEF1F" w14:textId="77777777" w:rsidR="005A22BF" w:rsidRPr="006B43C6" w:rsidRDefault="005A22BF" w:rsidP="005A22BF">
            <w:pPr>
              <w:jc w:val="center"/>
              <w:rPr>
                <w:rFonts w:ascii="宋体" w:hAnsi="宋体"/>
                <w:sz w:val="24"/>
                <w:szCs w:val="24"/>
              </w:rPr>
            </w:pPr>
            <w:r w:rsidRPr="006B43C6">
              <w:rPr>
                <w:rFonts w:ascii="宋体" w:hAnsi="宋体"/>
                <w:sz w:val="24"/>
                <w:szCs w:val="24"/>
              </w:rPr>
              <w:t>20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F9B5D7E" w14:textId="200CB8BD"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西南证券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65E6D89" w14:textId="2064A273"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方建钊</w:t>
            </w:r>
          </w:p>
        </w:tc>
      </w:tr>
      <w:tr w:rsidR="005A22BF" w:rsidRPr="006B43C6" w14:paraId="0F33F11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435E2ED2"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F36FC4B" w14:textId="669D6BC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开源证券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B798018" w14:textId="7ED6F6BD"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陈怡仲</w:t>
            </w:r>
          </w:p>
        </w:tc>
      </w:tr>
      <w:tr w:rsidR="005A22BF" w:rsidRPr="006B43C6" w14:paraId="6D240B10"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6B3AC35" w14:textId="77777777" w:rsidR="005A22BF" w:rsidRPr="006B43C6" w:rsidRDefault="005A22BF" w:rsidP="005A22BF">
            <w:pPr>
              <w:jc w:val="center"/>
              <w:rPr>
                <w:rFonts w:ascii="宋体" w:hAnsi="宋体"/>
                <w:sz w:val="24"/>
                <w:szCs w:val="24"/>
              </w:rPr>
            </w:pPr>
            <w:r w:rsidRPr="006B43C6">
              <w:rPr>
                <w:rFonts w:ascii="宋体" w:hAnsi="宋体"/>
                <w:sz w:val="24"/>
                <w:szCs w:val="24"/>
              </w:rPr>
              <w:t>22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5E24C56" w14:textId="747A9AE8"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国信证券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5976C57" w14:textId="6FECFE2A"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王兆康</w:t>
            </w:r>
          </w:p>
        </w:tc>
      </w:tr>
      <w:tr w:rsidR="005A22BF" w:rsidRPr="006B43C6" w14:paraId="6C60D82E"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AC94D44"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7A5E546" w14:textId="7121BDCF"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国投证券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259716A" w14:textId="275DDEE4" w:rsidR="005A22BF" w:rsidRPr="005A22BF" w:rsidRDefault="005A22BF" w:rsidP="005A22BF">
            <w:pPr>
              <w:widowControl/>
              <w:ind w:firstLineChars="300" w:firstLine="720"/>
              <w:rPr>
                <w:rFonts w:asciiTheme="minorEastAsia" w:eastAsiaTheme="minorEastAsia" w:hAnsiTheme="minorEastAsia"/>
                <w:kern w:val="0"/>
                <w:sz w:val="24"/>
                <w:szCs w:val="24"/>
              </w:rPr>
            </w:pPr>
            <w:proofErr w:type="gramStart"/>
            <w:r w:rsidRPr="005A22BF">
              <w:rPr>
                <w:rFonts w:asciiTheme="minorEastAsia" w:eastAsiaTheme="minorEastAsia" w:hAnsiTheme="minorEastAsia" w:hint="eastAsia"/>
                <w:color w:val="000000"/>
                <w:sz w:val="24"/>
                <w:szCs w:val="24"/>
              </w:rPr>
              <w:t>余昆</w:t>
            </w:r>
            <w:proofErr w:type="gramEnd"/>
          </w:p>
        </w:tc>
      </w:tr>
      <w:tr w:rsidR="005A22BF" w:rsidRPr="006B43C6" w14:paraId="4DF4CC8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A525379"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3591F0D" w14:textId="3E3E00DD"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中金公司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D090440" w14:textId="4B5B4B97" w:rsidR="005A22BF" w:rsidRPr="005A22BF" w:rsidRDefault="005A22BF" w:rsidP="005A22BF">
            <w:pPr>
              <w:widowControl/>
              <w:ind w:firstLineChars="300" w:firstLine="720"/>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卢璐</w:t>
            </w:r>
          </w:p>
        </w:tc>
      </w:tr>
      <w:tr w:rsidR="005A22BF" w:rsidRPr="006B43C6" w14:paraId="25BBA67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43569F72"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D2FBACB" w14:textId="7073EA1E"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中</w:t>
            </w:r>
            <w:proofErr w:type="gramStart"/>
            <w:r w:rsidRPr="005A22BF">
              <w:rPr>
                <w:rFonts w:asciiTheme="minorEastAsia" w:eastAsiaTheme="minorEastAsia" w:hAnsiTheme="minorEastAsia" w:hint="eastAsia"/>
                <w:color w:val="000000"/>
                <w:sz w:val="24"/>
                <w:szCs w:val="24"/>
              </w:rPr>
              <w:t>邮证券</w:t>
            </w:r>
            <w:proofErr w:type="gramEnd"/>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5B1DEA8A" w14:textId="3FC983A2"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杨维</w:t>
            </w:r>
            <w:proofErr w:type="gramStart"/>
            <w:r w:rsidRPr="005A22BF">
              <w:rPr>
                <w:rFonts w:asciiTheme="minorEastAsia" w:eastAsiaTheme="minorEastAsia" w:hAnsiTheme="minorEastAsia" w:hint="eastAsia"/>
                <w:color w:val="000000"/>
                <w:sz w:val="24"/>
                <w:szCs w:val="24"/>
              </w:rPr>
              <w:t>维</w:t>
            </w:r>
            <w:proofErr w:type="gramEnd"/>
          </w:p>
        </w:tc>
      </w:tr>
      <w:tr w:rsidR="005A22BF" w:rsidRPr="006B43C6" w14:paraId="4D52D23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AED35FD"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93CE4D4" w14:textId="79EE8386"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广发证券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0238283" w14:textId="0F957288"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袁雨辰</w:t>
            </w:r>
          </w:p>
        </w:tc>
      </w:tr>
      <w:tr w:rsidR="005A22BF" w:rsidRPr="006B43C6" w14:paraId="2DDF9D1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D56DCF8" w14:textId="77777777" w:rsidR="005A22BF" w:rsidRPr="006B43C6" w:rsidRDefault="005A22BF" w:rsidP="005A22BF">
            <w:pPr>
              <w:jc w:val="center"/>
              <w:rPr>
                <w:rFonts w:ascii="宋体" w:hAnsi="宋体"/>
                <w:sz w:val="24"/>
                <w:szCs w:val="24"/>
              </w:rPr>
            </w:pPr>
            <w:r w:rsidRPr="006B43C6">
              <w:rPr>
                <w:rFonts w:ascii="宋体" w:hAnsi="宋体" w:hint="eastAsia"/>
                <w:sz w:val="24"/>
                <w:szCs w:val="24"/>
              </w:rPr>
              <w:t>2</w:t>
            </w:r>
            <w:r w:rsidRPr="006B43C6">
              <w:rPr>
                <w:rFonts w:ascii="宋体" w:hAnsi="宋体"/>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8680C42" w14:textId="6C32D0C9" w:rsidR="005A22BF" w:rsidRPr="005A22BF" w:rsidRDefault="005A22BF" w:rsidP="005A22BF">
            <w:pPr>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国信证券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AAB04B0" w14:textId="7FD0A894" w:rsidR="005A22BF" w:rsidRPr="005A22BF" w:rsidRDefault="005A22BF" w:rsidP="005A22BF">
            <w:pPr>
              <w:widowControl/>
              <w:jc w:val="center"/>
              <w:rPr>
                <w:rFonts w:asciiTheme="minorEastAsia" w:eastAsiaTheme="minorEastAsia" w:hAnsiTheme="minorEastAsia"/>
                <w:kern w:val="0"/>
                <w:sz w:val="24"/>
                <w:szCs w:val="24"/>
              </w:rPr>
            </w:pPr>
            <w:r w:rsidRPr="005A22BF">
              <w:rPr>
                <w:rFonts w:asciiTheme="minorEastAsia" w:eastAsiaTheme="minorEastAsia" w:hAnsiTheme="minorEastAsia" w:hint="eastAsia"/>
                <w:color w:val="000000"/>
                <w:sz w:val="24"/>
                <w:szCs w:val="24"/>
              </w:rPr>
              <w:t>邹会阳</w:t>
            </w:r>
          </w:p>
        </w:tc>
      </w:tr>
      <w:tr w:rsidR="005A22BF" w:rsidRPr="006B43C6" w14:paraId="65DCFE9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120201A" w14:textId="0FA91AF8" w:rsidR="005A22BF" w:rsidRPr="006B43C6" w:rsidRDefault="005A22BF" w:rsidP="005A22BF">
            <w:pPr>
              <w:jc w:val="center"/>
              <w:rPr>
                <w:rFonts w:ascii="宋体" w:hAnsi="宋体"/>
                <w:sz w:val="24"/>
                <w:szCs w:val="24"/>
              </w:rPr>
            </w:pPr>
            <w:r>
              <w:rPr>
                <w:rFonts w:ascii="宋体" w:hAnsi="宋体" w:hint="eastAsia"/>
                <w:sz w:val="24"/>
                <w:szCs w:val="24"/>
              </w:rPr>
              <w:t>2</w:t>
            </w:r>
            <w:r>
              <w:rPr>
                <w:rFonts w:ascii="宋体" w:hAnsi="宋体"/>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87C7A69" w14:textId="0370C1D7"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民生证券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A70D660" w14:textId="6EB13AC5"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蔡润泽</w:t>
            </w:r>
          </w:p>
        </w:tc>
      </w:tr>
      <w:tr w:rsidR="005A22BF" w:rsidRPr="006B43C6" w14:paraId="501E576B"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5A85E49" w14:textId="6B4D997F"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lastRenderedPageBreak/>
              <w:t>2</w:t>
            </w:r>
            <w:r w:rsidRPr="00F83270">
              <w:rPr>
                <w:rFonts w:asciiTheme="minorEastAsia" w:eastAsiaTheme="minorEastAsia" w:hAnsiTheme="minorEastAsia"/>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7360B90" w14:textId="172A047E"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东方证券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F663C26" w14:textId="4D2B8DA8"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周振</w:t>
            </w:r>
          </w:p>
        </w:tc>
      </w:tr>
      <w:tr w:rsidR="005A22BF" w:rsidRPr="006B43C6" w14:paraId="2B16927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99AB95F" w14:textId="647EEA6D"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t>3</w:t>
            </w:r>
            <w:r w:rsidRPr="00F83270">
              <w:rPr>
                <w:rFonts w:asciiTheme="minorEastAsia" w:eastAsiaTheme="minorEastAsia" w:hAnsiTheme="minorEastAsia"/>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FC65BE8" w14:textId="58145D1C"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太平洋证券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7C0D0CA" w14:textId="0EDC77CC" w:rsidR="005A22BF" w:rsidRPr="005A22BF" w:rsidRDefault="005A22BF" w:rsidP="005A22BF">
            <w:pPr>
              <w:widowControl/>
              <w:jc w:val="center"/>
              <w:rPr>
                <w:rFonts w:asciiTheme="minorEastAsia" w:eastAsiaTheme="minorEastAsia" w:hAnsiTheme="minorEastAsia"/>
                <w:sz w:val="24"/>
                <w:szCs w:val="24"/>
              </w:rPr>
            </w:pPr>
            <w:proofErr w:type="gramStart"/>
            <w:r w:rsidRPr="005A22BF">
              <w:rPr>
                <w:rFonts w:asciiTheme="minorEastAsia" w:eastAsiaTheme="minorEastAsia" w:hAnsiTheme="minorEastAsia" w:hint="eastAsia"/>
                <w:color w:val="000000"/>
                <w:sz w:val="24"/>
                <w:szCs w:val="24"/>
              </w:rPr>
              <w:t>金桐羽</w:t>
            </w:r>
            <w:proofErr w:type="gramEnd"/>
          </w:p>
        </w:tc>
      </w:tr>
      <w:tr w:rsidR="005A22BF" w:rsidRPr="006B43C6" w14:paraId="08DBC19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8B63D8A" w14:textId="7DFEDA7B"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t>3</w:t>
            </w:r>
            <w:r w:rsidRPr="00F83270">
              <w:rPr>
                <w:rFonts w:asciiTheme="minorEastAsia" w:eastAsiaTheme="minorEastAsia" w:hAnsiTheme="minorEastAsia"/>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6263ACB3" w14:textId="0BCF2437"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华</w:t>
            </w:r>
            <w:proofErr w:type="gramStart"/>
            <w:r w:rsidRPr="005A22BF">
              <w:rPr>
                <w:rFonts w:asciiTheme="minorEastAsia" w:eastAsiaTheme="minorEastAsia" w:hAnsiTheme="minorEastAsia" w:hint="eastAsia"/>
                <w:color w:val="000000"/>
                <w:sz w:val="24"/>
                <w:szCs w:val="24"/>
              </w:rPr>
              <w:t>福证券</w:t>
            </w:r>
            <w:proofErr w:type="gramEnd"/>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4E53981" w14:textId="208ECF54" w:rsidR="005A22BF" w:rsidRPr="005A22BF" w:rsidRDefault="005A22BF" w:rsidP="005A22BF">
            <w:pPr>
              <w:widowControl/>
              <w:jc w:val="center"/>
              <w:rPr>
                <w:rFonts w:asciiTheme="minorEastAsia" w:eastAsiaTheme="minorEastAsia" w:hAnsiTheme="minorEastAsia"/>
                <w:sz w:val="24"/>
                <w:szCs w:val="24"/>
              </w:rPr>
            </w:pPr>
            <w:proofErr w:type="gramStart"/>
            <w:r w:rsidRPr="005A22BF">
              <w:rPr>
                <w:rFonts w:asciiTheme="minorEastAsia" w:eastAsiaTheme="minorEastAsia" w:hAnsiTheme="minorEastAsia" w:hint="eastAsia"/>
                <w:color w:val="000000"/>
                <w:sz w:val="24"/>
                <w:szCs w:val="24"/>
              </w:rPr>
              <w:t>宋雨桐</w:t>
            </w:r>
            <w:proofErr w:type="gramEnd"/>
          </w:p>
        </w:tc>
      </w:tr>
      <w:tr w:rsidR="005A22BF" w:rsidRPr="006B43C6" w14:paraId="41A3BDE6"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D1D9780" w14:textId="58554918" w:rsidR="005A22BF" w:rsidRPr="00F83270" w:rsidRDefault="005A22BF" w:rsidP="005A22BF">
            <w:pPr>
              <w:jc w:val="center"/>
              <w:rPr>
                <w:rFonts w:asciiTheme="minorEastAsia" w:eastAsiaTheme="minorEastAsia" w:hAnsiTheme="minorEastAsia"/>
                <w:sz w:val="24"/>
                <w:szCs w:val="24"/>
              </w:rPr>
            </w:pPr>
            <w:r w:rsidRPr="00F83270">
              <w:rPr>
                <w:rFonts w:asciiTheme="minorEastAsia" w:eastAsiaTheme="minorEastAsia" w:hAnsiTheme="minorEastAsia" w:hint="eastAsia"/>
                <w:sz w:val="24"/>
                <w:szCs w:val="24"/>
              </w:rPr>
              <w:t>3</w:t>
            </w:r>
            <w:r w:rsidRPr="00F83270">
              <w:rPr>
                <w:rFonts w:asciiTheme="minorEastAsia" w:eastAsiaTheme="minorEastAsia" w:hAnsiTheme="minorEastAsia"/>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349DBFF" w14:textId="1AFC7F18"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华西证券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3899EF4" w14:textId="245CCBC0"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潘仕彬</w:t>
            </w:r>
          </w:p>
        </w:tc>
      </w:tr>
      <w:tr w:rsidR="005A22BF" w:rsidRPr="006B43C6" w14:paraId="04BFF3C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9025C9C" w14:textId="1EF1A3BB"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AA77A15" w14:textId="39587FA9" w:rsidR="005A22BF" w:rsidRPr="005A22BF" w:rsidRDefault="005A22BF" w:rsidP="005A22BF">
            <w:pPr>
              <w:jc w:val="center"/>
              <w:rPr>
                <w:rFonts w:asciiTheme="minorEastAsia" w:eastAsiaTheme="minorEastAsia" w:hAnsiTheme="minorEastAsia"/>
                <w:sz w:val="24"/>
                <w:szCs w:val="24"/>
              </w:rPr>
            </w:pPr>
            <w:proofErr w:type="gramStart"/>
            <w:r w:rsidRPr="005A22BF">
              <w:rPr>
                <w:rFonts w:asciiTheme="minorEastAsia" w:eastAsiaTheme="minorEastAsia" w:hAnsiTheme="minorEastAsia" w:hint="eastAsia"/>
                <w:sz w:val="24"/>
                <w:szCs w:val="24"/>
              </w:rPr>
              <w:t>申万宏</w:t>
            </w:r>
            <w:proofErr w:type="gramEnd"/>
            <w:r w:rsidRPr="005A22BF">
              <w:rPr>
                <w:rFonts w:asciiTheme="minorEastAsia" w:eastAsiaTheme="minorEastAsia" w:hAnsiTheme="minorEastAsia" w:hint="eastAsia"/>
                <w:sz w:val="24"/>
                <w:szCs w:val="24"/>
              </w:rPr>
              <w:t>源</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6033974" w14:textId="25C57003"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许乔昱</w:t>
            </w:r>
          </w:p>
        </w:tc>
      </w:tr>
      <w:tr w:rsidR="005A22BF" w:rsidRPr="006B43C6" w14:paraId="02D0652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51C2945" w14:textId="5253F5FC"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4680CEA" w14:textId="3E8DAEBB"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中泰证券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6C4467A" w14:textId="5EACA590"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吴嘉敏</w:t>
            </w:r>
          </w:p>
        </w:tc>
      </w:tr>
      <w:tr w:rsidR="005A22BF" w:rsidRPr="006B43C6" w14:paraId="3CC8142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F0A11A9" w14:textId="68FB2042"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0547F18" w14:textId="10E2B4D9"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国泰君安</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49CC1EA" w14:textId="795B4BEE"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李汉颖</w:t>
            </w:r>
          </w:p>
        </w:tc>
      </w:tr>
      <w:tr w:rsidR="005A22BF" w:rsidRPr="006B43C6" w14:paraId="40F70AD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CC14EA7" w14:textId="08EF4E15"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EF328DE" w14:textId="20657598"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中金公司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173C270" w14:textId="5A78C0C8" w:rsidR="005A22BF" w:rsidRPr="005A22BF" w:rsidRDefault="005A22BF" w:rsidP="005A22BF">
            <w:pPr>
              <w:widowControl/>
              <w:jc w:val="center"/>
              <w:rPr>
                <w:rFonts w:asciiTheme="minorEastAsia" w:eastAsiaTheme="minorEastAsia" w:hAnsiTheme="minorEastAsia"/>
                <w:sz w:val="24"/>
                <w:szCs w:val="24"/>
              </w:rPr>
            </w:pPr>
            <w:proofErr w:type="gramStart"/>
            <w:r w:rsidRPr="005A22BF">
              <w:rPr>
                <w:rFonts w:asciiTheme="minorEastAsia" w:eastAsiaTheme="minorEastAsia" w:hAnsiTheme="minorEastAsia" w:hint="eastAsia"/>
                <w:color w:val="000000"/>
                <w:sz w:val="24"/>
                <w:szCs w:val="24"/>
              </w:rPr>
              <w:t>张沁仪</w:t>
            </w:r>
            <w:proofErr w:type="gramEnd"/>
          </w:p>
        </w:tc>
      </w:tr>
      <w:tr w:rsidR="005A22BF" w:rsidRPr="006B43C6" w14:paraId="3CDD526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F9E940D" w14:textId="2A6C4889"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1A274D6" w14:textId="5F9D9166"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民生证券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06925D5" w14:textId="435A8475"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王刚</w:t>
            </w:r>
          </w:p>
        </w:tc>
      </w:tr>
      <w:tr w:rsidR="005A22BF" w:rsidRPr="006B43C6" w14:paraId="70901F3B"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30FA6D29" w14:textId="62A8F969"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23A8BAD" w14:textId="3BC0A19E"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sz w:val="24"/>
                <w:szCs w:val="24"/>
              </w:rPr>
              <w:t>广发证券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6B0D194A" w14:textId="267ABF12" w:rsidR="005A22BF" w:rsidRPr="005A22BF" w:rsidRDefault="005A22BF" w:rsidP="005A22BF">
            <w:pPr>
              <w:widowControl/>
              <w:jc w:val="center"/>
              <w:rPr>
                <w:rFonts w:asciiTheme="minorEastAsia" w:eastAsiaTheme="minorEastAsia" w:hAnsiTheme="minorEastAsia"/>
                <w:sz w:val="24"/>
                <w:szCs w:val="24"/>
              </w:rPr>
            </w:pPr>
            <w:proofErr w:type="gramStart"/>
            <w:r w:rsidRPr="005A22BF">
              <w:rPr>
                <w:rFonts w:asciiTheme="minorEastAsia" w:eastAsiaTheme="minorEastAsia" w:hAnsiTheme="minorEastAsia" w:hint="eastAsia"/>
                <w:color w:val="000000"/>
                <w:sz w:val="24"/>
                <w:szCs w:val="24"/>
              </w:rPr>
              <w:t>杨奉武</w:t>
            </w:r>
            <w:proofErr w:type="gramEnd"/>
          </w:p>
        </w:tc>
      </w:tr>
      <w:tr w:rsidR="005A22BF" w:rsidRPr="006B43C6" w14:paraId="214EDFE2"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4B170DE" w14:textId="3443C867"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643D6CF" w14:textId="2124C4FE"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sz w:val="24"/>
                <w:szCs w:val="24"/>
              </w:rPr>
              <w:t>天风证券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39474B9" w14:textId="0FB3A10E"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汤昕</w:t>
            </w:r>
          </w:p>
        </w:tc>
      </w:tr>
      <w:tr w:rsidR="005A22BF" w:rsidRPr="006B43C6" w14:paraId="1E41087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1281399" w14:textId="73A8BBEC"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984AB20" w14:textId="6F432E35" w:rsidR="005A22BF" w:rsidRPr="005A22BF" w:rsidRDefault="005A22BF" w:rsidP="005A22BF">
            <w:pPr>
              <w:jc w:val="center"/>
              <w:rPr>
                <w:rFonts w:asciiTheme="minorEastAsia" w:eastAsiaTheme="minorEastAsia" w:hAnsiTheme="minorEastAsia"/>
                <w:sz w:val="24"/>
                <w:szCs w:val="24"/>
              </w:rPr>
            </w:pPr>
            <w:proofErr w:type="gramStart"/>
            <w:r w:rsidRPr="005A22BF">
              <w:rPr>
                <w:rFonts w:asciiTheme="minorEastAsia" w:eastAsiaTheme="minorEastAsia" w:hAnsiTheme="minorEastAsia" w:hint="eastAsia"/>
                <w:color w:val="000000"/>
                <w:sz w:val="24"/>
                <w:szCs w:val="24"/>
              </w:rPr>
              <w:t>浙商证券</w:t>
            </w:r>
            <w:proofErr w:type="gramEnd"/>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1A5BC9A" w14:textId="30FBFEA5"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张云添</w:t>
            </w:r>
          </w:p>
        </w:tc>
      </w:tr>
      <w:tr w:rsidR="005A22BF" w:rsidRPr="006B43C6" w14:paraId="0B9DC455"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7E0AC9FE" w14:textId="0CAACC83"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EF417B8" w14:textId="53B0CB33"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方正证券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753EF72F" w14:textId="0A1B4C56"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薛涵</w:t>
            </w:r>
          </w:p>
        </w:tc>
      </w:tr>
      <w:tr w:rsidR="005A22BF" w:rsidRPr="006B43C6" w14:paraId="01302B3C"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785C17B" w14:textId="015EC823"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15C7064" w14:textId="2D95C952"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中泰证券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250649A" w14:textId="0C64B5F2"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姚玮</w:t>
            </w:r>
          </w:p>
        </w:tc>
      </w:tr>
      <w:tr w:rsidR="005A22BF" w:rsidRPr="006B43C6" w14:paraId="665B9348"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F6DE4EA" w14:textId="5E0E4D31"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3</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5F3BB67" w14:textId="04140A33"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sz w:val="24"/>
                <w:szCs w:val="24"/>
              </w:rPr>
              <w:t>天风证券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2692275" w14:textId="63957FB8" w:rsidR="005A22BF" w:rsidRPr="005A22BF" w:rsidRDefault="005A22BF" w:rsidP="005A22BF">
            <w:pPr>
              <w:widowControl/>
              <w:jc w:val="center"/>
              <w:rPr>
                <w:rFonts w:asciiTheme="minorEastAsia" w:eastAsiaTheme="minorEastAsia" w:hAnsiTheme="minorEastAsia"/>
                <w:sz w:val="24"/>
                <w:szCs w:val="24"/>
              </w:rPr>
            </w:pPr>
            <w:proofErr w:type="gramStart"/>
            <w:r w:rsidRPr="005A22BF">
              <w:rPr>
                <w:rFonts w:asciiTheme="minorEastAsia" w:eastAsiaTheme="minorEastAsia" w:hAnsiTheme="minorEastAsia" w:hint="eastAsia"/>
                <w:color w:val="000000"/>
                <w:sz w:val="24"/>
                <w:szCs w:val="24"/>
              </w:rPr>
              <w:t>于雪娇</w:t>
            </w:r>
            <w:proofErr w:type="gramEnd"/>
          </w:p>
        </w:tc>
      </w:tr>
      <w:tr w:rsidR="005A22BF" w:rsidRPr="006B43C6" w14:paraId="25079EC4"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0B37455" w14:textId="4BDBD6E4"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4</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5F82B9BE" w14:textId="6D64F599"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开源证券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351C9833" w14:textId="4A1BB192"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陈尧</w:t>
            </w:r>
          </w:p>
        </w:tc>
      </w:tr>
      <w:tr w:rsidR="005A22BF" w:rsidRPr="006B43C6" w14:paraId="258F5E57"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8D70236" w14:textId="7A49C45D"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5</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0B7C7E81" w14:textId="04A265BC"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海通证券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20DC6C5" w14:textId="517975E3"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李阳</w:t>
            </w:r>
          </w:p>
        </w:tc>
      </w:tr>
      <w:tr w:rsidR="005A22BF" w:rsidRPr="006B43C6" w14:paraId="476B478F"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D7579FF" w14:textId="259F1A7E"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6</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4ED60F24" w14:textId="6EF8D909"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国金证券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50FBA50" w14:textId="627A1AD9"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蔡润泽</w:t>
            </w:r>
          </w:p>
        </w:tc>
      </w:tr>
      <w:tr w:rsidR="005A22BF" w:rsidRPr="006B43C6" w14:paraId="535F7A93"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59038515" w14:textId="0D4662DB"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7</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7715697E" w14:textId="509B8FB5"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华西证券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B7CF213" w14:textId="13782A3A"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李琳</w:t>
            </w:r>
          </w:p>
        </w:tc>
      </w:tr>
      <w:tr w:rsidR="005A22BF" w:rsidRPr="006B43C6" w14:paraId="4B3AA60E"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1B4178E" w14:textId="3BD8BA9E"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8</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14F86B92" w14:textId="3B8BF26F"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长江证券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1943705F" w14:textId="792AB737"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陈亮</w:t>
            </w:r>
          </w:p>
        </w:tc>
      </w:tr>
      <w:tr w:rsidR="005A22BF" w:rsidRPr="006B43C6" w14:paraId="3757BB39"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1001ED07" w14:textId="25182AE8"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9</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34EEDCD7" w14:textId="75716E4A"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方正证券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4A9AFFE4" w14:textId="4AABC411"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吴慧迪</w:t>
            </w:r>
          </w:p>
        </w:tc>
      </w:tr>
      <w:tr w:rsidR="005A22BF" w:rsidRPr="006B43C6" w14:paraId="305A005D" w14:textId="77777777" w:rsidTr="005E7B80">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2835919D" w14:textId="57AAAF81" w:rsidR="005A22BF" w:rsidRPr="00F83270" w:rsidRDefault="005A22BF" w:rsidP="005A22B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0</w:t>
            </w:r>
          </w:p>
        </w:tc>
        <w:tc>
          <w:tcPr>
            <w:tcW w:w="4571" w:type="dxa"/>
            <w:tcBorders>
              <w:top w:val="single" w:sz="4" w:space="0" w:color="auto"/>
              <w:left w:val="single" w:sz="4" w:space="0" w:color="auto"/>
              <w:bottom w:val="single" w:sz="4" w:space="0" w:color="auto"/>
              <w:right w:val="single" w:sz="4" w:space="0" w:color="auto"/>
            </w:tcBorders>
            <w:shd w:val="clear" w:color="000000" w:fill="FFFFFF"/>
            <w:vAlign w:val="center"/>
          </w:tcPr>
          <w:p w14:paraId="2A1FF8E5" w14:textId="0B3DFC28" w:rsidR="005A22BF" w:rsidRPr="005A22BF" w:rsidRDefault="005A22BF" w:rsidP="005A22BF">
            <w:pPr>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招商证券</w:t>
            </w:r>
          </w:p>
        </w:tc>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279C4043" w14:textId="637D3297" w:rsidR="005A22BF" w:rsidRPr="005A22BF" w:rsidRDefault="005A22BF" w:rsidP="005A22BF">
            <w:pPr>
              <w:widowControl/>
              <w:jc w:val="center"/>
              <w:rPr>
                <w:rFonts w:asciiTheme="minorEastAsia" w:eastAsiaTheme="minorEastAsia" w:hAnsiTheme="minorEastAsia"/>
                <w:sz w:val="24"/>
                <w:szCs w:val="24"/>
              </w:rPr>
            </w:pPr>
            <w:r w:rsidRPr="005A22BF">
              <w:rPr>
                <w:rFonts w:asciiTheme="minorEastAsia" w:eastAsiaTheme="minorEastAsia" w:hAnsiTheme="minorEastAsia" w:hint="eastAsia"/>
                <w:color w:val="000000"/>
                <w:sz w:val="24"/>
                <w:szCs w:val="24"/>
              </w:rPr>
              <w:t>彭子豪</w:t>
            </w:r>
          </w:p>
        </w:tc>
      </w:tr>
      <w:tr w:rsidR="00F83270" w:rsidRPr="006B43C6" w14:paraId="703A75EF" w14:textId="77777777" w:rsidTr="006624D3">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6AE837DF" w14:textId="282D4DAF" w:rsidR="00F83270" w:rsidRPr="00F83270" w:rsidRDefault="00F83270" w:rsidP="00F8327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1</w:t>
            </w:r>
          </w:p>
        </w:tc>
        <w:tc>
          <w:tcPr>
            <w:tcW w:w="4571" w:type="dxa"/>
            <w:tcBorders>
              <w:top w:val="single" w:sz="4" w:space="0" w:color="auto"/>
              <w:left w:val="single" w:sz="4" w:space="0" w:color="auto"/>
              <w:bottom w:val="single" w:sz="4" w:space="0" w:color="auto"/>
              <w:right w:val="single" w:sz="4" w:space="0" w:color="auto"/>
            </w:tcBorders>
            <w:shd w:val="clear" w:color="000000" w:fill="FFFFFF"/>
          </w:tcPr>
          <w:p w14:paraId="69B44E4F" w14:textId="403F829F" w:rsidR="00F83270" w:rsidRPr="00F83270" w:rsidRDefault="00F83270" w:rsidP="00F83270">
            <w:pPr>
              <w:jc w:val="center"/>
              <w:rPr>
                <w:rFonts w:asciiTheme="minorEastAsia" w:eastAsiaTheme="minorEastAsia" w:hAnsiTheme="minorEastAsia"/>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000000" w:fill="FFFFFF"/>
          </w:tcPr>
          <w:p w14:paraId="452D26E8" w14:textId="5F82D491" w:rsidR="00F83270" w:rsidRPr="00F83270" w:rsidRDefault="00F83270" w:rsidP="00F83270">
            <w:pPr>
              <w:widowControl/>
              <w:jc w:val="center"/>
              <w:rPr>
                <w:rFonts w:asciiTheme="minorEastAsia" w:eastAsiaTheme="minorEastAsia" w:hAnsiTheme="minorEastAsia"/>
                <w:sz w:val="24"/>
                <w:szCs w:val="24"/>
              </w:rPr>
            </w:pPr>
          </w:p>
        </w:tc>
      </w:tr>
      <w:tr w:rsidR="00F83270" w:rsidRPr="006B43C6" w14:paraId="3C4AC6AC" w14:textId="77777777" w:rsidTr="006624D3">
        <w:trPr>
          <w:trHeight w:val="283"/>
          <w:jc w:val="center"/>
        </w:trPr>
        <w:tc>
          <w:tcPr>
            <w:tcW w:w="1349" w:type="dxa"/>
            <w:tcBorders>
              <w:top w:val="single" w:sz="4" w:space="0" w:color="auto"/>
              <w:left w:val="single" w:sz="4" w:space="0" w:color="auto"/>
              <w:bottom w:val="single" w:sz="4" w:space="0" w:color="auto"/>
              <w:right w:val="single" w:sz="4" w:space="0" w:color="auto"/>
            </w:tcBorders>
          </w:tcPr>
          <w:p w14:paraId="0F7BAC3D" w14:textId="30388D7B" w:rsidR="00F83270" w:rsidRPr="00F83270" w:rsidRDefault="00F83270" w:rsidP="00F8327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2</w:t>
            </w:r>
          </w:p>
        </w:tc>
        <w:tc>
          <w:tcPr>
            <w:tcW w:w="4571" w:type="dxa"/>
            <w:tcBorders>
              <w:top w:val="single" w:sz="4" w:space="0" w:color="auto"/>
              <w:left w:val="single" w:sz="4" w:space="0" w:color="auto"/>
              <w:bottom w:val="single" w:sz="4" w:space="0" w:color="auto"/>
              <w:right w:val="single" w:sz="4" w:space="0" w:color="auto"/>
            </w:tcBorders>
            <w:shd w:val="clear" w:color="000000" w:fill="FFFFFF"/>
          </w:tcPr>
          <w:p w14:paraId="168B5EBA" w14:textId="4FF7183D" w:rsidR="00F83270" w:rsidRPr="00F83270" w:rsidRDefault="00F83270" w:rsidP="005A22BF">
            <w:pPr>
              <w:rPr>
                <w:rFonts w:asciiTheme="minorEastAsia" w:eastAsiaTheme="minorEastAsia" w:hAnsiTheme="minorEastAsia"/>
                <w:sz w:val="24"/>
                <w:szCs w:val="24"/>
              </w:rPr>
            </w:pPr>
          </w:p>
        </w:tc>
        <w:tc>
          <w:tcPr>
            <w:tcW w:w="2376" w:type="dxa"/>
            <w:tcBorders>
              <w:top w:val="single" w:sz="4" w:space="0" w:color="auto"/>
              <w:left w:val="single" w:sz="4" w:space="0" w:color="auto"/>
              <w:bottom w:val="single" w:sz="4" w:space="0" w:color="auto"/>
              <w:right w:val="single" w:sz="4" w:space="0" w:color="auto"/>
            </w:tcBorders>
            <w:shd w:val="clear" w:color="000000" w:fill="FFFFFF"/>
          </w:tcPr>
          <w:p w14:paraId="7BBDD2BE" w14:textId="3D1B00B6" w:rsidR="00F83270" w:rsidRPr="00F83270" w:rsidRDefault="00F83270" w:rsidP="00F83270">
            <w:pPr>
              <w:widowControl/>
              <w:jc w:val="center"/>
              <w:rPr>
                <w:rFonts w:asciiTheme="minorEastAsia" w:eastAsiaTheme="minorEastAsia" w:hAnsiTheme="minorEastAsia"/>
                <w:sz w:val="24"/>
                <w:szCs w:val="24"/>
              </w:rPr>
            </w:pPr>
          </w:p>
        </w:tc>
      </w:tr>
    </w:tbl>
    <w:p w14:paraId="4CBC1148" w14:textId="65EFC53B" w:rsidR="005A22BF" w:rsidRDefault="005A22BF" w:rsidP="00DC2010">
      <w:pPr>
        <w:spacing w:line="360" w:lineRule="auto"/>
        <w:ind w:firstLineChars="200" w:firstLine="480"/>
        <w:rPr>
          <w:rFonts w:ascii="宋体" w:hAnsi="宋体"/>
          <w:sz w:val="24"/>
          <w:szCs w:val="24"/>
        </w:rPr>
      </w:pPr>
    </w:p>
    <w:p w14:paraId="3A6E4C9D" w14:textId="77777777" w:rsidR="005A22BF" w:rsidRDefault="005A22BF" w:rsidP="00DC2010">
      <w:pPr>
        <w:spacing w:line="360" w:lineRule="auto"/>
        <w:ind w:firstLineChars="200" w:firstLine="480"/>
        <w:rPr>
          <w:rFonts w:ascii="宋体" w:hAnsi="宋体"/>
          <w:sz w:val="24"/>
          <w:szCs w:val="24"/>
        </w:rPr>
      </w:pPr>
    </w:p>
    <w:p w14:paraId="769979CD" w14:textId="71C9BD22" w:rsidR="00B85D2A" w:rsidRPr="00DC2010" w:rsidRDefault="00D14567" w:rsidP="009466E6">
      <w:pPr>
        <w:spacing w:line="360" w:lineRule="auto"/>
        <w:ind w:firstLineChars="200" w:firstLine="480"/>
        <w:rPr>
          <w:rFonts w:ascii="宋体" w:hAnsi="宋体"/>
          <w:sz w:val="24"/>
          <w:szCs w:val="24"/>
        </w:rPr>
      </w:pPr>
      <w:r w:rsidRPr="00DC2010">
        <w:rPr>
          <w:rFonts w:ascii="宋体" w:hAnsi="宋体" w:hint="eastAsia"/>
          <w:sz w:val="24"/>
          <w:szCs w:val="24"/>
        </w:rPr>
        <w:t>接待</w:t>
      </w:r>
      <w:r w:rsidRPr="00DC2010">
        <w:rPr>
          <w:rFonts w:ascii="宋体" w:hAnsi="宋体"/>
          <w:sz w:val="24"/>
          <w:szCs w:val="24"/>
        </w:rPr>
        <w:t>人员：</w:t>
      </w:r>
      <w:r w:rsidR="000C4DA8">
        <w:rPr>
          <w:rFonts w:ascii="宋体" w:hAnsi="宋体" w:hint="eastAsia"/>
          <w:sz w:val="24"/>
          <w:szCs w:val="24"/>
        </w:rPr>
        <w:t>董秘</w:t>
      </w:r>
      <w:r w:rsidRPr="00DC2010">
        <w:rPr>
          <w:rFonts w:ascii="宋体" w:hAnsi="宋体" w:hint="eastAsia"/>
          <w:sz w:val="24"/>
          <w:szCs w:val="24"/>
        </w:rPr>
        <w:t>张波</w:t>
      </w:r>
      <w:r w:rsidR="005A22BF">
        <w:rPr>
          <w:rFonts w:ascii="宋体" w:hAnsi="宋体" w:hint="eastAsia"/>
          <w:sz w:val="24"/>
          <w:szCs w:val="24"/>
        </w:rPr>
        <w:t>先生</w:t>
      </w:r>
    </w:p>
    <w:p w14:paraId="78E2AB80" w14:textId="1AE5BAFB" w:rsidR="00B85D2A" w:rsidRPr="00DC2010" w:rsidRDefault="00D14567" w:rsidP="009466E6">
      <w:pPr>
        <w:spacing w:line="360" w:lineRule="auto"/>
        <w:ind w:firstLineChars="200" w:firstLine="480"/>
        <w:rPr>
          <w:rFonts w:ascii="宋体" w:hAnsi="宋体"/>
          <w:sz w:val="24"/>
          <w:szCs w:val="24"/>
        </w:rPr>
      </w:pPr>
      <w:r w:rsidRPr="00DC2010">
        <w:rPr>
          <w:rFonts w:ascii="宋体" w:hAnsi="宋体" w:hint="eastAsia"/>
          <w:sz w:val="24"/>
          <w:szCs w:val="24"/>
        </w:rPr>
        <w:t>记录人</w:t>
      </w:r>
      <w:r w:rsidR="00F70FC2">
        <w:rPr>
          <w:rFonts w:ascii="宋体" w:hAnsi="宋体" w:hint="eastAsia"/>
          <w:sz w:val="24"/>
          <w:szCs w:val="24"/>
        </w:rPr>
        <w:t>员</w:t>
      </w:r>
      <w:r w:rsidRPr="00DC2010">
        <w:rPr>
          <w:rFonts w:ascii="宋体" w:hAnsi="宋体"/>
          <w:sz w:val="24"/>
          <w:szCs w:val="24"/>
        </w:rPr>
        <w:t>：</w:t>
      </w:r>
      <w:r w:rsidR="00003AEC">
        <w:rPr>
          <w:rFonts w:ascii="宋体" w:hAnsi="宋体" w:hint="eastAsia"/>
          <w:sz w:val="24"/>
          <w:szCs w:val="24"/>
        </w:rPr>
        <w:t>证代</w:t>
      </w:r>
      <w:r w:rsidRPr="00DC2010">
        <w:rPr>
          <w:rFonts w:ascii="宋体" w:hAnsi="宋体" w:hint="eastAsia"/>
          <w:sz w:val="24"/>
          <w:szCs w:val="24"/>
        </w:rPr>
        <w:t>彭丽</w:t>
      </w:r>
    </w:p>
    <w:p w14:paraId="2ADA3B6C" w14:textId="77777777" w:rsidR="00B85D2A" w:rsidRPr="002A76FD" w:rsidRDefault="00D14567" w:rsidP="009466E6">
      <w:pPr>
        <w:spacing w:line="360" w:lineRule="auto"/>
        <w:ind w:firstLineChars="200" w:firstLine="482"/>
        <w:rPr>
          <w:rFonts w:ascii="宋体" w:hAnsi="宋体"/>
          <w:b/>
          <w:bCs/>
          <w:sz w:val="24"/>
          <w:szCs w:val="24"/>
        </w:rPr>
      </w:pPr>
      <w:r w:rsidRPr="002A76FD">
        <w:rPr>
          <w:rFonts w:ascii="宋体" w:hAnsi="宋体" w:hint="eastAsia"/>
          <w:b/>
          <w:bCs/>
          <w:sz w:val="24"/>
          <w:szCs w:val="24"/>
        </w:rPr>
        <w:t>四、会议内容</w:t>
      </w:r>
    </w:p>
    <w:p w14:paraId="02B02C48" w14:textId="78A223C3" w:rsidR="002A76FD" w:rsidRDefault="002A76FD" w:rsidP="009466E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首先，董秘张波先生</w:t>
      </w:r>
      <w:r w:rsidR="000457FA">
        <w:rPr>
          <w:rFonts w:asciiTheme="minorEastAsia" w:eastAsiaTheme="minorEastAsia" w:hAnsiTheme="minorEastAsia" w:hint="eastAsia"/>
          <w:sz w:val="24"/>
          <w:szCs w:val="24"/>
        </w:rPr>
        <w:t>介绍了</w:t>
      </w:r>
      <w:r>
        <w:rPr>
          <w:rFonts w:asciiTheme="minorEastAsia" w:eastAsiaTheme="minorEastAsia" w:hAnsiTheme="minorEastAsia"/>
          <w:sz w:val="24"/>
          <w:szCs w:val="24"/>
        </w:rPr>
        <w:t>2024</w:t>
      </w:r>
      <w:r>
        <w:rPr>
          <w:rFonts w:asciiTheme="minorEastAsia" w:eastAsiaTheme="minorEastAsia" w:hAnsiTheme="minorEastAsia" w:hint="eastAsia"/>
          <w:sz w:val="24"/>
          <w:szCs w:val="24"/>
        </w:rPr>
        <w:t>年</w:t>
      </w:r>
      <w:r w:rsidR="005A22BF">
        <w:rPr>
          <w:rFonts w:asciiTheme="minorEastAsia" w:eastAsiaTheme="minorEastAsia" w:hAnsiTheme="minorEastAsia" w:hint="eastAsia"/>
          <w:sz w:val="24"/>
          <w:szCs w:val="24"/>
        </w:rPr>
        <w:t>三季</w:t>
      </w:r>
      <w:r>
        <w:rPr>
          <w:rFonts w:asciiTheme="minorEastAsia" w:eastAsiaTheme="minorEastAsia" w:hAnsiTheme="minorEastAsia" w:hint="eastAsia"/>
          <w:sz w:val="24"/>
          <w:szCs w:val="24"/>
        </w:rPr>
        <w:t>度经营情况</w:t>
      </w:r>
      <w:r w:rsidR="000457FA">
        <w:rPr>
          <w:rFonts w:asciiTheme="minorEastAsia" w:eastAsiaTheme="minorEastAsia" w:hAnsiTheme="minorEastAsia" w:hint="eastAsia"/>
          <w:sz w:val="24"/>
          <w:szCs w:val="24"/>
        </w:rPr>
        <w:t>。</w:t>
      </w:r>
    </w:p>
    <w:p w14:paraId="065C03BF" w14:textId="13F0AE64" w:rsidR="002A76FD" w:rsidRDefault="002A76FD" w:rsidP="009466E6">
      <w:pPr>
        <w:spacing w:line="360" w:lineRule="auto"/>
        <w:ind w:firstLineChars="200" w:firstLine="480"/>
        <w:rPr>
          <w:rFonts w:asciiTheme="minorEastAsia" w:eastAsiaTheme="minorEastAsia" w:hAnsiTheme="minorEastAsia"/>
          <w:sz w:val="24"/>
          <w:szCs w:val="24"/>
        </w:rPr>
      </w:pPr>
      <w:r w:rsidRPr="002A76FD">
        <w:rPr>
          <w:rFonts w:asciiTheme="minorEastAsia" w:eastAsiaTheme="minorEastAsia" w:hAnsiTheme="minorEastAsia" w:hint="eastAsia"/>
          <w:sz w:val="24"/>
          <w:szCs w:val="24"/>
        </w:rPr>
        <w:t>公司</w:t>
      </w:r>
      <w:r w:rsidR="00331431">
        <w:rPr>
          <w:rFonts w:asciiTheme="minorEastAsia" w:eastAsiaTheme="minorEastAsia" w:hAnsiTheme="minorEastAsia" w:hint="eastAsia"/>
          <w:sz w:val="24"/>
          <w:szCs w:val="24"/>
        </w:rPr>
        <w:t>1</w:t>
      </w:r>
      <w:r w:rsidR="00331431">
        <w:rPr>
          <w:rFonts w:asciiTheme="minorEastAsia" w:eastAsiaTheme="minorEastAsia" w:hAnsiTheme="minorEastAsia"/>
          <w:sz w:val="24"/>
          <w:szCs w:val="24"/>
        </w:rPr>
        <w:t>-9</w:t>
      </w:r>
      <w:r w:rsidR="00331431">
        <w:rPr>
          <w:rFonts w:asciiTheme="minorEastAsia" w:eastAsiaTheme="minorEastAsia" w:hAnsiTheme="minorEastAsia" w:hint="eastAsia"/>
          <w:sz w:val="24"/>
          <w:szCs w:val="24"/>
        </w:rPr>
        <w:t>月</w:t>
      </w:r>
      <w:r w:rsidRPr="002A76FD">
        <w:rPr>
          <w:rFonts w:asciiTheme="minorEastAsia" w:eastAsiaTheme="minorEastAsia" w:hAnsiTheme="minorEastAsia" w:hint="eastAsia"/>
          <w:sz w:val="24"/>
          <w:szCs w:val="24"/>
        </w:rPr>
        <w:t>实现营业收入</w:t>
      </w:r>
      <w:r w:rsidR="00331431">
        <w:rPr>
          <w:rFonts w:asciiTheme="minorEastAsia" w:eastAsiaTheme="minorEastAsia" w:hAnsiTheme="minorEastAsia"/>
          <w:sz w:val="24"/>
          <w:szCs w:val="24"/>
        </w:rPr>
        <w:t>11.64</w:t>
      </w:r>
      <w:r w:rsidRPr="002A76FD">
        <w:rPr>
          <w:rFonts w:asciiTheme="minorEastAsia" w:eastAsiaTheme="minorEastAsia" w:hAnsiTheme="minorEastAsia" w:hint="eastAsia"/>
          <w:sz w:val="24"/>
          <w:szCs w:val="24"/>
        </w:rPr>
        <w:t>亿元，较上年同期下降</w:t>
      </w:r>
      <w:r w:rsidR="00331431">
        <w:rPr>
          <w:rFonts w:asciiTheme="minorEastAsia" w:eastAsiaTheme="minorEastAsia" w:hAnsiTheme="minorEastAsia"/>
          <w:sz w:val="24"/>
          <w:szCs w:val="24"/>
        </w:rPr>
        <w:t>10</w:t>
      </w:r>
      <w:r w:rsidRPr="002A76FD">
        <w:rPr>
          <w:rFonts w:asciiTheme="minorEastAsia" w:eastAsiaTheme="minorEastAsia" w:hAnsiTheme="minorEastAsia" w:hint="eastAsia"/>
          <w:sz w:val="24"/>
          <w:szCs w:val="24"/>
        </w:rPr>
        <w:t>.30%；实现归属于上市公司股东的净利润1.</w:t>
      </w:r>
      <w:r w:rsidR="00331431">
        <w:rPr>
          <w:rFonts w:asciiTheme="minorEastAsia" w:eastAsiaTheme="minorEastAsia" w:hAnsiTheme="minorEastAsia"/>
          <w:sz w:val="24"/>
          <w:szCs w:val="24"/>
        </w:rPr>
        <w:t>43</w:t>
      </w:r>
      <w:r w:rsidRPr="002A76FD">
        <w:rPr>
          <w:rFonts w:asciiTheme="minorEastAsia" w:eastAsiaTheme="minorEastAsia" w:hAnsiTheme="minorEastAsia" w:hint="eastAsia"/>
          <w:sz w:val="24"/>
          <w:szCs w:val="24"/>
        </w:rPr>
        <w:t>亿元，较上年同期增长6.</w:t>
      </w:r>
      <w:r w:rsidR="00331431">
        <w:rPr>
          <w:rFonts w:asciiTheme="minorEastAsia" w:eastAsiaTheme="minorEastAsia" w:hAnsiTheme="minorEastAsia"/>
          <w:sz w:val="24"/>
          <w:szCs w:val="24"/>
        </w:rPr>
        <w:t>08</w:t>
      </w:r>
      <w:r w:rsidRPr="002A76FD">
        <w:rPr>
          <w:rFonts w:asciiTheme="minorEastAsia" w:eastAsiaTheme="minorEastAsia" w:hAnsiTheme="minorEastAsia" w:hint="eastAsia"/>
          <w:sz w:val="24"/>
          <w:szCs w:val="24"/>
        </w:rPr>
        <w:t>%；实现归属于上市公司股东的扣除非经常性损益的净利润1.</w:t>
      </w:r>
      <w:r w:rsidR="00331431">
        <w:rPr>
          <w:rFonts w:asciiTheme="minorEastAsia" w:eastAsiaTheme="minorEastAsia" w:hAnsiTheme="minorEastAsia"/>
          <w:sz w:val="24"/>
          <w:szCs w:val="24"/>
        </w:rPr>
        <w:t>27</w:t>
      </w:r>
      <w:r w:rsidRPr="002A76FD">
        <w:rPr>
          <w:rFonts w:asciiTheme="minorEastAsia" w:eastAsiaTheme="minorEastAsia" w:hAnsiTheme="minorEastAsia" w:hint="eastAsia"/>
          <w:sz w:val="24"/>
          <w:szCs w:val="24"/>
        </w:rPr>
        <w:t>亿元，较上年同期增长5.</w:t>
      </w:r>
      <w:r w:rsidR="00331431">
        <w:rPr>
          <w:rFonts w:asciiTheme="minorEastAsia" w:eastAsiaTheme="minorEastAsia" w:hAnsiTheme="minorEastAsia"/>
          <w:sz w:val="24"/>
          <w:szCs w:val="24"/>
        </w:rPr>
        <w:t>54</w:t>
      </w:r>
      <w:r w:rsidRPr="002A76FD">
        <w:rPr>
          <w:rFonts w:asciiTheme="minorEastAsia" w:eastAsiaTheme="minorEastAsia" w:hAnsiTheme="minorEastAsia" w:hint="eastAsia"/>
          <w:sz w:val="24"/>
          <w:szCs w:val="24"/>
        </w:rPr>
        <w:t>%。</w:t>
      </w:r>
    </w:p>
    <w:p w14:paraId="2ADA1F3C" w14:textId="5874AE94" w:rsidR="00331431" w:rsidRDefault="00D87ED2" w:rsidP="009466E6">
      <w:pPr>
        <w:spacing w:line="360" w:lineRule="auto"/>
        <w:ind w:firstLineChars="200" w:firstLine="480"/>
        <w:rPr>
          <w:rFonts w:asciiTheme="minorEastAsia" w:eastAsiaTheme="minorEastAsia" w:hAnsiTheme="minorEastAsia"/>
          <w:sz w:val="24"/>
          <w:szCs w:val="24"/>
        </w:rPr>
      </w:pPr>
      <w:r w:rsidRPr="00D87ED2">
        <w:rPr>
          <w:rFonts w:asciiTheme="minorEastAsia" w:eastAsiaTheme="minorEastAsia" w:hAnsiTheme="minorEastAsia" w:hint="eastAsia"/>
          <w:sz w:val="24"/>
          <w:szCs w:val="24"/>
        </w:rPr>
        <w:t>国内</w:t>
      </w:r>
      <w:r w:rsidR="00331431">
        <w:rPr>
          <w:rFonts w:asciiTheme="minorEastAsia" w:eastAsiaTheme="minorEastAsia" w:hAnsiTheme="minorEastAsia" w:hint="eastAsia"/>
          <w:sz w:val="24"/>
          <w:szCs w:val="24"/>
        </w:rPr>
        <w:t>外</w:t>
      </w:r>
      <w:r w:rsidRPr="00D87ED2">
        <w:rPr>
          <w:rFonts w:asciiTheme="minorEastAsia" w:eastAsiaTheme="minorEastAsia" w:hAnsiTheme="minorEastAsia" w:hint="eastAsia"/>
          <w:sz w:val="24"/>
          <w:szCs w:val="24"/>
        </w:rPr>
        <w:t>市场第</w:t>
      </w:r>
      <w:r w:rsidR="00331431">
        <w:rPr>
          <w:rFonts w:asciiTheme="minorEastAsia" w:eastAsiaTheme="minorEastAsia" w:hAnsiTheme="minorEastAsia" w:hint="eastAsia"/>
          <w:sz w:val="24"/>
          <w:szCs w:val="24"/>
        </w:rPr>
        <w:t>三</w:t>
      </w:r>
      <w:r w:rsidRPr="00D87ED2">
        <w:rPr>
          <w:rFonts w:asciiTheme="minorEastAsia" w:eastAsiaTheme="minorEastAsia" w:hAnsiTheme="minorEastAsia" w:hint="eastAsia"/>
          <w:sz w:val="24"/>
          <w:szCs w:val="24"/>
        </w:rPr>
        <w:t>季度挑战</w:t>
      </w:r>
      <w:r w:rsidR="00331431">
        <w:rPr>
          <w:rFonts w:asciiTheme="minorEastAsia" w:eastAsiaTheme="minorEastAsia" w:hAnsiTheme="minorEastAsia" w:hint="eastAsia"/>
          <w:sz w:val="24"/>
          <w:szCs w:val="24"/>
        </w:rPr>
        <w:t>加剧</w:t>
      </w:r>
      <w:r w:rsidRPr="00D87ED2">
        <w:rPr>
          <w:rFonts w:asciiTheme="minorEastAsia" w:eastAsiaTheme="minorEastAsia" w:hAnsiTheme="minorEastAsia" w:hint="eastAsia"/>
          <w:sz w:val="24"/>
          <w:szCs w:val="24"/>
        </w:rPr>
        <w:t>，</w:t>
      </w:r>
      <w:r w:rsidR="00331431">
        <w:rPr>
          <w:rFonts w:asciiTheme="minorEastAsia" w:eastAsiaTheme="minorEastAsia" w:hAnsiTheme="minorEastAsia" w:hint="eastAsia"/>
          <w:sz w:val="24"/>
          <w:szCs w:val="24"/>
        </w:rPr>
        <w:t>Q</w:t>
      </w:r>
      <w:r w:rsidR="00331431">
        <w:rPr>
          <w:rFonts w:asciiTheme="minorEastAsia" w:eastAsiaTheme="minorEastAsia" w:hAnsiTheme="minorEastAsia"/>
          <w:sz w:val="24"/>
          <w:szCs w:val="24"/>
        </w:rPr>
        <w:t>3</w:t>
      </w:r>
      <w:r w:rsidR="00331431">
        <w:rPr>
          <w:rFonts w:asciiTheme="minorEastAsia" w:eastAsiaTheme="minorEastAsia" w:hAnsiTheme="minorEastAsia" w:hint="eastAsia"/>
          <w:sz w:val="24"/>
          <w:szCs w:val="24"/>
        </w:rPr>
        <w:t>国内外表现都相对疲软，</w:t>
      </w:r>
      <w:r w:rsidR="00331431" w:rsidRPr="00331431">
        <w:rPr>
          <w:rFonts w:asciiTheme="minorEastAsia" w:eastAsiaTheme="minorEastAsia" w:hAnsiTheme="minorEastAsia" w:hint="eastAsia"/>
          <w:sz w:val="24"/>
          <w:szCs w:val="24"/>
        </w:rPr>
        <w:t>毛利率在30%左右，趋势和二季度基本一致，利润端有所下滑。</w:t>
      </w:r>
    </w:p>
    <w:p w14:paraId="1450711B" w14:textId="570E2AF0" w:rsidR="007D7987"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lastRenderedPageBreak/>
        <w:t>公司</w:t>
      </w:r>
      <w:proofErr w:type="gramStart"/>
      <w:r w:rsidRPr="007D7987">
        <w:rPr>
          <w:rFonts w:ascii="宋体" w:hAnsi="宋体" w:hint="eastAsia"/>
          <w:sz w:val="24"/>
          <w:szCs w:val="24"/>
        </w:rPr>
        <w:t>目前内</w:t>
      </w:r>
      <w:proofErr w:type="gramEnd"/>
      <w:r w:rsidRPr="007D7987">
        <w:rPr>
          <w:rFonts w:ascii="宋体" w:hAnsi="宋体" w:hint="eastAsia"/>
          <w:sz w:val="24"/>
          <w:szCs w:val="24"/>
        </w:rPr>
        <w:t>外销均承压，国内线上</w:t>
      </w:r>
      <w:r w:rsidR="007001DF">
        <w:rPr>
          <w:rFonts w:ascii="宋体" w:hAnsi="宋体" w:hint="eastAsia"/>
          <w:sz w:val="24"/>
          <w:szCs w:val="24"/>
        </w:rPr>
        <w:t>调整产品结构后</w:t>
      </w:r>
      <w:r w:rsidRPr="007D7987">
        <w:rPr>
          <w:rFonts w:ascii="宋体" w:hAnsi="宋体" w:hint="eastAsia"/>
          <w:sz w:val="24"/>
          <w:szCs w:val="24"/>
        </w:rPr>
        <w:t>销量未</w:t>
      </w:r>
      <w:r w:rsidR="007001DF">
        <w:rPr>
          <w:rFonts w:ascii="宋体" w:hAnsi="宋体" w:hint="eastAsia"/>
          <w:sz w:val="24"/>
          <w:szCs w:val="24"/>
        </w:rPr>
        <w:t>有</w:t>
      </w:r>
      <w:r w:rsidRPr="007D7987">
        <w:rPr>
          <w:rFonts w:ascii="宋体" w:hAnsi="宋体" w:hint="eastAsia"/>
          <w:sz w:val="24"/>
          <w:szCs w:val="24"/>
        </w:rPr>
        <w:t>显著增长。客观上信心仍很足，按摩椅产业</w:t>
      </w:r>
      <w:proofErr w:type="gramStart"/>
      <w:r w:rsidRPr="007D7987">
        <w:rPr>
          <w:rFonts w:ascii="宋体" w:hAnsi="宋体" w:hint="eastAsia"/>
          <w:sz w:val="24"/>
          <w:szCs w:val="24"/>
        </w:rPr>
        <w:t>链集中</w:t>
      </w:r>
      <w:proofErr w:type="gramEnd"/>
      <w:r w:rsidRPr="007D7987">
        <w:rPr>
          <w:rFonts w:ascii="宋体" w:hAnsi="宋体" w:hint="eastAsia"/>
          <w:sz w:val="24"/>
          <w:szCs w:val="24"/>
        </w:rPr>
        <w:t>在中国，</w:t>
      </w:r>
      <w:r w:rsidR="007001DF">
        <w:rPr>
          <w:rFonts w:ascii="宋体" w:hAnsi="宋体" w:hint="eastAsia"/>
          <w:sz w:val="24"/>
          <w:szCs w:val="24"/>
        </w:rPr>
        <w:t>全球</w:t>
      </w:r>
      <w:r w:rsidRPr="007D7987">
        <w:rPr>
          <w:rFonts w:ascii="宋体" w:hAnsi="宋体" w:hint="eastAsia"/>
          <w:sz w:val="24"/>
          <w:szCs w:val="24"/>
        </w:rPr>
        <w:t>市场份额渗透率低，</w:t>
      </w:r>
      <w:r w:rsidR="009466E6">
        <w:rPr>
          <w:rFonts w:ascii="宋体" w:hAnsi="宋体" w:hint="eastAsia"/>
          <w:sz w:val="24"/>
          <w:szCs w:val="24"/>
        </w:rPr>
        <w:t>相信</w:t>
      </w:r>
      <w:r w:rsidRPr="007D7987">
        <w:rPr>
          <w:rFonts w:ascii="宋体" w:hAnsi="宋体" w:hint="eastAsia"/>
          <w:sz w:val="24"/>
          <w:szCs w:val="24"/>
        </w:rPr>
        <w:t>随经济和消费信心复苏会恢复增长。</w:t>
      </w:r>
    </w:p>
    <w:p w14:paraId="0B79803C" w14:textId="77777777" w:rsidR="0031380D" w:rsidRDefault="0031380D" w:rsidP="009466E6">
      <w:pPr>
        <w:spacing w:line="360" w:lineRule="auto"/>
        <w:ind w:firstLine="200"/>
        <w:rPr>
          <w:rFonts w:asciiTheme="minorEastAsia" w:eastAsiaTheme="minorEastAsia" w:hAnsiTheme="minorEastAsia"/>
          <w:sz w:val="24"/>
          <w:szCs w:val="24"/>
        </w:rPr>
      </w:pPr>
    </w:p>
    <w:p w14:paraId="03B0F49A" w14:textId="0E9F5C15" w:rsidR="002A76FD" w:rsidRPr="000457FA" w:rsidRDefault="000457FA" w:rsidP="009466E6">
      <w:pPr>
        <w:spacing w:line="360" w:lineRule="auto"/>
        <w:ind w:firstLineChars="200" w:firstLine="482"/>
        <w:rPr>
          <w:rFonts w:asciiTheme="minorEastAsia" w:eastAsiaTheme="minorEastAsia" w:hAnsiTheme="minorEastAsia"/>
          <w:b/>
          <w:bCs/>
          <w:sz w:val="24"/>
          <w:szCs w:val="24"/>
        </w:rPr>
      </w:pPr>
      <w:r w:rsidRPr="000457FA">
        <w:rPr>
          <w:rFonts w:asciiTheme="minorEastAsia" w:eastAsiaTheme="minorEastAsia" w:hAnsiTheme="minorEastAsia" w:hint="eastAsia"/>
          <w:b/>
          <w:bCs/>
          <w:sz w:val="24"/>
          <w:szCs w:val="24"/>
        </w:rPr>
        <w:t>五、交流环节</w:t>
      </w:r>
    </w:p>
    <w:p w14:paraId="679B4E06" w14:textId="60AE9BE3" w:rsidR="00C556B2" w:rsidRDefault="00D14567" w:rsidP="009466E6">
      <w:pPr>
        <w:spacing w:line="360" w:lineRule="auto"/>
        <w:ind w:firstLineChars="200" w:firstLine="480"/>
        <w:rPr>
          <w:rFonts w:ascii="宋体" w:hAnsi="宋体"/>
          <w:sz w:val="24"/>
          <w:szCs w:val="24"/>
        </w:rPr>
      </w:pPr>
      <w:r w:rsidRPr="00DC2010">
        <w:rPr>
          <w:rFonts w:asciiTheme="minorEastAsia" w:eastAsiaTheme="minorEastAsia" w:hAnsiTheme="minorEastAsia" w:hint="eastAsia"/>
          <w:sz w:val="24"/>
          <w:szCs w:val="24"/>
        </w:rPr>
        <w:t>董事会秘书张波先生</w:t>
      </w:r>
      <w:r w:rsidRPr="00DC2010">
        <w:rPr>
          <w:rFonts w:ascii="宋体" w:hAnsi="宋体" w:hint="eastAsia"/>
          <w:sz w:val="24"/>
          <w:szCs w:val="24"/>
        </w:rPr>
        <w:t>就投资者关注的内容进行了交流，交流的主要情况如下：</w:t>
      </w:r>
    </w:p>
    <w:p w14:paraId="6DAB1F12" w14:textId="548A7DE9" w:rsidR="006A5B36" w:rsidRDefault="006A5B36" w:rsidP="009466E6">
      <w:pPr>
        <w:spacing w:line="360" w:lineRule="auto"/>
        <w:ind w:firstLineChars="200" w:firstLine="480"/>
        <w:rPr>
          <w:rFonts w:ascii="宋体" w:hAnsi="宋体"/>
          <w:sz w:val="24"/>
          <w:szCs w:val="24"/>
        </w:rPr>
      </w:pPr>
    </w:p>
    <w:p w14:paraId="28D7CF8C" w14:textId="464CA698" w:rsidR="00331431" w:rsidRPr="00331431" w:rsidRDefault="00331431" w:rsidP="009466E6">
      <w:pPr>
        <w:spacing w:line="360" w:lineRule="auto"/>
        <w:ind w:firstLineChars="200" w:firstLine="482"/>
        <w:rPr>
          <w:rFonts w:ascii="宋体" w:hAnsi="宋体"/>
          <w:b/>
          <w:bCs/>
          <w:sz w:val="24"/>
          <w:szCs w:val="24"/>
        </w:rPr>
      </w:pPr>
      <w:r w:rsidRPr="00331431">
        <w:rPr>
          <w:rFonts w:ascii="宋体" w:hAnsi="宋体" w:hint="eastAsia"/>
          <w:b/>
          <w:bCs/>
          <w:sz w:val="24"/>
          <w:szCs w:val="24"/>
        </w:rPr>
        <w:t>1、三季度国内外收入具体比例？大致增速？</w:t>
      </w:r>
    </w:p>
    <w:p w14:paraId="54A2F5D5" w14:textId="1EFBA916" w:rsidR="00D9514F" w:rsidRDefault="00331431" w:rsidP="009466E6">
      <w:pPr>
        <w:spacing w:line="360" w:lineRule="auto"/>
        <w:ind w:firstLineChars="200" w:firstLine="480"/>
        <w:rPr>
          <w:rFonts w:ascii="宋体" w:hAnsi="宋体"/>
          <w:sz w:val="24"/>
          <w:szCs w:val="24"/>
        </w:rPr>
      </w:pPr>
      <w:r>
        <w:rPr>
          <w:rFonts w:ascii="宋体" w:hAnsi="宋体" w:hint="eastAsia"/>
          <w:sz w:val="24"/>
          <w:szCs w:val="24"/>
        </w:rPr>
        <w:t>答：</w:t>
      </w:r>
      <w:r w:rsidRPr="00331431">
        <w:rPr>
          <w:rFonts w:ascii="宋体" w:hAnsi="宋体" w:hint="eastAsia"/>
          <w:sz w:val="24"/>
          <w:szCs w:val="24"/>
        </w:rPr>
        <w:t>三季度，国内外市场均面临一定的挑战</w:t>
      </w:r>
      <w:r>
        <w:rPr>
          <w:rFonts w:ascii="宋体" w:hAnsi="宋体" w:hint="eastAsia"/>
          <w:sz w:val="24"/>
          <w:szCs w:val="24"/>
        </w:rPr>
        <w:t>。</w:t>
      </w:r>
      <w:r w:rsidRPr="00331431">
        <w:rPr>
          <w:rFonts w:ascii="宋体" w:hAnsi="宋体" w:hint="eastAsia"/>
          <w:sz w:val="24"/>
          <w:szCs w:val="24"/>
        </w:rPr>
        <w:t xml:space="preserve"> </w:t>
      </w:r>
      <w:r w:rsidR="00D9514F">
        <w:rPr>
          <w:rFonts w:ascii="宋体" w:hAnsi="宋体" w:hint="eastAsia"/>
          <w:sz w:val="24"/>
          <w:szCs w:val="24"/>
        </w:rPr>
        <w:t>Q</w:t>
      </w:r>
      <w:r w:rsidR="00D9514F">
        <w:rPr>
          <w:rFonts w:ascii="宋体" w:hAnsi="宋体"/>
          <w:sz w:val="24"/>
          <w:szCs w:val="24"/>
        </w:rPr>
        <w:t>3</w:t>
      </w:r>
      <w:r w:rsidRPr="00331431">
        <w:rPr>
          <w:rFonts w:ascii="宋体" w:hAnsi="宋体" w:hint="eastAsia"/>
          <w:sz w:val="24"/>
          <w:szCs w:val="24"/>
        </w:rPr>
        <w:t>海外收入占比超过60%。</w:t>
      </w:r>
    </w:p>
    <w:p w14:paraId="718E8AAC" w14:textId="6F161BF3" w:rsidR="00331431" w:rsidRPr="00331431" w:rsidRDefault="00331431" w:rsidP="009466E6">
      <w:pPr>
        <w:spacing w:line="360" w:lineRule="auto"/>
        <w:ind w:firstLineChars="200" w:firstLine="480"/>
        <w:rPr>
          <w:rFonts w:ascii="宋体" w:hAnsi="宋体"/>
          <w:sz w:val="24"/>
          <w:szCs w:val="24"/>
        </w:rPr>
      </w:pPr>
      <w:r w:rsidRPr="00331431">
        <w:rPr>
          <w:rFonts w:ascii="宋体" w:hAnsi="宋体" w:hint="eastAsia"/>
          <w:sz w:val="24"/>
          <w:szCs w:val="24"/>
        </w:rPr>
        <w:t>韩国地区收入</w:t>
      </w:r>
      <w:r w:rsidR="0023681B">
        <w:rPr>
          <w:rFonts w:ascii="宋体" w:hAnsi="宋体" w:hint="eastAsia"/>
          <w:sz w:val="24"/>
          <w:szCs w:val="24"/>
        </w:rPr>
        <w:t>约</w:t>
      </w:r>
      <w:r w:rsidRPr="00331431">
        <w:rPr>
          <w:rFonts w:ascii="宋体" w:hAnsi="宋体" w:hint="eastAsia"/>
          <w:sz w:val="24"/>
          <w:szCs w:val="24"/>
        </w:rPr>
        <w:t>占总</w:t>
      </w:r>
      <w:r w:rsidR="0023681B">
        <w:rPr>
          <w:rFonts w:ascii="宋体" w:hAnsi="宋体" w:hint="eastAsia"/>
          <w:sz w:val="24"/>
          <w:szCs w:val="24"/>
        </w:rPr>
        <w:t>收入</w:t>
      </w:r>
      <w:r w:rsidR="00D9514F">
        <w:rPr>
          <w:rFonts w:ascii="宋体" w:hAnsi="宋体"/>
          <w:sz w:val="24"/>
          <w:szCs w:val="24"/>
        </w:rPr>
        <w:t>30</w:t>
      </w:r>
      <w:r w:rsidRPr="00331431">
        <w:rPr>
          <w:rFonts w:ascii="宋体" w:hAnsi="宋体" w:hint="eastAsia"/>
          <w:sz w:val="24"/>
          <w:szCs w:val="24"/>
        </w:rPr>
        <w:t>%，占比有所下降</w:t>
      </w:r>
      <w:r w:rsidR="0023681B">
        <w:rPr>
          <w:rFonts w:ascii="宋体" w:hAnsi="宋体" w:hint="eastAsia"/>
          <w:sz w:val="24"/>
          <w:szCs w:val="24"/>
        </w:rPr>
        <w:t>，</w:t>
      </w:r>
      <w:r w:rsidR="0023681B" w:rsidRPr="00331431">
        <w:rPr>
          <w:rFonts w:ascii="宋体" w:hAnsi="宋体" w:hint="eastAsia"/>
          <w:sz w:val="24"/>
          <w:szCs w:val="24"/>
        </w:rPr>
        <w:t>但仍是我们的重要市场</w:t>
      </w:r>
      <w:r w:rsidRPr="00331431">
        <w:rPr>
          <w:rFonts w:ascii="宋体" w:hAnsi="宋体" w:hint="eastAsia"/>
          <w:sz w:val="24"/>
          <w:szCs w:val="24"/>
        </w:rPr>
        <w:t>；</w:t>
      </w:r>
      <w:r w:rsidR="0023681B" w:rsidRPr="0023681B">
        <w:rPr>
          <w:rFonts w:ascii="宋体" w:hAnsi="宋体" w:hint="eastAsia"/>
          <w:sz w:val="24"/>
          <w:szCs w:val="24"/>
        </w:rPr>
        <w:t>美国市场受到主要客户经营调整以及去年同期高基数的影响，同比出现了显著下滑，</w:t>
      </w:r>
      <w:r w:rsidR="0023681B">
        <w:rPr>
          <w:rFonts w:ascii="宋体" w:hAnsi="宋体" w:hint="eastAsia"/>
          <w:sz w:val="24"/>
          <w:szCs w:val="24"/>
        </w:rPr>
        <w:t>约占总收入1</w:t>
      </w:r>
      <w:r w:rsidR="0023681B">
        <w:rPr>
          <w:rFonts w:ascii="宋体" w:hAnsi="宋体"/>
          <w:sz w:val="24"/>
          <w:szCs w:val="24"/>
        </w:rPr>
        <w:t>4%</w:t>
      </w:r>
      <w:r w:rsidR="0023681B">
        <w:rPr>
          <w:rFonts w:ascii="宋体" w:hAnsi="宋体" w:hint="eastAsia"/>
          <w:sz w:val="24"/>
          <w:szCs w:val="24"/>
        </w:rPr>
        <w:t>，</w:t>
      </w:r>
      <w:r w:rsidR="0023681B" w:rsidRPr="0023681B">
        <w:rPr>
          <w:rFonts w:ascii="宋体" w:hAnsi="宋体" w:hint="eastAsia"/>
          <w:sz w:val="24"/>
          <w:szCs w:val="24"/>
        </w:rPr>
        <w:t>这也是美国市场收入</w:t>
      </w:r>
      <w:r w:rsidR="007001DF">
        <w:rPr>
          <w:rFonts w:ascii="宋体" w:hAnsi="宋体" w:hint="eastAsia"/>
          <w:sz w:val="24"/>
          <w:szCs w:val="24"/>
        </w:rPr>
        <w:t>近几年</w:t>
      </w:r>
      <w:r w:rsidR="0023681B" w:rsidRPr="0023681B">
        <w:rPr>
          <w:rFonts w:ascii="宋体" w:hAnsi="宋体" w:hint="eastAsia"/>
          <w:sz w:val="24"/>
          <w:szCs w:val="24"/>
        </w:rPr>
        <w:t>首次落后于</w:t>
      </w:r>
      <w:r w:rsidR="007001DF">
        <w:rPr>
          <w:rFonts w:ascii="宋体" w:hAnsi="宋体" w:hint="eastAsia"/>
          <w:sz w:val="24"/>
          <w:szCs w:val="24"/>
        </w:rPr>
        <w:t>韩国以外的其他</w:t>
      </w:r>
      <w:r w:rsidR="0023681B" w:rsidRPr="0023681B">
        <w:rPr>
          <w:rFonts w:ascii="宋体" w:hAnsi="宋体" w:hint="eastAsia"/>
          <w:sz w:val="24"/>
          <w:szCs w:val="24"/>
        </w:rPr>
        <w:t>市场</w:t>
      </w:r>
      <w:r w:rsidRPr="00331431">
        <w:rPr>
          <w:rFonts w:ascii="宋体" w:hAnsi="宋体" w:hint="eastAsia"/>
          <w:sz w:val="24"/>
          <w:szCs w:val="24"/>
        </w:rPr>
        <w:t>；</w:t>
      </w:r>
      <w:r w:rsidR="0023681B" w:rsidRPr="0023681B">
        <w:rPr>
          <w:rFonts w:ascii="宋体" w:hAnsi="宋体" w:hint="eastAsia"/>
          <w:sz w:val="24"/>
          <w:szCs w:val="24"/>
        </w:rPr>
        <w:t>欧洲</w:t>
      </w:r>
      <w:r w:rsidR="0023681B">
        <w:rPr>
          <w:rFonts w:ascii="宋体" w:hAnsi="宋体" w:hint="eastAsia"/>
          <w:sz w:val="24"/>
          <w:szCs w:val="24"/>
        </w:rPr>
        <w:t>及其他海外</w:t>
      </w:r>
      <w:r w:rsidR="0023681B" w:rsidRPr="0023681B">
        <w:rPr>
          <w:rFonts w:ascii="宋体" w:hAnsi="宋体" w:hint="eastAsia"/>
          <w:sz w:val="24"/>
          <w:szCs w:val="24"/>
        </w:rPr>
        <w:t>市场的占比有所上升，</w:t>
      </w:r>
      <w:r w:rsidR="0023681B">
        <w:rPr>
          <w:rFonts w:ascii="宋体" w:hAnsi="宋体" w:hint="eastAsia"/>
          <w:sz w:val="24"/>
          <w:szCs w:val="24"/>
        </w:rPr>
        <w:t>约占总收入</w:t>
      </w:r>
      <w:r w:rsidR="007001DF">
        <w:rPr>
          <w:rFonts w:ascii="宋体" w:hAnsi="宋体" w:hint="eastAsia"/>
          <w:sz w:val="24"/>
          <w:szCs w:val="24"/>
        </w:rPr>
        <w:t>15</w:t>
      </w:r>
      <w:r w:rsidR="0023681B">
        <w:rPr>
          <w:rFonts w:ascii="宋体" w:hAnsi="宋体"/>
          <w:sz w:val="24"/>
          <w:szCs w:val="24"/>
        </w:rPr>
        <w:t>%</w:t>
      </w:r>
      <w:r w:rsidR="0023681B">
        <w:rPr>
          <w:rFonts w:ascii="宋体" w:hAnsi="宋体" w:hint="eastAsia"/>
          <w:sz w:val="24"/>
          <w:szCs w:val="24"/>
        </w:rPr>
        <w:t>，欧洲</w:t>
      </w:r>
      <w:r w:rsidR="0023681B" w:rsidRPr="0023681B">
        <w:rPr>
          <w:rFonts w:ascii="宋体" w:hAnsi="宋体" w:hint="eastAsia"/>
          <w:sz w:val="24"/>
          <w:szCs w:val="24"/>
        </w:rPr>
        <w:t>展现出良好的增长势头</w:t>
      </w:r>
      <w:r w:rsidR="0023681B" w:rsidRPr="00331431">
        <w:rPr>
          <w:rFonts w:ascii="宋体" w:hAnsi="宋体" w:hint="eastAsia"/>
          <w:sz w:val="24"/>
          <w:szCs w:val="24"/>
        </w:rPr>
        <w:t>；</w:t>
      </w:r>
      <w:r w:rsidR="0023681B" w:rsidRPr="0023681B">
        <w:rPr>
          <w:rFonts w:ascii="宋体" w:hAnsi="宋体" w:hint="eastAsia"/>
          <w:sz w:val="24"/>
          <w:szCs w:val="24"/>
        </w:rPr>
        <w:t>东南亚市场与去年同期基本持平，而俄罗斯和中东地区则保持稳步增长</w:t>
      </w:r>
      <w:r w:rsidR="0023681B">
        <w:rPr>
          <w:rFonts w:ascii="宋体" w:hAnsi="宋体" w:hint="eastAsia"/>
          <w:sz w:val="24"/>
          <w:szCs w:val="24"/>
        </w:rPr>
        <w:t>。</w:t>
      </w:r>
      <w:r w:rsidR="0023681B" w:rsidRPr="00331431">
        <w:rPr>
          <w:rFonts w:ascii="宋体" w:hAnsi="宋体" w:hint="eastAsia"/>
          <w:sz w:val="24"/>
          <w:szCs w:val="24"/>
        </w:rPr>
        <w:t xml:space="preserve"> </w:t>
      </w:r>
    </w:p>
    <w:p w14:paraId="11BE7885" w14:textId="12C8A230" w:rsidR="00331431" w:rsidRPr="00331431" w:rsidRDefault="00331431" w:rsidP="009466E6">
      <w:pPr>
        <w:spacing w:line="360" w:lineRule="auto"/>
        <w:ind w:firstLineChars="200" w:firstLine="480"/>
        <w:rPr>
          <w:rFonts w:ascii="宋体" w:hAnsi="宋体"/>
          <w:sz w:val="24"/>
          <w:szCs w:val="24"/>
        </w:rPr>
      </w:pPr>
      <w:r w:rsidRPr="00331431">
        <w:rPr>
          <w:rFonts w:ascii="宋体" w:hAnsi="宋体" w:hint="eastAsia"/>
          <w:sz w:val="24"/>
          <w:szCs w:val="24"/>
        </w:rPr>
        <w:t>国内市场方面，三季度下滑幅度相对较大，线上销售</w:t>
      </w:r>
      <w:r w:rsidR="007001DF">
        <w:rPr>
          <w:rFonts w:ascii="宋体" w:hAnsi="宋体" w:hint="eastAsia"/>
          <w:sz w:val="24"/>
          <w:szCs w:val="24"/>
        </w:rPr>
        <w:t>弱于</w:t>
      </w:r>
      <w:r w:rsidRPr="00331431">
        <w:rPr>
          <w:rFonts w:ascii="宋体" w:hAnsi="宋体" w:hint="eastAsia"/>
          <w:sz w:val="24"/>
          <w:szCs w:val="24"/>
        </w:rPr>
        <w:t>线下，</w:t>
      </w:r>
      <w:r w:rsidR="003369FF">
        <w:rPr>
          <w:rFonts w:ascii="宋体" w:hAnsi="宋体" w:hint="eastAsia"/>
          <w:sz w:val="24"/>
          <w:szCs w:val="24"/>
        </w:rPr>
        <w:t>主要还是摩</w:t>
      </w:r>
      <w:proofErr w:type="gramStart"/>
      <w:r w:rsidR="003369FF">
        <w:rPr>
          <w:rFonts w:ascii="宋体" w:hAnsi="宋体" w:hint="eastAsia"/>
          <w:sz w:val="24"/>
          <w:szCs w:val="24"/>
        </w:rPr>
        <w:t>摩哒品牌</w:t>
      </w:r>
      <w:proofErr w:type="gramEnd"/>
      <w:r w:rsidR="003369FF">
        <w:rPr>
          <w:rFonts w:ascii="宋体" w:hAnsi="宋体" w:hint="eastAsia"/>
          <w:sz w:val="24"/>
          <w:szCs w:val="24"/>
        </w:rPr>
        <w:t>下滑，</w:t>
      </w:r>
      <w:r w:rsidRPr="00331431">
        <w:rPr>
          <w:rFonts w:ascii="宋体" w:hAnsi="宋体" w:hint="eastAsia"/>
          <w:sz w:val="24"/>
          <w:szCs w:val="24"/>
        </w:rPr>
        <w:t>线上收入同比下滑达到两位数。</w:t>
      </w:r>
      <w:proofErr w:type="gramStart"/>
      <w:r w:rsidR="007001DF">
        <w:rPr>
          <w:rFonts w:ascii="宋体" w:hAnsi="宋体" w:hint="eastAsia"/>
          <w:sz w:val="24"/>
          <w:szCs w:val="24"/>
        </w:rPr>
        <w:t>内销</w:t>
      </w:r>
      <w:r w:rsidR="003369FF">
        <w:rPr>
          <w:rFonts w:ascii="宋体" w:hAnsi="宋体" w:hint="eastAsia"/>
          <w:sz w:val="24"/>
          <w:szCs w:val="24"/>
        </w:rPr>
        <w:t>线上线下比例</w:t>
      </w:r>
      <w:proofErr w:type="gramEnd"/>
      <w:r w:rsidR="007001DF">
        <w:rPr>
          <w:rFonts w:ascii="宋体" w:hAnsi="宋体" w:hint="eastAsia"/>
          <w:sz w:val="24"/>
          <w:szCs w:val="24"/>
        </w:rPr>
        <w:t>基本</w:t>
      </w:r>
      <w:r w:rsidR="003369FF">
        <w:rPr>
          <w:rFonts w:ascii="宋体" w:hAnsi="宋体" w:hint="eastAsia"/>
          <w:sz w:val="24"/>
          <w:szCs w:val="24"/>
        </w:rPr>
        <w:t>1：1，变化不大</w:t>
      </w:r>
      <w:r w:rsidR="00F50DC6">
        <w:rPr>
          <w:rFonts w:ascii="宋体" w:hAnsi="宋体" w:hint="eastAsia"/>
          <w:sz w:val="24"/>
          <w:szCs w:val="24"/>
        </w:rPr>
        <w:t>。</w:t>
      </w:r>
      <w:r w:rsidR="007001DF" w:rsidRPr="00331431">
        <w:rPr>
          <w:rFonts w:ascii="宋体" w:hAnsi="宋体" w:hint="eastAsia"/>
          <w:sz w:val="24"/>
          <w:szCs w:val="24"/>
        </w:rPr>
        <w:t xml:space="preserve"> </w:t>
      </w:r>
    </w:p>
    <w:p w14:paraId="306F4A86" w14:textId="7F706A75" w:rsidR="00331431" w:rsidRDefault="00331431" w:rsidP="009466E6">
      <w:pPr>
        <w:spacing w:line="360" w:lineRule="auto"/>
        <w:ind w:firstLineChars="200" w:firstLine="480"/>
        <w:rPr>
          <w:rFonts w:ascii="宋体" w:hAnsi="宋体"/>
          <w:sz w:val="24"/>
          <w:szCs w:val="24"/>
        </w:rPr>
      </w:pPr>
      <w:r w:rsidRPr="00331431">
        <w:rPr>
          <w:rFonts w:ascii="宋体" w:hAnsi="宋体" w:hint="eastAsia"/>
          <w:sz w:val="24"/>
          <w:szCs w:val="24"/>
        </w:rPr>
        <w:t>面对</w:t>
      </w:r>
      <w:r w:rsidR="007001DF">
        <w:rPr>
          <w:rFonts w:ascii="宋体" w:hAnsi="宋体" w:hint="eastAsia"/>
          <w:sz w:val="24"/>
          <w:szCs w:val="24"/>
        </w:rPr>
        <w:t>压力和</w:t>
      </w:r>
      <w:r w:rsidRPr="00331431">
        <w:rPr>
          <w:rFonts w:ascii="宋体" w:hAnsi="宋体" w:hint="eastAsia"/>
          <w:sz w:val="24"/>
          <w:szCs w:val="24"/>
        </w:rPr>
        <w:t>挑战，</w:t>
      </w:r>
      <w:r w:rsidR="003369FF">
        <w:rPr>
          <w:rFonts w:ascii="宋体" w:hAnsi="宋体" w:hint="eastAsia"/>
          <w:sz w:val="24"/>
          <w:szCs w:val="24"/>
        </w:rPr>
        <w:t>公司</w:t>
      </w:r>
      <w:r w:rsidRPr="00331431">
        <w:rPr>
          <w:rFonts w:ascii="宋体" w:hAnsi="宋体" w:hint="eastAsia"/>
          <w:sz w:val="24"/>
          <w:szCs w:val="24"/>
        </w:rPr>
        <w:t>正积极采取措施，优化市场布局，加强产品创新，</w:t>
      </w:r>
      <w:r w:rsidR="007001DF">
        <w:rPr>
          <w:rFonts w:ascii="宋体" w:hAnsi="宋体" w:hint="eastAsia"/>
          <w:sz w:val="24"/>
          <w:szCs w:val="24"/>
        </w:rPr>
        <w:t>调整产品结构，</w:t>
      </w:r>
      <w:r w:rsidRPr="00331431">
        <w:rPr>
          <w:rFonts w:ascii="宋体" w:hAnsi="宋体" w:hint="eastAsia"/>
          <w:sz w:val="24"/>
          <w:szCs w:val="24"/>
        </w:rPr>
        <w:t>以期在未来的发展中实现更好的业绩表现。</w:t>
      </w:r>
    </w:p>
    <w:p w14:paraId="3C2CA1A8" w14:textId="17426C0C" w:rsidR="003369FF" w:rsidRDefault="003369FF" w:rsidP="009466E6">
      <w:pPr>
        <w:spacing w:line="360" w:lineRule="auto"/>
        <w:ind w:firstLineChars="200" w:firstLine="480"/>
        <w:rPr>
          <w:rFonts w:ascii="宋体" w:hAnsi="宋体"/>
          <w:sz w:val="24"/>
          <w:szCs w:val="24"/>
        </w:rPr>
      </w:pPr>
    </w:p>
    <w:p w14:paraId="7C290993" w14:textId="03A467D3" w:rsidR="003369FF" w:rsidRPr="003369FF" w:rsidRDefault="003369FF" w:rsidP="009466E6">
      <w:pPr>
        <w:spacing w:line="360" w:lineRule="auto"/>
        <w:ind w:firstLineChars="200" w:firstLine="482"/>
        <w:rPr>
          <w:rFonts w:ascii="宋体" w:hAnsi="宋体"/>
          <w:b/>
          <w:bCs/>
          <w:sz w:val="24"/>
          <w:szCs w:val="24"/>
        </w:rPr>
      </w:pPr>
      <w:r>
        <w:rPr>
          <w:rFonts w:ascii="宋体" w:hAnsi="宋体" w:hint="eastAsia"/>
          <w:b/>
          <w:bCs/>
          <w:sz w:val="24"/>
          <w:szCs w:val="24"/>
        </w:rPr>
        <w:t>2、</w:t>
      </w:r>
      <w:r w:rsidRPr="003369FF">
        <w:rPr>
          <w:rFonts w:ascii="宋体" w:hAnsi="宋体" w:hint="eastAsia"/>
          <w:b/>
          <w:bCs/>
          <w:sz w:val="24"/>
          <w:szCs w:val="24"/>
        </w:rPr>
        <w:t>按摩椅以旧换新执行效果？是否可拉动四季度内销？</w:t>
      </w:r>
    </w:p>
    <w:p w14:paraId="6E189E27" w14:textId="0C7A375F" w:rsidR="00E20D3F" w:rsidRPr="00E20D3F" w:rsidRDefault="003369FF" w:rsidP="009466E6">
      <w:pPr>
        <w:spacing w:line="360" w:lineRule="auto"/>
        <w:ind w:firstLineChars="200" w:firstLine="480"/>
        <w:contextualSpacing/>
        <w:rPr>
          <w:rFonts w:ascii="宋体" w:hAnsi="宋体"/>
          <w:sz w:val="24"/>
          <w:szCs w:val="24"/>
        </w:rPr>
      </w:pPr>
      <w:r>
        <w:rPr>
          <w:rFonts w:ascii="宋体" w:hAnsi="宋体" w:hint="eastAsia"/>
          <w:sz w:val="24"/>
          <w:szCs w:val="24"/>
        </w:rPr>
        <w:t>答：</w:t>
      </w:r>
      <w:r w:rsidR="00E20D3F">
        <w:rPr>
          <w:rFonts w:ascii="Segoe UI" w:hAnsi="Segoe UI" w:cs="Segoe UI"/>
          <w:color w:val="1A2029"/>
          <w:sz w:val="23"/>
          <w:szCs w:val="23"/>
        </w:rPr>
        <w:t>自</w:t>
      </w:r>
      <w:r w:rsidR="00E20D3F">
        <w:rPr>
          <w:rFonts w:ascii="Segoe UI" w:hAnsi="Segoe UI" w:cs="Segoe UI"/>
          <w:color w:val="1A2029"/>
          <w:sz w:val="23"/>
          <w:szCs w:val="23"/>
        </w:rPr>
        <w:t>9</w:t>
      </w:r>
      <w:r w:rsidR="00E20D3F">
        <w:rPr>
          <w:rFonts w:ascii="Segoe UI" w:hAnsi="Segoe UI" w:cs="Segoe UI"/>
          <w:color w:val="1A2029"/>
          <w:sz w:val="23"/>
          <w:szCs w:val="23"/>
        </w:rPr>
        <w:t>月份起，</w:t>
      </w:r>
      <w:r w:rsidR="00DA06E5">
        <w:rPr>
          <w:rFonts w:ascii="Segoe UI" w:hAnsi="Segoe UI" w:cs="Segoe UI" w:hint="eastAsia"/>
          <w:color w:val="1A2029"/>
          <w:sz w:val="23"/>
          <w:szCs w:val="23"/>
        </w:rPr>
        <w:t>各地</w:t>
      </w:r>
      <w:r w:rsidR="00E20D3F" w:rsidRPr="003369FF">
        <w:rPr>
          <w:rFonts w:ascii="宋体" w:hAnsi="宋体" w:hint="eastAsia"/>
          <w:sz w:val="24"/>
          <w:szCs w:val="24"/>
        </w:rPr>
        <w:t>开始</w:t>
      </w:r>
      <w:r w:rsidR="00DA06E5">
        <w:rPr>
          <w:rFonts w:ascii="宋体" w:hAnsi="宋体" w:hint="eastAsia"/>
          <w:sz w:val="24"/>
          <w:szCs w:val="24"/>
        </w:rPr>
        <w:t>陆续</w:t>
      </w:r>
      <w:r w:rsidR="00E20D3F" w:rsidRPr="003369FF">
        <w:rPr>
          <w:rFonts w:ascii="宋体" w:hAnsi="宋体" w:hint="eastAsia"/>
          <w:sz w:val="24"/>
          <w:szCs w:val="24"/>
        </w:rPr>
        <w:t>实行</w:t>
      </w:r>
      <w:proofErr w:type="gramStart"/>
      <w:r w:rsidR="00E20D3F" w:rsidRPr="003369FF">
        <w:rPr>
          <w:rFonts w:ascii="宋体" w:hAnsi="宋体" w:hint="eastAsia"/>
          <w:sz w:val="24"/>
          <w:szCs w:val="24"/>
        </w:rPr>
        <w:t>以旧换新国补</w:t>
      </w:r>
      <w:r w:rsidR="00E20D3F">
        <w:rPr>
          <w:rFonts w:ascii="Segoe UI" w:hAnsi="Segoe UI" w:cs="Segoe UI"/>
          <w:color w:val="1A2029"/>
          <w:sz w:val="23"/>
          <w:szCs w:val="23"/>
        </w:rPr>
        <w:t>政策</w:t>
      </w:r>
      <w:proofErr w:type="gramEnd"/>
      <w:r w:rsidR="00E20D3F">
        <w:rPr>
          <w:rFonts w:ascii="Segoe UI" w:hAnsi="Segoe UI" w:cs="Segoe UI"/>
          <w:color w:val="1A2029"/>
          <w:sz w:val="23"/>
          <w:szCs w:val="23"/>
        </w:rPr>
        <w:t>，虽然按摩椅行业目前尚属小众，不包含在八大类家电产品之中，且公司未加入家电行业协会，各地区政策亦存在差异，但我们依然看到了这一活动的积极成效。在上海地区，我们的线下专卖店按摩椅品类</w:t>
      </w:r>
      <w:proofErr w:type="gramStart"/>
      <w:r w:rsidR="00E20D3F">
        <w:rPr>
          <w:rFonts w:ascii="Segoe UI" w:hAnsi="Segoe UI" w:cs="Segoe UI"/>
          <w:color w:val="1A2029"/>
          <w:sz w:val="23"/>
          <w:szCs w:val="23"/>
        </w:rPr>
        <w:t>享受国补</w:t>
      </w:r>
      <w:r w:rsidR="00DA06E5">
        <w:rPr>
          <w:rFonts w:ascii="Segoe UI" w:hAnsi="Segoe UI" w:cs="Segoe UI" w:hint="eastAsia"/>
          <w:color w:val="1A2029"/>
          <w:sz w:val="23"/>
          <w:szCs w:val="23"/>
        </w:rPr>
        <w:t>政策</w:t>
      </w:r>
      <w:proofErr w:type="gramEnd"/>
      <w:r w:rsidR="00E20D3F">
        <w:rPr>
          <w:rFonts w:ascii="Segoe UI" w:hAnsi="Segoe UI" w:cs="Segoe UI"/>
          <w:color w:val="1A2029"/>
          <w:sz w:val="23"/>
          <w:szCs w:val="23"/>
        </w:rPr>
        <w:t>，</w:t>
      </w:r>
      <w:r w:rsidR="00DA06E5">
        <w:rPr>
          <w:rFonts w:ascii="Segoe UI" w:hAnsi="Segoe UI" w:cs="Segoe UI" w:hint="eastAsia"/>
          <w:color w:val="1A2029"/>
          <w:sz w:val="23"/>
          <w:szCs w:val="23"/>
        </w:rPr>
        <w:t>近期销售显著提升。</w:t>
      </w:r>
      <w:r w:rsidR="00E20D3F">
        <w:rPr>
          <w:rFonts w:ascii="Segoe UI" w:hAnsi="Segoe UI" w:cs="Segoe UI" w:hint="eastAsia"/>
          <w:color w:val="1A2029"/>
          <w:sz w:val="23"/>
          <w:szCs w:val="23"/>
        </w:rPr>
        <w:t>目前，</w:t>
      </w:r>
      <w:r w:rsidR="00E20D3F">
        <w:rPr>
          <w:rFonts w:ascii="Segoe UI" w:hAnsi="Segoe UI" w:cs="Segoe UI"/>
          <w:color w:val="1A2029"/>
          <w:sz w:val="23"/>
          <w:szCs w:val="23"/>
        </w:rPr>
        <w:t>这一政策已经在全国近半数的省份得到推广</w:t>
      </w:r>
      <w:r w:rsidR="00E20D3F">
        <w:rPr>
          <w:rFonts w:ascii="Segoe UI" w:hAnsi="Segoe UI" w:cs="Segoe UI" w:hint="eastAsia"/>
          <w:color w:val="1A2029"/>
          <w:sz w:val="23"/>
          <w:szCs w:val="23"/>
        </w:rPr>
        <w:t>。</w:t>
      </w:r>
      <w:r w:rsidR="00E20D3F">
        <w:rPr>
          <w:rFonts w:ascii="Segoe UI" w:hAnsi="Segoe UI" w:cs="Segoe UI"/>
          <w:color w:val="1A2029"/>
          <w:sz w:val="23"/>
          <w:szCs w:val="23"/>
        </w:rPr>
        <w:t>10</w:t>
      </w:r>
      <w:r w:rsidR="00E20D3F">
        <w:rPr>
          <w:rFonts w:ascii="Segoe UI" w:hAnsi="Segoe UI" w:cs="Segoe UI"/>
          <w:color w:val="1A2029"/>
          <w:sz w:val="23"/>
          <w:szCs w:val="23"/>
        </w:rPr>
        <w:t>月份的销售数据显示，无论是同比还是环比</w:t>
      </w:r>
      <w:r w:rsidR="00E20D3F">
        <w:rPr>
          <w:rFonts w:ascii="Segoe UI" w:hAnsi="Segoe UI" w:cs="Segoe UI" w:hint="eastAsia"/>
          <w:color w:val="1A2029"/>
          <w:sz w:val="23"/>
          <w:szCs w:val="23"/>
        </w:rPr>
        <w:t>都</w:t>
      </w:r>
      <w:r w:rsidR="00E20D3F">
        <w:rPr>
          <w:rFonts w:ascii="Segoe UI" w:hAnsi="Segoe UI" w:cs="Segoe UI"/>
          <w:color w:val="1A2029"/>
          <w:sz w:val="23"/>
          <w:szCs w:val="23"/>
        </w:rPr>
        <w:t>实现了增长，尤其是在</w:t>
      </w:r>
      <w:proofErr w:type="gramStart"/>
      <w:r w:rsidR="00E20D3F">
        <w:rPr>
          <w:rFonts w:ascii="Segoe UI" w:hAnsi="Segoe UI" w:cs="Segoe UI"/>
          <w:color w:val="1A2029"/>
          <w:sz w:val="23"/>
          <w:szCs w:val="23"/>
        </w:rPr>
        <w:t>有国补政策</w:t>
      </w:r>
      <w:proofErr w:type="gramEnd"/>
      <w:r w:rsidR="00E20D3F">
        <w:rPr>
          <w:rFonts w:ascii="Segoe UI" w:hAnsi="Segoe UI" w:cs="Segoe UI"/>
          <w:color w:val="1A2029"/>
          <w:sz w:val="23"/>
          <w:szCs w:val="23"/>
        </w:rPr>
        <w:t>的省份，销售表现更为亮眼。这充分说明了以旧换新政策对销售的积极推动作用。</w:t>
      </w:r>
    </w:p>
    <w:p w14:paraId="3D59901F" w14:textId="6906B39F" w:rsidR="00E20D3F" w:rsidRDefault="00E20D3F" w:rsidP="00DA06E5">
      <w:pPr>
        <w:pStyle w:val="ab"/>
        <w:shd w:val="clear" w:color="auto" w:fill="FFFFFF"/>
        <w:spacing w:before="0" w:beforeAutospacing="0" w:after="240" w:afterAutospacing="0" w:line="360" w:lineRule="auto"/>
        <w:ind w:firstLineChars="200" w:firstLine="460"/>
        <w:contextualSpacing/>
        <w:textAlignment w:val="baseline"/>
        <w:rPr>
          <w:rFonts w:ascii="Segoe UI" w:hAnsi="Segoe UI" w:cs="Segoe UI"/>
          <w:color w:val="1A2029"/>
          <w:sz w:val="23"/>
          <w:szCs w:val="23"/>
        </w:rPr>
      </w:pPr>
      <w:r>
        <w:rPr>
          <w:rFonts w:ascii="Segoe UI" w:hAnsi="Segoe UI" w:cs="Segoe UI"/>
          <w:color w:val="1A2029"/>
          <w:sz w:val="23"/>
          <w:szCs w:val="23"/>
        </w:rPr>
        <w:lastRenderedPageBreak/>
        <w:t>线上销售因跨地区问题面临一些挑战，部分</w:t>
      </w:r>
      <w:r w:rsidR="00DA06E5">
        <w:rPr>
          <w:rFonts w:ascii="Segoe UI" w:hAnsi="Segoe UI" w:cs="Segoe UI" w:hint="eastAsia"/>
          <w:color w:val="1A2029"/>
          <w:sz w:val="23"/>
          <w:szCs w:val="23"/>
        </w:rPr>
        <w:t>友商</w:t>
      </w:r>
      <w:r>
        <w:rPr>
          <w:rFonts w:ascii="Segoe UI" w:hAnsi="Segoe UI" w:cs="Segoe UI"/>
          <w:color w:val="1A2029"/>
          <w:sz w:val="23"/>
          <w:szCs w:val="23"/>
        </w:rPr>
        <w:t>因</w:t>
      </w:r>
      <w:r w:rsidR="00DA06E5">
        <w:rPr>
          <w:rFonts w:ascii="Segoe UI" w:hAnsi="Segoe UI" w:cs="Segoe UI" w:hint="eastAsia"/>
          <w:color w:val="1A2029"/>
          <w:sz w:val="23"/>
          <w:szCs w:val="23"/>
        </w:rPr>
        <w:t>所属区域而</w:t>
      </w:r>
      <w:r>
        <w:rPr>
          <w:rFonts w:ascii="Segoe UI" w:hAnsi="Segoe UI" w:cs="Segoe UI"/>
          <w:color w:val="1A2029"/>
          <w:sz w:val="23"/>
          <w:szCs w:val="23"/>
        </w:rPr>
        <w:t>享受到更高的补贴，</w:t>
      </w:r>
      <w:r w:rsidR="00DA06E5">
        <w:rPr>
          <w:rFonts w:ascii="Segoe UI" w:hAnsi="Segoe UI" w:cs="Segoe UI" w:hint="eastAsia"/>
          <w:color w:val="1A2029"/>
          <w:sz w:val="23"/>
          <w:szCs w:val="23"/>
        </w:rPr>
        <w:t>对公司线上有一定影响。目前</w:t>
      </w:r>
      <w:r>
        <w:rPr>
          <w:rFonts w:ascii="Segoe UI" w:hAnsi="Segoe UI" w:cs="Segoe UI"/>
          <w:color w:val="1A2029"/>
          <w:sz w:val="23"/>
          <w:szCs w:val="23"/>
        </w:rPr>
        <w:t>线下的销售效果</w:t>
      </w:r>
      <w:r w:rsidR="00DA06E5">
        <w:rPr>
          <w:rFonts w:ascii="Segoe UI" w:hAnsi="Segoe UI" w:cs="Segoe UI" w:hint="eastAsia"/>
          <w:color w:val="1A2029"/>
          <w:sz w:val="23"/>
          <w:szCs w:val="23"/>
        </w:rPr>
        <w:t>相对</w:t>
      </w:r>
      <w:r>
        <w:rPr>
          <w:rFonts w:ascii="Segoe UI" w:hAnsi="Segoe UI" w:cs="Segoe UI"/>
          <w:color w:val="1A2029"/>
          <w:sz w:val="23"/>
          <w:szCs w:val="23"/>
        </w:rPr>
        <w:t>优于线上，</w:t>
      </w:r>
      <w:r w:rsidR="00DA06E5">
        <w:rPr>
          <w:rFonts w:ascii="Segoe UI" w:hAnsi="Segoe UI" w:cs="Segoe UI" w:hint="eastAsia"/>
          <w:color w:val="1A2029"/>
          <w:sz w:val="23"/>
          <w:szCs w:val="23"/>
        </w:rPr>
        <w:t>也</w:t>
      </w:r>
      <w:r>
        <w:rPr>
          <w:rFonts w:ascii="Segoe UI" w:hAnsi="Segoe UI" w:cs="Segoe UI"/>
          <w:color w:val="1A2029"/>
          <w:sz w:val="23"/>
          <w:szCs w:val="23"/>
        </w:rPr>
        <w:t>证明了我们线下渠道的强大生命力和市场潜力。</w:t>
      </w:r>
      <w:r>
        <w:rPr>
          <w:rFonts w:ascii="Segoe UI" w:hAnsi="Segoe UI" w:cs="Segoe UI" w:hint="eastAsia"/>
          <w:color w:val="1A2029"/>
          <w:sz w:val="23"/>
          <w:szCs w:val="23"/>
        </w:rPr>
        <w:t>希望</w:t>
      </w:r>
      <w:r>
        <w:rPr>
          <w:rFonts w:ascii="Segoe UI" w:hAnsi="Segoe UI" w:cs="Segoe UI"/>
          <w:color w:val="1A2029"/>
          <w:sz w:val="23"/>
          <w:szCs w:val="23"/>
        </w:rPr>
        <w:t>随着以旧换新政策的深入实施</w:t>
      </w:r>
      <w:r w:rsidR="00DA06E5">
        <w:rPr>
          <w:rFonts w:ascii="Segoe UI" w:hAnsi="Segoe UI" w:cs="Segoe UI" w:hint="eastAsia"/>
          <w:color w:val="1A2029"/>
          <w:sz w:val="23"/>
          <w:szCs w:val="23"/>
        </w:rPr>
        <w:t>及线上线下政策统一，加之</w:t>
      </w:r>
      <w:r>
        <w:rPr>
          <w:rFonts w:ascii="Segoe UI" w:hAnsi="Segoe UI" w:cs="Segoe UI"/>
          <w:color w:val="1A2029"/>
          <w:sz w:val="23"/>
          <w:szCs w:val="23"/>
        </w:rPr>
        <w:t>消费者对高品质生活的追求，这一活动</w:t>
      </w:r>
      <w:r>
        <w:rPr>
          <w:rFonts w:ascii="Segoe UI" w:hAnsi="Segoe UI" w:cs="Segoe UI" w:hint="eastAsia"/>
          <w:color w:val="1A2029"/>
          <w:sz w:val="23"/>
          <w:szCs w:val="23"/>
        </w:rPr>
        <w:t>能</w:t>
      </w:r>
      <w:r>
        <w:rPr>
          <w:rFonts w:ascii="Segoe UI" w:hAnsi="Segoe UI" w:cs="Segoe UI"/>
          <w:color w:val="1A2029"/>
          <w:sz w:val="23"/>
          <w:szCs w:val="23"/>
        </w:rPr>
        <w:t>有效拉动内销，为公司带来</w:t>
      </w:r>
      <w:r>
        <w:rPr>
          <w:rFonts w:ascii="Segoe UI" w:hAnsi="Segoe UI" w:cs="Segoe UI" w:hint="eastAsia"/>
          <w:color w:val="1A2029"/>
          <w:sz w:val="23"/>
          <w:szCs w:val="23"/>
        </w:rPr>
        <w:t>一定</w:t>
      </w:r>
      <w:r>
        <w:rPr>
          <w:rFonts w:ascii="Segoe UI" w:hAnsi="Segoe UI" w:cs="Segoe UI"/>
          <w:color w:val="1A2029"/>
          <w:sz w:val="23"/>
          <w:szCs w:val="23"/>
        </w:rPr>
        <w:t>的市场增长。</w:t>
      </w:r>
    </w:p>
    <w:p w14:paraId="7B75E32B" w14:textId="7498DF01" w:rsidR="00E20D3F" w:rsidRDefault="00E20D3F" w:rsidP="009466E6">
      <w:pPr>
        <w:pStyle w:val="ab"/>
        <w:shd w:val="clear" w:color="auto" w:fill="FFFFFF"/>
        <w:spacing w:before="0" w:beforeAutospacing="0" w:after="240" w:afterAutospacing="0" w:line="360" w:lineRule="auto"/>
        <w:ind w:firstLine="200"/>
        <w:contextualSpacing/>
        <w:textAlignment w:val="baseline"/>
        <w:rPr>
          <w:rFonts w:ascii="Segoe UI" w:hAnsi="Segoe UI" w:cs="Segoe UI"/>
          <w:color w:val="1A2029"/>
          <w:sz w:val="23"/>
          <w:szCs w:val="23"/>
        </w:rPr>
      </w:pPr>
    </w:p>
    <w:p w14:paraId="271DDF60" w14:textId="7095CCC3" w:rsidR="00007A81" w:rsidRPr="00007A81" w:rsidRDefault="00007A81" w:rsidP="009466E6">
      <w:pPr>
        <w:pStyle w:val="ab"/>
        <w:shd w:val="clear" w:color="auto" w:fill="FFFFFF"/>
        <w:spacing w:after="240" w:afterAutospacing="0" w:line="360" w:lineRule="auto"/>
        <w:ind w:firstLineChars="200" w:firstLine="482"/>
        <w:contextualSpacing/>
        <w:textAlignment w:val="baseline"/>
        <w:rPr>
          <w:rFonts w:cs="Segoe UI"/>
          <w:b/>
          <w:bCs/>
          <w:color w:val="1A2029"/>
        </w:rPr>
      </w:pPr>
      <w:r w:rsidRPr="00007A81">
        <w:rPr>
          <w:rFonts w:cs="Segoe UI" w:hint="eastAsia"/>
          <w:b/>
          <w:bCs/>
          <w:color w:val="1A2029"/>
        </w:rPr>
        <w:t>3、内销以旧换新效果明显</w:t>
      </w:r>
      <w:r>
        <w:rPr>
          <w:rFonts w:cs="Segoe UI" w:hint="eastAsia"/>
          <w:b/>
          <w:bCs/>
          <w:color w:val="1A2029"/>
        </w:rPr>
        <w:t>吗</w:t>
      </w:r>
      <w:r w:rsidRPr="00007A81">
        <w:rPr>
          <w:rFonts w:cs="Segoe UI" w:hint="eastAsia"/>
          <w:b/>
          <w:bCs/>
          <w:color w:val="1A2029"/>
        </w:rPr>
        <w:t>？</w:t>
      </w:r>
    </w:p>
    <w:p w14:paraId="27B02945" w14:textId="1A4EB1F2" w:rsidR="00E20D3F"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r w:rsidRPr="00007A81">
        <w:rPr>
          <w:rFonts w:cs="Segoe UI" w:hint="eastAsia"/>
          <w:color w:val="1A2029"/>
        </w:rPr>
        <w:t>答：过往四季度</w:t>
      </w:r>
      <w:r>
        <w:rPr>
          <w:rFonts w:cs="Segoe UI" w:hint="eastAsia"/>
          <w:color w:val="1A2029"/>
        </w:rPr>
        <w:t>相对</w:t>
      </w:r>
      <w:r w:rsidRPr="00007A81">
        <w:rPr>
          <w:rFonts w:cs="Segoe UI" w:hint="eastAsia"/>
          <w:color w:val="1A2029"/>
        </w:rPr>
        <w:t>是旺季，</w:t>
      </w:r>
      <w:r>
        <w:rPr>
          <w:rFonts w:cs="Segoe UI" w:hint="eastAsia"/>
          <w:color w:val="1A2029"/>
        </w:rPr>
        <w:t>叠加</w:t>
      </w:r>
      <w:r w:rsidRPr="00007A81">
        <w:rPr>
          <w:rFonts w:cs="Segoe UI" w:hint="eastAsia"/>
          <w:color w:val="1A2029"/>
        </w:rPr>
        <w:t>国庆节+双十</w:t>
      </w:r>
      <w:proofErr w:type="gramStart"/>
      <w:r w:rsidRPr="00007A81">
        <w:rPr>
          <w:rFonts w:cs="Segoe UI" w:hint="eastAsia"/>
          <w:color w:val="1A2029"/>
        </w:rPr>
        <w:t>一</w:t>
      </w:r>
      <w:proofErr w:type="gramEnd"/>
      <w:r>
        <w:rPr>
          <w:rFonts w:cs="Segoe UI" w:hint="eastAsia"/>
          <w:color w:val="1A2029"/>
        </w:rPr>
        <w:t>，</w:t>
      </w:r>
      <w:r w:rsidRPr="00007A81">
        <w:rPr>
          <w:rFonts w:cs="Segoe UI" w:hint="eastAsia"/>
          <w:color w:val="1A2029"/>
        </w:rPr>
        <w:t>总体来看，内销市场的以旧换新效果是明显的</w:t>
      </w:r>
      <w:r>
        <w:rPr>
          <w:rFonts w:cs="Segoe UI" w:hint="eastAsia"/>
          <w:color w:val="1A2029"/>
        </w:rPr>
        <w:t>，但</w:t>
      </w:r>
      <w:r w:rsidRPr="00007A81">
        <w:rPr>
          <w:rFonts w:cs="Segoe UI" w:hint="eastAsia"/>
          <w:color w:val="1A2029"/>
        </w:rPr>
        <w:t>由于按摩椅品类的线上线下价格差异较大，</w:t>
      </w:r>
      <w:r w:rsidR="00F50DC6">
        <w:rPr>
          <w:rFonts w:cs="Segoe UI" w:hint="eastAsia"/>
          <w:color w:val="1A2029"/>
        </w:rPr>
        <w:t>现阶段</w:t>
      </w:r>
      <w:r w:rsidRPr="00007A81">
        <w:rPr>
          <w:rFonts w:cs="Segoe UI" w:hint="eastAsia"/>
          <w:color w:val="1A2029"/>
        </w:rPr>
        <w:t>线下的景气程度</w:t>
      </w:r>
      <w:proofErr w:type="gramStart"/>
      <w:r w:rsidR="00B62A6E">
        <w:rPr>
          <w:rFonts w:cs="Segoe UI" w:hint="eastAsia"/>
          <w:color w:val="1A2029"/>
        </w:rPr>
        <w:t>因国补政策</w:t>
      </w:r>
      <w:proofErr w:type="gramEnd"/>
      <w:r w:rsidR="00B62A6E">
        <w:rPr>
          <w:rFonts w:cs="Segoe UI" w:hint="eastAsia"/>
          <w:color w:val="1A2029"/>
        </w:rPr>
        <w:t>而</w:t>
      </w:r>
      <w:r w:rsidRPr="00007A81">
        <w:rPr>
          <w:rFonts w:cs="Segoe UI" w:hint="eastAsia"/>
          <w:color w:val="1A2029"/>
        </w:rPr>
        <w:t>优于线上</w:t>
      </w:r>
      <w:r w:rsidR="00B62A6E">
        <w:rPr>
          <w:rFonts w:cs="Segoe UI" w:hint="eastAsia"/>
          <w:color w:val="1A2029"/>
        </w:rPr>
        <w:t>，也</w:t>
      </w:r>
      <w:r w:rsidRPr="00007A81">
        <w:rPr>
          <w:rFonts w:cs="Segoe UI" w:hint="eastAsia"/>
          <w:color w:val="1A2029"/>
        </w:rPr>
        <w:t>有效地吸引了消费者到店体验和购买，提升了线下市场的活力。</w:t>
      </w:r>
    </w:p>
    <w:p w14:paraId="1B4A6DA7" w14:textId="115D4DFA" w:rsidR="00007A81"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p>
    <w:p w14:paraId="6BB69754" w14:textId="05C248A1" w:rsidR="00007A81" w:rsidRPr="00007A81" w:rsidRDefault="00007A81" w:rsidP="009466E6">
      <w:pPr>
        <w:pStyle w:val="ab"/>
        <w:shd w:val="clear" w:color="auto" w:fill="FFFFFF"/>
        <w:spacing w:after="240" w:afterAutospacing="0" w:line="360" w:lineRule="auto"/>
        <w:ind w:firstLineChars="200" w:firstLine="482"/>
        <w:contextualSpacing/>
        <w:textAlignment w:val="baseline"/>
        <w:rPr>
          <w:rFonts w:cs="Segoe UI"/>
          <w:b/>
          <w:bCs/>
          <w:color w:val="1A2029"/>
        </w:rPr>
      </w:pPr>
      <w:r w:rsidRPr="00007A81">
        <w:rPr>
          <w:rFonts w:cs="Segoe UI" w:hint="eastAsia"/>
          <w:b/>
          <w:bCs/>
          <w:color w:val="1A2029"/>
        </w:rPr>
        <w:t>4、经销商库存情况</w:t>
      </w:r>
      <w:r>
        <w:rPr>
          <w:rFonts w:cs="Segoe UI" w:hint="eastAsia"/>
          <w:b/>
          <w:bCs/>
          <w:color w:val="1A2029"/>
        </w:rPr>
        <w:t>如何</w:t>
      </w:r>
      <w:r w:rsidRPr="00007A81">
        <w:rPr>
          <w:rFonts w:cs="Segoe UI" w:hint="eastAsia"/>
          <w:b/>
          <w:bCs/>
          <w:color w:val="1A2029"/>
        </w:rPr>
        <w:t>？品类库存周期？</w:t>
      </w:r>
    </w:p>
    <w:p w14:paraId="43852D09" w14:textId="2D4EA26B" w:rsidR="00007A81"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r>
        <w:rPr>
          <w:rFonts w:cs="Segoe UI" w:hint="eastAsia"/>
          <w:color w:val="1A2029"/>
        </w:rPr>
        <w:t>答：</w:t>
      </w:r>
      <w:r w:rsidRPr="00007A81">
        <w:rPr>
          <w:rFonts w:cs="Segoe UI" w:hint="eastAsia"/>
          <w:color w:val="1A2029"/>
        </w:rPr>
        <w:t>公司</w:t>
      </w:r>
      <w:r>
        <w:rPr>
          <w:rFonts w:cs="Segoe UI" w:hint="eastAsia"/>
          <w:color w:val="1A2029"/>
        </w:rPr>
        <w:t>和</w:t>
      </w:r>
      <w:r w:rsidRPr="00007A81">
        <w:rPr>
          <w:rFonts w:cs="Segoe UI" w:hint="eastAsia"/>
          <w:color w:val="1A2029"/>
        </w:rPr>
        <w:t>经销商库存</w:t>
      </w:r>
      <w:r>
        <w:rPr>
          <w:rFonts w:cs="Segoe UI" w:hint="eastAsia"/>
          <w:color w:val="1A2029"/>
        </w:rPr>
        <w:t>都很少</w:t>
      </w:r>
      <w:r w:rsidRPr="00007A81">
        <w:rPr>
          <w:rFonts w:cs="Segoe UI" w:hint="eastAsia"/>
          <w:color w:val="1A2029"/>
        </w:rPr>
        <w:t>。</w:t>
      </w:r>
      <w:r>
        <w:rPr>
          <w:rFonts w:cs="Segoe UI" w:hint="eastAsia"/>
          <w:color w:val="1A2029"/>
        </w:rPr>
        <w:t>现在</w:t>
      </w:r>
      <w:r w:rsidRPr="00007A81">
        <w:rPr>
          <w:rFonts w:cs="Segoe UI" w:hint="eastAsia"/>
          <w:color w:val="1A2029"/>
        </w:rPr>
        <w:t>物流便捷，</w:t>
      </w:r>
      <w:r w:rsidR="00B62A6E">
        <w:rPr>
          <w:rFonts w:cs="Segoe UI" w:hint="eastAsia"/>
          <w:color w:val="1A2029"/>
        </w:rPr>
        <w:t>部分产品</w:t>
      </w:r>
      <w:r w:rsidRPr="00007A81">
        <w:rPr>
          <w:rFonts w:cs="Segoe UI" w:hint="eastAsia"/>
          <w:color w:val="1A2029"/>
        </w:rPr>
        <w:t>依靠工厂代发，经销商库存</w:t>
      </w:r>
      <w:r w:rsidR="00B62A6E">
        <w:rPr>
          <w:rFonts w:cs="Segoe UI" w:hint="eastAsia"/>
          <w:color w:val="1A2029"/>
        </w:rPr>
        <w:t>整体较</w:t>
      </w:r>
      <w:r w:rsidRPr="00007A81">
        <w:rPr>
          <w:rFonts w:cs="Segoe UI" w:hint="eastAsia"/>
          <w:color w:val="1A2029"/>
        </w:rPr>
        <w:t>低，</w:t>
      </w:r>
      <w:r w:rsidR="001E616B">
        <w:rPr>
          <w:rFonts w:cs="Segoe UI" w:hint="eastAsia"/>
          <w:color w:val="1A2029"/>
        </w:rPr>
        <w:t>除偏僻省份地区外，</w:t>
      </w:r>
      <w:r w:rsidRPr="00007A81">
        <w:rPr>
          <w:rFonts w:cs="Segoe UI" w:hint="eastAsia"/>
          <w:color w:val="1A2029"/>
        </w:rPr>
        <w:t>库存周期</w:t>
      </w:r>
      <w:r w:rsidR="001E616B">
        <w:rPr>
          <w:rFonts w:cs="Segoe UI" w:hint="eastAsia"/>
          <w:color w:val="1A2029"/>
        </w:rPr>
        <w:t>一般</w:t>
      </w:r>
      <w:r w:rsidRPr="00007A81">
        <w:rPr>
          <w:rFonts w:cs="Segoe UI" w:hint="eastAsia"/>
          <w:color w:val="1A2029"/>
        </w:rPr>
        <w:t>在2周左右。</w:t>
      </w:r>
    </w:p>
    <w:p w14:paraId="5E9F65D0" w14:textId="2411D49A" w:rsidR="00007A81" w:rsidRDefault="00007A81" w:rsidP="009466E6">
      <w:pPr>
        <w:pStyle w:val="ab"/>
        <w:shd w:val="clear" w:color="auto" w:fill="FFFFFF"/>
        <w:spacing w:before="0" w:beforeAutospacing="0" w:after="240" w:afterAutospacing="0" w:line="360" w:lineRule="auto"/>
        <w:ind w:firstLineChars="200" w:firstLine="480"/>
        <w:contextualSpacing/>
        <w:textAlignment w:val="baseline"/>
        <w:rPr>
          <w:rFonts w:cs="Segoe UI"/>
          <w:color w:val="1A2029"/>
        </w:rPr>
      </w:pPr>
    </w:p>
    <w:p w14:paraId="75033069" w14:textId="412CD4CB" w:rsidR="0049139A" w:rsidRPr="00571F51" w:rsidRDefault="00007A81" w:rsidP="009466E6">
      <w:pPr>
        <w:pStyle w:val="ab"/>
        <w:shd w:val="clear" w:color="auto" w:fill="FFFFFF"/>
        <w:spacing w:after="240" w:afterAutospacing="0" w:line="360" w:lineRule="auto"/>
        <w:ind w:firstLineChars="200" w:firstLine="482"/>
        <w:contextualSpacing/>
        <w:textAlignment w:val="baseline"/>
        <w:rPr>
          <w:rFonts w:cs="Segoe UI"/>
          <w:b/>
          <w:bCs/>
          <w:color w:val="1A2029"/>
        </w:rPr>
      </w:pPr>
      <w:r w:rsidRPr="00007A81">
        <w:rPr>
          <w:rFonts w:cs="Segoe UI" w:hint="eastAsia"/>
          <w:b/>
          <w:bCs/>
          <w:color w:val="1A2029"/>
        </w:rPr>
        <w:t>5、</w:t>
      </w:r>
      <w:r>
        <w:rPr>
          <w:rFonts w:cs="Segoe UI" w:hint="eastAsia"/>
          <w:b/>
          <w:bCs/>
          <w:color w:val="1A2029"/>
        </w:rPr>
        <w:t>目前，公司海外</w:t>
      </w:r>
      <w:r w:rsidRPr="00007A81">
        <w:rPr>
          <w:rFonts w:cs="Segoe UI" w:hint="eastAsia"/>
          <w:b/>
          <w:bCs/>
          <w:color w:val="1A2029"/>
        </w:rPr>
        <w:t>获取订单的方式？</w:t>
      </w:r>
    </w:p>
    <w:p w14:paraId="3FCB21E1" w14:textId="6FEC4264" w:rsidR="0049139A" w:rsidRDefault="0049139A" w:rsidP="009466E6">
      <w:pPr>
        <w:pStyle w:val="ab"/>
        <w:shd w:val="clear" w:color="auto" w:fill="FFFFFF"/>
        <w:spacing w:after="240" w:afterAutospacing="0" w:line="360" w:lineRule="auto"/>
        <w:ind w:firstLineChars="200" w:firstLine="480"/>
        <w:contextualSpacing/>
        <w:textAlignment w:val="baseline"/>
        <w:rPr>
          <w:rFonts w:cs="Segoe UI"/>
          <w:color w:val="1A2029"/>
        </w:rPr>
      </w:pPr>
      <w:r w:rsidRPr="0049139A">
        <w:rPr>
          <w:rFonts w:cs="Segoe UI" w:hint="eastAsia"/>
          <w:color w:val="1A2029"/>
        </w:rPr>
        <w:t>答：目前，公司海外市场主要通过参加国际展会来拓展和深化与全球客户的关系。例如，今年9月份，</w:t>
      </w:r>
      <w:r w:rsidR="00571F51">
        <w:rPr>
          <w:rFonts w:cs="Segoe UI" w:hint="eastAsia"/>
          <w:color w:val="1A2029"/>
        </w:rPr>
        <w:t>公司受邀</w:t>
      </w:r>
      <w:r>
        <w:rPr>
          <w:rFonts w:cs="Segoe UI" w:hint="eastAsia"/>
          <w:color w:val="1A2029"/>
        </w:rPr>
        <w:t>参加了“</w:t>
      </w:r>
      <w:r w:rsidRPr="0049139A">
        <w:rPr>
          <w:rFonts w:cs="Segoe UI" w:hint="eastAsia"/>
          <w:color w:val="1A2029"/>
        </w:rPr>
        <w:t>德国</w:t>
      </w:r>
      <w:r>
        <w:rPr>
          <w:rFonts w:cs="Segoe UI" w:hint="eastAsia"/>
          <w:color w:val="1A2029"/>
        </w:rPr>
        <w:t>柏林国际消费电子产品及家用电器展”（简称：I</w:t>
      </w:r>
      <w:r>
        <w:rPr>
          <w:rFonts w:cs="Segoe UI"/>
          <w:color w:val="1A2029"/>
        </w:rPr>
        <w:t>FA</w:t>
      </w:r>
      <w:r>
        <w:rPr>
          <w:rFonts w:cs="Segoe UI" w:hint="eastAsia"/>
          <w:color w:val="1A2029"/>
        </w:rPr>
        <w:t>）</w:t>
      </w:r>
      <w:r w:rsidRPr="0049139A">
        <w:rPr>
          <w:rFonts w:cs="Segoe UI" w:hint="eastAsia"/>
          <w:color w:val="1A2029"/>
        </w:rPr>
        <w:t>，这不仅</w:t>
      </w:r>
      <w:r w:rsidR="00571F51">
        <w:rPr>
          <w:rFonts w:cs="Segoe UI" w:hint="eastAsia"/>
          <w:color w:val="1A2029"/>
        </w:rPr>
        <w:t>能</w:t>
      </w:r>
      <w:r w:rsidRPr="0049139A">
        <w:rPr>
          <w:rFonts w:cs="Segoe UI" w:hint="eastAsia"/>
          <w:color w:val="1A2029"/>
        </w:rPr>
        <w:t>为我们培养新的潜在客户，也进一步巩固了与老客户的关系。为了持续推动公司的国际化进程，我们致力于吸引和培育那些具有高潜力、年出货量达几千万以上的重要客户，以实现更广阔的市场拓展和业务增长。</w:t>
      </w:r>
    </w:p>
    <w:p w14:paraId="55BBDD94" w14:textId="23305C4C" w:rsidR="00571F51" w:rsidRDefault="00571F51" w:rsidP="009466E6">
      <w:pPr>
        <w:pStyle w:val="ab"/>
        <w:shd w:val="clear" w:color="auto" w:fill="FFFFFF"/>
        <w:spacing w:after="240" w:line="360" w:lineRule="auto"/>
        <w:ind w:firstLine="200"/>
        <w:contextualSpacing/>
        <w:textAlignment w:val="baseline"/>
        <w:rPr>
          <w:rFonts w:cs="Segoe UI"/>
          <w:color w:val="1A2029"/>
        </w:rPr>
      </w:pPr>
    </w:p>
    <w:p w14:paraId="37D35FA7" w14:textId="19B6A420" w:rsidR="00571F51" w:rsidRPr="00571F51" w:rsidRDefault="00571F51" w:rsidP="009466E6">
      <w:pPr>
        <w:pStyle w:val="ab"/>
        <w:shd w:val="clear" w:color="auto" w:fill="FFFFFF"/>
        <w:spacing w:line="360" w:lineRule="auto"/>
        <w:ind w:firstLineChars="200" w:firstLine="482"/>
        <w:contextualSpacing/>
        <w:textAlignment w:val="baseline"/>
        <w:rPr>
          <w:rFonts w:cs="Segoe UI"/>
          <w:b/>
          <w:bCs/>
          <w:color w:val="1A2029"/>
        </w:rPr>
      </w:pPr>
      <w:r w:rsidRPr="00571F51">
        <w:rPr>
          <w:rFonts w:cs="Segoe UI" w:hint="eastAsia"/>
          <w:b/>
          <w:bCs/>
          <w:color w:val="1A2029"/>
        </w:rPr>
        <w:t>6、</w:t>
      </w:r>
      <w:r>
        <w:rPr>
          <w:rFonts w:cs="Segoe UI" w:hint="eastAsia"/>
          <w:b/>
          <w:bCs/>
          <w:color w:val="1A2029"/>
        </w:rPr>
        <w:t>公司在</w:t>
      </w:r>
      <w:r w:rsidRPr="00571F51">
        <w:rPr>
          <w:rFonts w:cs="Segoe UI" w:hint="eastAsia"/>
          <w:b/>
          <w:bCs/>
          <w:color w:val="1A2029"/>
        </w:rPr>
        <w:t>东南亚主要客户？主要消费国家？</w:t>
      </w:r>
    </w:p>
    <w:p w14:paraId="56E86A2E" w14:textId="10F9F29E" w:rsidR="00571F51" w:rsidRPr="0049139A" w:rsidRDefault="00571F51" w:rsidP="009466E6">
      <w:pPr>
        <w:pStyle w:val="ab"/>
        <w:shd w:val="clear" w:color="auto" w:fill="FFFFFF"/>
        <w:spacing w:line="360" w:lineRule="auto"/>
        <w:ind w:firstLineChars="200" w:firstLine="480"/>
        <w:contextualSpacing/>
        <w:textAlignment w:val="baseline"/>
        <w:rPr>
          <w:rFonts w:cs="Segoe UI"/>
          <w:color w:val="1A2029"/>
        </w:rPr>
      </w:pPr>
      <w:r w:rsidRPr="00571F51">
        <w:rPr>
          <w:rFonts w:cs="Segoe UI" w:hint="eastAsia"/>
          <w:color w:val="1A2029"/>
        </w:rPr>
        <w:t>答：东南亚</w:t>
      </w:r>
      <w:r>
        <w:rPr>
          <w:rFonts w:cs="Segoe UI" w:hint="eastAsia"/>
          <w:color w:val="1A2029"/>
        </w:rPr>
        <w:t>按摩椅</w:t>
      </w:r>
      <w:r w:rsidRPr="00571F51">
        <w:rPr>
          <w:rFonts w:cs="Segoe UI" w:hint="eastAsia"/>
          <w:color w:val="1A2029"/>
        </w:rPr>
        <w:t>市场拥有坚实的客户基础，得益于该地区良好的按摩椅消费习惯。我们的主要客户群体分布在越南、泰国</w:t>
      </w:r>
      <w:r w:rsidR="001E616B">
        <w:rPr>
          <w:rFonts w:cs="Segoe UI" w:hint="eastAsia"/>
          <w:color w:val="1A2029"/>
        </w:rPr>
        <w:t>、</w:t>
      </w:r>
      <w:r w:rsidRPr="00571F51">
        <w:rPr>
          <w:rFonts w:cs="Segoe UI" w:hint="eastAsia"/>
          <w:color w:val="1A2029"/>
        </w:rPr>
        <w:t>马来西亚</w:t>
      </w:r>
      <w:r w:rsidR="001E616B">
        <w:rPr>
          <w:rFonts w:cs="Segoe UI" w:hint="eastAsia"/>
          <w:color w:val="1A2029"/>
        </w:rPr>
        <w:t>等国家和地区</w:t>
      </w:r>
      <w:r w:rsidRPr="00571F51">
        <w:rPr>
          <w:rFonts w:cs="Segoe UI" w:hint="eastAsia"/>
          <w:color w:val="1A2029"/>
        </w:rPr>
        <w:t>，这些国家在按摩椅消费上表现</w:t>
      </w:r>
      <w:r w:rsidR="001E616B">
        <w:rPr>
          <w:rFonts w:cs="Segoe UI" w:hint="eastAsia"/>
          <w:color w:val="1A2029"/>
        </w:rPr>
        <w:t>较</w:t>
      </w:r>
      <w:r w:rsidRPr="00571F51">
        <w:rPr>
          <w:rFonts w:cs="Segoe UI" w:hint="eastAsia"/>
          <w:color w:val="1A2029"/>
        </w:rPr>
        <w:t>为活跃。我们在这些国家均有</w:t>
      </w:r>
      <w:r>
        <w:rPr>
          <w:rFonts w:cs="Segoe UI" w:hint="eastAsia"/>
          <w:color w:val="1A2029"/>
        </w:rPr>
        <w:t>客户</w:t>
      </w:r>
      <w:r w:rsidRPr="00571F51">
        <w:rPr>
          <w:rFonts w:cs="Segoe UI" w:hint="eastAsia"/>
          <w:color w:val="1A2029"/>
        </w:rPr>
        <w:t>，以代工生</w:t>
      </w:r>
      <w:r w:rsidRPr="00571F51">
        <w:rPr>
          <w:rFonts w:cs="Segoe UI" w:hint="eastAsia"/>
          <w:color w:val="1A2029"/>
        </w:rPr>
        <w:lastRenderedPageBreak/>
        <w:t>产为主</w:t>
      </w:r>
      <w:r>
        <w:rPr>
          <w:rFonts w:cs="Segoe UI" w:hint="eastAsia"/>
          <w:color w:val="1A2029"/>
        </w:rPr>
        <w:t>。</w:t>
      </w:r>
      <w:r w:rsidRPr="00571F51">
        <w:rPr>
          <w:rFonts w:cs="Segoe UI" w:hint="eastAsia"/>
          <w:color w:val="1A2029"/>
        </w:rPr>
        <w:t>目前在东南亚市场我们处于追随者的位置，</w:t>
      </w:r>
      <w:r>
        <w:rPr>
          <w:rFonts w:cs="Segoe UI" w:hint="eastAsia"/>
          <w:color w:val="1A2029"/>
        </w:rPr>
        <w:t>公司</w:t>
      </w:r>
      <w:r w:rsidRPr="00571F51">
        <w:rPr>
          <w:rFonts w:cs="Segoe UI" w:hint="eastAsia"/>
          <w:color w:val="1A2029"/>
        </w:rPr>
        <w:t>正积极布局，不断提升品牌影响力和市场占有率，以期在未来成为行业领导者。</w:t>
      </w:r>
    </w:p>
    <w:p w14:paraId="0EA04287" w14:textId="3524F110" w:rsidR="00E20D3F" w:rsidRPr="00E20D3F" w:rsidRDefault="00E20D3F" w:rsidP="009466E6">
      <w:pPr>
        <w:spacing w:line="360" w:lineRule="auto"/>
        <w:ind w:firstLineChars="200" w:firstLine="480"/>
        <w:rPr>
          <w:rFonts w:ascii="宋体" w:hAnsi="宋体"/>
          <w:sz w:val="24"/>
          <w:szCs w:val="24"/>
        </w:rPr>
      </w:pPr>
    </w:p>
    <w:p w14:paraId="4F51640C" w14:textId="2709FC51" w:rsidR="00571F51" w:rsidRPr="00892C78" w:rsidRDefault="00571F51" w:rsidP="009466E6">
      <w:pPr>
        <w:spacing w:line="360" w:lineRule="auto"/>
        <w:ind w:firstLineChars="200" w:firstLine="482"/>
        <w:rPr>
          <w:rFonts w:ascii="宋体" w:hAnsi="宋体"/>
          <w:b/>
          <w:bCs/>
          <w:sz w:val="24"/>
          <w:szCs w:val="24"/>
        </w:rPr>
      </w:pPr>
      <w:r w:rsidRPr="00571F51">
        <w:rPr>
          <w:rFonts w:ascii="宋体" w:hAnsi="宋体" w:hint="eastAsia"/>
          <w:b/>
          <w:bCs/>
          <w:sz w:val="24"/>
          <w:szCs w:val="24"/>
        </w:rPr>
        <w:t>7、美国</w:t>
      </w:r>
      <w:r>
        <w:rPr>
          <w:rFonts w:ascii="宋体" w:hAnsi="宋体" w:hint="eastAsia"/>
          <w:b/>
          <w:bCs/>
          <w:sz w:val="24"/>
          <w:szCs w:val="24"/>
        </w:rPr>
        <w:t>现在</w:t>
      </w:r>
      <w:r w:rsidRPr="00571F51">
        <w:rPr>
          <w:rFonts w:ascii="宋体" w:hAnsi="宋体" w:hint="eastAsia"/>
          <w:b/>
          <w:bCs/>
          <w:sz w:val="24"/>
          <w:szCs w:val="24"/>
        </w:rPr>
        <w:t>终端消费趋势</w:t>
      </w:r>
      <w:r>
        <w:rPr>
          <w:rFonts w:ascii="宋体" w:hAnsi="宋体" w:hint="eastAsia"/>
          <w:b/>
          <w:bCs/>
          <w:sz w:val="24"/>
          <w:szCs w:val="24"/>
        </w:rPr>
        <w:t>如何</w:t>
      </w:r>
      <w:r w:rsidRPr="00571F51">
        <w:rPr>
          <w:rFonts w:ascii="宋体" w:hAnsi="宋体" w:hint="eastAsia"/>
          <w:b/>
          <w:bCs/>
          <w:sz w:val="24"/>
          <w:szCs w:val="24"/>
        </w:rPr>
        <w:t>？</w:t>
      </w:r>
      <w:r>
        <w:rPr>
          <w:rFonts w:ascii="宋体" w:hAnsi="宋体" w:hint="eastAsia"/>
          <w:b/>
          <w:bCs/>
          <w:sz w:val="24"/>
          <w:szCs w:val="24"/>
        </w:rPr>
        <w:t>公司</w:t>
      </w:r>
      <w:r w:rsidRPr="00571F51">
        <w:rPr>
          <w:rFonts w:ascii="宋体" w:hAnsi="宋体" w:hint="eastAsia"/>
          <w:b/>
          <w:bCs/>
          <w:sz w:val="24"/>
          <w:szCs w:val="24"/>
        </w:rPr>
        <w:t>产品定位？</w:t>
      </w:r>
      <w:r>
        <w:rPr>
          <w:rFonts w:ascii="宋体" w:hAnsi="宋体" w:hint="eastAsia"/>
          <w:b/>
          <w:bCs/>
          <w:sz w:val="24"/>
          <w:szCs w:val="24"/>
        </w:rPr>
        <w:t>公司</w:t>
      </w:r>
      <w:r w:rsidRPr="00571F51">
        <w:rPr>
          <w:rFonts w:ascii="宋体" w:hAnsi="宋体" w:hint="eastAsia"/>
          <w:b/>
          <w:bCs/>
          <w:sz w:val="24"/>
          <w:szCs w:val="24"/>
        </w:rPr>
        <w:t>核心客户</w:t>
      </w:r>
      <w:r>
        <w:rPr>
          <w:rFonts w:ascii="宋体" w:hAnsi="宋体" w:hint="eastAsia"/>
          <w:b/>
          <w:bCs/>
          <w:sz w:val="24"/>
          <w:szCs w:val="24"/>
        </w:rPr>
        <w:t>有哪些</w:t>
      </w:r>
      <w:r w:rsidRPr="00571F51">
        <w:rPr>
          <w:rFonts w:ascii="宋体" w:hAnsi="宋体" w:hint="eastAsia"/>
          <w:b/>
          <w:bCs/>
          <w:sz w:val="24"/>
          <w:szCs w:val="24"/>
        </w:rPr>
        <w:t>？</w:t>
      </w:r>
    </w:p>
    <w:p w14:paraId="215B7EA0" w14:textId="73342A16" w:rsidR="00571F51" w:rsidRDefault="00571F51" w:rsidP="00335F0C">
      <w:pPr>
        <w:spacing w:line="360" w:lineRule="auto"/>
        <w:ind w:firstLineChars="200" w:firstLine="480"/>
        <w:rPr>
          <w:rFonts w:ascii="宋体" w:hAnsi="宋体"/>
          <w:sz w:val="24"/>
          <w:szCs w:val="24"/>
        </w:rPr>
      </w:pPr>
      <w:r w:rsidRPr="00571F51">
        <w:rPr>
          <w:rFonts w:ascii="宋体" w:hAnsi="宋体" w:hint="eastAsia"/>
          <w:sz w:val="24"/>
          <w:szCs w:val="24"/>
        </w:rPr>
        <w:t>答：</w:t>
      </w:r>
      <w:r w:rsidR="00892C78">
        <w:rPr>
          <w:rFonts w:ascii="宋体" w:hAnsi="宋体" w:hint="eastAsia"/>
          <w:sz w:val="24"/>
          <w:szCs w:val="24"/>
        </w:rPr>
        <w:t>消费降级席卷全球，</w:t>
      </w:r>
      <w:r w:rsidR="00335F0C" w:rsidRPr="00571F51">
        <w:rPr>
          <w:rFonts w:ascii="宋体" w:hAnsi="宋体" w:hint="eastAsia"/>
          <w:sz w:val="24"/>
          <w:szCs w:val="24"/>
        </w:rPr>
        <w:t>今年</w:t>
      </w:r>
      <w:r w:rsidRPr="00571F51">
        <w:rPr>
          <w:rFonts w:ascii="宋体" w:hAnsi="宋体" w:hint="eastAsia"/>
          <w:sz w:val="24"/>
          <w:szCs w:val="24"/>
        </w:rPr>
        <w:t>美国市场高端产品</w:t>
      </w:r>
      <w:proofErr w:type="gramStart"/>
      <w:r w:rsidRPr="00571F51">
        <w:rPr>
          <w:rFonts w:ascii="宋体" w:hAnsi="宋体" w:hint="eastAsia"/>
          <w:sz w:val="24"/>
          <w:szCs w:val="24"/>
        </w:rPr>
        <w:t>线</w:t>
      </w:r>
      <w:r w:rsidR="001E616B">
        <w:rPr>
          <w:rFonts w:ascii="宋体" w:hAnsi="宋体" w:hint="eastAsia"/>
          <w:sz w:val="24"/>
          <w:szCs w:val="24"/>
        </w:rPr>
        <w:t>相对</w:t>
      </w:r>
      <w:proofErr w:type="gramEnd"/>
      <w:r w:rsidR="001E616B">
        <w:rPr>
          <w:rFonts w:ascii="宋体" w:hAnsi="宋体" w:hint="eastAsia"/>
          <w:sz w:val="24"/>
          <w:szCs w:val="24"/>
        </w:rPr>
        <w:t>有点</w:t>
      </w:r>
      <w:r>
        <w:rPr>
          <w:rFonts w:ascii="宋体" w:hAnsi="宋体" w:hint="eastAsia"/>
          <w:sz w:val="24"/>
          <w:szCs w:val="24"/>
        </w:rPr>
        <w:t>疲软</w:t>
      </w:r>
      <w:r w:rsidR="00892C78">
        <w:rPr>
          <w:rFonts w:ascii="宋体" w:hAnsi="宋体" w:hint="eastAsia"/>
          <w:sz w:val="24"/>
          <w:szCs w:val="24"/>
        </w:rPr>
        <w:t>。过往</w:t>
      </w:r>
      <w:r w:rsidR="001E616B">
        <w:rPr>
          <w:rFonts w:ascii="宋体" w:hAnsi="宋体" w:hint="eastAsia"/>
          <w:sz w:val="24"/>
          <w:szCs w:val="24"/>
        </w:rPr>
        <w:t>公司</w:t>
      </w:r>
      <w:r w:rsidR="00892C78">
        <w:rPr>
          <w:rFonts w:ascii="宋体" w:hAnsi="宋体" w:hint="eastAsia"/>
          <w:sz w:val="24"/>
          <w:szCs w:val="24"/>
        </w:rPr>
        <w:t>美国</w:t>
      </w:r>
      <w:r w:rsidR="00335F0C">
        <w:rPr>
          <w:rFonts w:ascii="宋体" w:hAnsi="宋体" w:hint="eastAsia"/>
          <w:sz w:val="24"/>
          <w:szCs w:val="24"/>
        </w:rPr>
        <w:t>市场</w:t>
      </w:r>
      <w:r w:rsidR="00892C78">
        <w:rPr>
          <w:rFonts w:ascii="宋体" w:hAnsi="宋体" w:hint="eastAsia"/>
          <w:sz w:val="24"/>
          <w:szCs w:val="24"/>
        </w:rPr>
        <w:t>高端产品占</w:t>
      </w:r>
      <w:r w:rsidR="001E616B">
        <w:rPr>
          <w:rFonts w:ascii="宋体" w:hAnsi="宋体" w:hint="eastAsia"/>
          <w:sz w:val="24"/>
          <w:szCs w:val="24"/>
        </w:rPr>
        <w:t>比近</w:t>
      </w:r>
      <w:r w:rsidR="00892C78">
        <w:rPr>
          <w:rFonts w:ascii="宋体" w:hAnsi="宋体" w:hint="eastAsia"/>
          <w:sz w:val="24"/>
          <w:szCs w:val="24"/>
        </w:rPr>
        <w:t>7</w:t>
      </w:r>
      <w:r w:rsidR="00892C78">
        <w:rPr>
          <w:rFonts w:ascii="宋体" w:hAnsi="宋体"/>
          <w:sz w:val="24"/>
          <w:szCs w:val="24"/>
        </w:rPr>
        <w:t>0%</w:t>
      </w:r>
      <w:r w:rsidR="00892C78">
        <w:rPr>
          <w:rFonts w:ascii="宋体" w:hAnsi="宋体" w:hint="eastAsia"/>
          <w:sz w:val="24"/>
          <w:szCs w:val="24"/>
        </w:rPr>
        <w:t>，公司</w:t>
      </w:r>
      <w:r w:rsidRPr="00571F51">
        <w:rPr>
          <w:rFonts w:ascii="宋体" w:hAnsi="宋体" w:hint="eastAsia"/>
          <w:sz w:val="24"/>
          <w:szCs w:val="24"/>
        </w:rPr>
        <w:t>高端产品</w:t>
      </w:r>
      <w:r w:rsidR="00892C78">
        <w:rPr>
          <w:rFonts w:ascii="宋体" w:hAnsi="宋体" w:hint="eastAsia"/>
          <w:sz w:val="24"/>
          <w:szCs w:val="24"/>
        </w:rPr>
        <w:t>在美国</w:t>
      </w:r>
      <w:r w:rsidR="001E616B">
        <w:rPr>
          <w:rFonts w:ascii="宋体" w:hAnsi="宋体" w:hint="eastAsia"/>
          <w:sz w:val="24"/>
          <w:szCs w:val="24"/>
        </w:rPr>
        <w:t>有较强的</w:t>
      </w:r>
      <w:r w:rsidRPr="00571F51">
        <w:rPr>
          <w:rFonts w:ascii="宋体" w:hAnsi="宋体" w:hint="eastAsia"/>
          <w:sz w:val="24"/>
          <w:szCs w:val="24"/>
        </w:rPr>
        <w:t>市场</w:t>
      </w:r>
      <w:r w:rsidR="001E616B">
        <w:rPr>
          <w:rFonts w:ascii="宋体" w:hAnsi="宋体" w:hint="eastAsia"/>
          <w:sz w:val="24"/>
          <w:szCs w:val="24"/>
        </w:rPr>
        <w:t>竞争</w:t>
      </w:r>
      <w:r w:rsidRPr="00571F51">
        <w:rPr>
          <w:rFonts w:ascii="宋体" w:hAnsi="宋体" w:hint="eastAsia"/>
          <w:sz w:val="24"/>
          <w:szCs w:val="24"/>
        </w:rPr>
        <w:t>力。</w:t>
      </w:r>
      <w:r w:rsidR="00335F0C">
        <w:rPr>
          <w:rFonts w:ascii="宋体" w:hAnsi="宋体" w:hint="eastAsia"/>
          <w:sz w:val="24"/>
          <w:szCs w:val="24"/>
        </w:rPr>
        <w:t>在美国主要有</w:t>
      </w:r>
      <w:r w:rsidR="00335F0C" w:rsidRPr="00571F51">
        <w:rPr>
          <w:rFonts w:ascii="宋体" w:hAnsi="宋体" w:hint="eastAsia"/>
          <w:sz w:val="24"/>
          <w:szCs w:val="24"/>
        </w:rPr>
        <w:t>四大核心客户</w:t>
      </w:r>
      <w:r w:rsidRPr="00571F51">
        <w:rPr>
          <w:rFonts w:ascii="宋体" w:hAnsi="宋体" w:hint="eastAsia"/>
          <w:sz w:val="24"/>
          <w:szCs w:val="24"/>
        </w:rPr>
        <w:t>，大客户销售额</w:t>
      </w:r>
      <w:r w:rsidR="00335F0C">
        <w:rPr>
          <w:rFonts w:ascii="宋体" w:hAnsi="宋体" w:hint="eastAsia"/>
          <w:sz w:val="24"/>
          <w:szCs w:val="24"/>
        </w:rPr>
        <w:t>过</w:t>
      </w:r>
      <w:r w:rsidRPr="00571F51">
        <w:rPr>
          <w:rFonts w:ascii="宋体" w:hAnsi="宋体" w:hint="eastAsia"/>
          <w:sz w:val="24"/>
          <w:szCs w:val="24"/>
        </w:rPr>
        <w:t>亿元，小客户群体也稳定在3-4</w:t>
      </w:r>
      <w:proofErr w:type="gramStart"/>
      <w:r w:rsidRPr="00571F51">
        <w:rPr>
          <w:rFonts w:ascii="宋体" w:hAnsi="宋体" w:hint="eastAsia"/>
          <w:sz w:val="24"/>
          <w:szCs w:val="24"/>
        </w:rPr>
        <w:t>千万</w:t>
      </w:r>
      <w:proofErr w:type="gramEnd"/>
      <w:r w:rsidRPr="00571F51">
        <w:rPr>
          <w:rFonts w:ascii="宋体" w:hAnsi="宋体" w:hint="eastAsia"/>
          <w:sz w:val="24"/>
          <w:szCs w:val="24"/>
        </w:rPr>
        <w:t>的规模，形成了广泛且均衡的市场分布。</w:t>
      </w:r>
      <w:r w:rsidR="00335F0C">
        <w:rPr>
          <w:rFonts w:ascii="宋体" w:hAnsi="宋体" w:hint="eastAsia"/>
          <w:sz w:val="24"/>
          <w:szCs w:val="24"/>
        </w:rPr>
        <w:t>今年</w:t>
      </w:r>
      <w:r w:rsidRPr="00571F51">
        <w:rPr>
          <w:rFonts w:ascii="宋体" w:hAnsi="宋体" w:hint="eastAsia"/>
          <w:sz w:val="24"/>
          <w:szCs w:val="24"/>
        </w:rPr>
        <w:t>最大的客户出现了销售下滑，</w:t>
      </w:r>
      <w:r w:rsidR="00892C78">
        <w:rPr>
          <w:rFonts w:ascii="宋体" w:hAnsi="宋体" w:hint="eastAsia"/>
          <w:sz w:val="24"/>
          <w:szCs w:val="24"/>
        </w:rPr>
        <w:t>拉低</w:t>
      </w:r>
      <w:r w:rsidR="00F50DC6">
        <w:rPr>
          <w:rFonts w:ascii="宋体" w:hAnsi="宋体" w:hint="eastAsia"/>
          <w:sz w:val="24"/>
          <w:szCs w:val="24"/>
        </w:rPr>
        <w:t>了</w:t>
      </w:r>
      <w:r w:rsidR="00892C78">
        <w:rPr>
          <w:rFonts w:ascii="宋体" w:hAnsi="宋体" w:hint="eastAsia"/>
          <w:sz w:val="24"/>
          <w:szCs w:val="24"/>
        </w:rPr>
        <w:t>美国地区整体占比。</w:t>
      </w:r>
      <w:r w:rsidRPr="00571F51">
        <w:rPr>
          <w:rFonts w:ascii="宋体" w:hAnsi="宋体" w:hint="eastAsia"/>
          <w:sz w:val="24"/>
          <w:szCs w:val="24"/>
        </w:rPr>
        <w:t>海外ODM认证</w:t>
      </w:r>
      <w:r w:rsidR="00892C78">
        <w:rPr>
          <w:rFonts w:ascii="宋体" w:hAnsi="宋体" w:hint="eastAsia"/>
          <w:sz w:val="24"/>
          <w:szCs w:val="24"/>
        </w:rPr>
        <w:t>及</w:t>
      </w:r>
      <w:r w:rsidRPr="00571F51">
        <w:rPr>
          <w:rFonts w:ascii="宋体" w:hAnsi="宋体" w:hint="eastAsia"/>
          <w:sz w:val="24"/>
          <w:szCs w:val="24"/>
        </w:rPr>
        <w:t>打样周期较长，中</w:t>
      </w:r>
      <w:proofErr w:type="gramStart"/>
      <w:r w:rsidRPr="00571F51">
        <w:rPr>
          <w:rFonts w:ascii="宋体" w:hAnsi="宋体" w:hint="eastAsia"/>
          <w:sz w:val="24"/>
          <w:szCs w:val="24"/>
        </w:rPr>
        <w:t>端产品</w:t>
      </w:r>
      <w:proofErr w:type="gramEnd"/>
      <w:r w:rsidRPr="00571F51">
        <w:rPr>
          <w:rFonts w:ascii="宋体" w:hAnsi="宋体" w:hint="eastAsia"/>
          <w:sz w:val="24"/>
          <w:szCs w:val="24"/>
        </w:rPr>
        <w:t>线的开发进度有待加速，</w:t>
      </w:r>
      <w:r w:rsidR="00892C78">
        <w:rPr>
          <w:rFonts w:ascii="宋体" w:hAnsi="宋体" w:hint="eastAsia"/>
          <w:sz w:val="24"/>
          <w:szCs w:val="24"/>
        </w:rPr>
        <w:t>公司</w:t>
      </w:r>
      <w:r w:rsidRPr="00571F51">
        <w:rPr>
          <w:rFonts w:ascii="宋体" w:hAnsi="宋体" w:hint="eastAsia"/>
          <w:sz w:val="24"/>
          <w:szCs w:val="24"/>
        </w:rPr>
        <w:t>依然看好美国市场的潜力，并将继续以高端产品为主导，同时逐步补充中低端产品，以完善我们的产品结构。</w:t>
      </w:r>
    </w:p>
    <w:p w14:paraId="2D0A0786" w14:textId="74CF5D7E" w:rsidR="00892C78" w:rsidRDefault="00892C78" w:rsidP="009466E6">
      <w:pPr>
        <w:spacing w:line="360" w:lineRule="auto"/>
        <w:ind w:firstLineChars="200" w:firstLine="480"/>
        <w:rPr>
          <w:rFonts w:ascii="宋体" w:hAnsi="宋体"/>
          <w:sz w:val="24"/>
          <w:szCs w:val="24"/>
        </w:rPr>
      </w:pPr>
    </w:p>
    <w:p w14:paraId="3E665494" w14:textId="7833C611" w:rsidR="00892C78" w:rsidRPr="00892C78" w:rsidRDefault="00892C78" w:rsidP="009466E6">
      <w:pPr>
        <w:spacing w:line="360" w:lineRule="auto"/>
        <w:ind w:firstLineChars="200" w:firstLine="482"/>
        <w:rPr>
          <w:rFonts w:ascii="宋体" w:hAnsi="宋体"/>
          <w:b/>
          <w:bCs/>
          <w:sz w:val="24"/>
          <w:szCs w:val="24"/>
        </w:rPr>
      </w:pPr>
      <w:r w:rsidRPr="00892C78">
        <w:rPr>
          <w:rFonts w:ascii="宋体" w:hAnsi="宋体" w:hint="eastAsia"/>
          <w:b/>
          <w:bCs/>
          <w:sz w:val="24"/>
          <w:szCs w:val="24"/>
        </w:rPr>
        <w:t>8、公司出口美国是否有被征税？</w:t>
      </w:r>
      <w:r>
        <w:rPr>
          <w:rFonts w:ascii="宋体" w:hAnsi="宋体" w:hint="eastAsia"/>
          <w:b/>
          <w:bCs/>
          <w:sz w:val="24"/>
          <w:szCs w:val="24"/>
        </w:rPr>
        <w:t>公司有无应对措施？</w:t>
      </w:r>
    </w:p>
    <w:p w14:paraId="523FFA01" w14:textId="10D48047" w:rsidR="00AD6FEF" w:rsidRDefault="00892C78" w:rsidP="00335F0C">
      <w:pPr>
        <w:spacing w:line="360" w:lineRule="auto"/>
        <w:ind w:firstLineChars="200" w:firstLine="480"/>
        <w:rPr>
          <w:rFonts w:ascii="宋体" w:hAnsi="宋体"/>
          <w:sz w:val="24"/>
          <w:szCs w:val="24"/>
        </w:rPr>
      </w:pPr>
      <w:r>
        <w:rPr>
          <w:rFonts w:ascii="宋体" w:hAnsi="宋体" w:hint="eastAsia"/>
          <w:sz w:val="24"/>
          <w:szCs w:val="24"/>
        </w:rPr>
        <w:t>答：</w:t>
      </w:r>
      <w:r w:rsidRPr="00892C78">
        <w:rPr>
          <w:rFonts w:ascii="宋体" w:hAnsi="宋体" w:hint="eastAsia"/>
          <w:sz w:val="24"/>
          <w:szCs w:val="24"/>
        </w:rPr>
        <w:t>按摩椅属于健康医疗品类，</w:t>
      </w:r>
      <w:r w:rsidR="00803D7A">
        <w:rPr>
          <w:rFonts w:ascii="宋体" w:hAnsi="宋体" w:hint="eastAsia"/>
          <w:sz w:val="24"/>
          <w:szCs w:val="24"/>
        </w:rPr>
        <w:t>目前没有</w:t>
      </w:r>
      <w:r w:rsidRPr="00892C78">
        <w:rPr>
          <w:rFonts w:ascii="宋体" w:hAnsi="宋体" w:hint="eastAsia"/>
          <w:sz w:val="24"/>
          <w:szCs w:val="24"/>
        </w:rPr>
        <w:t>关税</w:t>
      </w:r>
      <w:r w:rsidR="00335F0C">
        <w:rPr>
          <w:rFonts w:ascii="宋体" w:hAnsi="宋体" w:hint="eastAsia"/>
          <w:sz w:val="24"/>
          <w:szCs w:val="24"/>
        </w:rPr>
        <w:t>。</w:t>
      </w:r>
      <w:r w:rsidR="00AD6FEF" w:rsidRPr="00AD6FEF">
        <w:rPr>
          <w:rFonts w:ascii="宋体" w:hAnsi="宋体" w:hint="eastAsia"/>
          <w:sz w:val="24"/>
          <w:szCs w:val="24"/>
        </w:rPr>
        <w:t>即便</w:t>
      </w:r>
      <w:r w:rsidR="00335F0C">
        <w:rPr>
          <w:rFonts w:ascii="宋体" w:hAnsi="宋体" w:hint="eastAsia"/>
          <w:sz w:val="24"/>
          <w:szCs w:val="24"/>
        </w:rPr>
        <w:t>未来</w:t>
      </w:r>
      <w:r w:rsidR="00AD6FEF" w:rsidRPr="00AD6FEF">
        <w:rPr>
          <w:rFonts w:ascii="宋体" w:hAnsi="宋体" w:hint="eastAsia"/>
          <w:sz w:val="24"/>
          <w:szCs w:val="24"/>
        </w:rPr>
        <w:t>面临征税的可能性，我们预计税率也将保持在最低比例。为了应对潜在的市场变化，公司已在泰国购置土地并建立了生产基地，将有效帮助</w:t>
      </w:r>
      <w:r w:rsidR="00AD6FEF">
        <w:rPr>
          <w:rFonts w:ascii="宋体" w:hAnsi="宋体" w:hint="eastAsia"/>
          <w:sz w:val="24"/>
          <w:szCs w:val="24"/>
        </w:rPr>
        <w:t>公司</w:t>
      </w:r>
      <w:r w:rsidR="00AD6FEF" w:rsidRPr="00AD6FEF">
        <w:rPr>
          <w:rFonts w:ascii="宋体" w:hAnsi="宋体" w:hint="eastAsia"/>
          <w:sz w:val="24"/>
          <w:szCs w:val="24"/>
        </w:rPr>
        <w:t>灵活应对任何贸易政策的变化</w:t>
      </w:r>
      <w:r w:rsidR="00AD6FEF">
        <w:rPr>
          <w:rFonts w:ascii="宋体" w:hAnsi="宋体" w:hint="eastAsia"/>
          <w:sz w:val="24"/>
          <w:szCs w:val="24"/>
        </w:rPr>
        <w:t xml:space="preserve">。 </w:t>
      </w:r>
    </w:p>
    <w:p w14:paraId="539D3C72" w14:textId="5224C54B" w:rsidR="00AD6FEF" w:rsidRDefault="00AD6FEF" w:rsidP="009466E6">
      <w:pPr>
        <w:spacing w:line="360" w:lineRule="auto"/>
        <w:ind w:firstLineChars="200" w:firstLine="480"/>
        <w:rPr>
          <w:rFonts w:ascii="宋体" w:hAnsi="宋体"/>
          <w:sz w:val="24"/>
          <w:szCs w:val="24"/>
        </w:rPr>
      </w:pPr>
    </w:p>
    <w:p w14:paraId="092DFE74" w14:textId="761C93A5" w:rsidR="00AD6FEF" w:rsidRPr="00AD6FEF" w:rsidRDefault="00AD6FEF" w:rsidP="009466E6">
      <w:pPr>
        <w:spacing w:line="360" w:lineRule="auto"/>
        <w:ind w:firstLineChars="200" w:firstLine="482"/>
        <w:rPr>
          <w:rFonts w:ascii="宋体" w:hAnsi="宋体"/>
          <w:b/>
          <w:bCs/>
          <w:sz w:val="24"/>
          <w:szCs w:val="24"/>
        </w:rPr>
      </w:pPr>
      <w:r w:rsidRPr="00AD6FEF">
        <w:rPr>
          <w:rFonts w:ascii="宋体" w:hAnsi="宋体" w:hint="eastAsia"/>
          <w:b/>
          <w:bCs/>
          <w:sz w:val="24"/>
          <w:szCs w:val="24"/>
        </w:rPr>
        <w:t>9、公司泰国工厂进度如何？</w:t>
      </w:r>
    </w:p>
    <w:p w14:paraId="208D81A5" w14:textId="4E041276" w:rsidR="00AD6FEF" w:rsidRDefault="00AD6FEF" w:rsidP="009466E6">
      <w:pPr>
        <w:spacing w:line="360" w:lineRule="auto"/>
        <w:ind w:firstLineChars="200" w:firstLine="480"/>
        <w:rPr>
          <w:rFonts w:ascii="宋体" w:hAnsi="宋体"/>
          <w:sz w:val="24"/>
          <w:szCs w:val="24"/>
        </w:rPr>
      </w:pPr>
      <w:r w:rsidRPr="00AD6FEF">
        <w:rPr>
          <w:rFonts w:ascii="宋体" w:hAnsi="宋体" w:hint="eastAsia"/>
          <w:sz w:val="24"/>
          <w:szCs w:val="24"/>
        </w:rPr>
        <w:t>答：公司位于泰国的工厂建设项目进展顺利，土</w:t>
      </w:r>
      <w:r w:rsidR="00660250">
        <w:rPr>
          <w:rFonts w:ascii="宋体" w:hAnsi="宋体" w:hint="eastAsia"/>
          <w:sz w:val="24"/>
          <w:szCs w:val="24"/>
        </w:rPr>
        <w:t>地平整等</w:t>
      </w:r>
      <w:r w:rsidR="00335F0C">
        <w:rPr>
          <w:rFonts w:ascii="宋体" w:hAnsi="宋体" w:hint="eastAsia"/>
          <w:sz w:val="24"/>
          <w:szCs w:val="24"/>
        </w:rPr>
        <w:t>早期</w:t>
      </w:r>
      <w:r w:rsidRPr="00AD6FEF">
        <w:rPr>
          <w:rFonts w:ascii="宋体" w:hAnsi="宋体" w:hint="eastAsia"/>
          <w:sz w:val="24"/>
          <w:szCs w:val="24"/>
        </w:rPr>
        <w:t>工作已基本完成</w:t>
      </w:r>
      <w:r w:rsidR="00660250">
        <w:rPr>
          <w:rFonts w:ascii="宋体" w:hAnsi="宋体" w:hint="eastAsia"/>
          <w:sz w:val="24"/>
          <w:szCs w:val="24"/>
        </w:rPr>
        <w:t>。</w:t>
      </w:r>
      <w:r w:rsidRPr="00AD6FEF">
        <w:rPr>
          <w:rFonts w:ascii="宋体" w:hAnsi="宋体" w:hint="eastAsia"/>
          <w:sz w:val="24"/>
          <w:szCs w:val="24"/>
        </w:rPr>
        <w:t>目前正在与专业的基建公司联系，准备启动后续的建设工程。</w:t>
      </w:r>
      <w:r>
        <w:rPr>
          <w:rFonts w:ascii="宋体" w:hAnsi="宋体" w:hint="eastAsia"/>
          <w:sz w:val="24"/>
          <w:szCs w:val="24"/>
        </w:rPr>
        <w:t>公司</w:t>
      </w:r>
      <w:r w:rsidRPr="00AD6FEF">
        <w:rPr>
          <w:rFonts w:ascii="宋体" w:hAnsi="宋体" w:hint="eastAsia"/>
          <w:sz w:val="24"/>
          <w:szCs w:val="24"/>
        </w:rPr>
        <w:t>的战略规划不仅仅是为了应对潜在的关税问题，更是为了深化在东南亚市场的布局，提升</w:t>
      </w:r>
      <w:r>
        <w:rPr>
          <w:rFonts w:ascii="宋体" w:hAnsi="宋体" w:hint="eastAsia"/>
          <w:sz w:val="24"/>
          <w:szCs w:val="24"/>
        </w:rPr>
        <w:t>公司</w:t>
      </w:r>
      <w:r w:rsidRPr="00AD6FEF">
        <w:rPr>
          <w:rFonts w:ascii="宋体" w:hAnsi="宋体" w:hint="eastAsia"/>
          <w:sz w:val="24"/>
          <w:szCs w:val="24"/>
        </w:rPr>
        <w:t>的</w:t>
      </w:r>
      <w:r>
        <w:rPr>
          <w:rFonts w:ascii="宋体" w:hAnsi="宋体" w:hint="eastAsia"/>
          <w:sz w:val="24"/>
          <w:szCs w:val="24"/>
        </w:rPr>
        <w:t>在东南亚</w:t>
      </w:r>
      <w:r w:rsidRPr="00AD6FEF">
        <w:rPr>
          <w:rFonts w:ascii="宋体" w:hAnsi="宋体" w:hint="eastAsia"/>
          <w:sz w:val="24"/>
          <w:szCs w:val="24"/>
        </w:rPr>
        <w:t>市场份额。泰国工厂的建立将使我们能够更高效地服务东南亚地区的客户，同时增强我们的供应链弹性。</w:t>
      </w:r>
    </w:p>
    <w:p w14:paraId="66847AA9" w14:textId="03628E99" w:rsidR="00AD6FEF" w:rsidRDefault="00AD6FEF" w:rsidP="009466E6">
      <w:pPr>
        <w:spacing w:line="360" w:lineRule="auto"/>
        <w:ind w:firstLineChars="200" w:firstLine="480"/>
        <w:rPr>
          <w:rFonts w:ascii="宋体" w:hAnsi="宋体"/>
          <w:sz w:val="24"/>
          <w:szCs w:val="24"/>
        </w:rPr>
      </w:pPr>
    </w:p>
    <w:p w14:paraId="0CD8AFED" w14:textId="77777777" w:rsidR="00AD6FEF" w:rsidRDefault="00AD6FEF" w:rsidP="009466E6">
      <w:pPr>
        <w:spacing w:line="360" w:lineRule="auto"/>
        <w:ind w:firstLineChars="200" w:firstLine="482"/>
        <w:rPr>
          <w:rFonts w:ascii="宋体" w:hAnsi="宋体"/>
          <w:b/>
          <w:bCs/>
          <w:sz w:val="24"/>
          <w:szCs w:val="24"/>
        </w:rPr>
      </w:pPr>
      <w:r w:rsidRPr="00AD6FEF">
        <w:rPr>
          <w:rFonts w:ascii="宋体" w:hAnsi="宋体" w:hint="eastAsia"/>
          <w:b/>
          <w:bCs/>
          <w:sz w:val="24"/>
          <w:szCs w:val="24"/>
        </w:rPr>
        <w:t>1</w:t>
      </w:r>
      <w:r w:rsidRPr="00AD6FEF">
        <w:rPr>
          <w:rFonts w:ascii="宋体" w:hAnsi="宋体"/>
          <w:b/>
          <w:bCs/>
          <w:sz w:val="24"/>
          <w:szCs w:val="24"/>
        </w:rPr>
        <w:t>0</w:t>
      </w:r>
      <w:r w:rsidRPr="00AD6FEF">
        <w:rPr>
          <w:rFonts w:ascii="宋体" w:hAnsi="宋体" w:hint="eastAsia"/>
          <w:b/>
          <w:bCs/>
          <w:sz w:val="24"/>
          <w:szCs w:val="24"/>
        </w:rPr>
        <w:t>、</w:t>
      </w:r>
      <w:r>
        <w:rPr>
          <w:rFonts w:ascii="宋体" w:hAnsi="宋体" w:hint="eastAsia"/>
          <w:b/>
          <w:bCs/>
          <w:sz w:val="24"/>
          <w:szCs w:val="24"/>
        </w:rPr>
        <w:t>公司</w:t>
      </w:r>
      <w:r w:rsidRPr="00AD6FEF">
        <w:rPr>
          <w:rFonts w:ascii="宋体" w:hAnsi="宋体" w:hint="eastAsia"/>
          <w:b/>
          <w:bCs/>
          <w:sz w:val="24"/>
          <w:szCs w:val="24"/>
        </w:rPr>
        <w:t>韩国客户的订单价格走势？</w:t>
      </w:r>
    </w:p>
    <w:p w14:paraId="04338D55" w14:textId="3CB99B4B" w:rsidR="00AD6FEF" w:rsidRDefault="00AD6FEF" w:rsidP="00B80DED">
      <w:pPr>
        <w:spacing w:line="360" w:lineRule="auto"/>
        <w:ind w:firstLineChars="200" w:firstLine="480"/>
        <w:rPr>
          <w:rFonts w:ascii="宋体" w:hAnsi="宋体"/>
          <w:sz w:val="24"/>
          <w:szCs w:val="24"/>
        </w:rPr>
      </w:pPr>
      <w:r w:rsidRPr="00AD6FEF">
        <w:rPr>
          <w:rFonts w:ascii="宋体" w:hAnsi="宋体" w:hint="eastAsia"/>
          <w:sz w:val="24"/>
          <w:szCs w:val="24"/>
        </w:rPr>
        <w:t>答：公司韩国客户订单价格走势总体上保持稳定，变化</w:t>
      </w:r>
      <w:r>
        <w:rPr>
          <w:rFonts w:ascii="宋体" w:hAnsi="宋体" w:hint="eastAsia"/>
          <w:sz w:val="24"/>
          <w:szCs w:val="24"/>
        </w:rPr>
        <w:t>不大</w:t>
      </w:r>
      <w:r w:rsidRPr="00AD6FEF">
        <w:rPr>
          <w:rFonts w:ascii="宋体" w:hAnsi="宋体" w:hint="eastAsia"/>
          <w:sz w:val="24"/>
          <w:szCs w:val="24"/>
        </w:rPr>
        <w:t>。</w:t>
      </w:r>
      <w:r w:rsidR="00335F0C">
        <w:rPr>
          <w:rFonts w:ascii="宋体" w:hAnsi="宋体" w:hint="eastAsia"/>
          <w:sz w:val="24"/>
          <w:szCs w:val="24"/>
        </w:rPr>
        <w:t>今年</w:t>
      </w:r>
      <w:r>
        <w:rPr>
          <w:rFonts w:ascii="宋体" w:hAnsi="宋体" w:hint="eastAsia"/>
          <w:sz w:val="24"/>
          <w:szCs w:val="24"/>
        </w:rPr>
        <w:t>原</w:t>
      </w:r>
      <w:r w:rsidRPr="00AD6FEF">
        <w:rPr>
          <w:rFonts w:ascii="宋体" w:hAnsi="宋体" w:hint="eastAsia"/>
          <w:sz w:val="24"/>
          <w:szCs w:val="24"/>
        </w:rPr>
        <w:t>计划推出一款</w:t>
      </w:r>
      <w:r w:rsidR="00335F0C">
        <w:rPr>
          <w:rFonts w:ascii="宋体" w:hAnsi="宋体" w:hint="eastAsia"/>
          <w:sz w:val="24"/>
          <w:szCs w:val="24"/>
        </w:rPr>
        <w:t>较</w:t>
      </w:r>
      <w:r w:rsidRPr="00AD6FEF">
        <w:rPr>
          <w:rFonts w:ascii="宋体" w:hAnsi="宋体" w:hint="eastAsia"/>
          <w:sz w:val="24"/>
          <w:szCs w:val="24"/>
        </w:rPr>
        <w:t>低价</w:t>
      </w:r>
      <w:r w:rsidR="00335F0C">
        <w:rPr>
          <w:rFonts w:ascii="宋体" w:hAnsi="宋体" w:hint="eastAsia"/>
          <w:sz w:val="24"/>
          <w:szCs w:val="24"/>
        </w:rPr>
        <w:t>位的</w:t>
      </w:r>
      <w:r w:rsidRPr="00AD6FEF">
        <w:rPr>
          <w:rFonts w:ascii="宋体" w:hAnsi="宋体" w:hint="eastAsia"/>
          <w:sz w:val="24"/>
          <w:szCs w:val="24"/>
        </w:rPr>
        <w:t>产品以吸引更多订单，</w:t>
      </w:r>
      <w:r w:rsidR="00335F0C">
        <w:rPr>
          <w:rFonts w:ascii="宋体" w:hAnsi="宋体" w:hint="eastAsia"/>
          <w:sz w:val="24"/>
          <w:szCs w:val="24"/>
        </w:rPr>
        <w:t>应对消费疲软。</w:t>
      </w:r>
      <w:r w:rsidRPr="00AD6FEF">
        <w:rPr>
          <w:rFonts w:ascii="宋体" w:hAnsi="宋体" w:hint="eastAsia"/>
          <w:sz w:val="24"/>
          <w:szCs w:val="24"/>
        </w:rPr>
        <w:t>但这款产品</w:t>
      </w:r>
      <w:r w:rsidR="00335F0C">
        <w:rPr>
          <w:rFonts w:ascii="宋体" w:hAnsi="宋体" w:hint="eastAsia"/>
          <w:sz w:val="24"/>
          <w:szCs w:val="24"/>
        </w:rPr>
        <w:t>没有如期上市而影响了终端</w:t>
      </w:r>
      <w:r w:rsidRPr="00AD6FEF">
        <w:rPr>
          <w:rFonts w:ascii="宋体" w:hAnsi="宋体" w:hint="eastAsia"/>
          <w:sz w:val="24"/>
          <w:szCs w:val="24"/>
        </w:rPr>
        <w:t>销售</w:t>
      </w:r>
      <w:r w:rsidR="00335F0C">
        <w:rPr>
          <w:rFonts w:ascii="宋体" w:hAnsi="宋体" w:hint="eastAsia"/>
          <w:sz w:val="24"/>
          <w:szCs w:val="24"/>
        </w:rPr>
        <w:t>计划，造成韩国市场</w:t>
      </w:r>
      <w:r w:rsidRPr="00AD6FEF">
        <w:rPr>
          <w:rFonts w:ascii="宋体" w:hAnsi="宋体" w:hint="eastAsia"/>
          <w:sz w:val="24"/>
          <w:szCs w:val="24"/>
        </w:rPr>
        <w:t>目前</w:t>
      </w:r>
      <w:r w:rsidR="00335F0C">
        <w:rPr>
          <w:rFonts w:ascii="宋体" w:hAnsi="宋体" w:hint="eastAsia"/>
          <w:sz w:val="24"/>
          <w:szCs w:val="24"/>
        </w:rPr>
        <w:t>销量同比下滑。</w:t>
      </w:r>
      <w:r>
        <w:rPr>
          <w:rFonts w:ascii="宋体" w:hAnsi="宋体" w:hint="eastAsia"/>
          <w:sz w:val="24"/>
          <w:szCs w:val="24"/>
        </w:rPr>
        <w:t>韩国</w:t>
      </w:r>
      <w:r w:rsidRPr="00AD6FEF">
        <w:rPr>
          <w:rFonts w:ascii="宋体" w:hAnsi="宋体" w:hint="eastAsia"/>
          <w:sz w:val="24"/>
          <w:szCs w:val="24"/>
        </w:rPr>
        <w:t>产品价格基本保持稳定，但销量方面略显疲弱。</w:t>
      </w:r>
    </w:p>
    <w:p w14:paraId="7BA7A529" w14:textId="77777777" w:rsidR="00AD6FEF" w:rsidRPr="00AD6FEF" w:rsidRDefault="00AD6FEF" w:rsidP="009466E6">
      <w:pPr>
        <w:spacing w:line="360" w:lineRule="auto"/>
        <w:ind w:firstLineChars="200" w:firstLine="482"/>
        <w:rPr>
          <w:rFonts w:ascii="宋体" w:hAnsi="宋体"/>
          <w:b/>
          <w:bCs/>
          <w:sz w:val="24"/>
          <w:szCs w:val="24"/>
        </w:rPr>
      </w:pPr>
      <w:r w:rsidRPr="00AD6FEF">
        <w:rPr>
          <w:rFonts w:ascii="宋体" w:hAnsi="宋体" w:hint="eastAsia"/>
          <w:b/>
          <w:bCs/>
          <w:sz w:val="24"/>
          <w:szCs w:val="24"/>
        </w:rPr>
        <w:lastRenderedPageBreak/>
        <w:t>1</w:t>
      </w:r>
      <w:r w:rsidRPr="00AD6FEF">
        <w:rPr>
          <w:rFonts w:ascii="宋体" w:hAnsi="宋体"/>
          <w:b/>
          <w:bCs/>
          <w:sz w:val="24"/>
          <w:szCs w:val="24"/>
        </w:rPr>
        <w:t>1</w:t>
      </w:r>
      <w:r w:rsidRPr="00AD6FEF">
        <w:rPr>
          <w:rFonts w:ascii="宋体" w:hAnsi="宋体" w:hint="eastAsia"/>
          <w:b/>
          <w:bCs/>
          <w:sz w:val="24"/>
          <w:szCs w:val="24"/>
        </w:rPr>
        <w:t>、代工小米按摩椅收入？</w:t>
      </w:r>
    </w:p>
    <w:p w14:paraId="49906DF6" w14:textId="0E5D986A" w:rsidR="00AD6FEF"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t>答：现在总体销量规模相对较小，</w:t>
      </w:r>
      <w:r w:rsidR="00335F0C">
        <w:rPr>
          <w:rFonts w:ascii="宋体" w:hAnsi="宋体" w:hint="eastAsia"/>
          <w:sz w:val="24"/>
          <w:szCs w:val="24"/>
        </w:rPr>
        <w:t>几千万的水平，</w:t>
      </w:r>
      <w:r w:rsidRPr="007D7987">
        <w:rPr>
          <w:rFonts w:ascii="宋体" w:hAnsi="宋体" w:hint="eastAsia"/>
          <w:sz w:val="24"/>
          <w:szCs w:val="24"/>
        </w:rPr>
        <w:t>但</w:t>
      </w:r>
      <w:r w:rsidR="00335F0C">
        <w:rPr>
          <w:rFonts w:ascii="宋体" w:hAnsi="宋体" w:hint="eastAsia"/>
          <w:sz w:val="24"/>
          <w:szCs w:val="24"/>
        </w:rPr>
        <w:t>这是</w:t>
      </w:r>
      <w:r w:rsidRPr="007D7987">
        <w:rPr>
          <w:rFonts w:ascii="宋体" w:hAnsi="宋体" w:hint="eastAsia"/>
          <w:sz w:val="24"/>
          <w:szCs w:val="24"/>
        </w:rPr>
        <w:t>我们与小米品牌的合作</w:t>
      </w:r>
      <w:r w:rsidR="00335F0C">
        <w:rPr>
          <w:rFonts w:ascii="宋体" w:hAnsi="宋体" w:hint="eastAsia"/>
          <w:sz w:val="24"/>
          <w:szCs w:val="24"/>
        </w:rPr>
        <w:t>纽带</w:t>
      </w:r>
      <w:r w:rsidRPr="007D7987">
        <w:rPr>
          <w:rFonts w:ascii="宋体" w:hAnsi="宋体" w:hint="eastAsia"/>
          <w:sz w:val="24"/>
          <w:szCs w:val="24"/>
        </w:rPr>
        <w:t>。期待在未来的合作中，能够继续扩大销量，提升市场份额，从而为公司的整体业绩带来更加显著的贡献。</w:t>
      </w:r>
    </w:p>
    <w:p w14:paraId="68AAA839" w14:textId="7604892A" w:rsidR="007D7987" w:rsidRDefault="007D7987" w:rsidP="009466E6">
      <w:pPr>
        <w:spacing w:line="360" w:lineRule="auto"/>
        <w:ind w:firstLineChars="200" w:firstLine="480"/>
        <w:rPr>
          <w:rFonts w:ascii="宋体" w:hAnsi="宋体"/>
          <w:sz w:val="24"/>
          <w:szCs w:val="24"/>
        </w:rPr>
      </w:pPr>
    </w:p>
    <w:p w14:paraId="3D6A1F5F" w14:textId="0FD7823F" w:rsidR="007D7987" w:rsidRPr="007D7987" w:rsidRDefault="007D7987" w:rsidP="009466E6">
      <w:pPr>
        <w:spacing w:line="360" w:lineRule="auto"/>
        <w:ind w:firstLineChars="200" w:firstLine="482"/>
        <w:rPr>
          <w:rFonts w:ascii="宋体" w:hAnsi="宋体"/>
          <w:b/>
          <w:bCs/>
          <w:sz w:val="24"/>
          <w:szCs w:val="24"/>
        </w:rPr>
      </w:pPr>
      <w:r w:rsidRPr="007D7987">
        <w:rPr>
          <w:rFonts w:ascii="宋体" w:hAnsi="宋体" w:hint="eastAsia"/>
          <w:b/>
          <w:bCs/>
          <w:sz w:val="24"/>
          <w:szCs w:val="24"/>
        </w:rPr>
        <w:t>1</w:t>
      </w:r>
      <w:r w:rsidRPr="007D7987">
        <w:rPr>
          <w:rFonts w:ascii="宋体" w:hAnsi="宋体"/>
          <w:b/>
          <w:bCs/>
          <w:sz w:val="24"/>
          <w:szCs w:val="24"/>
        </w:rPr>
        <w:t>2</w:t>
      </w:r>
      <w:r w:rsidRPr="007D7987">
        <w:rPr>
          <w:rFonts w:ascii="宋体" w:hAnsi="宋体" w:hint="eastAsia"/>
          <w:b/>
          <w:bCs/>
          <w:sz w:val="24"/>
          <w:szCs w:val="24"/>
        </w:rPr>
        <w:t>、</w:t>
      </w:r>
      <w:r>
        <w:rPr>
          <w:rFonts w:ascii="宋体" w:hAnsi="宋体" w:hint="eastAsia"/>
          <w:b/>
          <w:bCs/>
          <w:sz w:val="24"/>
          <w:szCs w:val="24"/>
        </w:rPr>
        <w:t>公司</w:t>
      </w:r>
      <w:r w:rsidRPr="007D7987">
        <w:rPr>
          <w:rFonts w:ascii="宋体" w:hAnsi="宋体" w:hint="eastAsia"/>
          <w:b/>
          <w:bCs/>
          <w:sz w:val="24"/>
          <w:szCs w:val="24"/>
        </w:rPr>
        <w:t>未来分红是否持续进行？可转债转股价格是否下调？</w:t>
      </w:r>
    </w:p>
    <w:p w14:paraId="2FCEFE37" w14:textId="3EB0631F" w:rsidR="007D7987" w:rsidRPr="007D7987"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t>答：公司一直以来都非常重视股东的回报，</w:t>
      </w:r>
      <w:proofErr w:type="gramStart"/>
      <w:r w:rsidRPr="007D7987">
        <w:rPr>
          <w:rFonts w:ascii="宋体" w:hAnsi="宋体" w:hint="eastAsia"/>
          <w:sz w:val="24"/>
          <w:szCs w:val="24"/>
        </w:rPr>
        <w:t>今年</w:t>
      </w:r>
      <w:r>
        <w:rPr>
          <w:rFonts w:ascii="宋体" w:hAnsi="宋体" w:hint="eastAsia"/>
          <w:sz w:val="24"/>
          <w:szCs w:val="24"/>
        </w:rPr>
        <w:t>半</w:t>
      </w:r>
      <w:proofErr w:type="gramEnd"/>
      <w:r>
        <w:rPr>
          <w:rFonts w:ascii="宋体" w:hAnsi="宋体" w:hint="eastAsia"/>
          <w:sz w:val="24"/>
          <w:szCs w:val="24"/>
        </w:rPr>
        <w:t>年度也</w:t>
      </w:r>
      <w:r w:rsidRPr="007D7987">
        <w:rPr>
          <w:rFonts w:ascii="宋体" w:hAnsi="宋体" w:hint="eastAsia"/>
          <w:sz w:val="24"/>
          <w:szCs w:val="24"/>
        </w:rPr>
        <w:t>实施了10送3的</w:t>
      </w:r>
      <w:r>
        <w:rPr>
          <w:rFonts w:ascii="宋体" w:hAnsi="宋体" w:hint="eastAsia"/>
          <w:sz w:val="24"/>
          <w:szCs w:val="24"/>
        </w:rPr>
        <w:t>现金</w:t>
      </w:r>
      <w:r w:rsidRPr="007D7987">
        <w:rPr>
          <w:rFonts w:ascii="宋体" w:hAnsi="宋体" w:hint="eastAsia"/>
          <w:sz w:val="24"/>
          <w:szCs w:val="24"/>
        </w:rPr>
        <w:t>分红政策。未来，只要公司经营状况没有出现严重恶化，我们将继续执行现有的分红政策，确保股东能够持续分享公司的经营成果。</w:t>
      </w:r>
    </w:p>
    <w:p w14:paraId="553FA09A" w14:textId="59AC572B" w:rsidR="007D7987" w:rsidRDefault="007D7987" w:rsidP="009466E6">
      <w:pPr>
        <w:spacing w:line="360" w:lineRule="auto"/>
        <w:ind w:firstLineChars="200" w:firstLine="480"/>
        <w:rPr>
          <w:rFonts w:ascii="宋体" w:hAnsi="宋体"/>
          <w:sz w:val="24"/>
          <w:szCs w:val="24"/>
        </w:rPr>
      </w:pPr>
      <w:r w:rsidRPr="007D7987">
        <w:rPr>
          <w:rFonts w:ascii="宋体" w:hAnsi="宋体" w:hint="eastAsia"/>
          <w:sz w:val="24"/>
          <w:szCs w:val="24"/>
        </w:rPr>
        <w:t>至于可转债转股价格，目前与公司股价存在一定差距。我们会密切关注未来两年可转债期限内的股价走势，并根据市场情况做出相应的调整。我们的目标是确保可转债投资者的利益，同时平衡公司的长期发展战略。请投资者保持关注，我们将根据相关法律法规及时披露相关信息。</w:t>
      </w:r>
    </w:p>
    <w:p w14:paraId="4398F3DF" w14:textId="5DD09763" w:rsidR="007D7987" w:rsidRDefault="007D7987" w:rsidP="009466E6">
      <w:pPr>
        <w:spacing w:line="360" w:lineRule="auto"/>
        <w:ind w:firstLineChars="200" w:firstLine="480"/>
        <w:rPr>
          <w:rFonts w:ascii="宋体" w:hAnsi="宋体"/>
          <w:sz w:val="24"/>
          <w:szCs w:val="24"/>
        </w:rPr>
      </w:pPr>
    </w:p>
    <w:p w14:paraId="1CA2FC11" w14:textId="5B7A30AF" w:rsidR="007D7987" w:rsidRPr="00B80DED" w:rsidRDefault="007D7987" w:rsidP="009466E6">
      <w:pPr>
        <w:spacing w:line="360" w:lineRule="auto"/>
        <w:ind w:firstLineChars="200" w:firstLine="482"/>
        <w:rPr>
          <w:rFonts w:ascii="宋体" w:hAnsi="宋体"/>
          <w:b/>
          <w:bCs/>
          <w:sz w:val="24"/>
          <w:szCs w:val="24"/>
        </w:rPr>
      </w:pPr>
      <w:r w:rsidRPr="00B80DED">
        <w:rPr>
          <w:rFonts w:ascii="宋体" w:hAnsi="宋体" w:hint="eastAsia"/>
          <w:b/>
          <w:bCs/>
          <w:sz w:val="24"/>
          <w:szCs w:val="24"/>
        </w:rPr>
        <w:t>1</w:t>
      </w:r>
      <w:r w:rsidRPr="00B80DED">
        <w:rPr>
          <w:rFonts w:ascii="宋体" w:hAnsi="宋体"/>
          <w:b/>
          <w:bCs/>
          <w:sz w:val="24"/>
          <w:szCs w:val="24"/>
        </w:rPr>
        <w:t>3</w:t>
      </w:r>
      <w:r w:rsidRPr="00B80DED">
        <w:rPr>
          <w:rFonts w:ascii="宋体" w:hAnsi="宋体" w:hint="eastAsia"/>
          <w:b/>
          <w:bCs/>
          <w:sz w:val="24"/>
          <w:szCs w:val="24"/>
        </w:rPr>
        <w:t>、公司年初计划是否有变化？明年展望？</w:t>
      </w:r>
    </w:p>
    <w:p w14:paraId="0A6910AD" w14:textId="3E27109C" w:rsidR="007D7987" w:rsidRPr="00B80DED" w:rsidRDefault="007D7987" w:rsidP="00143E5A">
      <w:pPr>
        <w:spacing w:line="360" w:lineRule="auto"/>
        <w:ind w:firstLineChars="200" w:firstLine="480"/>
        <w:rPr>
          <w:rFonts w:ascii="宋体" w:hAnsi="宋体"/>
          <w:sz w:val="24"/>
          <w:szCs w:val="24"/>
        </w:rPr>
      </w:pPr>
      <w:r w:rsidRPr="00B80DED">
        <w:rPr>
          <w:rFonts w:ascii="宋体" w:hAnsi="宋体" w:hint="eastAsia"/>
          <w:sz w:val="24"/>
          <w:szCs w:val="24"/>
        </w:rPr>
        <w:t>答：公司计划</w:t>
      </w:r>
      <w:r w:rsidR="00F70FC2" w:rsidRPr="00B80DED">
        <w:rPr>
          <w:rFonts w:ascii="宋体" w:hAnsi="宋体" w:hint="eastAsia"/>
          <w:sz w:val="24"/>
          <w:szCs w:val="24"/>
        </w:rPr>
        <w:t>在</w:t>
      </w:r>
      <w:r w:rsidRPr="00B80DED">
        <w:rPr>
          <w:rFonts w:ascii="宋体" w:hAnsi="宋体" w:hint="eastAsia"/>
          <w:sz w:val="24"/>
          <w:szCs w:val="24"/>
        </w:rPr>
        <w:t>动态调整中保持灵活应对市场变化。</w:t>
      </w:r>
      <w:r w:rsidR="00F70FC2" w:rsidRPr="00B80DED">
        <w:rPr>
          <w:rFonts w:ascii="宋体" w:hAnsi="宋体" w:hint="eastAsia"/>
          <w:sz w:val="24"/>
          <w:szCs w:val="24"/>
        </w:rPr>
        <w:t>去年四</w:t>
      </w:r>
      <w:r w:rsidRPr="00B80DED">
        <w:rPr>
          <w:rFonts w:ascii="宋体" w:hAnsi="宋体" w:hint="eastAsia"/>
          <w:sz w:val="24"/>
          <w:szCs w:val="24"/>
        </w:rPr>
        <w:t>季度业绩</w:t>
      </w:r>
      <w:r w:rsidR="00143E5A" w:rsidRPr="00B80DED">
        <w:rPr>
          <w:rFonts w:ascii="宋体" w:hAnsi="宋体" w:hint="eastAsia"/>
          <w:sz w:val="24"/>
          <w:szCs w:val="24"/>
        </w:rPr>
        <w:t>相对</w:t>
      </w:r>
      <w:r w:rsidRPr="00B80DED">
        <w:rPr>
          <w:rFonts w:ascii="宋体" w:hAnsi="宋体" w:hint="eastAsia"/>
          <w:sz w:val="24"/>
          <w:szCs w:val="24"/>
        </w:rPr>
        <w:t>高点，</w:t>
      </w:r>
      <w:r w:rsidR="00F70FC2" w:rsidRPr="00B80DED">
        <w:rPr>
          <w:rFonts w:ascii="宋体" w:hAnsi="宋体" w:hint="eastAsia"/>
          <w:sz w:val="24"/>
          <w:szCs w:val="24"/>
        </w:rPr>
        <w:t>今年</w:t>
      </w:r>
      <w:r w:rsidRPr="00B80DED">
        <w:rPr>
          <w:rFonts w:ascii="宋体" w:hAnsi="宋体" w:hint="eastAsia"/>
          <w:sz w:val="24"/>
          <w:szCs w:val="24"/>
        </w:rPr>
        <w:t>四季度的业绩压力较大。目前，海外市场</w:t>
      </w:r>
      <w:r w:rsidR="00143E5A" w:rsidRPr="00B80DED">
        <w:rPr>
          <w:rFonts w:ascii="宋体" w:hAnsi="宋体" w:hint="eastAsia"/>
          <w:sz w:val="24"/>
          <w:szCs w:val="24"/>
        </w:rPr>
        <w:t>部分</w:t>
      </w:r>
      <w:r w:rsidRPr="00B80DED">
        <w:rPr>
          <w:rFonts w:ascii="宋体" w:hAnsi="宋体" w:hint="eastAsia"/>
          <w:sz w:val="24"/>
          <w:szCs w:val="24"/>
        </w:rPr>
        <w:t>订单已基本确定，许多客户的</w:t>
      </w:r>
      <w:proofErr w:type="gramStart"/>
      <w:r w:rsidRPr="00B80DED">
        <w:rPr>
          <w:rFonts w:ascii="宋体" w:hAnsi="宋体" w:hint="eastAsia"/>
          <w:sz w:val="24"/>
          <w:szCs w:val="24"/>
        </w:rPr>
        <w:t>订单</w:t>
      </w:r>
      <w:r w:rsidR="00143E5A" w:rsidRPr="00B80DED">
        <w:rPr>
          <w:rFonts w:ascii="宋体" w:hAnsi="宋体" w:hint="eastAsia"/>
          <w:sz w:val="24"/>
          <w:szCs w:val="24"/>
        </w:rPr>
        <w:t>环</w:t>
      </w:r>
      <w:proofErr w:type="gramEnd"/>
      <w:r w:rsidR="00143E5A" w:rsidRPr="00B80DED">
        <w:rPr>
          <w:rFonts w:ascii="宋体" w:hAnsi="宋体" w:hint="eastAsia"/>
          <w:sz w:val="24"/>
          <w:szCs w:val="24"/>
        </w:rPr>
        <w:t>比</w:t>
      </w:r>
      <w:r w:rsidRPr="00B80DED">
        <w:rPr>
          <w:rFonts w:ascii="宋体" w:hAnsi="宋体" w:hint="eastAsia"/>
          <w:sz w:val="24"/>
          <w:szCs w:val="24"/>
        </w:rPr>
        <w:t>有所改善，这是积极的信号。</w:t>
      </w:r>
      <w:r w:rsidR="00143E5A" w:rsidRPr="00B80DED">
        <w:rPr>
          <w:rFonts w:ascii="宋体" w:hAnsi="宋体" w:hint="eastAsia"/>
          <w:sz w:val="24"/>
          <w:szCs w:val="24"/>
        </w:rPr>
        <w:t>但全年</w:t>
      </w:r>
      <w:r w:rsidRPr="00B80DED">
        <w:rPr>
          <w:rFonts w:ascii="宋体" w:hAnsi="宋体" w:hint="eastAsia"/>
          <w:sz w:val="24"/>
          <w:szCs w:val="24"/>
        </w:rPr>
        <w:t>目标确实存在挑战。对于四季度，我们的目标是确保收入不出现大幅下滑，这样我们才能保障整体的利润水平。如果收入下降明显，利润无疑将受到影响。我们将采取</w:t>
      </w:r>
      <w:r w:rsidR="00143E5A" w:rsidRPr="00B80DED">
        <w:rPr>
          <w:rFonts w:ascii="宋体" w:hAnsi="宋体" w:hint="eastAsia"/>
          <w:sz w:val="24"/>
          <w:szCs w:val="24"/>
        </w:rPr>
        <w:t>相应</w:t>
      </w:r>
      <w:r w:rsidRPr="00B80DED">
        <w:rPr>
          <w:rFonts w:ascii="宋体" w:hAnsi="宋体" w:hint="eastAsia"/>
          <w:sz w:val="24"/>
          <w:szCs w:val="24"/>
        </w:rPr>
        <w:t>措施，以确保公司能够在不稳定的市场环境中保持稳健的发展态势。</w:t>
      </w:r>
    </w:p>
    <w:p w14:paraId="0F806870" w14:textId="77777777" w:rsidR="007D7987" w:rsidRDefault="007D7987" w:rsidP="009466E6">
      <w:pPr>
        <w:spacing w:line="360" w:lineRule="auto"/>
        <w:ind w:firstLineChars="200" w:firstLine="480"/>
        <w:rPr>
          <w:rFonts w:ascii="宋体" w:hAnsi="宋体"/>
          <w:sz w:val="24"/>
          <w:szCs w:val="24"/>
        </w:rPr>
      </w:pPr>
    </w:p>
    <w:p w14:paraId="6A8D6C00" w14:textId="1F1598F2" w:rsidR="00B85D2A" w:rsidRPr="00003AEC" w:rsidRDefault="00B85D2A" w:rsidP="00F70FC2">
      <w:pPr>
        <w:spacing w:afterLines="50" w:after="156" w:line="360" w:lineRule="auto"/>
        <w:rPr>
          <w:rFonts w:asciiTheme="minorEastAsia" w:eastAsiaTheme="minorEastAsia" w:hAnsiTheme="minorEastAsia" w:cs="Arial"/>
          <w:sz w:val="24"/>
          <w:szCs w:val="24"/>
        </w:rPr>
      </w:pPr>
    </w:p>
    <w:sectPr w:rsidR="00B85D2A" w:rsidRPr="00003AE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EC06" w14:textId="77777777" w:rsidR="00D64833" w:rsidRDefault="00D64833">
      <w:r>
        <w:separator/>
      </w:r>
    </w:p>
  </w:endnote>
  <w:endnote w:type="continuationSeparator" w:id="0">
    <w:p w14:paraId="028DB01E" w14:textId="77777777" w:rsidR="00D64833" w:rsidRDefault="00D6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F46" w14:textId="77777777" w:rsidR="00B85D2A" w:rsidRDefault="00D14567">
    <w:pPr>
      <w:pStyle w:val="a7"/>
      <w:jc w:val="center"/>
    </w:pPr>
    <w:r>
      <w:fldChar w:fldCharType="begin"/>
    </w:r>
    <w:r>
      <w:instrText>PAGE   \* MERGEFORMAT</w:instrText>
    </w:r>
    <w:r>
      <w:fldChar w:fldCharType="separate"/>
    </w:r>
    <w:r w:rsidR="000411B3" w:rsidRPr="000411B3">
      <w:rPr>
        <w:noProof/>
        <w:lang w:val="zh-CN"/>
      </w:rPr>
      <w:t>5</w:t>
    </w:r>
    <w:r>
      <w:fldChar w:fldCharType="end"/>
    </w:r>
  </w:p>
  <w:p w14:paraId="26899C67" w14:textId="77777777" w:rsidR="00B85D2A" w:rsidRDefault="00B85D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2093" w14:textId="77777777" w:rsidR="00D64833" w:rsidRDefault="00D64833">
      <w:r>
        <w:separator/>
      </w:r>
    </w:p>
  </w:footnote>
  <w:footnote w:type="continuationSeparator" w:id="0">
    <w:p w14:paraId="6795FA1D" w14:textId="77777777" w:rsidR="00D64833" w:rsidRDefault="00D6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3A"/>
    <w:rsid w:val="00003AEC"/>
    <w:rsid w:val="00003F42"/>
    <w:rsid w:val="00007A81"/>
    <w:rsid w:val="0001096F"/>
    <w:rsid w:val="00015736"/>
    <w:rsid w:val="00015B5D"/>
    <w:rsid w:val="000167D8"/>
    <w:rsid w:val="0002051B"/>
    <w:rsid w:val="00021CF4"/>
    <w:rsid w:val="000250B7"/>
    <w:rsid w:val="00025381"/>
    <w:rsid w:val="00026354"/>
    <w:rsid w:val="000307F9"/>
    <w:rsid w:val="000320D1"/>
    <w:rsid w:val="00035682"/>
    <w:rsid w:val="000364D0"/>
    <w:rsid w:val="0003691E"/>
    <w:rsid w:val="000411B3"/>
    <w:rsid w:val="00044B14"/>
    <w:rsid w:val="000457FA"/>
    <w:rsid w:val="00046060"/>
    <w:rsid w:val="000472C4"/>
    <w:rsid w:val="0004798C"/>
    <w:rsid w:val="00051CF7"/>
    <w:rsid w:val="00052AF2"/>
    <w:rsid w:val="000530B2"/>
    <w:rsid w:val="00053635"/>
    <w:rsid w:val="00057317"/>
    <w:rsid w:val="00062F62"/>
    <w:rsid w:val="00066591"/>
    <w:rsid w:val="00067D00"/>
    <w:rsid w:val="0007087E"/>
    <w:rsid w:val="00074895"/>
    <w:rsid w:val="00082E5D"/>
    <w:rsid w:val="00084525"/>
    <w:rsid w:val="00086361"/>
    <w:rsid w:val="000872EE"/>
    <w:rsid w:val="0009081A"/>
    <w:rsid w:val="000908B6"/>
    <w:rsid w:val="00093C59"/>
    <w:rsid w:val="00093F07"/>
    <w:rsid w:val="000A2604"/>
    <w:rsid w:val="000A5C9A"/>
    <w:rsid w:val="000B039C"/>
    <w:rsid w:val="000B2B7A"/>
    <w:rsid w:val="000B34AB"/>
    <w:rsid w:val="000B62DC"/>
    <w:rsid w:val="000C2C97"/>
    <w:rsid w:val="000C4DA8"/>
    <w:rsid w:val="000C5098"/>
    <w:rsid w:val="000D0C14"/>
    <w:rsid w:val="000D466C"/>
    <w:rsid w:val="000D591C"/>
    <w:rsid w:val="000D7139"/>
    <w:rsid w:val="000E7DA8"/>
    <w:rsid w:val="000F2C1A"/>
    <w:rsid w:val="000F7971"/>
    <w:rsid w:val="00102BBD"/>
    <w:rsid w:val="00104CD2"/>
    <w:rsid w:val="001125C8"/>
    <w:rsid w:val="00114065"/>
    <w:rsid w:val="00114B66"/>
    <w:rsid w:val="00114C28"/>
    <w:rsid w:val="00116CCE"/>
    <w:rsid w:val="00116DC5"/>
    <w:rsid w:val="00117693"/>
    <w:rsid w:val="001176F9"/>
    <w:rsid w:val="00121789"/>
    <w:rsid w:val="00122684"/>
    <w:rsid w:val="00122E8C"/>
    <w:rsid w:val="00126523"/>
    <w:rsid w:val="0012751C"/>
    <w:rsid w:val="00132602"/>
    <w:rsid w:val="00134E6B"/>
    <w:rsid w:val="001400FA"/>
    <w:rsid w:val="001410A2"/>
    <w:rsid w:val="00143E5A"/>
    <w:rsid w:val="001506DF"/>
    <w:rsid w:val="00152604"/>
    <w:rsid w:val="0015616E"/>
    <w:rsid w:val="00156C42"/>
    <w:rsid w:val="001574F8"/>
    <w:rsid w:val="00160566"/>
    <w:rsid w:val="00165FCA"/>
    <w:rsid w:val="00170C89"/>
    <w:rsid w:val="00171896"/>
    <w:rsid w:val="001725C2"/>
    <w:rsid w:val="00182528"/>
    <w:rsid w:val="00186409"/>
    <w:rsid w:val="00186E38"/>
    <w:rsid w:val="00186E3C"/>
    <w:rsid w:val="00194AE6"/>
    <w:rsid w:val="00196A3E"/>
    <w:rsid w:val="00196D06"/>
    <w:rsid w:val="001A54DC"/>
    <w:rsid w:val="001B7DD3"/>
    <w:rsid w:val="001C170C"/>
    <w:rsid w:val="001C5A39"/>
    <w:rsid w:val="001C7889"/>
    <w:rsid w:val="001D057A"/>
    <w:rsid w:val="001D0F53"/>
    <w:rsid w:val="001D2FF3"/>
    <w:rsid w:val="001D460E"/>
    <w:rsid w:val="001D6054"/>
    <w:rsid w:val="001D766D"/>
    <w:rsid w:val="001E01E6"/>
    <w:rsid w:val="001E06E0"/>
    <w:rsid w:val="001E1807"/>
    <w:rsid w:val="001E3304"/>
    <w:rsid w:val="001E5FCD"/>
    <w:rsid w:val="001E616B"/>
    <w:rsid w:val="001F26C5"/>
    <w:rsid w:val="001F4109"/>
    <w:rsid w:val="001F4977"/>
    <w:rsid w:val="001F5E6F"/>
    <w:rsid w:val="00201242"/>
    <w:rsid w:val="002054F0"/>
    <w:rsid w:val="0020591A"/>
    <w:rsid w:val="00212745"/>
    <w:rsid w:val="0021575D"/>
    <w:rsid w:val="00216DE7"/>
    <w:rsid w:val="002333CC"/>
    <w:rsid w:val="0023681B"/>
    <w:rsid w:val="00236B04"/>
    <w:rsid w:val="00241DB1"/>
    <w:rsid w:val="0024209A"/>
    <w:rsid w:val="00242F2E"/>
    <w:rsid w:val="002447EC"/>
    <w:rsid w:val="00246D1D"/>
    <w:rsid w:val="00251B11"/>
    <w:rsid w:val="00256079"/>
    <w:rsid w:val="00256CFB"/>
    <w:rsid w:val="00257970"/>
    <w:rsid w:val="0026066B"/>
    <w:rsid w:val="00272959"/>
    <w:rsid w:val="00272C8E"/>
    <w:rsid w:val="0027426E"/>
    <w:rsid w:val="0027502B"/>
    <w:rsid w:val="002759B9"/>
    <w:rsid w:val="002814E7"/>
    <w:rsid w:val="00282FEA"/>
    <w:rsid w:val="00284268"/>
    <w:rsid w:val="0028548B"/>
    <w:rsid w:val="00286100"/>
    <w:rsid w:val="00290B98"/>
    <w:rsid w:val="00290DE1"/>
    <w:rsid w:val="00292124"/>
    <w:rsid w:val="0029341D"/>
    <w:rsid w:val="00297F72"/>
    <w:rsid w:val="002A1115"/>
    <w:rsid w:val="002A288E"/>
    <w:rsid w:val="002A43BA"/>
    <w:rsid w:val="002A479B"/>
    <w:rsid w:val="002A4911"/>
    <w:rsid w:val="002A513D"/>
    <w:rsid w:val="002A6518"/>
    <w:rsid w:val="002A76FD"/>
    <w:rsid w:val="002B4547"/>
    <w:rsid w:val="002C36AF"/>
    <w:rsid w:val="002C47CF"/>
    <w:rsid w:val="002C56BE"/>
    <w:rsid w:val="002D2F05"/>
    <w:rsid w:val="002E660E"/>
    <w:rsid w:val="002F1B2D"/>
    <w:rsid w:val="002F49FF"/>
    <w:rsid w:val="00300A01"/>
    <w:rsid w:val="00302AC0"/>
    <w:rsid w:val="00306BE4"/>
    <w:rsid w:val="003127C4"/>
    <w:rsid w:val="00312A05"/>
    <w:rsid w:val="00312A76"/>
    <w:rsid w:val="0031380D"/>
    <w:rsid w:val="003173B1"/>
    <w:rsid w:val="0032084C"/>
    <w:rsid w:val="003228A5"/>
    <w:rsid w:val="00323231"/>
    <w:rsid w:val="0032340C"/>
    <w:rsid w:val="0032521C"/>
    <w:rsid w:val="00330C43"/>
    <w:rsid w:val="00331431"/>
    <w:rsid w:val="00335F0C"/>
    <w:rsid w:val="0033664B"/>
    <w:rsid w:val="003369FF"/>
    <w:rsid w:val="00336EB5"/>
    <w:rsid w:val="003437CC"/>
    <w:rsid w:val="00343FBC"/>
    <w:rsid w:val="00355A68"/>
    <w:rsid w:val="00363403"/>
    <w:rsid w:val="0036490E"/>
    <w:rsid w:val="00366975"/>
    <w:rsid w:val="00366EB3"/>
    <w:rsid w:val="00372063"/>
    <w:rsid w:val="003722B0"/>
    <w:rsid w:val="0037655C"/>
    <w:rsid w:val="003806DA"/>
    <w:rsid w:val="00381A3C"/>
    <w:rsid w:val="0038790F"/>
    <w:rsid w:val="00390955"/>
    <w:rsid w:val="00392289"/>
    <w:rsid w:val="00395643"/>
    <w:rsid w:val="00395711"/>
    <w:rsid w:val="00396EA8"/>
    <w:rsid w:val="003A5484"/>
    <w:rsid w:val="003B0922"/>
    <w:rsid w:val="003B3CEC"/>
    <w:rsid w:val="003C26AE"/>
    <w:rsid w:val="003C52D3"/>
    <w:rsid w:val="003C6383"/>
    <w:rsid w:val="003C7186"/>
    <w:rsid w:val="003C7C8F"/>
    <w:rsid w:val="003D2F63"/>
    <w:rsid w:val="003D4751"/>
    <w:rsid w:val="003E12C6"/>
    <w:rsid w:val="003E52CB"/>
    <w:rsid w:val="003E631C"/>
    <w:rsid w:val="003F322E"/>
    <w:rsid w:val="004042C4"/>
    <w:rsid w:val="00405038"/>
    <w:rsid w:val="00405C46"/>
    <w:rsid w:val="00406A00"/>
    <w:rsid w:val="004115CA"/>
    <w:rsid w:val="00414380"/>
    <w:rsid w:val="00421A5C"/>
    <w:rsid w:val="00423266"/>
    <w:rsid w:val="004248BD"/>
    <w:rsid w:val="004341AC"/>
    <w:rsid w:val="004409DE"/>
    <w:rsid w:val="00442425"/>
    <w:rsid w:val="0044414B"/>
    <w:rsid w:val="00444C5E"/>
    <w:rsid w:val="00445267"/>
    <w:rsid w:val="00445635"/>
    <w:rsid w:val="004475CD"/>
    <w:rsid w:val="00447961"/>
    <w:rsid w:val="00450F33"/>
    <w:rsid w:val="00456AA5"/>
    <w:rsid w:val="00460F32"/>
    <w:rsid w:val="00463C00"/>
    <w:rsid w:val="0046496D"/>
    <w:rsid w:val="004723B0"/>
    <w:rsid w:val="0047581C"/>
    <w:rsid w:val="004760B8"/>
    <w:rsid w:val="0048374E"/>
    <w:rsid w:val="0049139A"/>
    <w:rsid w:val="00491946"/>
    <w:rsid w:val="004923AA"/>
    <w:rsid w:val="004927D5"/>
    <w:rsid w:val="0049705C"/>
    <w:rsid w:val="004A35FC"/>
    <w:rsid w:val="004A3729"/>
    <w:rsid w:val="004A3E13"/>
    <w:rsid w:val="004B0E10"/>
    <w:rsid w:val="004B1F4C"/>
    <w:rsid w:val="004B3908"/>
    <w:rsid w:val="004B40D4"/>
    <w:rsid w:val="004B6F97"/>
    <w:rsid w:val="004B74D7"/>
    <w:rsid w:val="004B7D08"/>
    <w:rsid w:val="004C04ED"/>
    <w:rsid w:val="004C2219"/>
    <w:rsid w:val="004C506A"/>
    <w:rsid w:val="004C6D2F"/>
    <w:rsid w:val="004C7109"/>
    <w:rsid w:val="004D31D7"/>
    <w:rsid w:val="004E18C8"/>
    <w:rsid w:val="004E6216"/>
    <w:rsid w:val="004E680D"/>
    <w:rsid w:val="004E7B29"/>
    <w:rsid w:val="004E7D89"/>
    <w:rsid w:val="004F5D7A"/>
    <w:rsid w:val="004F5E62"/>
    <w:rsid w:val="004F7982"/>
    <w:rsid w:val="00500D0C"/>
    <w:rsid w:val="0050165A"/>
    <w:rsid w:val="00502107"/>
    <w:rsid w:val="005028AF"/>
    <w:rsid w:val="005107DD"/>
    <w:rsid w:val="005108BE"/>
    <w:rsid w:val="005116EA"/>
    <w:rsid w:val="0051221D"/>
    <w:rsid w:val="00516DB3"/>
    <w:rsid w:val="00522C52"/>
    <w:rsid w:val="005231ED"/>
    <w:rsid w:val="00523701"/>
    <w:rsid w:val="00523BF1"/>
    <w:rsid w:val="00524622"/>
    <w:rsid w:val="00524F92"/>
    <w:rsid w:val="00525794"/>
    <w:rsid w:val="00532647"/>
    <w:rsid w:val="00533368"/>
    <w:rsid w:val="0053563B"/>
    <w:rsid w:val="00535D07"/>
    <w:rsid w:val="0054275D"/>
    <w:rsid w:val="0054705D"/>
    <w:rsid w:val="00552B27"/>
    <w:rsid w:val="00552BD2"/>
    <w:rsid w:val="00556D86"/>
    <w:rsid w:val="00563D84"/>
    <w:rsid w:val="00566B63"/>
    <w:rsid w:val="00567557"/>
    <w:rsid w:val="00571F51"/>
    <w:rsid w:val="00571FAC"/>
    <w:rsid w:val="00572D55"/>
    <w:rsid w:val="00573EF7"/>
    <w:rsid w:val="00581274"/>
    <w:rsid w:val="00583605"/>
    <w:rsid w:val="00593D7E"/>
    <w:rsid w:val="00593ED1"/>
    <w:rsid w:val="005A22BF"/>
    <w:rsid w:val="005B71EF"/>
    <w:rsid w:val="005B7E3D"/>
    <w:rsid w:val="005C128E"/>
    <w:rsid w:val="005C4AC3"/>
    <w:rsid w:val="005D5D28"/>
    <w:rsid w:val="005D6D8D"/>
    <w:rsid w:val="005E15D2"/>
    <w:rsid w:val="005E6AA9"/>
    <w:rsid w:val="005E6E50"/>
    <w:rsid w:val="005F0038"/>
    <w:rsid w:val="005F4014"/>
    <w:rsid w:val="00600C23"/>
    <w:rsid w:val="006033D6"/>
    <w:rsid w:val="006103D9"/>
    <w:rsid w:val="00613BB2"/>
    <w:rsid w:val="0061472F"/>
    <w:rsid w:val="00614EA7"/>
    <w:rsid w:val="00615DB9"/>
    <w:rsid w:val="006212A4"/>
    <w:rsid w:val="006240C9"/>
    <w:rsid w:val="00625319"/>
    <w:rsid w:val="00633B8A"/>
    <w:rsid w:val="00635317"/>
    <w:rsid w:val="006424B3"/>
    <w:rsid w:val="00642FE4"/>
    <w:rsid w:val="006450FA"/>
    <w:rsid w:val="00646C3F"/>
    <w:rsid w:val="00652A23"/>
    <w:rsid w:val="00652F96"/>
    <w:rsid w:val="00660250"/>
    <w:rsid w:val="00661877"/>
    <w:rsid w:val="006674E0"/>
    <w:rsid w:val="00672998"/>
    <w:rsid w:val="00675B9C"/>
    <w:rsid w:val="006772A4"/>
    <w:rsid w:val="006775F9"/>
    <w:rsid w:val="006810B8"/>
    <w:rsid w:val="00681918"/>
    <w:rsid w:val="006927D3"/>
    <w:rsid w:val="00694A6C"/>
    <w:rsid w:val="00697E5A"/>
    <w:rsid w:val="006A5B36"/>
    <w:rsid w:val="006A6EA2"/>
    <w:rsid w:val="006B1CF1"/>
    <w:rsid w:val="006B2598"/>
    <w:rsid w:val="006B43C6"/>
    <w:rsid w:val="006B5A9D"/>
    <w:rsid w:val="006C45A3"/>
    <w:rsid w:val="006C52B6"/>
    <w:rsid w:val="006C6B44"/>
    <w:rsid w:val="006C6EC9"/>
    <w:rsid w:val="006C71A2"/>
    <w:rsid w:val="006D1C12"/>
    <w:rsid w:val="006D31C1"/>
    <w:rsid w:val="006D35FF"/>
    <w:rsid w:val="006E4D76"/>
    <w:rsid w:val="006E529C"/>
    <w:rsid w:val="006E5CB8"/>
    <w:rsid w:val="006F31D0"/>
    <w:rsid w:val="007001DF"/>
    <w:rsid w:val="00700274"/>
    <w:rsid w:val="00705198"/>
    <w:rsid w:val="00706FE7"/>
    <w:rsid w:val="0071025F"/>
    <w:rsid w:val="0071086A"/>
    <w:rsid w:val="00711335"/>
    <w:rsid w:val="0071168C"/>
    <w:rsid w:val="007118B5"/>
    <w:rsid w:val="00713B1C"/>
    <w:rsid w:val="00715EE8"/>
    <w:rsid w:val="0072603A"/>
    <w:rsid w:val="00727614"/>
    <w:rsid w:val="00731CC3"/>
    <w:rsid w:val="007332C3"/>
    <w:rsid w:val="007362D9"/>
    <w:rsid w:val="007433A7"/>
    <w:rsid w:val="00743FB4"/>
    <w:rsid w:val="007452B4"/>
    <w:rsid w:val="00754F81"/>
    <w:rsid w:val="007570A0"/>
    <w:rsid w:val="0076305E"/>
    <w:rsid w:val="00763B69"/>
    <w:rsid w:val="00764744"/>
    <w:rsid w:val="0076762D"/>
    <w:rsid w:val="00767AEE"/>
    <w:rsid w:val="00772F0D"/>
    <w:rsid w:val="00774572"/>
    <w:rsid w:val="007778B1"/>
    <w:rsid w:val="00785AEB"/>
    <w:rsid w:val="0078653E"/>
    <w:rsid w:val="00795446"/>
    <w:rsid w:val="00796207"/>
    <w:rsid w:val="00796CB3"/>
    <w:rsid w:val="00797B14"/>
    <w:rsid w:val="00797B74"/>
    <w:rsid w:val="007A04B7"/>
    <w:rsid w:val="007A1538"/>
    <w:rsid w:val="007A298F"/>
    <w:rsid w:val="007A76D5"/>
    <w:rsid w:val="007C4CD3"/>
    <w:rsid w:val="007D2A53"/>
    <w:rsid w:val="007D5588"/>
    <w:rsid w:val="007D6751"/>
    <w:rsid w:val="007D7987"/>
    <w:rsid w:val="007E4457"/>
    <w:rsid w:val="007E75C1"/>
    <w:rsid w:val="007F061C"/>
    <w:rsid w:val="007F067E"/>
    <w:rsid w:val="007F2B2B"/>
    <w:rsid w:val="007F6527"/>
    <w:rsid w:val="007F66A1"/>
    <w:rsid w:val="0080175C"/>
    <w:rsid w:val="00803D7A"/>
    <w:rsid w:val="00806EC0"/>
    <w:rsid w:val="00807583"/>
    <w:rsid w:val="008102C4"/>
    <w:rsid w:val="00815BA3"/>
    <w:rsid w:val="0081613D"/>
    <w:rsid w:val="008234E8"/>
    <w:rsid w:val="008243D0"/>
    <w:rsid w:val="0082486A"/>
    <w:rsid w:val="008252FB"/>
    <w:rsid w:val="008312C6"/>
    <w:rsid w:val="00835730"/>
    <w:rsid w:val="00836853"/>
    <w:rsid w:val="008373F8"/>
    <w:rsid w:val="00837ED8"/>
    <w:rsid w:val="008407E3"/>
    <w:rsid w:val="008445FB"/>
    <w:rsid w:val="008534B9"/>
    <w:rsid w:val="00862D99"/>
    <w:rsid w:val="00865503"/>
    <w:rsid w:val="00870361"/>
    <w:rsid w:val="00872028"/>
    <w:rsid w:val="008767B0"/>
    <w:rsid w:val="00877D87"/>
    <w:rsid w:val="008826B9"/>
    <w:rsid w:val="00885967"/>
    <w:rsid w:val="00890941"/>
    <w:rsid w:val="00892C78"/>
    <w:rsid w:val="008937A8"/>
    <w:rsid w:val="008A50F5"/>
    <w:rsid w:val="008B320D"/>
    <w:rsid w:val="008B7222"/>
    <w:rsid w:val="008B7F59"/>
    <w:rsid w:val="008C1D3B"/>
    <w:rsid w:val="008C750B"/>
    <w:rsid w:val="008D3182"/>
    <w:rsid w:val="008D3F14"/>
    <w:rsid w:val="008D5439"/>
    <w:rsid w:val="008D75B3"/>
    <w:rsid w:val="008E136A"/>
    <w:rsid w:val="008F1778"/>
    <w:rsid w:val="008F6B6B"/>
    <w:rsid w:val="00903483"/>
    <w:rsid w:val="00903739"/>
    <w:rsid w:val="00905F74"/>
    <w:rsid w:val="00906779"/>
    <w:rsid w:val="0091032C"/>
    <w:rsid w:val="00910E4B"/>
    <w:rsid w:val="009110C3"/>
    <w:rsid w:val="00912B37"/>
    <w:rsid w:val="009157C0"/>
    <w:rsid w:val="00915EEA"/>
    <w:rsid w:val="00916F91"/>
    <w:rsid w:val="00924290"/>
    <w:rsid w:val="00925F6B"/>
    <w:rsid w:val="009325D0"/>
    <w:rsid w:val="00937404"/>
    <w:rsid w:val="00937E27"/>
    <w:rsid w:val="00940231"/>
    <w:rsid w:val="009409D7"/>
    <w:rsid w:val="009466E6"/>
    <w:rsid w:val="00953613"/>
    <w:rsid w:val="00954097"/>
    <w:rsid w:val="00954BB9"/>
    <w:rsid w:val="00960D27"/>
    <w:rsid w:val="00963B7B"/>
    <w:rsid w:val="009649EE"/>
    <w:rsid w:val="00964DE8"/>
    <w:rsid w:val="00965E61"/>
    <w:rsid w:val="00973146"/>
    <w:rsid w:val="0097743F"/>
    <w:rsid w:val="00977982"/>
    <w:rsid w:val="00980512"/>
    <w:rsid w:val="0098382B"/>
    <w:rsid w:val="0098532B"/>
    <w:rsid w:val="00986310"/>
    <w:rsid w:val="00986B21"/>
    <w:rsid w:val="009931B2"/>
    <w:rsid w:val="009B151D"/>
    <w:rsid w:val="009B2595"/>
    <w:rsid w:val="009B7D32"/>
    <w:rsid w:val="009C0134"/>
    <w:rsid w:val="009C2FC6"/>
    <w:rsid w:val="009C37E5"/>
    <w:rsid w:val="009C4858"/>
    <w:rsid w:val="009D316F"/>
    <w:rsid w:val="009D33FC"/>
    <w:rsid w:val="009D7D27"/>
    <w:rsid w:val="009E0E2D"/>
    <w:rsid w:val="009E28A0"/>
    <w:rsid w:val="009E4725"/>
    <w:rsid w:val="009E64BB"/>
    <w:rsid w:val="009F1023"/>
    <w:rsid w:val="009F55E1"/>
    <w:rsid w:val="00A01800"/>
    <w:rsid w:val="00A027D5"/>
    <w:rsid w:val="00A12B54"/>
    <w:rsid w:val="00A1645B"/>
    <w:rsid w:val="00A221CC"/>
    <w:rsid w:val="00A3035B"/>
    <w:rsid w:val="00A31179"/>
    <w:rsid w:val="00A31243"/>
    <w:rsid w:val="00A33FCA"/>
    <w:rsid w:val="00A373CE"/>
    <w:rsid w:val="00A42C5C"/>
    <w:rsid w:val="00A47C78"/>
    <w:rsid w:val="00A504E4"/>
    <w:rsid w:val="00A514F5"/>
    <w:rsid w:val="00A6424C"/>
    <w:rsid w:val="00A700B1"/>
    <w:rsid w:val="00A7084E"/>
    <w:rsid w:val="00A71271"/>
    <w:rsid w:val="00A72629"/>
    <w:rsid w:val="00A77A93"/>
    <w:rsid w:val="00A83978"/>
    <w:rsid w:val="00A83B65"/>
    <w:rsid w:val="00A867CC"/>
    <w:rsid w:val="00A90999"/>
    <w:rsid w:val="00A95984"/>
    <w:rsid w:val="00A95DF9"/>
    <w:rsid w:val="00A96359"/>
    <w:rsid w:val="00AA4E97"/>
    <w:rsid w:val="00AA4EC1"/>
    <w:rsid w:val="00AB13EC"/>
    <w:rsid w:val="00AB1BCD"/>
    <w:rsid w:val="00AB2C7F"/>
    <w:rsid w:val="00AC2E4B"/>
    <w:rsid w:val="00AD0DA2"/>
    <w:rsid w:val="00AD6FEF"/>
    <w:rsid w:val="00AD7136"/>
    <w:rsid w:val="00AE1D4B"/>
    <w:rsid w:val="00AE39C0"/>
    <w:rsid w:val="00AF2C94"/>
    <w:rsid w:val="00AF36B2"/>
    <w:rsid w:val="00AF3F7D"/>
    <w:rsid w:val="00B0047B"/>
    <w:rsid w:val="00B01E20"/>
    <w:rsid w:val="00B03491"/>
    <w:rsid w:val="00B0476E"/>
    <w:rsid w:val="00B1087F"/>
    <w:rsid w:val="00B12841"/>
    <w:rsid w:val="00B13642"/>
    <w:rsid w:val="00B17A55"/>
    <w:rsid w:val="00B23EF7"/>
    <w:rsid w:val="00B24AA8"/>
    <w:rsid w:val="00B24AA9"/>
    <w:rsid w:val="00B25062"/>
    <w:rsid w:val="00B2719D"/>
    <w:rsid w:val="00B3745B"/>
    <w:rsid w:val="00B4683E"/>
    <w:rsid w:val="00B5351D"/>
    <w:rsid w:val="00B57E2B"/>
    <w:rsid w:val="00B62A6E"/>
    <w:rsid w:val="00B748B5"/>
    <w:rsid w:val="00B76560"/>
    <w:rsid w:val="00B80DED"/>
    <w:rsid w:val="00B84743"/>
    <w:rsid w:val="00B85D2A"/>
    <w:rsid w:val="00B85F13"/>
    <w:rsid w:val="00B87A72"/>
    <w:rsid w:val="00B9000A"/>
    <w:rsid w:val="00B914A1"/>
    <w:rsid w:val="00B927E9"/>
    <w:rsid w:val="00B927EA"/>
    <w:rsid w:val="00B963B3"/>
    <w:rsid w:val="00B96C17"/>
    <w:rsid w:val="00B97891"/>
    <w:rsid w:val="00BA18F9"/>
    <w:rsid w:val="00BA3738"/>
    <w:rsid w:val="00BA757C"/>
    <w:rsid w:val="00BB055B"/>
    <w:rsid w:val="00BB14B8"/>
    <w:rsid w:val="00BB1541"/>
    <w:rsid w:val="00BB5812"/>
    <w:rsid w:val="00BC13A9"/>
    <w:rsid w:val="00BC3228"/>
    <w:rsid w:val="00BC41A4"/>
    <w:rsid w:val="00BC63FC"/>
    <w:rsid w:val="00BD018A"/>
    <w:rsid w:val="00BD2AE6"/>
    <w:rsid w:val="00BE26BF"/>
    <w:rsid w:val="00BE3D86"/>
    <w:rsid w:val="00BE59CF"/>
    <w:rsid w:val="00BE5B9A"/>
    <w:rsid w:val="00BF3162"/>
    <w:rsid w:val="00BF49C9"/>
    <w:rsid w:val="00BF5682"/>
    <w:rsid w:val="00C01AD3"/>
    <w:rsid w:val="00C05BCB"/>
    <w:rsid w:val="00C07709"/>
    <w:rsid w:val="00C10ADC"/>
    <w:rsid w:val="00C210AF"/>
    <w:rsid w:val="00C25487"/>
    <w:rsid w:val="00C33F00"/>
    <w:rsid w:val="00C3534B"/>
    <w:rsid w:val="00C3644C"/>
    <w:rsid w:val="00C40109"/>
    <w:rsid w:val="00C40C94"/>
    <w:rsid w:val="00C4562B"/>
    <w:rsid w:val="00C46096"/>
    <w:rsid w:val="00C47EC2"/>
    <w:rsid w:val="00C52E42"/>
    <w:rsid w:val="00C5406D"/>
    <w:rsid w:val="00C54F4B"/>
    <w:rsid w:val="00C556B2"/>
    <w:rsid w:val="00C63326"/>
    <w:rsid w:val="00C744BF"/>
    <w:rsid w:val="00C74CE4"/>
    <w:rsid w:val="00C763E2"/>
    <w:rsid w:val="00C771FD"/>
    <w:rsid w:val="00C80FF3"/>
    <w:rsid w:val="00C812B8"/>
    <w:rsid w:val="00C83B8A"/>
    <w:rsid w:val="00C85647"/>
    <w:rsid w:val="00C8743F"/>
    <w:rsid w:val="00C921F0"/>
    <w:rsid w:val="00CA1290"/>
    <w:rsid w:val="00CA1C17"/>
    <w:rsid w:val="00CA7733"/>
    <w:rsid w:val="00CB1853"/>
    <w:rsid w:val="00CB25D3"/>
    <w:rsid w:val="00CB326E"/>
    <w:rsid w:val="00CB591E"/>
    <w:rsid w:val="00CB6763"/>
    <w:rsid w:val="00CC13E7"/>
    <w:rsid w:val="00CC291E"/>
    <w:rsid w:val="00CC315B"/>
    <w:rsid w:val="00CC7A8C"/>
    <w:rsid w:val="00CD002F"/>
    <w:rsid w:val="00CD2C28"/>
    <w:rsid w:val="00CE4533"/>
    <w:rsid w:val="00CE7042"/>
    <w:rsid w:val="00CF5741"/>
    <w:rsid w:val="00CF6618"/>
    <w:rsid w:val="00D023DF"/>
    <w:rsid w:val="00D0487E"/>
    <w:rsid w:val="00D06C4A"/>
    <w:rsid w:val="00D1092D"/>
    <w:rsid w:val="00D12961"/>
    <w:rsid w:val="00D14567"/>
    <w:rsid w:val="00D15E27"/>
    <w:rsid w:val="00D15EAC"/>
    <w:rsid w:val="00D17B92"/>
    <w:rsid w:val="00D20C47"/>
    <w:rsid w:val="00D24858"/>
    <w:rsid w:val="00D253F6"/>
    <w:rsid w:val="00D2582B"/>
    <w:rsid w:val="00D27E94"/>
    <w:rsid w:val="00D33234"/>
    <w:rsid w:val="00D3328F"/>
    <w:rsid w:val="00D362FA"/>
    <w:rsid w:val="00D437A5"/>
    <w:rsid w:val="00D43B69"/>
    <w:rsid w:val="00D45FF2"/>
    <w:rsid w:val="00D47374"/>
    <w:rsid w:val="00D509C2"/>
    <w:rsid w:val="00D53054"/>
    <w:rsid w:val="00D53DDA"/>
    <w:rsid w:val="00D57EC3"/>
    <w:rsid w:val="00D60108"/>
    <w:rsid w:val="00D633D6"/>
    <w:rsid w:val="00D637EF"/>
    <w:rsid w:val="00D64833"/>
    <w:rsid w:val="00D66E77"/>
    <w:rsid w:val="00D73AE6"/>
    <w:rsid w:val="00D74511"/>
    <w:rsid w:val="00D75914"/>
    <w:rsid w:val="00D7637C"/>
    <w:rsid w:val="00D811B1"/>
    <w:rsid w:val="00D81418"/>
    <w:rsid w:val="00D87ED2"/>
    <w:rsid w:val="00D9479C"/>
    <w:rsid w:val="00D95002"/>
    <w:rsid w:val="00D9514F"/>
    <w:rsid w:val="00DA06E5"/>
    <w:rsid w:val="00DA32B1"/>
    <w:rsid w:val="00DB2E48"/>
    <w:rsid w:val="00DB63E3"/>
    <w:rsid w:val="00DB6A5E"/>
    <w:rsid w:val="00DB74CB"/>
    <w:rsid w:val="00DC116F"/>
    <w:rsid w:val="00DC1E83"/>
    <w:rsid w:val="00DC2010"/>
    <w:rsid w:val="00DC2B61"/>
    <w:rsid w:val="00DC5294"/>
    <w:rsid w:val="00DD0E76"/>
    <w:rsid w:val="00DD2B70"/>
    <w:rsid w:val="00DD5076"/>
    <w:rsid w:val="00DD6BC4"/>
    <w:rsid w:val="00DE6008"/>
    <w:rsid w:val="00DF35F3"/>
    <w:rsid w:val="00DF6D3A"/>
    <w:rsid w:val="00DF7532"/>
    <w:rsid w:val="00DF77D0"/>
    <w:rsid w:val="00E07357"/>
    <w:rsid w:val="00E126C1"/>
    <w:rsid w:val="00E13ACD"/>
    <w:rsid w:val="00E15F67"/>
    <w:rsid w:val="00E20D3F"/>
    <w:rsid w:val="00E20FC3"/>
    <w:rsid w:val="00E21C93"/>
    <w:rsid w:val="00E33FB4"/>
    <w:rsid w:val="00E45475"/>
    <w:rsid w:val="00E518FA"/>
    <w:rsid w:val="00E549A0"/>
    <w:rsid w:val="00E55714"/>
    <w:rsid w:val="00E57937"/>
    <w:rsid w:val="00E579F5"/>
    <w:rsid w:val="00E60902"/>
    <w:rsid w:val="00E64019"/>
    <w:rsid w:val="00E6586C"/>
    <w:rsid w:val="00E71205"/>
    <w:rsid w:val="00E80B5D"/>
    <w:rsid w:val="00E93351"/>
    <w:rsid w:val="00E97022"/>
    <w:rsid w:val="00EA0D54"/>
    <w:rsid w:val="00EA2F60"/>
    <w:rsid w:val="00EB3821"/>
    <w:rsid w:val="00EB4573"/>
    <w:rsid w:val="00EC1AE2"/>
    <w:rsid w:val="00EC4862"/>
    <w:rsid w:val="00EC4D5C"/>
    <w:rsid w:val="00EC78E9"/>
    <w:rsid w:val="00ED19BE"/>
    <w:rsid w:val="00ED297F"/>
    <w:rsid w:val="00ED5A1D"/>
    <w:rsid w:val="00ED6B62"/>
    <w:rsid w:val="00EE1CDE"/>
    <w:rsid w:val="00EE561F"/>
    <w:rsid w:val="00EE7007"/>
    <w:rsid w:val="00EE7B56"/>
    <w:rsid w:val="00F01772"/>
    <w:rsid w:val="00F019A5"/>
    <w:rsid w:val="00F04EC9"/>
    <w:rsid w:val="00F1143D"/>
    <w:rsid w:val="00F11CBC"/>
    <w:rsid w:val="00F12624"/>
    <w:rsid w:val="00F13EEE"/>
    <w:rsid w:val="00F169A5"/>
    <w:rsid w:val="00F20D51"/>
    <w:rsid w:val="00F25C3C"/>
    <w:rsid w:val="00F3095D"/>
    <w:rsid w:val="00F318CB"/>
    <w:rsid w:val="00F34D85"/>
    <w:rsid w:val="00F43E45"/>
    <w:rsid w:val="00F44BA3"/>
    <w:rsid w:val="00F46F33"/>
    <w:rsid w:val="00F50DC6"/>
    <w:rsid w:val="00F5600F"/>
    <w:rsid w:val="00F5694B"/>
    <w:rsid w:val="00F56ED9"/>
    <w:rsid w:val="00F63D50"/>
    <w:rsid w:val="00F70FC2"/>
    <w:rsid w:val="00F7786C"/>
    <w:rsid w:val="00F82A04"/>
    <w:rsid w:val="00F83270"/>
    <w:rsid w:val="00F84037"/>
    <w:rsid w:val="00F84B22"/>
    <w:rsid w:val="00F876A2"/>
    <w:rsid w:val="00F90DB8"/>
    <w:rsid w:val="00F926BC"/>
    <w:rsid w:val="00F92E54"/>
    <w:rsid w:val="00F93D0E"/>
    <w:rsid w:val="00F94DEE"/>
    <w:rsid w:val="00F952AF"/>
    <w:rsid w:val="00F963EF"/>
    <w:rsid w:val="00F968FC"/>
    <w:rsid w:val="00F976BE"/>
    <w:rsid w:val="00FA0128"/>
    <w:rsid w:val="00FB363B"/>
    <w:rsid w:val="00FB3770"/>
    <w:rsid w:val="00FB4082"/>
    <w:rsid w:val="00FB6F63"/>
    <w:rsid w:val="00FC1E2D"/>
    <w:rsid w:val="00FC71AF"/>
    <w:rsid w:val="00FD43C9"/>
    <w:rsid w:val="00FD5451"/>
    <w:rsid w:val="00FD6B85"/>
    <w:rsid w:val="00FD6E88"/>
    <w:rsid w:val="00FE0089"/>
    <w:rsid w:val="00FE17CC"/>
    <w:rsid w:val="00FE7C05"/>
    <w:rsid w:val="00FF0F3F"/>
    <w:rsid w:val="00FF2CFE"/>
    <w:rsid w:val="00FF3ED7"/>
    <w:rsid w:val="00FF50F4"/>
    <w:rsid w:val="00FF6D60"/>
    <w:rsid w:val="2CDF2149"/>
    <w:rsid w:val="6E065207"/>
    <w:rsid w:val="7BBF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8B54"/>
  <w15:docId w15:val="{EA1B18C7-8B7B-4149-8999-59DE69FE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143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pPr>
      <w:widowControl w:val="0"/>
      <w:jc w:val="both"/>
    </w:pPr>
    <w:rPr>
      <w:rFonts w:ascii="宋体" w:hAnsi="宋体" w:cs="宋体"/>
      <w:color w:val="000000"/>
      <w:kern w:val="2"/>
      <w:sz w:val="21"/>
      <w:szCs w:val="21"/>
      <w:u w:color="000000"/>
    </w:rPr>
  </w:style>
  <w:style w:type="paragraph" w:styleId="a5">
    <w:name w:val="Balloon Text"/>
    <w:basedOn w:val="a"/>
    <w:link w:val="a6"/>
    <w:unhideWhenUsed/>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pictext">
    <w:name w:val="pictext"/>
    <w:basedOn w:val="a"/>
    <w:uiPriority w:val="99"/>
    <w:pPr>
      <w:widowControl/>
      <w:spacing w:before="100" w:beforeAutospacing="1" w:after="100" w:afterAutospacing="1"/>
      <w:jc w:val="left"/>
    </w:pPr>
    <w:rPr>
      <w:rFonts w:ascii="宋体" w:hAnsi="宋体"/>
      <w:kern w:val="0"/>
      <w:sz w:val="24"/>
      <w:szCs w:val="24"/>
    </w:rPr>
  </w:style>
  <w:style w:type="paragraph" w:customStyle="1" w:styleId="10">
    <w:name w:val="列表段落1"/>
    <w:basedOn w:val="a"/>
    <w:uiPriority w:val="99"/>
    <w:qFormat/>
    <w:pPr>
      <w:ind w:firstLineChars="200" w:firstLine="420"/>
    </w:pPr>
  </w:style>
  <w:style w:type="character" w:customStyle="1" w:styleId="a6">
    <w:name w:val="批注框文本 字符"/>
    <w:basedOn w:val="a0"/>
    <w:link w:val="a5"/>
    <w:semiHidden/>
    <w:rPr>
      <w:rFonts w:ascii="Calibri" w:hAnsi="Calibri" w:cs="宋体"/>
      <w:kern w:val="2"/>
      <w:sz w:val="18"/>
      <w:szCs w:val="18"/>
    </w:rPr>
  </w:style>
  <w:style w:type="character" w:customStyle="1" w:styleId="a4">
    <w:name w:val="纯文本 字符"/>
    <w:basedOn w:val="a0"/>
    <w:link w:val="a3"/>
    <w:rPr>
      <w:rFonts w:ascii="宋体" w:hAnsi="宋体" w:cs="宋体"/>
      <w:color w:val="000000"/>
      <w:kern w:val="2"/>
      <w:sz w:val="21"/>
      <w:szCs w:val="21"/>
      <w:u w:color="000000"/>
    </w:rPr>
  </w:style>
  <w:style w:type="character" w:styleId="ac">
    <w:name w:val="annotation reference"/>
    <w:basedOn w:val="a0"/>
    <w:semiHidden/>
    <w:unhideWhenUsed/>
    <w:rsid w:val="00E07357"/>
    <w:rPr>
      <w:sz w:val="21"/>
      <w:szCs w:val="21"/>
    </w:rPr>
  </w:style>
  <w:style w:type="paragraph" w:styleId="ad">
    <w:name w:val="annotation text"/>
    <w:basedOn w:val="a"/>
    <w:link w:val="ae"/>
    <w:semiHidden/>
    <w:unhideWhenUsed/>
    <w:rsid w:val="00E07357"/>
    <w:pPr>
      <w:jc w:val="left"/>
    </w:pPr>
  </w:style>
  <w:style w:type="character" w:customStyle="1" w:styleId="ae">
    <w:name w:val="批注文字 字符"/>
    <w:basedOn w:val="a0"/>
    <w:link w:val="ad"/>
    <w:semiHidden/>
    <w:rsid w:val="00E07357"/>
    <w:rPr>
      <w:rFonts w:ascii="Calibri" w:hAnsi="Calibri" w:cs="宋体"/>
      <w:kern w:val="2"/>
      <w:sz w:val="21"/>
      <w:szCs w:val="22"/>
    </w:rPr>
  </w:style>
  <w:style w:type="paragraph" w:styleId="af">
    <w:name w:val="annotation subject"/>
    <w:basedOn w:val="ad"/>
    <w:next w:val="ad"/>
    <w:link w:val="af0"/>
    <w:semiHidden/>
    <w:unhideWhenUsed/>
    <w:rsid w:val="00E07357"/>
    <w:rPr>
      <w:b/>
      <w:bCs/>
    </w:rPr>
  </w:style>
  <w:style w:type="character" w:customStyle="1" w:styleId="af0">
    <w:name w:val="批注主题 字符"/>
    <w:basedOn w:val="ae"/>
    <w:link w:val="af"/>
    <w:semiHidden/>
    <w:rsid w:val="00E07357"/>
    <w:rPr>
      <w:rFonts w:ascii="Calibri" w:hAnsi="Calibri" w:cs="宋体"/>
      <w:b/>
      <w:bCs/>
      <w:kern w:val="2"/>
      <w:sz w:val="21"/>
      <w:szCs w:val="22"/>
    </w:rPr>
  </w:style>
  <w:style w:type="paragraph" w:styleId="af1">
    <w:name w:val="Revision"/>
    <w:hidden/>
    <w:uiPriority w:val="99"/>
    <w:semiHidden/>
    <w:rsid w:val="00AC2E4B"/>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53442">
      <w:bodyDiv w:val="1"/>
      <w:marLeft w:val="0"/>
      <w:marRight w:val="0"/>
      <w:marTop w:val="0"/>
      <w:marBottom w:val="0"/>
      <w:divBdr>
        <w:top w:val="none" w:sz="0" w:space="0" w:color="auto"/>
        <w:left w:val="none" w:sz="0" w:space="0" w:color="auto"/>
        <w:bottom w:val="none" w:sz="0" w:space="0" w:color="auto"/>
        <w:right w:val="none" w:sz="0" w:space="0" w:color="auto"/>
      </w:divBdr>
    </w:div>
    <w:div w:id="104826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E12D8-7414-48D6-B640-8057D81F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589</Words>
  <Characters>3358</Characters>
  <Application>Microsoft Office Word</Application>
  <DocSecurity>0</DocSecurity>
  <Lines>27</Lines>
  <Paragraphs>7</Paragraphs>
  <ScaleCrop>false</ScaleCrop>
  <Company>Microsoft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dc:creator>
  <cp:lastModifiedBy>彭丽</cp:lastModifiedBy>
  <cp:revision>4</cp:revision>
  <dcterms:created xsi:type="dcterms:W3CDTF">2024-10-31T05:20:00Z</dcterms:created>
  <dcterms:modified xsi:type="dcterms:W3CDTF">2024-10-31T05:26:00Z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