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53562" w14:textId="77777777" w:rsidR="00112011" w:rsidRPr="00125BE7" w:rsidRDefault="00F00810" w:rsidP="00993C5F">
      <w:pPr>
        <w:pStyle w:val="1"/>
        <w:rPr>
          <w:rFonts w:ascii="Times New Roman" w:eastAsiaTheme="minorEastAsia" w:hAnsi="Times New Roman" w:cs="Times New Roman"/>
          <w:sz w:val="21"/>
          <w:szCs w:val="21"/>
          <w:lang w:val="en-US"/>
        </w:rPr>
      </w:pPr>
      <w:r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>证券代码：</w:t>
      </w:r>
      <w:r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688711         </w:t>
      </w:r>
      <w:r w:rsidR="00F14B7F"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                           </w:t>
      </w:r>
      <w:r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>证券简称：宏微科技</w:t>
      </w:r>
    </w:p>
    <w:p w14:paraId="6A5DB95B" w14:textId="77777777" w:rsidR="00F14B7F" w:rsidRPr="00125BE7" w:rsidRDefault="00F14B7F" w:rsidP="0036401D">
      <w:pPr>
        <w:rPr>
          <w:rFonts w:ascii="Times New Roman" w:eastAsiaTheme="minorEastAsia" w:hAnsi="Times New Roman" w:cs="Times New Roman"/>
          <w:sz w:val="21"/>
          <w:szCs w:val="21"/>
          <w:lang w:val="en-US"/>
        </w:rPr>
      </w:pPr>
    </w:p>
    <w:p w14:paraId="289CC036" w14:textId="77777777" w:rsidR="00F14B7F" w:rsidRPr="00125BE7" w:rsidRDefault="00F14B7F" w:rsidP="0036401D">
      <w:pPr>
        <w:rPr>
          <w:rFonts w:ascii="Times New Roman" w:eastAsiaTheme="minorEastAsia" w:hAnsi="Times New Roman" w:cs="Times New Roman"/>
          <w:sz w:val="21"/>
          <w:szCs w:val="21"/>
          <w:lang w:val="en-US"/>
        </w:rPr>
      </w:pPr>
      <w:r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>转债代码：</w:t>
      </w:r>
      <w:r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118040                                    </w:t>
      </w:r>
      <w:r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>债券简称：</w:t>
      </w:r>
      <w:proofErr w:type="gramStart"/>
      <w:r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>宏微转债</w:t>
      </w:r>
      <w:proofErr w:type="gramEnd"/>
    </w:p>
    <w:p w14:paraId="20869D87" w14:textId="77777777" w:rsidR="00971C65" w:rsidRPr="00125BE7" w:rsidRDefault="00971C65" w:rsidP="00F14B7F">
      <w:pPr>
        <w:rPr>
          <w:rFonts w:ascii="Times New Roman" w:eastAsiaTheme="minorEastAsia" w:hAnsi="Times New Roman" w:cs="Times New Roman"/>
          <w:sz w:val="21"/>
          <w:szCs w:val="21"/>
          <w:lang w:val="en-US"/>
        </w:rPr>
      </w:pPr>
    </w:p>
    <w:p w14:paraId="67560993" w14:textId="77777777" w:rsidR="00112011" w:rsidRPr="00125BE7" w:rsidRDefault="00112011">
      <w:pPr>
        <w:rPr>
          <w:rFonts w:ascii="Times New Roman" w:eastAsiaTheme="minorEastAsia" w:hAnsi="Times New Roman" w:cs="Times New Roman"/>
          <w:sz w:val="21"/>
          <w:szCs w:val="21"/>
          <w:lang w:val="en-US"/>
        </w:rPr>
      </w:pPr>
    </w:p>
    <w:p w14:paraId="6ABA3BD2" w14:textId="095A2315" w:rsidR="00112011" w:rsidRDefault="00F00810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21"/>
        </w:rPr>
      </w:pPr>
      <w:r w:rsidRPr="00125BE7">
        <w:rPr>
          <w:rFonts w:ascii="Times New Roman" w:eastAsiaTheme="minorEastAsia" w:hAnsi="Times New Roman" w:cs="Times New Roman"/>
          <w:b/>
          <w:bCs/>
          <w:sz w:val="32"/>
          <w:szCs w:val="21"/>
        </w:rPr>
        <w:t>江苏宏微科技股份有限公司</w:t>
      </w:r>
    </w:p>
    <w:p w14:paraId="02C05861" w14:textId="77777777" w:rsidR="008F4153" w:rsidRDefault="00B274FE" w:rsidP="008F4153">
      <w:pPr>
        <w:spacing w:before="51" w:after="32"/>
        <w:ind w:right="19"/>
        <w:jc w:val="center"/>
        <w:rPr>
          <w:rFonts w:ascii="Times New Roman" w:eastAsiaTheme="minorEastAsia" w:hAnsi="Times New Roman" w:cs="Times New Roman"/>
          <w:b/>
          <w:bCs/>
          <w:sz w:val="32"/>
          <w:szCs w:val="21"/>
        </w:rPr>
      </w:pPr>
      <w:r w:rsidRPr="00B274FE">
        <w:rPr>
          <w:rFonts w:ascii="Times New Roman" w:eastAsiaTheme="minorEastAsia" w:hAnsi="Times New Roman" w:cs="Times New Roman" w:hint="eastAsia"/>
          <w:b/>
          <w:bCs/>
          <w:sz w:val="32"/>
          <w:szCs w:val="21"/>
        </w:rPr>
        <w:t>投资者关系活动记录表（</w:t>
      </w:r>
      <w:r w:rsidRPr="00B274FE">
        <w:rPr>
          <w:rFonts w:ascii="Times New Roman" w:eastAsiaTheme="minorEastAsia" w:hAnsi="Times New Roman" w:cs="Times New Roman"/>
          <w:b/>
          <w:bCs/>
          <w:sz w:val="32"/>
          <w:szCs w:val="21"/>
        </w:rPr>
        <w:t>2024</w:t>
      </w:r>
      <w:r w:rsidRPr="00B274FE">
        <w:rPr>
          <w:rFonts w:ascii="Times New Roman" w:eastAsiaTheme="minorEastAsia" w:hAnsi="Times New Roman" w:cs="Times New Roman"/>
          <w:b/>
          <w:bCs/>
          <w:sz w:val="32"/>
          <w:szCs w:val="21"/>
        </w:rPr>
        <w:t>年</w:t>
      </w:r>
      <w:r w:rsidR="000B6B9E">
        <w:rPr>
          <w:rFonts w:ascii="Times New Roman" w:eastAsiaTheme="minorEastAsia" w:hAnsi="Times New Roman" w:cs="Times New Roman"/>
          <w:b/>
          <w:bCs/>
          <w:sz w:val="32"/>
          <w:szCs w:val="21"/>
        </w:rPr>
        <w:t>10</w:t>
      </w:r>
      <w:r w:rsidR="000B6B9E">
        <w:rPr>
          <w:rFonts w:ascii="Times New Roman" w:eastAsiaTheme="minorEastAsia" w:hAnsi="Times New Roman" w:cs="Times New Roman" w:hint="eastAsia"/>
          <w:b/>
          <w:bCs/>
          <w:sz w:val="32"/>
          <w:szCs w:val="21"/>
        </w:rPr>
        <w:t>月</w:t>
      </w:r>
      <w:r w:rsidR="000B6B9E">
        <w:rPr>
          <w:rFonts w:ascii="Times New Roman" w:eastAsiaTheme="minorEastAsia" w:hAnsi="Times New Roman" w:cs="Times New Roman" w:hint="eastAsia"/>
          <w:b/>
          <w:bCs/>
          <w:sz w:val="32"/>
          <w:szCs w:val="21"/>
        </w:rPr>
        <w:t>3</w:t>
      </w:r>
      <w:r w:rsidR="000B6B9E">
        <w:rPr>
          <w:rFonts w:ascii="Times New Roman" w:eastAsiaTheme="minorEastAsia" w:hAnsi="Times New Roman" w:cs="Times New Roman"/>
          <w:b/>
          <w:bCs/>
          <w:sz w:val="32"/>
          <w:szCs w:val="21"/>
        </w:rPr>
        <w:t>1</w:t>
      </w:r>
      <w:r w:rsidR="000B6B9E">
        <w:rPr>
          <w:rFonts w:ascii="Times New Roman" w:eastAsiaTheme="minorEastAsia" w:hAnsi="Times New Roman" w:cs="Times New Roman" w:hint="eastAsia"/>
          <w:b/>
          <w:bCs/>
          <w:sz w:val="32"/>
          <w:szCs w:val="21"/>
        </w:rPr>
        <w:t>日</w:t>
      </w:r>
      <w:r w:rsidRPr="00B274FE">
        <w:rPr>
          <w:rFonts w:ascii="Times New Roman" w:eastAsiaTheme="minorEastAsia" w:hAnsi="Times New Roman" w:cs="Times New Roman"/>
          <w:b/>
          <w:bCs/>
          <w:sz w:val="32"/>
          <w:szCs w:val="21"/>
        </w:rPr>
        <w:t>）</w:t>
      </w:r>
    </w:p>
    <w:p w14:paraId="6BD76AD6" w14:textId="77777777" w:rsidR="008F4153" w:rsidRDefault="008F4153">
      <w:pPr>
        <w:spacing w:before="51" w:after="32"/>
        <w:ind w:right="19"/>
        <w:jc w:val="right"/>
        <w:rPr>
          <w:rFonts w:ascii="Times New Roman" w:eastAsiaTheme="minorEastAsia" w:hAnsi="Times New Roman" w:cs="Times New Roman"/>
          <w:sz w:val="21"/>
          <w:szCs w:val="21"/>
        </w:rPr>
      </w:pPr>
    </w:p>
    <w:p w14:paraId="5DB17A10" w14:textId="01C48964" w:rsidR="00112011" w:rsidRPr="00865133" w:rsidRDefault="00F00810">
      <w:pPr>
        <w:spacing w:before="51" w:after="32"/>
        <w:ind w:right="19"/>
        <w:jc w:val="right"/>
        <w:rPr>
          <w:rFonts w:ascii="Times New Roman" w:eastAsiaTheme="minorEastAsia" w:hAnsi="Times New Roman" w:cs="Times New Roman"/>
          <w:sz w:val="21"/>
          <w:szCs w:val="21"/>
          <w:lang w:val="en-US"/>
        </w:rPr>
      </w:pPr>
      <w:r w:rsidRPr="00125BE7">
        <w:rPr>
          <w:rFonts w:ascii="Times New Roman" w:eastAsiaTheme="minorEastAsia" w:hAnsi="Times New Roman" w:cs="Times New Roman"/>
          <w:sz w:val="21"/>
          <w:szCs w:val="21"/>
        </w:rPr>
        <w:t>编号：</w:t>
      </w:r>
      <w:r w:rsidRPr="00125BE7">
        <w:rPr>
          <w:rFonts w:ascii="Times New Roman" w:eastAsiaTheme="minorEastAsia" w:hAnsi="Times New Roman" w:cs="Times New Roman"/>
          <w:sz w:val="21"/>
          <w:szCs w:val="21"/>
          <w:lang w:val="en-US"/>
        </w:rPr>
        <w:t>202</w:t>
      </w:r>
      <w:r w:rsidR="001939A8">
        <w:rPr>
          <w:rFonts w:ascii="Times New Roman" w:eastAsiaTheme="minorEastAsia" w:hAnsi="Times New Roman" w:cs="Times New Roman"/>
          <w:sz w:val="21"/>
          <w:szCs w:val="21"/>
          <w:lang w:val="en-US"/>
        </w:rPr>
        <w:t>4</w:t>
      </w:r>
      <w:r w:rsidR="001939A8">
        <w:rPr>
          <w:rFonts w:ascii="Times New Roman" w:eastAsiaTheme="minorEastAsia" w:hAnsi="Times New Roman" w:cs="Times New Roman"/>
          <w:sz w:val="21"/>
          <w:szCs w:val="21"/>
        </w:rPr>
        <w:t>-0</w:t>
      </w:r>
      <w:r w:rsidR="008741ED">
        <w:rPr>
          <w:rFonts w:ascii="Times New Roman" w:eastAsiaTheme="minorEastAsia" w:hAnsi="Times New Roman" w:cs="Times New Roman"/>
          <w:sz w:val="21"/>
          <w:szCs w:val="21"/>
        </w:rPr>
        <w:t>0</w:t>
      </w:r>
      <w:r w:rsidR="000B6B9E">
        <w:rPr>
          <w:rFonts w:ascii="Times New Roman" w:eastAsiaTheme="minorEastAsia" w:hAnsi="Times New Roman" w:cs="Times New Roman"/>
          <w:sz w:val="21"/>
          <w:szCs w:val="21"/>
          <w:lang w:val="en-US"/>
        </w:rPr>
        <w:t>8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545"/>
      </w:tblGrid>
      <w:tr w:rsidR="00112011" w:rsidRPr="00125BE7" w14:paraId="12D7C9C6" w14:textId="77777777" w:rsidTr="00DA42A3">
        <w:trPr>
          <w:trHeight w:val="2801"/>
          <w:jc w:val="center"/>
        </w:trPr>
        <w:tc>
          <w:tcPr>
            <w:tcW w:w="1980" w:type="dxa"/>
            <w:vAlign w:val="center"/>
          </w:tcPr>
          <w:p w14:paraId="7CA4A534" w14:textId="77777777" w:rsidR="00112011" w:rsidRPr="00125BE7" w:rsidRDefault="00F00810">
            <w:pPr>
              <w:pStyle w:val="TableParagraph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125BE7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投资者关系活动类别</w:t>
            </w:r>
          </w:p>
        </w:tc>
        <w:tc>
          <w:tcPr>
            <w:tcW w:w="6545" w:type="dxa"/>
          </w:tcPr>
          <w:p w14:paraId="5362C396" w14:textId="77777777" w:rsidR="00112011" w:rsidRPr="00125BE7" w:rsidRDefault="00112011">
            <w:pPr>
              <w:pStyle w:val="TableParagraph"/>
              <w:spacing w:before="7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0EF62989" w14:textId="77777777" w:rsidR="00112011" w:rsidRPr="00125BE7" w:rsidRDefault="00F00810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25BE7">
              <w:rPr>
                <w:rFonts w:ascii="Segoe UI Symbol" w:eastAsiaTheme="minorEastAsia" w:hAnsi="Segoe UI Symbol" w:cs="Segoe UI Symbol"/>
                <w:sz w:val="21"/>
                <w:szCs w:val="21"/>
              </w:rPr>
              <w:t>☐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特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定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对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象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调研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ab/>
            </w:r>
            <w:r w:rsidRPr="00125BE7">
              <w:rPr>
                <w:rFonts w:ascii="Segoe UI Symbol" w:eastAsiaTheme="minorEastAsia" w:hAnsi="Segoe UI Symbol" w:cs="Segoe UI Symbol"/>
                <w:sz w:val="21"/>
                <w:szCs w:val="21"/>
              </w:rPr>
              <w:t>☐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分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析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师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会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议</w:t>
            </w:r>
          </w:p>
          <w:p w14:paraId="14A430A8" w14:textId="77777777" w:rsidR="00112011" w:rsidRPr="00125BE7" w:rsidRDefault="00112011">
            <w:pPr>
              <w:pStyle w:val="TableParagraph"/>
              <w:spacing w:before="11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79EB663C" w14:textId="1547AB2D" w:rsidR="00112011" w:rsidRPr="00125BE7" w:rsidRDefault="00F00810">
            <w:pPr>
              <w:pStyle w:val="TableParagraph"/>
              <w:tabs>
                <w:tab w:val="left" w:pos="2418"/>
              </w:tabs>
              <w:ind w:left="107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25BE7">
              <w:rPr>
                <w:rFonts w:ascii="Segoe UI Symbol" w:eastAsiaTheme="minorEastAsia" w:hAnsi="Segoe UI Symbol" w:cs="Segoe UI Symbol"/>
                <w:sz w:val="21"/>
                <w:szCs w:val="21"/>
              </w:rPr>
              <w:t>☐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媒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体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采访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ab/>
            </w:r>
            <w:r w:rsidR="00F2493C" w:rsidRPr="00125BE7">
              <w:rPr>
                <w:rFonts w:ascii="Segoe UI Symbol" w:eastAsiaTheme="minorEastAsia" w:hAnsi="Segoe UI Symbol" w:cs="Segoe UI Symbol"/>
                <w:sz w:val="21"/>
                <w:szCs w:val="21"/>
              </w:rPr>
              <w:t>☐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业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绩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说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明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会</w:t>
            </w:r>
          </w:p>
          <w:p w14:paraId="56BDF765" w14:textId="77777777" w:rsidR="00112011" w:rsidRPr="00125BE7" w:rsidRDefault="00112011">
            <w:pPr>
              <w:pStyle w:val="TableParagraph"/>
              <w:spacing w:before="8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0C8B13C" w14:textId="59F86654" w:rsidR="00112011" w:rsidRPr="00125BE7" w:rsidRDefault="00F00810">
            <w:pPr>
              <w:pStyle w:val="TableParagraph"/>
              <w:tabs>
                <w:tab w:val="left" w:pos="2418"/>
              </w:tabs>
              <w:ind w:left="107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25BE7">
              <w:rPr>
                <w:rFonts w:ascii="Segoe UI Symbol" w:eastAsiaTheme="minorEastAsia" w:hAnsi="Segoe UI Symbol" w:cs="Segoe UI Symbol"/>
                <w:sz w:val="21"/>
                <w:szCs w:val="21"/>
              </w:rPr>
              <w:t>☐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新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闻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发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布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会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ab/>
            </w:r>
            <w:r w:rsidR="000B6B9E" w:rsidRPr="00125BE7">
              <w:rPr>
                <w:rFonts w:ascii="Segoe UI Symbol" w:eastAsiaTheme="minorEastAsia" w:hAnsi="Segoe UI Symbol" w:cs="Segoe UI Symbol"/>
                <w:sz w:val="21"/>
                <w:szCs w:val="21"/>
              </w:rPr>
              <w:t>☐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路</w:t>
            </w:r>
            <w:r w:rsidRPr="00125BE7">
              <w:rPr>
                <w:rFonts w:ascii="Times New Roman" w:eastAsiaTheme="minorEastAsia" w:hAnsi="Times New Roman" w:cs="Times New Roman"/>
                <w:spacing w:val="-3"/>
                <w:sz w:val="21"/>
                <w:szCs w:val="21"/>
              </w:rPr>
              <w:t>演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活动</w:t>
            </w:r>
          </w:p>
          <w:p w14:paraId="3E4438F1" w14:textId="77777777" w:rsidR="00112011" w:rsidRPr="00125BE7" w:rsidRDefault="00112011">
            <w:pPr>
              <w:pStyle w:val="TableParagraph"/>
              <w:spacing w:before="8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A494FD7" w14:textId="0494C62F" w:rsidR="00112011" w:rsidRPr="00125BE7" w:rsidRDefault="00812654">
            <w:pPr>
              <w:pStyle w:val="TableParagraph"/>
              <w:ind w:left="107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25BE7">
              <w:rPr>
                <w:rFonts w:ascii="Segoe UI Symbol" w:eastAsiaTheme="minorEastAsia" w:hAnsi="Segoe UI Symbol" w:cs="Segoe UI Symbol"/>
                <w:sz w:val="21"/>
                <w:szCs w:val="21"/>
              </w:rPr>
              <w:t>☐</w:t>
            </w:r>
            <w:r w:rsidR="00F00810"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现场参观</w:t>
            </w:r>
            <w:r w:rsidR="00734F40"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      </w:t>
            </w:r>
            <w:r w:rsidR="0083683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  </w:t>
            </w:r>
            <w:r w:rsidR="00F2493C"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sym w:font="Wingdings 2" w:char="F052"/>
            </w:r>
            <w:r w:rsidR="00F00810"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电话会议</w:t>
            </w:r>
          </w:p>
          <w:p w14:paraId="4988C039" w14:textId="77777777" w:rsidR="00112011" w:rsidRPr="00125BE7" w:rsidRDefault="00112011">
            <w:pPr>
              <w:pStyle w:val="TableParagraph"/>
              <w:spacing w:before="11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1E4331BC" w14:textId="77777777" w:rsidR="00112011" w:rsidRPr="00125BE7" w:rsidRDefault="00F00810">
            <w:pPr>
              <w:pStyle w:val="TableParagraph"/>
              <w:ind w:left="107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25BE7">
              <w:rPr>
                <w:rFonts w:ascii="Segoe UI Symbol" w:eastAsiaTheme="minorEastAsia" w:hAnsi="Segoe UI Symbol" w:cs="Segoe UI Symbol"/>
                <w:sz w:val="21"/>
                <w:szCs w:val="21"/>
              </w:rPr>
              <w:t>☐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>其他</w:t>
            </w:r>
            <w:r w:rsidRPr="00125BE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 </w:t>
            </w:r>
          </w:p>
        </w:tc>
      </w:tr>
      <w:tr w:rsidR="00112011" w:rsidRPr="00125BE7" w14:paraId="5EED89F0" w14:textId="77777777" w:rsidTr="00DA42A3">
        <w:trPr>
          <w:trHeight w:val="812"/>
          <w:jc w:val="center"/>
        </w:trPr>
        <w:tc>
          <w:tcPr>
            <w:tcW w:w="1980" w:type="dxa"/>
            <w:vAlign w:val="center"/>
          </w:tcPr>
          <w:p w14:paraId="7B64678D" w14:textId="02659F6D" w:rsidR="00112011" w:rsidRPr="00125BE7" w:rsidRDefault="00CD485A">
            <w:pPr>
              <w:pStyle w:val="TableParagraph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1"/>
                <w:szCs w:val="21"/>
              </w:rPr>
              <w:t>参会</w:t>
            </w:r>
            <w:r w:rsidR="00865133">
              <w:rPr>
                <w:rFonts w:ascii="Times New Roman" w:eastAsiaTheme="minorEastAsia" w:hAnsi="Times New Roman" w:cs="Times New Roman" w:hint="eastAsia"/>
                <w:b/>
                <w:bCs/>
                <w:sz w:val="21"/>
                <w:szCs w:val="21"/>
              </w:rPr>
              <w:t>单位</w:t>
            </w:r>
            <w:r w:rsidR="00867E1B">
              <w:rPr>
                <w:rFonts w:ascii="Times New Roman" w:eastAsiaTheme="minorEastAsia" w:hAnsi="Times New Roman" w:cs="Times New Roman" w:hint="eastAsia"/>
                <w:b/>
                <w:bCs/>
                <w:sz w:val="21"/>
                <w:szCs w:val="21"/>
              </w:rPr>
              <w:t>名单</w:t>
            </w:r>
          </w:p>
        </w:tc>
        <w:tc>
          <w:tcPr>
            <w:tcW w:w="6545" w:type="dxa"/>
            <w:vAlign w:val="center"/>
          </w:tcPr>
          <w:p w14:paraId="55E57605" w14:textId="0B4B4856" w:rsidR="00966AA9" w:rsidRPr="00125BE7" w:rsidRDefault="00DB3C1E" w:rsidP="00865133">
            <w:pPr>
              <w:pStyle w:val="TableParagraph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B3C1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上海雷钧私募基金管理有限公司、上海戊戌资产管理有限公司、上汽</w:t>
            </w:r>
            <w:proofErr w:type="gramStart"/>
            <w:r w:rsidRPr="00DB3C1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颀臻</w:t>
            </w:r>
            <w:proofErr w:type="gramEnd"/>
            <w:r w:rsidRPr="00DB3C1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（上海）资产管理有限公司、中信证券、进门财经、平安基金、东海基金、东方基金、招商证券、博远基金、国融基金、</w:t>
            </w:r>
            <w:proofErr w:type="gramStart"/>
            <w:r w:rsidRPr="00DB3C1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中融国联投资管理有限公司</w:t>
            </w:r>
            <w:proofErr w:type="gramEnd"/>
            <w:r w:rsidRPr="00DB3C1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、华泰资管、第一创业证券、中泰证券、上海明河投资管理有限公司、华泰证券、</w:t>
            </w:r>
            <w:proofErr w:type="gramStart"/>
            <w:r w:rsidRPr="00DB3C1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浦银国际</w:t>
            </w:r>
            <w:proofErr w:type="gramEnd"/>
            <w:r w:rsidRPr="00DB3C1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、红杉中国、东北证券、海</w:t>
            </w:r>
            <w:proofErr w:type="gramStart"/>
            <w:r w:rsidRPr="00DB3C1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通资管</w:t>
            </w:r>
            <w:proofErr w:type="gramEnd"/>
            <w:r w:rsidRPr="00DB3C1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、安信基金、招商基金、上海晨燕资产管理中心（有限合伙）、上海银叶投资有限公司、鹏华基金、上海玖歌投资管理有限公司、摩根资产管理</w:t>
            </w:r>
            <w:r w:rsidRPr="00DB3C1E">
              <w:rPr>
                <w:rFonts w:ascii="Times New Roman" w:eastAsiaTheme="minorEastAsia" w:hAnsi="Times New Roman" w:cs="Times New Roman"/>
                <w:sz w:val="21"/>
                <w:szCs w:val="21"/>
              </w:rPr>
              <w:t>(</w:t>
            </w:r>
            <w:r w:rsidRPr="00DB3C1E">
              <w:rPr>
                <w:rFonts w:ascii="Times New Roman" w:eastAsiaTheme="minorEastAsia" w:hAnsi="Times New Roman" w:cs="Times New Roman"/>
                <w:sz w:val="21"/>
                <w:szCs w:val="21"/>
              </w:rPr>
              <w:t>亚太</w:t>
            </w:r>
            <w:r w:rsidRPr="00DB3C1E">
              <w:rPr>
                <w:rFonts w:ascii="Times New Roman" w:eastAsiaTheme="minorEastAsia" w:hAnsi="Times New Roman" w:cs="Times New Roman"/>
                <w:sz w:val="21"/>
                <w:szCs w:val="21"/>
              </w:rPr>
              <w:t>)</w:t>
            </w:r>
            <w:r w:rsidRPr="00DB3C1E">
              <w:rPr>
                <w:rFonts w:ascii="Times New Roman" w:eastAsiaTheme="minorEastAsia" w:hAnsi="Times New Roman" w:cs="Times New Roman"/>
                <w:sz w:val="21"/>
                <w:szCs w:val="21"/>
              </w:rPr>
              <w:t>有限公司、</w:t>
            </w:r>
            <w:proofErr w:type="gramStart"/>
            <w:r w:rsidRPr="00DB3C1E">
              <w:rPr>
                <w:rFonts w:ascii="Times New Roman" w:eastAsiaTheme="minorEastAsia" w:hAnsi="Times New Roman" w:cs="Times New Roman"/>
                <w:sz w:val="21"/>
                <w:szCs w:val="21"/>
              </w:rPr>
              <w:t>信达澳亚基</w:t>
            </w:r>
            <w:proofErr w:type="gramEnd"/>
            <w:r w:rsidRPr="00DB3C1E">
              <w:rPr>
                <w:rFonts w:ascii="Times New Roman" w:eastAsiaTheme="minorEastAsia" w:hAnsi="Times New Roman" w:cs="Times New Roman"/>
                <w:sz w:val="21"/>
                <w:szCs w:val="21"/>
              </w:rPr>
              <w:t>金、上海景熙资产管理有限公司、国寿安保基金、</w:t>
            </w:r>
            <w:proofErr w:type="gramStart"/>
            <w:r w:rsidRPr="00DB3C1E">
              <w:rPr>
                <w:rFonts w:ascii="Times New Roman" w:eastAsiaTheme="minorEastAsia" w:hAnsi="Times New Roman" w:cs="Times New Roman"/>
                <w:sz w:val="21"/>
                <w:szCs w:val="21"/>
              </w:rPr>
              <w:t>中信保诚</w:t>
            </w:r>
            <w:proofErr w:type="gramEnd"/>
            <w:r w:rsidRPr="00DB3C1E">
              <w:rPr>
                <w:rFonts w:ascii="Times New Roman" w:eastAsiaTheme="minorEastAsia" w:hAnsi="Times New Roman" w:cs="Times New Roman"/>
                <w:sz w:val="21"/>
                <w:szCs w:val="21"/>
              </w:rPr>
              <w:t>基</w:t>
            </w:r>
            <w:r w:rsidRPr="00DB3C1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金、光大保德信基金、博时基金、北京宏道投资管理有限公司、东海证券、方正富</w:t>
            </w:r>
            <w:proofErr w:type="gramStart"/>
            <w:r w:rsidRPr="00DB3C1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邦</w:t>
            </w:r>
            <w:proofErr w:type="gramEnd"/>
            <w:r w:rsidRPr="00DB3C1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基金、国信证券、泰康基金、东方证券、</w:t>
            </w:r>
            <w:proofErr w:type="gramStart"/>
            <w:r w:rsidRPr="00DB3C1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广州市航长投资</w:t>
            </w:r>
            <w:proofErr w:type="gramEnd"/>
            <w:r w:rsidRPr="00DB3C1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管理有限公司（上述机构排名不分先后）</w:t>
            </w:r>
          </w:p>
        </w:tc>
      </w:tr>
      <w:tr w:rsidR="00112011" w:rsidRPr="00125BE7" w14:paraId="5A80435B" w14:textId="77777777" w:rsidTr="00DA42A3">
        <w:trPr>
          <w:trHeight w:val="558"/>
          <w:jc w:val="center"/>
        </w:trPr>
        <w:tc>
          <w:tcPr>
            <w:tcW w:w="1980" w:type="dxa"/>
            <w:vAlign w:val="center"/>
          </w:tcPr>
          <w:p w14:paraId="59D19A25" w14:textId="77777777" w:rsidR="00112011" w:rsidRPr="00125BE7" w:rsidRDefault="00F00810">
            <w:pPr>
              <w:pStyle w:val="TableParagraph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125BE7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545" w:type="dxa"/>
            <w:vAlign w:val="center"/>
          </w:tcPr>
          <w:p w14:paraId="5913751A" w14:textId="6D9CAB70" w:rsidR="00112011" w:rsidRPr="00125BE7" w:rsidRDefault="00CD485A" w:rsidP="000B6B9E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024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年</w:t>
            </w:r>
            <w:r w:rsidR="000B6B9E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10</w:t>
            </w:r>
            <w:r w:rsidR="00812654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月</w:t>
            </w:r>
            <w:r w:rsidR="00F2493C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  <w:r w:rsidR="000B6B9E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 w:rsidR="00812654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日</w:t>
            </w:r>
          </w:p>
        </w:tc>
      </w:tr>
      <w:tr w:rsidR="00112011" w:rsidRPr="00125BE7" w14:paraId="3C4B5D57" w14:textId="77777777" w:rsidTr="00DA42A3">
        <w:trPr>
          <w:trHeight w:val="561"/>
          <w:jc w:val="center"/>
        </w:trPr>
        <w:tc>
          <w:tcPr>
            <w:tcW w:w="1980" w:type="dxa"/>
            <w:vAlign w:val="center"/>
          </w:tcPr>
          <w:p w14:paraId="05A4DCE5" w14:textId="77777777" w:rsidR="00112011" w:rsidRPr="00125BE7" w:rsidRDefault="00F00810">
            <w:pPr>
              <w:pStyle w:val="TableParagraph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125BE7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6545" w:type="dxa"/>
            <w:vAlign w:val="center"/>
          </w:tcPr>
          <w:p w14:paraId="20BAE0B6" w14:textId="71C08F03" w:rsidR="00112011" w:rsidRPr="00125BE7" w:rsidRDefault="000B6B9E" w:rsidP="000B6B9E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江苏宏微科技股份有限公司新竹厂四楼会议室</w:t>
            </w:r>
          </w:p>
        </w:tc>
      </w:tr>
      <w:tr w:rsidR="00112011" w:rsidRPr="00125BE7" w14:paraId="7ED465B4" w14:textId="77777777" w:rsidTr="00DA42A3">
        <w:trPr>
          <w:trHeight w:val="558"/>
          <w:jc w:val="center"/>
        </w:trPr>
        <w:tc>
          <w:tcPr>
            <w:tcW w:w="1980" w:type="dxa"/>
            <w:vAlign w:val="center"/>
          </w:tcPr>
          <w:p w14:paraId="3248A76D" w14:textId="77777777" w:rsidR="00112011" w:rsidRPr="00125BE7" w:rsidRDefault="00F00810">
            <w:pPr>
              <w:pStyle w:val="TableParagraph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125BE7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上市公司接待人员姓名</w:t>
            </w:r>
          </w:p>
        </w:tc>
        <w:tc>
          <w:tcPr>
            <w:tcW w:w="6545" w:type="dxa"/>
            <w:vAlign w:val="center"/>
          </w:tcPr>
          <w:p w14:paraId="284BCBC1" w14:textId="55ED7E48" w:rsidR="00112011" w:rsidRPr="00125BE7" w:rsidRDefault="005B5A00" w:rsidP="005B5A00">
            <w:pPr>
              <w:pStyle w:val="TableParagraph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董事会秘书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 w:rsidR="005422EF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马君</w:t>
            </w:r>
            <w:r w:rsidR="000B6B9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；证券事务代表</w:t>
            </w:r>
            <w:r w:rsidR="000B6B9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 w:rsidR="000B6B9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李甜甜</w:t>
            </w:r>
          </w:p>
        </w:tc>
      </w:tr>
      <w:tr w:rsidR="00112011" w:rsidRPr="00125BE7" w14:paraId="3B7B68BB" w14:textId="77777777" w:rsidTr="00F0287B">
        <w:trPr>
          <w:trHeight w:val="416"/>
          <w:jc w:val="center"/>
        </w:trPr>
        <w:tc>
          <w:tcPr>
            <w:tcW w:w="1980" w:type="dxa"/>
            <w:vAlign w:val="center"/>
          </w:tcPr>
          <w:p w14:paraId="354EAC3E" w14:textId="77777777" w:rsidR="00112011" w:rsidRPr="00125BE7" w:rsidRDefault="00F00810">
            <w:pPr>
              <w:pStyle w:val="TableParagraph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125BE7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投资者关系活动主要内容介绍</w:t>
            </w:r>
          </w:p>
        </w:tc>
        <w:tc>
          <w:tcPr>
            <w:tcW w:w="6545" w:type="dxa"/>
            <w:shd w:val="clear" w:color="auto" w:fill="auto"/>
          </w:tcPr>
          <w:p w14:paraId="5A3B8674" w14:textId="77777777" w:rsidR="000B6B9E" w:rsidRPr="000B6B9E" w:rsidRDefault="000B6B9E" w:rsidP="000B6B9E">
            <w:pPr>
              <w:autoSpaceDE/>
              <w:autoSpaceDN/>
              <w:spacing w:line="360" w:lineRule="auto"/>
              <w:ind w:firstLineChars="200" w:firstLine="422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1</w:t>
            </w: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、</w:t>
            </w: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2024</w:t>
            </w: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年第三季度下游细分领域营</w:t>
            </w:r>
            <w:proofErr w:type="gramStart"/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收结构</w:t>
            </w:r>
            <w:proofErr w:type="gramEnd"/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及变化情况</w:t>
            </w:r>
          </w:p>
          <w:p w14:paraId="6321B981" w14:textId="06718F2A" w:rsidR="00DC44F0" w:rsidRDefault="000B6B9E" w:rsidP="000B6B9E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2024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年第三季度，工控领域营收占比约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33%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；新能源发电领域营收占比约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26%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；新能源汽车领域营收占比约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40%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，整体营</w:t>
            </w:r>
            <w:proofErr w:type="gramStart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收结构</w:t>
            </w:r>
            <w:proofErr w:type="gramEnd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较去年同期而言相对稳定。工业控制</w:t>
            </w:r>
            <w:r w:rsidR="009C23C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基本盘稳定</w:t>
            </w:r>
            <w:r w:rsidR="001949C7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公司在增加现有存量客户销售</w:t>
            </w:r>
            <w:r w:rsidR="009C23C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lastRenderedPageBreak/>
              <w:t>份额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同时，</w:t>
            </w:r>
            <w:r w:rsidR="009C23C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积极开拓延伸业务版图边界，目前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在数据中心、服务器电源管理等高价值应用场景已形成批量订单，后续将继续加速丰富、拓宽工业控制领域的产品型号类型，保障工控</w:t>
            </w:r>
            <w:r w:rsidR="004B49F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业务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稳中有升。新能源发电领域下游需求有所修复，光</w:t>
            </w:r>
            <w:proofErr w:type="gramStart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伏重点</w:t>
            </w:r>
            <w:proofErr w:type="gramEnd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客户</w:t>
            </w:r>
            <w:r w:rsidR="004B49F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份额稳定，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拉货进度正常，在原有重点客户的基础上，储能</w:t>
            </w:r>
            <w:r w:rsidR="009C23C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、风</w:t>
            </w:r>
            <w:proofErr w:type="gramStart"/>
            <w:r w:rsidR="009C23C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电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领域</w:t>
            </w:r>
            <w:proofErr w:type="gramEnd"/>
            <w:r w:rsidR="004B49F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顺利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导入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3-4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家新客户</w:t>
            </w:r>
            <w:r w:rsidR="004B49F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并已在测试阶段或小批量交付</w:t>
            </w: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；新能源汽车</w:t>
            </w:r>
            <w:r w:rsidR="009C23C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业务蓬勃向上，</w:t>
            </w: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收入同比增长约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30%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，装机量</w:t>
            </w:r>
            <w:r w:rsidR="004B49F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和市场份额稳步增长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。</w:t>
            </w:r>
          </w:p>
          <w:p w14:paraId="3DB84034" w14:textId="77777777" w:rsidR="000B6B9E" w:rsidRPr="000B6B9E" w:rsidRDefault="000B6B9E" w:rsidP="000B6B9E">
            <w:pPr>
              <w:autoSpaceDE/>
              <w:autoSpaceDN/>
              <w:spacing w:line="360" w:lineRule="auto"/>
              <w:ind w:firstLineChars="200" w:firstLine="422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2</w:t>
            </w: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、</w:t>
            </w:r>
            <w:proofErr w:type="spellStart"/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SiC</w:t>
            </w:r>
            <w:proofErr w:type="spellEnd"/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方面的进展情况</w:t>
            </w:r>
          </w:p>
          <w:p w14:paraId="7F8BFD80" w14:textId="77777777" w:rsidR="002765E8" w:rsidRDefault="000B6B9E" w:rsidP="000B6B9E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在传统硅基业务</w:t>
            </w:r>
            <w:r w:rsidR="009C23C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基本盘</w:t>
            </w: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稳健发展的基础上，</w:t>
            </w:r>
            <w:r w:rsidR="009C23C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公司</w:t>
            </w: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也积极布局</w:t>
            </w:r>
            <w:proofErr w:type="spellStart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SiC</w:t>
            </w:r>
            <w:proofErr w:type="spellEnd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芯片及</w:t>
            </w:r>
            <w:r w:rsidR="004B49F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模块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封装业务</w:t>
            </w:r>
            <w:r w:rsidR="004B49F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目前</w:t>
            </w:r>
            <w:proofErr w:type="spellStart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SiC</w:t>
            </w:r>
            <w:proofErr w:type="spellEnd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芯片及模块</w:t>
            </w:r>
            <w:r w:rsidR="004B49F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均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有不同程度的进展。公司在</w:t>
            </w:r>
            <w:proofErr w:type="spellStart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SiC</w:t>
            </w:r>
            <w:proofErr w:type="spellEnd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领域取得了实质性进展，包括：</w:t>
            </w:r>
          </w:p>
          <w:p w14:paraId="11993A1D" w14:textId="77777777" w:rsidR="002765E8" w:rsidRDefault="002C2211" w:rsidP="000B6B9E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）</w:t>
            </w:r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芯片产品：</w:t>
            </w:r>
            <w:proofErr w:type="spellStart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1200V</w:t>
            </w:r>
            <w:proofErr w:type="spell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</w:t>
            </w:r>
            <w:proofErr w:type="spellStart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40mohm</w:t>
            </w:r>
            <w:proofErr w:type="spell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</w:t>
            </w:r>
            <w:proofErr w:type="spellStart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SiC</w:t>
            </w:r>
            <w:proofErr w:type="spell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</w:t>
            </w:r>
            <w:proofErr w:type="spellStart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MOSFET</w:t>
            </w:r>
            <w:proofErr w:type="spell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芯片研制成功，已通过可靠性验证；车</w:t>
            </w:r>
            <w:proofErr w:type="gramStart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规</w:t>
            </w:r>
            <w:proofErr w:type="spellStart"/>
            <w:proofErr w:type="gram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1200V</w:t>
            </w:r>
            <w:proofErr w:type="spell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</w:t>
            </w:r>
            <w:proofErr w:type="spellStart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13mohm</w:t>
            </w:r>
            <w:proofErr w:type="spell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</w:t>
            </w:r>
            <w:proofErr w:type="spellStart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SiC</w:t>
            </w:r>
            <w:proofErr w:type="spell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</w:t>
            </w:r>
            <w:proofErr w:type="spellStart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MOSFET</w:t>
            </w:r>
            <w:proofErr w:type="spell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芯片正在积极开发中；自主研发的</w:t>
            </w:r>
            <w:proofErr w:type="spellStart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SiC</w:t>
            </w:r>
            <w:proofErr w:type="spell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SBD</w:t>
            </w:r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芯片已经通过多家终端客户可靠性验证和系统级验证，并在重点客户端通过相应的可靠性和板卡级性能测试，部分产品已形成小批量出货。</w:t>
            </w:r>
          </w:p>
          <w:p w14:paraId="6083D18C" w14:textId="03F964B6" w:rsidR="000B6B9E" w:rsidRPr="000B6B9E" w:rsidRDefault="002C2211" w:rsidP="000B6B9E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）</w:t>
            </w:r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模块产品：车</w:t>
            </w:r>
            <w:proofErr w:type="gramStart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规</w:t>
            </w:r>
            <w:proofErr w:type="gram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级</w:t>
            </w:r>
            <w:proofErr w:type="spellStart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1200V</w:t>
            </w:r>
            <w:proofErr w:type="spell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</w:t>
            </w:r>
            <w:proofErr w:type="spellStart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SiC</w:t>
            </w:r>
            <w:proofErr w:type="spell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自</w:t>
            </w:r>
            <w:proofErr w:type="gramStart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研</w:t>
            </w:r>
            <w:proofErr w:type="gram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模块正在研制中，对应的银烧结工艺已通过可靠性验证，为下一步</w:t>
            </w:r>
            <w:proofErr w:type="gramStart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车规模块</w:t>
            </w:r>
            <w:proofErr w:type="gram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产品的开发提供了坚实的技术平台；工控用两款</w:t>
            </w:r>
            <w:proofErr w:type="spellStart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</w:t>
            </w:r>
            <w:r w:rsidR="009369A7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i</w:t>
            </w:r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C</w:t>
            </w:r>
            <w:proofErr w:type="spell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混合模块及一款</w:t>
            </w:r>
            <w:proofErr w:type="spellStart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SiC</w:t>
            </w:r>
            <w:proofErr w:type="spellEnd"/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MOS</w:t>
            </w:r>
            <w:r w:rsidR="000B6B9E"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模块开发成功并通过客户整机性能测试。</w:t>
            </w:r>
            <w:r w:rsidR="005A7122" w:rsidRPr="005A7122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光</w:t>
            </w:r>
            <w:proofErr w:type="gramStart"/>
            <w:r w:rsidR="005A7122" w:rsidRPr="005A7122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伏应用</w:t>
            </w:r>
            <w:proofErr w:type="gramEnd"/>
            <w:r w:rsidR="005A7122" w:rsidRPr="005A7122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的</w:t>
            </w:r>
            <w:proofErr w:type="spellStart"/>
            <w:r w:rsidR="005A7122" w:rsidRPr="005A71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SiC</w:t>
            </w:r>
            <w:proofErr w:type="spellEnd"/>
            <w:r w:rsidR="005A7122" w:rsidRPr="005A7122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混合封装模块持续供</w:t>
            </w:r>
            <w:r w:rsidR="005A7122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货。</w:t>
            </w:r>
          </w:p>
          <w:p w14:paraId="3C0ACCB7" w14:textId="77777777" w:rsidR="000B6B9E" w:rsidRPr="000B6B9E" w:rsidRDefault="000B6B9E" w:rsidP="000B6B9E">
            <w:pPr>
              <w:autoSpaceDE/>
              <w:autoSpaceDN/>
              <w:spacing w:line="360" w:lineRule="auto"/>
              <w:ind w:firstLineChars="200" w:firstLine="422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3</w:t>
            </w: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、公司是否有开展新一期回购的计划</w:t>
            </w:r>
          </w:p>
          <w:p w14:paraId="055C4EB1" w14:textId="21752421" w:rsidR="000B6B9E" w:rsidRPr="000B6B9E" w:rsidRDefault="000B6B9E" w:rsidP="000B6B9E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公司关注到近期国家出台的关于股票回购、增持专项再贷款的相关政策以及创新金融工具，公司会坚决拥护国家的利好政策，结合战略规划和经营发展需要，</w:t>
            </w:r>
            <w:r w:rsidR="004B49F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用好</w:t>
            </w: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回购、</w:t>
            </w:r>
            <w:proofErr w:type="gramStart"/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增持等资本</w:t>
            </w:r>
            <w:proofErr w:type="gramEnd"/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运作工具提升公司投资价值。如有回购或增持计划，将严格按照相关法律法规要求及时履行信息披露义务。</w:t>
            </w:r>
          </w:p>
          <w:p w14:paraId="41439758" w14:textId="77777777" w:rsidR="000B6B9E" w:rsidRPr="000B6B9E" w:rsidRDefault="000B6B9E" w:rsidP="000B6B9E">
            <w:pPr>
              <w:autoSpaceDE/>
              <w:autoSpaceDN/>
              <w:spacing w:line="360" w:lineRule="auto"/>
              <w:ind w:firstLineChars="200" w:firstLine="422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4</w:t>
            </w: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、从价格方面，下游的价格趋势如何</w:t>
            </w:r>
          </w:p>
          <w:p w14:paraId="5911E9E7" w14:textId="638A0D57" w:rsidR="000B6B9E" w:rsidRPr="000B6B9E" w:rsidRDefault="000B6B9E" w:rsidP="000B6B9E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区分各下游细分领域，在工控领域，公司产品种类丰富，</w:t>
            </w:r>
            <w:proofErr w:type="gramStart"/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料号齐全</w:t>
            </w:r>
            <w:proofErr w:type="gramEnd"/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，交付更灵敏，价格相对稳定，跟随市场自然波动；在新能源发电领域，公司与行业头部客户在响应度、产品性能、口碑与粘性方面都有良好的基础，前三季度的价格相对稳定；新能源汽车领域，国内环境价格竞争仍较为激烈，</w:t>
            </w:r>
            <w:r w:rsidR="004B49FA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公司</w:t>
            </w:r>
            <w:r w:rsidR="00394687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依旧以保证车</w:t>
            </w:r>
            <w:proofErr w:type="gramStart"/>
            <w:r w:rsidR="00394687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规</w:t>
            </w:r>
            <w:proofErr w:type="gramEnd"/>
            <w:r w:rsidR="00394687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产品质量为首要，以抢夺</w:t>
            </w:r>
            <w:r w:rsidR="00394687"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市场份额</w:t>
            </w:r>
            <w:r w:rsidR="00394687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为战略</w:t>
            </w:r>
            <w:r w:rsidR="00394687"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，</w:t>
            </w:r>
            <w:r w:rsidR="00394687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以技术迭代和加速新品推出为抓手，争取毛利稳步回升</w:t>
            </w: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。</w:t>
            </w:r>
          </w:p>
          <w:p w14:paraId="1F472214" w14:textId="5CC9BD3D" w:rsidR="000B6B9E" w:rsidRPr="000B6B9E" w:rsidRDefault="000B6B9E" w:rsidP="000B6B9E">
            <w:pPr>
              <w:autoSpaceDE/>
              <w:autoSpaceDN/>
              <w:spacing w:line="360" w:lineRule="auto"/>
              <w:ind w:firstLineChars="200" w:firstLine="422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5</w:t>
            </w: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、现有</w:t>
            </w:r>
            <w:r w:rsidR="001949C7">
              <w:rPr>
                <w:rFonts w:ascii="Times New Roman" w:eastAsiaTheme="minorEastAsia" w:hAnsi="Times New Roman" w:cs="Times New Roman" w:hint="eastAsia"/>
                <w:b/>
                <w:kern w:val="2"/>
                <w:sz w:val="21"/>
                <w:szCs w:val="21"/>
                <w:lang w:val="en-US" w:bidi="ar-SA"/>
              </w:rPr>
              <w:t>产能</w:t>
            </w: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爬坡情况</w:t>
            </w:r>
          </w:p>
          <w:p w14:paraId="06F326F8" w14:textId="3A5E11F8" w:rsidR="000B6B9E" w:rsidRPr="000B6B9E" w:rsidRDefault="000B6B9E" w:rsidP="000B6B9E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lastRenderedPageBreak/>
              <w:t>公司共有华山厂</w:t>
            </w:r>
            <w:r w:rsidR="00B74393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、新竹厂</w:t>
            </w: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一期</w:t>
            </w:r>
            <w:r w:rsidR="00B74393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、新竹厂</w:t>
            </w: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二期三个厂区，</w:t>
            </w:r>
            <w:r w:rsidR="00B74393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华山厂和新竹厂一期均</w:t>
            </w: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已投产，</w:t>
            </w:r>
            <w:r w:rsidR="00B74393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新竹厂二期</w:t>
            </w: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包括控股子公司芯动能，产能尚在爬坡中。公司不同线体产能利用率情况不同，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2024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年第三季度工控</w:t>
            </w:r>
            <w:proofErr w:type="gramStart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线相对</w:t>
            </w:r>
            <w:proofErr w:type="gramEnd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稳定，光伏线</w:t>
            </w:r>
            <w:r w:rsidR="00394687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持续爬坡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修复中，车</w:t>
            </w:r>
            <w:proofErr w:type="gramStart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规</w:t>
            </w:r>
            <w:proofErr w:type="gramEnd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线产能利用率</w:t>
            </w:r>
            <w:r w:rsidR="00394687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相对饱满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。</w:t>
            </w:r>
          </w:p>
          <w:p w14:paraId="392AB96F" w14:textId="128942B4" w:rsidR="000B6B9E" w:rsidRPr="000B6B9E" w:rsidRDefault="000B6B9E" w:rsidP="000B6B9E">
            <w:pPr>
              <w:autoSpaceDE/>
              <w:autoSpaceDN/>
              <w:spacing w:line="360" w:lineRule="auto"/>
              <w:ind w:firstLineChars="200" w:firstLine="422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6</w:t>
            </w:r>
            <w:r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、公司产品整体的研发进展及新的增长点</w:t>
            </w:r>
          </w:p>
          <w:p w14:paraId="371899C9" w14:textId="5E34B314" w:rsidR="000B6B9E" w:rsidRPr="000B6B9E" w:rsidRDefault="000B6B9E" w:rsidP="000B6B9E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在研发进展方面，</w:t>
            </w:r>
            <w:r w:rsidR="009C23C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公司持续加大研发投入，拓展新的业务增长曲线。</w:t>
            </w: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首先工控领域，加速丰富、拓宽产品型号种类，围绕变频器应用领域的产品已形成各电流规格的系列化，</w:t>
            </w:r>
            <w:proofErr w:type="gramStart"/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料号更</w:t>
            </w:r>
            <w:proofErr w:type="gramEnd"/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丰富，开拓更多工控客户</w:t>
            </w:r>
            <w:r w:rsidR="00394687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、打通更多产品应用场景</w:t>
            </w: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；在数据中心、服务器电源管理等</w:t>
            </w:r>
            <w:r w:rsidR="009C23C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新兴领域</w:t>
            </w: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已形成批量订单，随着新品加速迭代，电源管理有关的订单将持续上量。此</w:t>
            </w:r>
            <w:r w:rsidRPr="00A22BAC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外，两款</w:t>
            </w:r>
            <w:r w:rsidR="00032E04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</w:t>
            </w:r>
            <w:r w:rsidR="00032E04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i</w:t>
            </w:r>
            <w:bookmarkStart w:id="0" w:name="_GoBack"/>
            <w:bookmarkEnd w:id="0"/>
            <w:r w:rsidRPr="00A22BA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C</w:t>
            </w:r>
            <w:r w:rsidRPr="00A22BAC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混合模块及一款</w:t>
            </w:r>
            <w:proofErr w:type="spellStart"/>
            <w:r w:rsidRPr="00A22BA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SiC</w:t>
            </w:r>
            <w:proofErr w:type="spellEnd"/>
            <w:r w:rsidRPr="00A22BA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MOS</w:t>
            </w:r>
            <w:r w:rsidRPr="00A22BAC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模块开发成功并通过客户整机性能测试；顶部散热单管开发成功并通过客户整机性能测试；三款第七代</w:t>
            </w:r>
            <w:proofErr w:type="spellStart"/>
            <w:r w:rsidRPr="00A22BA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IGBT</w:t>
            </w:r>
            <w:proofErr w:type="spellEnd"/>
            <w:r w:rsidRPr="00A22BAC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模块产出工程样品获得海外客户测试订单。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在新能源发电领域，公司加速研发、上市风光储高压系列产品，</w:t>
            </w:r>
            <w:proofErr w:type="spellStart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1700V</w:t>
            </w:r>
            <w:proofErr w:type="spellEnd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系列化多款产品已完成开发，主要用于高压变频、风电变流器等领域；</w:t>
            </w:r>
            <w:r w:rsidRPr="00A22BAC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已开发</w:t>
            </w:r>
            <w:proofErr w:type="spellStart"/>
            <w:r w:rsidRPr="00A22BA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650V-1700V</w:t>
            </w:r>
            <w:proofErr w:type="spellEnd"/>
            <w:r w:rsidRPr="00A22BAC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多个电流规格模块产品，满足客户使用要求；储能用</w:t>
            </w:r>
            <w:proofErr w:type="spellStart"/>
            <w:r w:rsidRPr="00A22BA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650V</w:t>
            </w:r>
            <w:proofErr w:type="spellEnd"/>
            <w:r w:rsidRPr="00A22BA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</w:t>
            </w:r>
            <w:proofErr w:type="spellStart"/>
            <w:r w:rsidRPr="00A22BA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200A</w:t>
            </w:r>
            <w:proofErr w:type="spellEnd"/>
            <w:r w:rsidRPr="00A22BA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</w:t>
            </w:r>
            <w:proofErr w:type="spellStart"/>
            <w:r w:rsidRPr="00A22BA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IGBT</w:t>
            </w:r>
            <w:proofErr w:type="spellEnd"/>
            <w:r w:rsidRPr="00A22BAC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模块产品已实现小批量交付；储能电站用第七代</w:t>
            </w:r>
            <w:proofErr w:type="spellStart"/>
            <w:r w:rsidRPr="00A22BA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IGBT</w:t>
            </w:r>
            <w:proofErr w:type="spellEnd"/>
            <w:r w:rsidRPr="00A22BAC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模块迭代产品开发成功并实现头部客户送样。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在新能源汽车领域，公司在产品研发、质量控制、市场拓展等多方发力，通过不断技术创新、推陈出新，保证产品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“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零缺陷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”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。具体而</w:t>
            </w:r>
            <w:r w:rsidRPr="008E7568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言，</w:t>
            </w:r>
            <w:r w:rsidRPr="008E7568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车</w:t>
            </w:r>
            <w:proofErr w:type="gramStart"/>
            <w:r w:rsidRPr="008E7568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规</w:t>
            </w:r>
            <w:proofErr w:type="gramEnd"/>
            <w:r w:rsidRPr="008E7568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第七代</w:t>
            </w:r>
            <w:proofErr w:type="spellStart"/>
            <w:r w:rsidRPr="008E7568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IGBT</w:t>
            </w:r>
            <w:proofErr w:type="spellEnd"/>
            <w:r w:rsidRPr="008E7568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模块迭代产品开发成功并实现头部客户送样；</w:t>
            </w:r>
            <w:r w:rsidRPr="008E7568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车用</w:t>
            </w:r>
            <w:proofErr w:type="spellStart"/>
            <w:r w:rsidRPr="008E7568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750V</w:t>
            </w:r>
            <w:proofErr w:type="spellEnd"/>
            <w:r w:rsidRPr="008E7568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双面散热塑封模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块已</w:t>
            </w: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实现批量生产，且塑封技术在国内市场具备相对领先优势，实现了</w:t>
            </w:r>
            <w:proofErr w:type="gramStart"/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传统灌封和</w:t>
            </w:r>
            <w:proofErr w:type="gramEnd"/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新型塑封的双轨并行的封装业务结构，在形成规模</w:t>
            </w:r>
            <w:r w:rsidR="0066134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量产</w:t>
            </w: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后，也将给公司业绩带来一定的增量。</w:t>
            </w:r>
          </w:p>
          <w:p w14:paraId="45D09247" w14:textId="77777777" w:rsidR="000B6B9E" w:rsidRPr="000B6B9E" w:rsidRDefault="000B6B9E" w:rsidP="000B6B9E">
            <w:pPr>
              <w:autoSpaceDE/>
              <w:autoSpaceDN/>
              <w:spacing w:line="360" w:lineRule="auto"/>
              <w:ind w:firstLineChars="200" w:firstLine="422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7</w:t>
            </w: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、目前公司产品业务结构是怎样的</w:t>
            </w:r>
          </w:p>
          <w:p w14:paraId="6D889AF6" w14:textId="3FF9FCEB" w:rsidR="000B6B9E" w:rsidRPr="000B6B9E" w:rsidRDefault="000B6B9E" w:rsidP="000B6B9E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公司专注从事以</w:t>
            </w:r>
            <w:proofErr w:type="spellStart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IGBT</w:t>
            </w:r>
            <w:proofErr w:type="spellEnd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、</w:t>
            </w:r>
            <w:proofErr w:type="spellStart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FRD</w:t>
            </w:r>
            <w:proofErr w:type="spellEnd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为主的功率半导体芯片、单管和模块的设计、</w:t>
            </w:r>
            <w:r w:rsidR="007C6B4C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研发、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生产和销售。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2024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年，公司在产品结构上</w:t>
            </w:r>
            <w:r w:rsidR="0066134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持续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优化，</w:t>
            </w:r>
            <w:r w:rsidR="0066134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积极</w:t>
            </w:r>
            <w:proofErr w:type="gramStart"/>
            <w:r w:rsidR="0066134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布局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光储模块</w:t>
            </w:r>
            <w:proofErr w:type="gramEnd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的</w:t>
            </w:r>
            <w:r w:rsidR="0066134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开发与导入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，</w:t>
            </w:r>
            <w:r w:rsidR="0066134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包括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工商业及集中式地面电站产品、</w:t>
            </w:r>
            <w:proofErr w:type="spellStart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125KW</w:t>
            </w:r>
            <w:proofErr w:type="spellEnd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储能产品。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2024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年第三季度，公司模块产品营收占比约为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84%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，单管产品营收占比约为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10%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，模块</w:t>
            </w:r>
            <w:r w:rsidR="0066134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占比进一步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提高，未来模块将持续占据主导地位。</w:t>
            </w:r>
          </w:p>
          <w:p w14:paraId="2CADC229" w14:textId="77777777" w:rsidR="000B6B9E" w:rsidRPr="000B6B9E" w:rsidRDefault="000B6B9E" w:rsidP="000B6B9E">
            <w:pPr>
              <w:autoSpaceDE/>
              <w:autoSpaceDN/>
              <w:spacing w:line="360" w:lineRule="auto"/>
              <w:ind w:firstLineChars="200" w:firstLine="422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8</w:t>
            </w: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、公司三季度库存的变化情况</w:t>
            </w:r>
          </w:p>
          <w:p w14:paraId="20FE5CDD" w14:textId="66CD2D5D" w:rsidR="000B6B9E" w:rsidRPr="000B6B9E" w:rsidRDefault="000B6B9E" w:rsidP="000B6B9E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库存方面，</w:t>
            </w:r>
            <w:r w:rsidR="0066134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前三季度库存</w:t>
            </w:r>
            <w:proofErr w:type="gramStart"/>
            <w:r w:rsidR="0066134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水位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环</w:t>
            </w:r>
            <w:proofErr w:type="gramEnd"/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比小幅变化，但在存货周转率和周转天数方面均</w:t>
            </w:r>
            <w:r w:rsidR="0066134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持续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改善。目前的库存水位和库存结构主要是基于战略备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lastRenderedPageBreak/>
              <w:t>货考虑，既确保了原材料及半成品的充足储备，也兼顾了部分产成品的加速流通。迈进第四季度及明年，</w:t>
            </w:r>
            <w:r w:rsidR="00661345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公司</w:t>
            </w:r>
            <w:r w:rsidRPr="000B6B9E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  <w:t>将进一步强化库存管理的力度，积极推动产成品的消化，同时提高对终端市场需求的敏感度及销售预测的精准度，灵活应对市场动态与细分领域客户需求的变化，加快产品提货节奏，合理控制库存水平。</w:t>
            </w:r>
          </w:p>
          <w:p w14:paraId="593D4614" w14:textId="77777777" w:rsidR="000B6B9E" w:rsidRPr="000B6B9E" w:rsidRDefault="000B6B9E" w:rsidP="000B6B9E">
            <w:pPr>
              <w:autoSpaceDE/>
              <w:autoSpaceDN/>
              <w:spacing w:line="360" w:lineRule="auto"/>
              <w:ind w:firstLineChars="200" w:firstLine="422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9</w:t>
            </w:r>
            <w:r w:rsidRPr="000B6B9E">
              <w:rPr>
                <w:rFonts w:ascii="Times New Roman" w:eastAsiaTheme="minorEastAsia" w:hAnsi="Times New Roman" w:cs="Times New Roman"/>
                <w:b/>
                <w:kern w:val="2"/>
                <w:sz w:val="21"/>
                <w:szCs w:val="21"/>
                <w:lang w:val="en-US" w:bidi="ar-SA"/>
              </w:rPr>
              <w:t>、公司可转债转股价格下修的计划</w:t>
            </w:r>
          </w:p>
          <w:p w14:paraId="04549241" w14:textId="7CE774CA" w:rsidR="000B6B9E" w:rsidRPr="0030699F" w:rsidRDefault="000B6B9E" w:rsidP="00D729E2">
            <w:pPr>
              <w:autoSpaceDE/>
              <w:autoSpaceDN/>
              <w:spacing w:line="360" w:lineRule="auto"/>
              <w:ind w:firstLineChars="200" w:firstLine="42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0B6B9E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公司将持续关注可转债价格、溢价率变化，同时也会与投资者保持沟通，充分考虑投资者诉求，公司董事会在下一次触发转股价格时，将会积极讨论“宏微转债”转股价格是否向下修正有关事项，相关事项请以公司公告为准。</w:t>
            </w:r>
          </w:p>
        </w:tc>
      </w:tr>
      <w:tr w:rsidR="0025062D" w:rsidRPr="00125BE7" w14:paraId="7C2E07C8" w14:textId="77777777" w:rsidTr="0025062D">
        <w:trPr>
          <w:trHeight w:val="841"/>
          <w:jc w:val="center"/>
        </w:trPr>
        <w:tc>
          <w:tcPr>
            <w:tcW w:w="1980" w:type="dxa"/>
            <w:vAlign w:val="center"/>
          </w:tcPr>
          <w:p w14:paraId="57601913" w14:textId="58C08594" w:rsidR="0025062D" w:rsidRPr="00125BE7" w:rsidRDefault="0025062D">
            <w:pPr>
              <w:pStyle w:val="TableParagraph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25062D">
              <w:rPr>
                <w:rFonts w:ascii="Times New Roman" w:eastAsiaTheme="minorEastAsia" w:hAnsi="Times New Roman" w:cs="Times New Roman" w:hint="eastAsia"/>
                <w:b/>
                <w:bCs/>
                <w:sz w:val="21"/>
                <w:szCs w:val="21"/>
              </w:rPr>
              <w:lastRenderedPageBreak/>
              <w:t>关于本次活动是否涉及应当披露重大信息的说明</w:t>
            </w:r>
          </w:p>
        </w:tc>
        <w:tc>
          <w:tcPr>
            <w:tcW w:w="6545" w:type="dxa"/>
            <w:vAlign w:val="center"/>
          </w:tcPr>
          <w:p w14:paraId="1CAEE258" w14:textId="57A728C5" w:rsidR="0025062D" w:rsidRPr="00457E76" w:rsidRDefault="002D7768" w:rsidP="00956412">
            <w:pPr>
              <w:autoSpaceDE/>
              <w:autoSpaceDN/>
              <w:spacing w:line="360" w:lineRule="auto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本次活动不涉及应当披露重大信息，本记录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表涉及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lang w:val="en-US" w:bidi="ar-SA"/>
              </w:rPr>
              <w:t>的具体信息以公司公告为准。</w:t>
            </w:r>
          </w:p>
        </w:tc>
      </w:tr>
    </w:tbl>
    <w:p w14:paraId="4D26327C" w14:textId="77777777" w:rsidR="00465DC5" w:rsidRPr="00125BE7" w:rsidRDefault="00465DC5" w:rsidP="0026459A">
      <w:pPr>
        <w:pStyle w:val="paragraph"/>
        <w:spacing w:before="0" w:beforeAutospacing="0" w:afterLines="100" w:after="240" w:afterAutospacing="0"/>
        <w:jc w:val="both"/>
        <w:rPr>
          <w:rFonts w:ascii="Times New Roman" w:eastAsiaTheme="minorEastAsia" w:hAnsi="Times New Roman"/>
          <w:color w:val="000000"/>
          <w:sz w:val="21"/>
          <w:szCs w:val="21"/>
        </w:rPr>
      </w:pPr>
    </w:p>
    <w:sectPr w:rsidR="00465DC5" w:rsidRPr="00125BE7" w:rsidSect="00BD7A3A">
      <w:footerReference w:type="default" r:id="rId7"/>
      <w:pgSz w:w="11910" w:h="16840"/>
      <w:pgMar w:top="1440" w:right="1800" w:bottom="1440" w:left="18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1B6AC0" w16cex:dateUtc="2024-10-31T05:45:00Z"/>
  <w16cex:commentExtensible w16cex:durableId="0BD98160" w16cex:dateUtc="2024-10-31T06:30:00Z"/>
  <w16cex:commentExtensible w16cex:durableId="2AE1877F" w16cex:dateUtc="2024-10-31T05:53:00Z"/>
  <w16cex:commentExtensible w16cex:durableId="2E7BD3F0" w16cex:dateUtc="2024-10-31T05:55:00Z"/>
  <w16cex:commentExtensible w16cex:durableId="4FB8F011" w16cex:dateUtc="2024-10-31T06:32:00Z"/>
  <w16cex:commentExtensible w16cex:durableId="05072E84" w16cex:dateUtc="2024-10-31T0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8528E5" w16cid:durableId="03AB6781"/>
  <w16cid:commentId w16cid:paraId="2045C28E" w16cid:durableId="201B6AC0"/>
  <w16cid:commentId w16cid:paraId="7456CE0A" w16cid:durableId="04F94198"/>
  <w16cid:commentId w16cid:paraId="0DE07613" w16cid:durableId="0BD98160"/>
  <w16cid:commentId w16cid:paraId="10D5BD0E" w16cid:durableId="2AE1877F"/>
  <w16cid:commentId w16cid:paraId="69A81422" w16cid:durableId="2E7BD3F0"/>
  <w16cid:commentId w16cid:paraId="610C582E" w16cid:durableId="4FB8F011"/>
  <w16cid:commentId w16cid:paraId="73650AEA" w16cid:durableId="2ED24A53"/>
  <w16cid:commentId w16cid:paraId="0C3A1B8A" w16cid:durableId="05072E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0243F" w14:textId="77777777" w:rsidR="000C3533" w:rsidRDefault="000C3533">
      <w:r>
        <w:separator/>
      </w:r>
    </w:p>
  </w:endnote>
  <w:endnote w:type="continuationSeparator" w:id="0">
    <w:p w14:paraId="377E78FB" w14:textId="77777777" w:rsidR="000C3533" w:rsidRDefault="000C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5C675" w14:textId="6EFEFCF8" w:rsidR="0005016F" w:rsidRDefault="0005016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32E04">
      <w:rPr>
        <w:noProof/>
      </w:rPr>
      <w:t>4</w:t>
    </w:r>
    <w:r>
      <w:fldChar w:fldCharType="end"/>
    </w:r>
  </w:p>
  <w:p w14:paraId="257B4C86" w14:textId="77777777" w:rsidR="0005016F" w:rsidRDefault="000501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D62BE" w14:textId="77777777" w:rsidR="000C3533" w:rsidRDefault="000C3533">
      <w:r>
        <w:separator/>
      </w:r>
    </w:p>
  </w:footnote>
  <w:footnote w:type="continuationSeparator" w:id="0">
    <w:p w14:paraId="40021491" w14:textId="77777777" w:rsidR="000C3533" w:rsidRDefault="000C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545AA"/>
    <w:multiLevelType w:val="hybridMultilevel"/>
    <w:tmpl w:val="CBAC2B58"/>
    <w:lvl w:ilvl="0" w:tplc="C96CE5DC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660A95"/>
    <w:multiLevelType w:val="hybridMultilevel"/>
    <w:tmpl w:val="6A1E9D04"/>
    <w:lvl w:ilvl="0" w:tplc="FFBECFF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1"/>
    <w:rsid w:val="00006463"/>
    <w:rsid w:val="000211E9"/>
    <w:rsid w:val="00025B71"/>
    <w:rsid w:val="00032E04"/>
    <w:rsid w:val="000372F9"/>
    <w:rsid w:val="000418D6"/>
    <w:rsid w:val="0005016F"/>
    <w:rsid w:val="00056E34"/>
    <w:rsid w:val="00057DFB"/>
    <w:rsid w:val="00071CB9"/>
    <w:rsid w:val="00076E6C"/>
    <w:rsid w:val="000B5BD8"/>
    <w:rsid w:val="000B6B9E"/>
    <w:rsid w:val="000C16AB"/>
    <w:rsid w:val="000C3533"/>
    <w:rsid w:val="000C4112"/>
    <w:rsid w:val="000C6A77"/>
    <w:rsid w:val="000D1193"/>
    <w:rsid w:val="000D2719"/>
    <w:rsid w:val="000D550F"/>
    <w:rsid w:val="000E4348"/>
    <w:rsid w:val="000E736E"/>
    <w:rsid w:val="000F5981"/>
    <w:rsid w:val="001008C6"/>
    <w:rsid w:val="001010D3"/>
    <w:rsid w:val="001031D8"/>
    <w:rsid w:val="00112011"/>
    <w:rsid w:val="001145E0"/>
    <w:rsid w:val="00125BE7"/>
    <w:rsid w:val="00140958"/>
    <w:rsid w:val="00142DD5"/>
    <w:rsid w:val="00145EA3"/>
    <w:rsid w:val="0015239A"/>
    <w:rsid w:val="00172D8F"/>
    <w:rsid w:val="001912E4"/>
    <w:rsid w:val="00191853"/>
    <w:rsid w:val="001939A8"/>
    <w:rsid w:val="001949C7"/>
    <w:rsid w:val="001A6D0E"/>
    <w:rsid w:val="001B59D2"/>
    <w:rsid w:val="001B6D56"/>
    <w:rsid w:val="001D159B"/>
    <w:rsid w:val="001D22B0"/>
    <w:rsid w:val="001D378C"/>
    <w:rsid w:val="001D43BE"/>
    <w:rsid w:val="001D522C"/>
    <w:rsid w:val="001E3FDA"/>
    <w:rsid w:val="001E7881"/>
    <w:rsid w:val="001F0EB2"/>
    <w:rsid w:val="001F1FE1"/>
    <w:rsid w:val="001F281A"/>
    <w:rsid w:val="001F5122"/>
    <w:rsid w:val="00203DC7"/>
    <w:rsid w:val="00204FCB"/>
    <w:rsid w:val="00205302"/>
    <w:rsid w:val="0023130F"/>
    <w:rsid w:val="002322EF"/>
    <w:rsid w:val="0023714E"/>
    <w:rsid w:val="00240997"/>
    <w:rsid w:val="0025062D"/>
    <w:rsid w:val="0025088E"/>
    <w:rsid w:val="0026459A"/>
    <w:rsid w:val="002765E8"/>
    <w:rsid w:val="00280852"/>
    <w:rsid w:val="00291EE0"/>
    <w:rsid w:val="002B1A43"/>
    <w:rsid w:val="002B5C9E"/>
    <w:rsid w:val="002C2211"/>
    <w:rsid w:val="002D0441"/>
    <w:rsid w:val="002D7768"/>
    <w:rsid w:val="002E1F76"/>
    <w:rsid w:val="002E2F88"/>
    <w:rsid w:val="002E3CA3"/>
    <w:rsid w:val="002E4225"/>
    <w:rsid w:val="002F0AA7"/>
    <w:rsid w:val="002F37C6"/>
    <w:rsid w:val="002F4245"/>
    <w:rsid w:val="002F5CEB"/>
    <w:rsid w:val="002F6215"/>
    <w:rsid w:val="002F705D"/>
    <w:rsid w:val="0030699F"/>
    <w:rsid w:val="0035305F"/>
    <w:rsid w:val="0036401D"/>
    <w:rsid w:val="0036511D"/>
    <w:rsid w:val="00367087"/>
    <w:rsid w:val="00373F04"/>
    <w:rsid w:val="003837FA"/>
    <w:rsid w:val="00385B93"/>
    <w:rsid w:val="00386E85"/>
    <w:rsid w:val="00394687"/>
    <w:rsid w:val="003C27ED"/>
    <w:rsid w:val="003D27CE"/>
    <w:rsid w:val="003E23E7"/>
    <w:rsid w:val="003E2EC1"/>
    <w:rsid w:val="003E3EFC"/>
    <w:rsid w:val="003F0337"/>
    <w:rsid w:val="003F2D7B"/>
    <w:rsid w:val="0040195E"/>
    <w:rsid w:val="00411BC0"/>
    <w:rsid w:val="00414BEC"/>
    <w:rsid w:val="00423E38"/>
    <w:rsid w:val="00436C11"/>
    <w:rsid w:val="0045187C"/>
    <w:rsid w:val="00455965"/>
    <w:rsid w:val="00457E76"/>
    <w:rsid w:val="004636DB"/>
    <w:rsid w:val="00465DC5"/>
    <w:rsid w:val="00482F72"/>
    <w:rsid w:val="004841CA"/>
    <w:rsid w:val="004853D9"/>
    <w:rsid w:val="004905B7"/>
    <w:rsid w:val="0049153E"/>
    <w:rsid w:val="00492C04"/>
    <w:rsid w:val="0049330B"/>
    <w:rsid w:val="00497503"/>
    <w:rsid w:val="004A0E0A"/>
    <w:rsid w:val="004A5D06"/>
    <w:rsid w:val="004A665C"/>
    <w:rsid w:val="004B37DE"/>
    <w:rsid w:val="004B49FA"/>
    <w:rsid w:val="004C142F"/>
    <w:rsid w:val="004D347A"/>
    <w:rsid w:val="004E5294"/>
    <w:rsid w:val="004E58A1"/>
    <w:rsid w:val="004F0D53"/>
    <w:rsid w:val="00501929"/>
    <w:rsid w:val="00502DF3"/>
    <w:rsid w:val="00511EDD"/>
    <w:rsid w:val="00523293"/>
    <w:rsid w:val="005422EF"/>
    <w:rsid w:val="00553739"/>
    <w:rsid w:val="005548DA"/>
    <w:rsid w:val="0055559C"/>
    <w:rsid w:val="0056305F"/>
    <w:rsid w:val="0057336A"/>
    <w:rsid w:val="00585553"/>
    <w:rsid w:val="0059423E"/>
    <w:rsid w:val="005944C9"/>
    <w:rsid w:val="005A3732"/>
    <w:rsid w:val="005A60D5"/>
    <w:rsid w:val="005A7122"/>
    <w:rsid w:val="005B5A00"/>
    <w:rsid w:val="005C611E"/>
    <w:rsid w:val="005D745B"/>
    <w:rsid w:val="005E76B2"/>
    <w:rsid w:val="00605F46"/>
    <w:rsid w:val="00620A43"/>
    <w:rsid w:val="0062706F"/>
    <w:rsid w:val="006369A4"/>
    <w:rsid w:val="006374DA"/>
    <w:rsid w:val="0064459C"/>
    <w:rsid w:val="00661345"/>
    <w:rsid w:val="006776CF"/>
    <w:rsid w:val="006A5020"/>
    <w:rsid w:val="006B5C2A"/>
    <w:rsid w:val="006B68FB"/>
    <w:rsid w:val="006C2EE9"/>
    <w:rsid w:val="006C6701"/>
    <w:rsid w:val="006D4E4D"/>
    <w:rsid w:val="006E2B3F"/>
    <w:rsid w:val="006E70F2"/>
    <w:rsid w:val="006E751F"/>
    <w:rsid w:val="006F1BD6"/>
    <w:rsid w:val="006F73D6"/>
    <w:rsid w:val="00702BBB"/>
    <w:rsid w:val="007035E0"/>
    <w:rsid w:val="00705957"/>
    <w:rsid w:val="0071037C"/>
    <w:rsid w:val="00712B56"/>
    <w:rsid w:val="00721AAE"/>
    <w:rsid w:val="00722115"/>
    <w:rsid w:val="00730F49"/>
    <w:rsid w:val="00734F40"/>
    <w:rsid w:val="007350F1"/>
    <w:rsid w:val="00740DA6"/>
    <w:rsid w:val="0075741E"/>
    <w:rsid w:val="00757E2B"/>
    <w:rsid w:val="0076170A"/>
    <w:rsid w:val="007646EA"/>
    <w:rsid w:val="007652F3"/>
    <w:rsid w:val="00766F1B"/>
    <w:rsid w:val="0078142E"/>
    <w:rsid w:val="0078684F"/>
    <w:rsid w:val="007869AC"/>
    <w:rsid w:val="00786B7F"/>
    <w:rsid w:val="00787A0B"/>
    <w:rsid w:val="00787DAA"/>
    <w:rsid w:val="00791F22"/>
    <w:rsid w:val="00792AEF"/>
    <w:rsid w:val="007B6506"/>
    <w:rsid w:val="007C3712"/>
    <w:rsid w:val="007C58CA"/>
    <w:rsid w:val="007C6B4C"/>
    <w:rsid w:val="007E5314"/>
    <w:rsid w:val="007E59C9"/>
    <w:rsid w:val="007F1F3C"/>
    <w:rsid w:val="007F590A"/>
    <w:rsid w:val="007F64E5"/>
    <w:rsid w:val="007F6539"/>
    <w:rsid w:val="00812654"/>
    <w:rsid w:val="00815C17"/>
    <w:rsid w:val="00817991"/>
    <w:rsid w:val="0082570C"/>
    <w:rsid w:val="00833D1B"/>
    <w:rsid w:val="00836837"/>
    <w:rsid w:val="0086218E"/>
    <w:rsid w:val="00865133"/>
    <w:rsid w:val="00867E1B"/>
    <w:rsid w:val="008741ED"/>
    <w:rsid w:val="00884434"/>
    <w:rsid w:val="0089217D"/>
    <w:rsid w:val="00893D09"/>
    <w:rsid w:val="008A16F6"/>
    <w:rsid w:val="008A268B"/>
    <w:rsid w:val="008B069E"/>
    <w:rsid w:val="008B1179"/>
    <w:rsid w:val="008C7ACE"/>
    <w:rsid w:val="008E2787"/>
    <w:rsid w:val="008E7568"/>
    <w:rsid w:val="008F33B1"/>
    <w:rsid w:val="008F4153"/>
    <w:rsid w:val="00900389"/>
    <w:rsid w:val="0091379A"/>
    <w:rsid w:val="009369A7"/>
    <w:rsid w:val="009459AA"/>
    <w:rsid w:val="009461A4"/>
    <w:rsid w:val="00955166"/>
    <w:rsid w:val="00956412"/>
    <w:rsid w:val="00962372"/>
    <w:rsid w:val="00963A25"/>
    <w:rsid w:val="00966AA9"/>
    <w:rsid w:val="00971C65"/>
    <w:rsid w:val="00993C5F"/>
    <w:rsid w:val="009A68C7"/>
    <w:rsid w:val="009C23C5"/>
    <w:rsid w:val="009C2B51"/>
    <w:rsid w:val="00A00559"/>
    <w:rsid w:val="00A22A2C"/>
    <w:rsid w:val="00A22BAC"/>
    <w:rsid w:val="00A312EE"/>
    <w:rsid w:val="00A32618"/>
    <w:rsid w:val="00A464B3"/>
    <w:rsid w:val="00A60095"/>
    <w:rsid w:val="00A61E84"/>
    <w:rsid w:val="00A62885"/>
    <w:rsid w:val="00A72B2C"/>
    <w:rsid w:val="00A7325B"/>
    <w:rsid w:val="00A741FB"/>
    <w:rsid w:val="00A80D06"/>
    <w:rsid w:val="00A830FA"/>
    <w:rsid w:val="00A85AB2"/>
    <w:rsid w:val="00A90A8C"/>
    <w:rsid w:val="00AB32AA"/>
    <w:rsid w:val="00AB3D9B"/>
    <w:rsid w:val="00AD2209"/>
    <w:rsid w:val="00AD4731"/>
    <w:rsid w:val="00AD687B"/>
    <w:rsid w:val="00AE31D0"/>
    <w:rsid w:val="00AF43FC"/>
    <w:rsid w:val="00B00374"/>
    <w:rsid w:val="00B06B62"/>
    <w:rsid w:val="00B06F5B"/>
    <w:rsid w:val="00B074B7"/>
    <w:rsid w:val="00B1478B"/>
    <w:rsid w:val="00B154A0"/>
    <w:rsid w:val="00B16119"/>
    <w:rsid w:val="00B260D0"/>
    <w:rsid w:val="00B274FE"/>
    <w:rsid w:val="00B35128"/>
    <w:rsid w:val="00B41688"/>
    <w:rsid w:val="00B466DB"/>
    <w:rsid w:val="00B62919"/>
    <w:rsid w:val="00B67DC9"/>
    <w:rsid w:val="00B74393"/>
    <w:rsid w:val="00B74BCD"/>
    <w:rsid w:val="00B85BFD"/>
    <w:rsid w:val="00B866C6"/>
    <w:rsid w:val="00B91E07"/>
    <w:rsid w:val="00BB0695"/>
    <w:rsid w:val="00BB22B1"/>
    <w:rsid w:val="00BB4E30"/>
    <w:rsid w:val="00BC10FD"/>
    <w:rsid w:val="00BD7A3A"/>
    <w:rsid w:val="00BE0D91"/>
    <w:rsid w:val="00BE30F6"/>
    <w:rsid w:val="00BE5235"/>
    <w:rsid w:val="00BF0841"/>
    <w:rsid w:val="00BF3732"/>
    <w:rsid w:val="00C0688C"/>
    <w:rsid w:val="00C24A27"/>
    <w:rsid w:val="00C420DE"/>
    <w:rsid w:val="00C536FC"/>
    <w:rsid w:val="00C54AEE"/>
    <w:rsid w:val="00C572AF"/>
    <w:rsid w:val="00C672B4"/>
    <w:rsid w:val="00C81F6F"/>
    <w:rsid w:val="00C83B4A"/>
    <w:rsid w:val="00C927A2"/>
    <w:rsid w:val="00CA54D9"/>
    <w:rsid w:val="00CC26F4"/>
    <w:rsid w:val="00CD16F2"/>
    <w:rsid w:val="00CD485A"/>
    <w:rsid w:val="00CD5172"/>
    <w:rsid w:val="00CF5EA3"/>
    <w:rsid w:val="00D01FC1"/>
    <w:rsid w:val="00D046AC"/>
    <w:rsid w:val="00D04797"/>
    <w:rsid w:val="00D04B26"/>
    <w:rsid w:val="00D07DC3"/>
    <w:rsid w:val="00D41BE7"/>
    <w:rsid w:val="00D4772B"/>
    <w:rsid w:val="00D5142E"/>
    <w:rsid w:val="00D54935"/>
    <w:rsid w:val="00D729E2"/>
    <w:rsid w:val="00D74B5D"/>
    <w:rsid w:val="00D80A06"/>
    <w:rsid w:val="00D971F1"/>
    <w:rsid w:val="00DA42A3"/>
    <w:rsid w:val="00DA6778"/>
    <w:rsid w:val="00DA796F"/>
    <w:rsid w:val="00DA7AFB"/>
    <w:rsid w:val="00DB2F69"/>
    <w:rsid w:val="00DB3C1E"/>
    <w:rsid w:val="00DB584E"/>
    <w:rsid w:val="00DB6B3A"/>
    <w:rsid w:val="00DC44F0"/>
    <w:rsid w:val="00DD1D28"/>
    <w:rsid w:val="00DD59D2"/>
    <w:rsid w:val="00DD6542"/>
    <w:rsid w:val="00DE4D69"/>
    <w:rsid w:val="00E1794E"/>
    <w:rsid w:val="00E21827"/>
    <w:rsid w:val="00E46D60"/>
    <w:rsid w:val="00E50E0E"/>
    <w:rsid w:val="00E548BE"/>
    <w:rsid w:val="00E57D62"/>
    <w:rsid w:val="00E61ADC"/>
    <w:rsid w:val="00E62D1A"/>
    <w:rsid w:val="00E649FB"/>
    <w:rsid w:val="00E65264"/>
    <w:rsid w:val="00E80FB3"/>
    <w:rsid w:val="00E93B59"/>
    <w:rsid w:val="00EA0452"/>
    <w:rsid w:val="00EA0FB6"/>
    <w:rsid w:val="00EA7EF7"/>
    <w:rsid w:val="00EB3C36"/>
    <w:rsid w:val="00EC2A11"/>
    <w:rsid w:val="00EC39D5"/>
    <w:rsid w:val="00EC68FD"/>
    <w:rsid w:val="00EC776F"/>
    <w:rsid w:val="00EC7EE1"/>
    <w:rsid w:val="00EE0E16"/>
    <w:rsid w:val="00EF4B4A"/>
    <w:rsid w:val="00F000C2"/>
    <w:rsid w:val="00F00810"/>
    <w:rsid w:val="00F0287B"/>
    <w:rsid w:val="00F06E8A"/>
    <w:rsid w:val="00F13A1F"/>
    <w:rsid w:val="00F14B7F"/>
    <w:rsid w:val="00F2493C"/>
    <w:rsid w:val="00F34836"/>
    <w:rsid w:val="00F42ED1"/>
    <w:rsid w:val="00F44A27"/>
    <w:rsid w:val="00F44CC6"/>
    <w:rsid w:val="00F4591E"/>
    <w:rsid w:val="00F5351F"/>
    <w:rsid w:val="00F564C6"/>
    <w:rsid w:val="00F665EF"/>
    <w:rsid w:val="00F70AD4"/>
    <w:rsid w:val="00F7296F"/>
    <w:rsid w:val="00F72CBC"/>
    <w:rsid w:val="00F90F14"/>
    <w:rsid w:val="00F94A6A"/>
    <w:rsid w:val="00F94BF7"/>
    <w:rsid w:val="00F950C8"/>
    <w:rsid w:val="00FA0E5A"/>
    <w:rsid w:val="00FB09B3"/>
    <w:rsid w:val="00FB311A"/>
    <w:rsid w:val="00FB6427"/>
    <w:rsid w:val="00FC0F4C"/>
    <w:rsid w:val="00FD0C4B"/>
    <w:rsid w:val="00FE092D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966CB"/>
  <w15:docId w15:val="{44384219-8A79-4B4B-8B84-5D48555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E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E7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uiPriority w:val="99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paragraph">
    <w:name w:val="paragraph"/>
    <w:basedOn w:val="a"/>
    <w:pPr>
      <w:widowControl/>
      <w:autoSpaceDE/>
      <w:autoSpaceDN/>
      <w:spacing w:before="100" w:beforeAutospacing="1" w:after="100" w:afterAutospacing="1"/>
    </w:pPr>
    <w:rPr>
      <w:rFonts w:ascii="等线" w:eastAsia="等线" w:hAnsi="等线" w:cs="Times New Roman"/>
      <w:sz w:val="24"/>
      <w:szCs w:val="24"/>
      <w:lang w:val="en-US" w:bidi="ar-SA"/>
    </w:rPr>
  </w:style>
  <w:style w:type="table" w:styleId="af">
    <w:name w:val="Table Grid"/>
    <w:basedOn w:val="a1"/>
    <w:uiPriority w:val="39"/>
    <w:rPr>
      <w:kern w:val="2"/>
      <w:sz w:val="21"/>
      <w:szCs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f0">
    <w:name w:val="Revision"/>
    <w:uiPriority w:val="99"/>
    <w:rPr>
      <w:rFonts w:ascii="仿宋" w:eastAsia="仿宋" w:hAnsi="仿宋" w:cs="仿宋"/>
      <w:sz w:val="22"/>
      <w:szCs w:val="22"/>
      <w:lang w:val="zh-CN" w:bidi="zh-CN"/>
    </w:rPr>
  </w:style>
  <w:style w:type="table" w:customStyle="1" w:styleId="10">
    <w:name w:val="网格型1"/>
    <w:basedOn w:val="a1"/>
    <w:next w:val="af"/>
    <w:uiPriority w:val="39"/>
    <w:rsid w:val="00465DC5"/>
    <w:rPr>
      <w:kern w:val="2"/>
      <w:sz w:val="21"/>
      <w:szCs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f1">
    <w:name w:val="List Paragraph"/>
    <w:basedOn w:val="a"/>
    <w:uiPriority w:val="34"/>
    <w:qFormat/>
    <w:rsid w:val="00465DC5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rsid w:val="00457E76"/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customStyle="1" w:styleId="40">
    <w:name w:val="标题 4 字符"/>
    <w:basedOn w:val="a0"/>
    <w:link w:val="4"/>
    <w:uiPriority w:val="9"/>
    <w:semiHidden/>
    <w:rsid w:val="00457E76"/>
    <w:rPr>
      <w:rFonts w:asciiTheme="majorHAnsi" w:eastAsiaTheme="majorEastAsia" w:hAnsiTheme="majorHAnsi" w:cstheme="majorBidi"/>
      <w:b/>
      <w:bCs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454</Words>
  <Characters>2593</Characters>
  <Application>Microsoft Office Word</Application>
  <DocSecurity>0</DocSecurity>
  <Lines>21</Lines>
  <Paragraphs>6</Paragraphs>
  <ScaleCrop>false</ScaleCrop>
  <Company>P R C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黄河</cp:lastModifiedBy>
  <cp:revision>16</cp:revision>
  <cp:lastPrinted>2024-10-31T02:38:00Z</cp:lastPrinted>
  <dcterms:created xsi:type="dcterms:W3CDTF">2024-10-31T06:40:00Z</dcterms:created>
  <dcterms:modified xsi:type="dcterms:W3CDTF">2024-10-31T07:06:00Z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6477cf730fa947f18cdbe9c4c380fbb0_23</vt:lpwstr>
  </property>
</Properties>
</file>