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F1" w:rsidRDefault="00D704D5">
      <w:pPr>
        <w:spacing w:beforeLines="50" w:before="156" w:afterLines="50" w:after="156" w:line="400" w:lineRule="exact"/>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证券代码：</w:t>
      </w:r>
      <w:r>
        <w:rPr>
          <w:rFonts w:ascii="Times New Roman" w:eastAsia="宋体" w:hAnsi="Times New Roman" w:cs="Times New Roman" w:hint="eastAsia"/>
          <w:bCs/>
          <w:iCs/>
          <w:color w:val="000000"/>
          <w:sz w:val="24"/>
        </w:rPr>
        <w:t>600547</w:t>
      </w:r>
      <w:r>
        <w:rPr>
          <w:rFonts w:ascii="Times New Roman" w:eastAsia="宋体" w:hAnsi="Times New Roman" w:cs="Times New Roman"/>
          <w:bCs/>
          <w:iCs/>
          <w:color w:val="000000"/>
          <w:sz w:val="24"/>
        </w:rPr>
        <w:t xml:space="preserve">                                    </w:t>
      </w:r>
      <w:r>
        <w:rPr>
          <w:rFonts w:ascii="Times New Roman" w:eastAsia="宋体" w:hAnsi="Times New Roman" w:cs="Times New Roman"/>
          <w:bCs/>
          <w:iCs/>
          <w:color w:val="000000"/>
          <w:sz w:val="24"/>
        </w:rPr>
        <w:t>证券简称：</w:t>
      </w:r>
      <w:r>
        <w:rPr>
          <w:rFonts w:ascii="Times New Roman" w:eastAsia="宋体" w:hAnsi="Times New Roman" w:cs="Times New Roman" w:hint="eastAsia"/>
          <w:bCs/>
          <w:iCs/>
          <w:color w:val="000000"/>
          <w:sz w:val="24"/>
        </w:rPr>
        <w:t>山东黄金</w:t>
      </w:r>
    </w:p>
    <w:p w:rsidR="009177F1" w:rsidRDefault="00D704D5">
      <w:pPr>
        <w:spacing w:beforeLines="50" w:before="156" w:afterLines="50" w:after="156" w:line="400" w:lineRule="exact"/>
        <w:jc w:val="center"/>
        <w:rPr>
          <w:rFonts w:ascii="Times New Roman" w:eastAsia="宋体" w:hAnsi="Times New Roman" w:cs="Times New Roman"/>
          <w:b/>
          <w:bCs/>
          <w:iCs/>
          <w:color w:val="000000"/>
          <w:sz w:val="30"/>
          <w:szCs w:val="30"/>
        </w:rPr>
      </w:pPr>
      <w:r>
        <w:rPr>
          <w:rFonts w:ascii="Times New Roman" w:eastAsia="宋体" w:hAnsi="Times New Roman" w:cs="Times New Roman" w:hint="eastAsia"/>
          <w:b/>
          <w:bCs/>
          <w:iCs/>
          <w:color w:val="000000"/>
          <w:sz w:val="30"/>
          <w:szCs w:val="30"/>
        </w:rPr>
        <w:t>山东黄金矿业股份有限公司</w:t>
      </w:r>
    </w:p>
    <w:p w:rsidR="009177F1" w:rsidRDefault="00D704D5">
      <w:pPr>
        <w:spacing w:beforeLines="50" w:before="156" w:afterLines="50" w:after="156" w:line="400" w:lineRule="exact"/>
        <w:jc w:val="center"/>
        <w:rPr>
          <w:rFonts w:ascii="Times New Roman" w:eastAsia="宋体" w:hAnsi="Times New Roman" w:cs="Times New Roman"/>
          <w:b/>
          <w:bCs/>
          <w:iCs/>
          <w:color w:val="000000"/>
          <w:sz w:val="30"/>
          <w:szCs w:val="30"/>
        </w:rPr>
      </w:pPr>
      <w:r>
        <w:rPr>
          <w:rFonts w:ascii="Times New Roman" w:eastAsia="宋体" w:hAnsi="Times New Roman" w:cs="Times New Roman"/>
          <w:b/>
          <w:bCs/>
          <w:iCs/>
          <w:color w:val="000000"/>
          <w:sz w:val="30"/>
          <w:szCs w:val="30"/>
        </w:rPr>
        <w:t>投资者关系活动记录表</w:t>
      </w:r>
    </w:p>
    <w:p w:rsidR="009177F1" w:rsidRDefault="009177F1">
      <w:pPr>
        <w:spacing w:line="400" w:lineRule="exact"/>
        <w:ind w:firstLineChars="2850" w:firstLine="6840"/>
        <w:rPr>
          <w:rFonts w:ascii="Times New Roman" w:eastAsia="宋体" w:hAnsi="Times New Roman" w:cs="Times New Roman"/>
          <w:bCs/>
          <w:iCs/>
          <w:color w:val="000000"/>
          <w:sz w:val="24"/>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81"/>
      </w:tblGrid>
      <w:tr w:rsidR="009177F1">
        <w:trPr>
          <w:jc w:val="center"/>
        </w:trPr>
        <w:tc>
          <w:tcPr>
            <w:tcW w:w="1668" w:type="dxa"/>
            <w:vAlign w:val="center"/>
          </w:tcPr>
          <w:p w:rsidR="009177F1" w:rsidRDefault="00D704D5">
            <w:pPr>
              <w:jc w:val="center"/>
              <w:rPr>
                <w:rFonts w:ascii="Times New Roman" w:eastAsia="宋体" w:hAnsi="Times New Roman" w:cs="Times New Roman"/>
                <w:b/>
                <w:bCs/>
                <w:iCs/>
                <w:color w:val="000000"/>
                <w:sz w:val="24"/>
              </w:rPr>
            </w:pPr>
            <w:r>
              <w:rPr>
                <w:rFonts w:ascii="Times New Roman" w:eastAsia="宋体" w:hAnsi="Times New Roman" w:cs="Times New Roman"/>
                <w:b/>
                <w:bCs/>
                <w:iCs/>
                <w:color w:val="000000"/>
                <w:sz w:val="24"/>
              </w:rPr>
              <w:t>投资者关系活动类别</w:t>
            </w:r>
          </w:p>
        </w:tc>
        <w:tc>
          <w:tcPr>
            <w:tcW w:w="7381" w:type="dxa"/>
          </w:tcPr>
          <w:p w:rsidR="009177F1" w:rsidRDefault="00D704D5">
            <w:pPr>
              <w:spacing w:line="360" w:lineRule="auto"/>
              <w:rPr>
                <w:rFonts w:ascii="Times New Roman" w:eastAsia="宋体" w:hAnsi="Times New Roman" w:cs="Times New Roman"/>
                <w:sz w:val="24"/>
              </w:rPr>
            </w:pPr>
            <w:r>
              <w:rPr>
                <w:rFonts w:ascii="Times New Roman" w:eastAsia="宋体" w:hAnsi="Times New Roman" w:cs="Times New Roman" w:hint="eastAsia"/>
                <w:bCs/>
                <w:iCs/>
                <w:color w:val="000000"/>
                <w:sz w:val="24"/>
              </w:rPr>
              <w:t>□</w:t>
            </w:r>
            <w:r>
              <w:rPr>
                <w:rFonts w:ascii="Times New Roman" w:eastAsia="宋体" w:hAnsi="Times New Roman" w:cs="Times New Roman"/>
                <w:sz w:val="24"/>
              </w:rPr>
              <w:t>特定对象调研</w:t>
            </w:r>
            <w:r>
              <w:rPr>
                <w:rFonts w:ascii="Times New Roman" w:eastAsia="宋体" w:hAnsi="Times New Roman" w:cs="Times New Roman" w:hint="eastAsia"/>
                <w:sz w:val="24"/>
              </w:rPr>
              <w:t>；</w:t>
            </w:r>
            <w:r>
              <w:rPr>
                <w:rFonts w:ascii="Times New Roman" w:eastAsia="宋体" w:hAnsi="Times New Roman" w:cs="Times New Roman" w:hint="eastAsia"/>
                <w:bCs/>
                <w:iCs/>
                <w:color w:val="000000"/>
                <w:sz w:val="24"/>
              </w:rPr>
              <w:t>□</w:t>
            </w:r>
            <w:r>
              <w:rPr>
                <w:rFonts w:ascii="Times New Roman" w:eastAsia="宋体" w:hAnsi="Times New Roman" w:cs="Times New Roman"/>
                <w:sz w:val="24"/>
              </w:rPr>
              <w:t>电话会议</w:t>
            </w:r>
            <w:r>
              <w:rPr>
                <w:rFonts w:ascii="Times New Roman" w:eastAsia="宋体" w:hAnsi="Times New Roman" w:cs="Times New Roman" w:hint="eastAsia"/>
                <w:sz w:val="24"/>
              </w:rPr>
              <w:t>；</w:t>
            </w:r>
            <w:r>
              <w:rPr>
                <w:rFonts w:ascii="Times New Roman" w:eastAsia="宋体" w:hAnsi="Times New Roman" w:cs="Times New Roman" w:hint="eastAsia"/>
                <w:bCs/>
                <w:iCs/>
                <w:color w:val="000000"/>
                <w:sz w:val="24"/>
              </w:rPr>
              <w:t>□</w:t>
            </w:r>
            <w:r>
              <w:rPr>
                <w:rFonts w:ascii="Times New Roman" w:eastAsia="宋体" w:hAnsi="Times New Roman" w:cs="Times New Roman"/>
                <w:sz w:val="24"/>
              </w:rPr>
              <w:t>媒体采访</w:t>
            </w:r>
            <w:r>
              <w:rPr>
                <w:rFonts w:ascii="Times New Roman" w:eastAsia="宋体" w:hAnsi="Times New Roman" w:cs="Times New Roman" w:hint="eastAsia"/>
                <w:sz w:val="24"/>
              </w:rPr>
              <w:t>；</w:t>
            </w:r>
            <w:r>
              <w:rPr>
                <w:rFonts w:ascii="Times New Roman" w:eastAsia="宋体" w:hAnsi="Times New Roman" w:cs="Times New Roman" w:hint="eastAsia"/>
                <w:bCs/>
                <w:iCs/>
                <w:color w:val="000000"/>
                <w:sz w:val="24"/>
              </w:rPr>
              <w:t>□</w:t>
            </w:r>
            <w:r>
              <w:rPr>
                <w:rFonts w:ascii="Times New Roman" w:eastAsia="宋体" w:hAnsi="Times New Roman" w:cs="Times New Roman"/>
                <w:sz w:val="24"/>
              </w:rPr>
              <w:t>业绩说明会</w:t>
            </w:r>
            <w:r>
              <w:rPr>
                <w:rFonts w:ascii="Times New Roman" w:eastAsia="宋体" w:hAnsi="Times New Roman" w:cs="Times New Roman" w:hint="eastAsia"/>
                <w:sz w:val="24"/>
              </w:rPr>
              <w:t>；</w:t>
            </w:r>
          </w:p>
          <w:p w:rsidR="009177F1" w:rsidRDefault="00D704D5">
            <w:pPr>
              <w:spacing w:line="360" w:lineRule="auto"/>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w:t>
            </w:r>
            <w:r>
              <w:rPr>
                <w:rFonts w:ascii="Times New Roman" w:eastAsia="宋体" w:hAnsi="Times New Roman" w:cs="Times New Roman"/>
                <w:sz w:val="24"/>
              </w:rPr>
              <w:t>新闻发布会</w:t>
            </w:r>
            <w:r>
              <w:rPr>
                <w:rFonts w:ascii="Times New Roman" w:eastAsia="宋体" w:hAnsi="Times New Roman" w:cs="Times New Roman" w:hint="eastAsia"/>
                <w:sz w:val="24"/>
              </w:rPr>
              <w:t>；</w:t>
            </w:r>
            <w:r>
              <w:rPr>
                <w:rFonts w:ascii="Times New Roman" w:eastAsia="宋体" w:hAnsi="Times New Roman" w:cs="Times New Roman" w:hint="eastAsia"/>
                <w:bCs/>
                <w:iCs/>
                <w:color w:val="000000"/>
                <w:sz w:val="24"/>
              </w:rPr>
              <w:t>□</w:t>
            </w:r>
            <w:r>
              <w:rPr>
                <w:rFonts w:ascii="Times New Roman" w:eastAsia="宋体" w:hAnsi="Times New Roman" w:cs="Times New Roman"/>
                <w:sz w:val="24"/>
              </w:rPr>
              <w:t>路演活动</w:t>
            </w:r>
            <w:r>
              <w:rPr>
                <w:rFonts w:ascii="Times New Roman" w:eastAsia="宋体" w:hAnsi="Times New Roman" w:cs="Times New Roman" w:hint="eastAsia"/>
                <w:sz w:val="24"/>
              </w:rPr>
              <w:t>；</w:t>
            </w:r>
            <w:r>
              <w:rPr>
                <w:rFonts w:ascii="Times New Roman" w:eastAsia="宋体" w:hAnsi="Times New Roman" w:cs="Times New Roman" w:hint="eastAsia"/>
                <w:bCs/>
                <w:iCs/>
                <w:color w:val="000000"/>
                <w:sz w:val="24"/>
              </w:rPr>
              <w:t>☑</w:t>
            </w:r>
            <w:r>
              <w:rPr>
                <w:rFonts w:ascii="Times New Roman" w:eastAsia="宋体" w:hAnsi="Times New Roman" w:cs="Times New Roman"/>
                <w:sz w:val="24"/>
              </w:rPr>
              <w:t>现场参观</w:t>
            </w:r>
            <w:r>
              <w:rPr>
                <w:rFonts w:ascii="Times New Roman" w:eastAsia="宋体" w:hAnsi="Times New Roman" w:cs="Times New Roman" w:hint="eastAsia"/>
                <w:sz w:val="24"/>
              </w:rPr>
              <w:t>；</w:t>
            </w:r>
            <w:r>
              <w:rPr>
                <w:rFonts w:ascii="Times New Roman" w:eastAsia="宋体" w:hAnsi="Times New Roman" w:cs="Times New Roman" w:hint="eastAsia"/>
                <w:bCs/>
                <w:iCs/>
                <w:color w:val="000000"/>
                <w:sz w:val="24"/>
              </w:rPr>
              <w:t>□</w:t>
            </w:r>
            <w:r>
              <w:rPr>
                <w:rFonts w:ascii="Times New Roman" w:eastAsia="宋体" w:hAnsi="Times New Roman" w:cs="Times New Roman"/>
                <w:sz w:val="24"/>
              </w:rPr>
              <w:t>其他（</w:t>
            </w:r>
            <w:proofErr w:type="gramStart"/>
            <w:r>
              <w:rPr>
                <w:rFonts w:ascii="Times New Roman" w:eastAsia="宋体" w:hAnsi="Times New Roman" w:cs="Times New Roman"/>
                <w:sz w:val="24"/>
              </w:rPr>
              <w:t>请文字</w:t>
            </w:r>
            <w:proofErr w:type="gramEnd"/>
            <w:r>
              <w:rPr>
                <w:rFonts w:ascii="Times New Roman" w:eastAsia="宋体" w:hAnsi="Times New Roman" w:cs="Times New Roman"/>
                <w:sz w:val="24"/>
              </w:rPr>
              <w:t>说明其他活动内容）</w:t>
            </w:r>
          </w:p>
        </w:tc>
      </w:tr>
      <w:tr w:rsidR="009177F1">
        <w:trPr>
          <w:jc w:val="center"/>
        </w:trPr>
        <w:tc>
          <w:tcPr>
            <w:tcW w:w="1668" w:type="dxa"/>
            <w:vAlign w:val="center"/>
          </w:tcPr>
          <w:p w:rsidR="009177F1" w:rsidRDefault="00D704D5">
            <w:pPr>
              <w:jc w:val="center"/>
              <w:rPr>
                <w:rFonts w:ascii="Times New Roman" w:eastAsia="宋体" w:hAnsi="Times New Roman" w:cs="Times New Roman"/>
                <w:b/>
                <w:bCs/>
                <w:iCs/>
                <w:color w:val="000000"/>
                <w:sz w:val="24"/>
              </w:rPr>
            </w:pPr>
            <w:r>
              <w:rPr>
                <w:rFonts w:ascii="Times New Roman" w:eastAsia="宋体" w:hAnsi="Times New Roman" w:cs="Times New Roman"/>
                <w:b/>
                <w:bCs/>
                <w:iCs/>
                <w:color w:val="000000"/>
                <w:sz w:val="24"/>
              </w:rPr>
              <w:t>参与单位名称</w:t>
            </w:r>
          </w:p>
        </w:tc>
        <w:tc>
          <w:tcPr>
            <w:tcW w:w="7381" w:type="dxa"/>
          </w:tcPr>
          <w:p w:rsidR="009177F1" w:rsidRDefault="00D704D5">
            <w:pPr>
              <w:spacing w:line="360" w:lineRule="auto"/>
              <w:rPr>
                <w:rFonts w:ascii="Times New Roman" w:eastAsia="宋体" w:hAnsi="Times New Roman" w:cs="Times New Roman"/>
                <w:sz w:val="24"/>
                <w:highlight w:val="yellow"/>
              </w:rPr>
            </w:pPr>
            <w:r>
              <w:rPr>
                <w:rFonts w:ascii="宋体" w:eastAsia="宋体" w:hAnsi="宋体" w:cs="宋体" w:hint="eastAsia"/>
                <w:color w:val="000000"/>
                <w:sz w:val="24"/>
              </w:rPr>
              <w:t>长江证券、广发证券、中泰证券、中信证券、中金公司、德</w:t>
            </w:r>
            <w:proofErr w:type="gramStart"/>
            <w:r>
              <w:rPr>
                <w:rFonts w:ascii="宋体" w:eastAsia="宋体" w:hAnsi="宋体" w:cs="宋体" w:hint="eastAsia"/>
                <w:color w:val="000000"/>
                <w:sz w:val="24"/>
              </w:rPr>
              <w:t>邦</w:t>
            </w:r>
            <w:proofErr w:type="gramEnd"/>
            <w:r>
              <w:rPr>
                <w:rFonts w:ascii="宋体" w:eastAsia="宋体" w:hAnsi="宋体" w:cs="宋体" w:hint="eastAsia"/>
                <w:color w:val="000000"/>
                <w:sz w:val="24"/>
              </w:rPr>
              <w:t>证券、国投证券、招商证券、西南证券、天风证券、西部利得基金、平安基金、光大保德信基金、大家资产、嘉实基金、华夏基金、</w:t>
            </w:r>
            <w:proofErr w:type="gramStart"/>
            <w:r>
              <w:rPr>
                <w:rFonts w:ascii="宋体" w:eastAsia="宋体" w:hAnsi="宋体" w:cs="宋体" w:hint="eastAsia"/>
                <w:color w:val="000000"/>
                <w:sz w:val="24"/>
              </w:rPr>
              <w:t>创金合</w:t>
            </w:r>
            <w:proofErr w:type="gramEnd"/>
            <w:r>
              <w:rPr>
                <w:rFonts w:ascii="宋体" w:eastAsia="宋体" w:hAnsi="宋体" w:cs="宋体" w:hint="eastAsia"/>
                <w:color w:val="000000"/>
                <w:sz w:val="24"/>
              </w:rPr>
              <w:t>信基金、鹏华基金、泰康资产、中信资管、银河基金、华夏基金、东方基金、大成基金</w:t>
            </w:r>
            <w:r>
              <w:rPr>
                <w:rFonts w:ascii="Times New Roman" w:eastAsia="宋体" w:hAnsi="Times New Roman" w:cs="Times New Roman" w:hint="eastAsia"/>
                <w:sz w:val="24"/>
              </w:rPr>
              <w:t>等</w:t>
            </w:r>
          </w:p>
        </w:tc>
      </w:tr>
      <w:tr w:rsidR="009177F1">
        <w:trPr>
          <w:jc w:val="center"/>
        </w:trPr>
        <w:tc>
          <w:tcPr>
            <w:tcW w:w="1668" w:type="dxa"/>
            <w:vAlign w:val="center"/>
          </w:tcPr>
          <w:p w:rsidR="009177F1" w:rsidRDefault="00D704D5">
            <w:pPr>
              <w:jc w:val="center"/>
              <w:rPr>
                <w:rFonts w:ascii="Times New Roman" w:eastAsia="宋体" w:hAnsi="Times New Roman" w:cs="Times New Roman"/>
                <w:b/>
                <w:bCs/>
                <w:iCs/>
                <w:color w:val="000000"/>
                <w:sz w:val="24"/>
              </w:rPr>
            </w:pPr>
            <w:r>
              <w:rPr>
                <w:rFonts w:ascii="Times New Roman" w:eastAsia="宋体" w:hAnsi="Times New Roman" w:cs="Times New Roman"/>
                <w:b/>
                <w:bCs/>
                <w:iCs/>
                <w:color w:val="000000"/>
                <w:sz w:val="24"/>
              </w:rPr>
              <w:t>时间</w:t>
            </w:r>
          </w:p>
        </w:tc>
        <w:tc>
          <w:tcPr>
            <w:tcW w:w="7381" w:type="dxa"/>
          </w:tcPr>
          <w:p w:rsidR="009177F1" w:rsidRDefault="00D704D5">
            <w:pPr>
              <w:spacing w:line="360" w:lineRule="auto"/>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20</w:t>
            </w:r>
            <w:r>
              <w:rPr>
                <w:rFonts w:ascii="Times New Roman" w:eastAsia="宋体" w:hAnsi="Times New Roman" w:cs="Times New Roman" w:hint="eastAsia"/>
                <w:bCs/>
                <w:iCs/>
                <w:color w:val="000000"/>
                <w:sz w:val="24"/>
              </w:rPr>
              <w:t>2</w:t>
            </w:r>
            <w:r w:rsidR="002B009C">
              <w:rPr>
                <w:rFonts w:ascii="Times New Roman" w:eastAsia="宋体" w:hAnsi="Times New Roman" w:cs="Times New Roman" w:hint="eastAsia"/>
                <w:bCs/>
                <w:iCs/>
                <w:color w:val="000000"/>
                <w:sz w:val="24"/>
              </w:rPr>
              <w:t>4</w:t>
            </w:r>
            <w:r>
              <w:rPr>
                <w:rFonts w:ascii="Times New Roman" w:eastAsia="宋体" w:hAnsi="Times New Roman" w:cs="Times New Roman"/>
                <w:bCs/>
                <w:iCs/>
                <w:color w:val="000000"/>
                <w:sz w:val="24"/>
              </w:rPr>
              <w:t>年</w:t>
            </w:r>
            <w:r>
              <w:rPr>
                <w:rFonts w:ascii="Times New Roman" w:eastAsia="宋体" w:hAnsi="Times New Roman" w:cs="Times New Roman" w:hint="eastAsia"/>
                <w:bCs/>
                <w:iCs/>
                <w:color w:val="000000"/>
                <w:sz w:val="24"/>
              </w:rPr>
              <w:t>1</w:t>
            </w:r>
            <w:bookmarkStart w:id="0" w:name="_GoBack"/>
            <w:bookmarkEnd w:id="0"/>
            <w:r>
              <w:rPr>
                <w:rFonts w:ascii="Times New Roman" w:eastAsia="宋体" w:hAnsi="Times New Roman" w:cs="Times New Roman" w:hint="eastAsia"/>
                <w:bCs/>
                <w:iCs/>
                <w:color w:val="000000"/>
                <w:sz w:val="24"/>
              </w:rPr>
              <w:t>0</w:t>
            </w:r>
            <w:r>
              <w:rPr>
                <w:rFonts w:ascii="Times New Roman" w:eastAsia="宋体" w:hAnsi="Times New Roman" w:cs="Times New Roman"/>
                <w:bCs/>
                <w:iCs/>
                <w:color w:val="000000"/>
                <w:sz w:val="24"/>
              </w:rPr>
              <w:t>月</w:t>
            </w:r>
            <w:r>
              <w:rPr>
                <w:rFonts w:ascii="Times New Roman" w:eastAsia="宋体" w:hAnsi="Times New Roman" w:cs="Times New Roman" w:hint="eastAsia"/>
                <w:bCs/>
                <w:iCs/>
                <w:color w:val="000000"/>
                <w:sz w:val="24"/>
              </w:rPr>
              <w:t>30</w:t>
            </w:r>
            <w:r>
              <w:rPr>
                <w:rFonts w:ascii="Times New Roman" w:eastAsia="宋体" w:hAnsi="Times New Roman" w:cs="Times New Roman"/>
                <w:bCs/>
                <w:iCs/>
                <w:color w:val="000000"/>
                <w:sz w:val="24"/>
              </w:rPr>
              <w:t>日</w:t>
            </w:r>
          </w:p>
        </w:tc>
      </w:tr>
      <w:tr w:rsidR="009177F1">
        <w:trPr>
          <w:jc w:val="center"/>
        </w:trPr>
        <w:tc>
          <w:tcPr>
            <w:tcW w:w="1668" w:type="dxa"/>
            <w:vAlign w:val="center"/>
          </w:tcPr>
          <w:p w:rsidR="009177F1" w:rsidRDefault="00D704D5">
            <w:pPr>
              <w:jc w:val="center"/>
              <w:rPr>
                <w:rFonts w:ascii="Times New Roman" w:eastAsia="宋体" w:hAnsi="Times New Roman" w:cs="Times New Roman"/>
                <w:b/>
                <w:bCs/>
                <w:iCs/>
                <w:color w:val="000000"/>
                <w:sz w:val="24"/>
              </w:rPr>
            </w:pPr>
            <w:r>
              <w:rPr>
                <w:rFonts w:ascii="Times New Roman" w:eastAsia="宋体" w:hAnsi="Times New Roman" w:cs="Times New Roman"/>
                <w:b/>
                <w:bCs/>
                <w:iCs/>
                <w:color w:val="000000"/>
                <w:sz w:val="24"/>
              </w:rPr>
              <w:t>地点</w:t>
            </w:r>
          </w:p>
        </w:tc>
        <w:tc>
          <w:tcPr>
            <w:tcW w:w="7381" w:type="dxa"/>
          </w:tcPr>
          <w:p w:rsidR="009177F1" w:rsidRDefault="00D704D5">
            <w:pPr>
              <w:spacing w:line="360" w:lineRule="auto"/>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莱州</w:t>
            </w:r>
          </w:p>
        </w:tc>
      </w:tr>
      <w:tr w:rsidR="009177F1">
        <w:trPr>
          <w:jc w:val="center"/>
        </w:trPr>
        <w:tc>
          <w:tcPr>
            <w:tcW w:w="1668" w:type="dxa"/>
            <w:vAlign w:val="center"/>
          </w:tcPr>
          <w:p w:rsidR="009177F1" w:rsidRDefault="00D704D5">
            <w:pPr>
              <w:jc w:val="center"/>
              <w:rPr>
                <w:rFonts w:ascii="Times New Roman" w:eastAsia="宋体" w:hAnsi="Times New Roman" w:cs="Times New Roman"/>
                <w:b/>
                <w:bCs/>
                <w:iCs/>
                <w:color w:val="000000"/>
                <w:sz w:val="24"/>
              </w:rPr>
            </w:pPr>
            <w:r>
              <w:rPr>
                <w:rFonts w:ascii="Times New Roman" w:eastAsia="宋体" w:hAnsi="Times New Roman" w:cs="Times New Roman"/>
                <w:b/>
                <w:bCs/>
                <w:iCs/>
                <w:color w:val="000000"/>
                <w:sz w:val="24"/>
              </w:rPr>
              <w:t>上市公司接待人员姓名</w:t>
            </w:r>
          </w:p>
        </w:tc>
        <w:tc>
          <w:tcPr>
            <w:tcW w:w="7381" w:type="dxa"/>
            <w:vAlign w:val="center"/>
          </w:tcPr>
          <w:p w:rsidR="009177F1" w:rsidRDefault="00D704D5">
            <w:pPr>
              <w:spacing w:line="480" w:lineRule="atLeas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山东黄金矿业股份有限公司（以下称“公司”或“山东黄金”）副董事长、总经理</w:t>
            </w:r>
            <w:r>
              <w:rPr>
                <w:rFonts w:ascii="Times New Roman" w:eastAsia="宋体" w:hAnsi="Times New Roman" w:cs="Times New Roman" w:hint="eastAsia"/>
                <w:bCs/>
                <w:iCs/>
                <w:color w:val="000000"/>
                <w:sz w:val="24"/>
              </w:rPr>
              <w:t>：刘钦</w:t>
            </w:r>
          </w:p>
          <w:p w:rsidR="009177F1" w:rsidRDefault="00D704D5">
            <w:pPr>
              <w:spacing w:line="480" w:lineRule="atLeas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公司董事、董事会秘书、董事会办公室主任：汤琦</w:t>
            </w:r>
          </w:p>
          <w:p w:rsidR="009177F1" w:rsidRDefault="00D704D5">
            <w:pPr>
              <w:spacing w:line="480" w:lineRule="atLeast"/>
            </w:pPr>
            <w:r>
              <w:rPr>
                <w:rFonts w:ascii="Times New Roman" w:eastAsia="宋体" w:hAnsi="Times New Roman" w:cs="Times New Roman" w:hint="eastAsia"/>
                <w:bCs/>
                <w:iCs/>
                <w:color w:val="000000"/>
                <w:sz w:val="24"/>
              </w:rPr>
              <w:t>公司代财务负责人：滕洪孟</w:t>
            </w:r>
          </w:p>
          <w:p w:rsidR="009177F1" w:rsidRDefault="00D704D5">
            <w:pPr>
              <w:spacing w:line="480" w:lineRule="atLeast"/>
            </w:pPr>
            <w:r>
              <w:rPr>
                <w:rFonts w:ascii="Times New Roman" w:eastAsia="宋体" w:hAnsi="Times New Roman" w:cs="Times New Roman" w:hint="eastAsia"/>
                <w:bCs/>
                <w:iCs/>
                <w:color w:val="000000"/>
                <w:sz w:val="24"/>
              </w:rPr>
              <w:t>公司矿业管理分公司副总经理：刘再涛</w:t>
            </w:r>
          </w:p>
          <w:p w:rsidR="009177F1" w:rsidRDefault="00D704D5">
            <w:pPr>
              <w:spacing w:line="480" w:lineRule="atLeas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公司董事会办公室副主任：张翀</w:t>
            </w:r>
          </w:p>
        </w:tc>
      </w:tr>
      <w:tr w:rsidR="009177F1">
        <w:trPr>
          <w:trHeight w:val="1132"/>
          <w:jc w:val="center"/>
        </w:trPr>
        <w:tc>
          <w:tcPr>
            <w:tcW w:w="1668" w:type="dxa"/>
            <w:vAlign w:val="center"/>
          </w:tcPr>
          <w:p w:rsidR="009177F1" w:rsidRDefault="00D704D5">
            <w:pPr>
              <w:jc w:val="center"/>
              <w:rPr>
                <w:rFonts w:ascii="Times New Roman" w:eastAsia="宋体" w:hAnsi="Times New Roman" w:cs="Times New Roman"/>
                <w:b/>
                <w:bCs/>
                <w:iCs/>
                <w:color w:val="000000"/>
                <w:sz w:val="24"/>
              </w:rPr>
            </w:pPr>
            <w:r>
              <w:rPr>
                <w:rFonts w:ascii="Times New Roman" w:eastAsia="宋体" w:hAnsi="Times New Roman" w:cs="Times New Roman" w:hint="eastAsia"/>
                <w:b/>
                <w:bCs/>
                <w:iCs/>
                <w:color w:val="000000"/>
                <w:sz w:val="24"/>
              </w:rPr>
              <w:t>活动主要交流内容</w:t>
            </w:r>
          </w:p>
        </w:tc>
        <w:tc>
          <w:tcPr>
            <w:tcW w:w="7381" w:type="dxa"/>
          </w:tcPr>
          <w:p w:rsidR="009177F1" w:rsidRDefault="00D704D5">
            <w:pPr>
              <w:adjustRightInd w:val="0"/>
              <w:spacing w:line="360" w:lineRule="auto"/>
              <w:ind w:firstLineChars="200" w:firstLine="480"/>
              <w:rPr>
                <w:rFonts w:ascii="Calibri" w:eastAsia="宋体" w:hAnsi="Calibri" w:cs="Calibri"/>
                <w:b/>
                <w:bCs/>
                <w:sz w:val="24"/>
              </w:rPr>
            </w:pPr>
            <w:r>
              <w:rPr>
                <w:rFonts w:ascii="Times New Roman" w:hAnsi="Times New Roman" w:cs="Times New Roman"/>
                <w:sz w:val="24"/>
              </w:rPr>
              <w:t>本次交流会中，互动问答的主要内容如下（口头交流内容表述可能存在误差，如与公司正式公告内容冲突，请以正式公告披露内容为准）：</w:t>
            </w:r>
          </w:p>
          <w:p w:rsidR="009177F1" w:rsidRPr="00E66AD6" w:rsidRDefault="00D704D5">
            <w:pPr>
              <w:adjustRightInd w:val="0"/>
              <w:spacing w:line="360" w:lineRule="auto"/>
              <w:ind w:firstLineChars="200" w:firstLine="482"/>
              <w:rPr>
                <w:rFonts w:ascii="Times New Roman" w:eastAsia="宋体" w:hAnsi="Times New Roman" w:cs="Times New Roman"/>
                <w:b/>
                <w:bCs/>
                <w:sz w:val="24"/>
              </w:rPr>
            </w:pPr>
            <w:r w:rsidRPr="00E66AD6">
              <w:rPr>
                <w:rFonts w:ascii="Times New Roman" w:eastAsia="宋体" w:hAnsi="Times New Roman" w:cs="Times New Roman"/>
                <w:b/>
                <w:bCs/>
                <w:sz w:val="24"/>
              </w:rPr>
              <w:t>1.</w:t>
            </w:r>
            <w:r w:rsidRPr="00E66AD6">
              <w:rPr>
                <w:rFonts w:ascii="Times New Roman" w:eastAsia="宋体" w:hAnsi="Times New Roman" w:cs="Times New Roman"/>
                <w:b/>
                <w:bCs/>
                <w:sz w:val="24"/>
              </w:rPr>
              <w:t>公司</w:t>
            </w:r>
            <w:r w:rsidRPr="00E66AD6">
              <w:rPr>
                <w:rFonts w:ascii="Times New Roman" w:hAnsi="Times New Roman" w:cs="Times New Roman"/>
                <w:b/>
                <w:bCs/>
                <w:sz w:val="24"/>
              </w:rPr>
              <w:t>2024</w:t>
            </w:r>
            <w:r w:rsidRPr="00E66AD6">
              <w:rPr>
                <w:rFonts w:ascii="Times New Roman" w:eastAsia="宋体" w:hAnsi="Times New Roman" w:cs="Times New Roman"/>
                <w:b/>
                <w:bCs/>
                <w:sz w:val="24"/>
              </w:rPr>
              <w:t>年焦家金矿产量情况？</w:t>
            </w:r>
          </w:p>
          <w:p w:rsidR="009177F1" w:rsidRPr="00E66AD6" w:rsidRDefault="00D704D5">
            <w:pPr>
              <w:adjustRightInd w:val="0"/>
              <w:spacing w:line="360" w:lineRule="auto"/>
              <w:ind w:firstLineChars="200" w:firstLine="480"/>
              <w:rPr>
                <w:rFonts w:ascii="Times New Roman" w:eastAsia="宋体" w:hAnsi="Times New Roman" w:cs="Times New Roman"/>
                <w:bCs/>
                <w:iCs/>
                <w:color w:val="000000"/>
                <w:sz w:val="24"/>
              </w:rPr>
            </w:pPr>
            <w:r w:rsidRPr="00E66AD6">
              <w:rPr>
                <w:rFonts w:ascii="Times New Roman" w:hAnsi="Times New Roman" w:cs="Times New Roman"/>
                <w:sz w:val="24"/>
              </w:rPr>
              <w:t>答：</w:t>
            </w:r>
            <w:r w:rsidRPr="00E66AD6">
              <w:rPr>
                <w:rFonts w:ascii="Times New Roman" w:eastAsia="宋体" w:hAnsi="Times New Roman" w:cs="Times New Roman"/>
                <w:bCs/>
                <w:iCs/>
                <w:color w:val="000000"/>
                <w:sz w:val="24"/>
              </w:rPr>
              <w:t>焦家金矿作为公司位于莱州世界级黄金生产基地</w:t>
            </w:r>
            <w:r w:rsidRPr="00E66AD6">
              <w:rPr>
                <w:rFonts w:ascii="Times New Roman" w:eastAsia="宋体" w:hAnsi="Times New Roman" w:cs="Times New Roman"/>
                <w:bCs/>
                <w:iCs/>
                <w:color w:val="000000"/>
                <w:sz w:val="24"/>
              </w:rPr>
              <w:t>区域</w:t>
            </w:r>
            <w:r w:rsidRPr="00E66AD6">
              <w:rPr>
                <w:rFonts w:ascii="Times New Roman" w:eastAsia="宋体" w:hAnsi="Times New Roman" w:cs="Times New Roman"/>
                <w:bCs/>
                <w:iCs/>
                <w:color w:val="000000"/>
                <w:sz w:val="24"/>
              </w:rPr>
              <w:t>的核心矿</w:t>
            </w:r>
            <w:r w:rsidRPr="00E66AD6">
              <w:rPr>
                <w:rFonts w:ascii="Times New Roman" w:eastAsia="宋体" w:hAnsi="Times New Roman" w:cs="Times New Roman"/>
                <w:bCs/>
                <w:iCs/>
                <w:color w:val="000000"/>
                <w:sz w:val="24"/>
              </w:rPr>
              <w:t>山</w:t>
            </w:r>
            <w:r w:rsidRPr="00E66AD6">
              <w:rPr>
                <w:rFonts w:ascii="Times New Roman" w:eastAsia="宋体" w:hAnsi="Times New Roman" w:cs="Times New Roman"/>
                <w:bCs/>
                <w:iCs/>
                <w:color w:val="000000"/>
                <w:sz w:val="24"/>
              </w:rPr>
              <w:t>，已完成</w:t>
            </w:r>
            <w:r w:rsidRPr="00E66AD6">
              <w:rPr>
                <w:rFonts w:ascii="Times New Roman" w:eastAsia="宋体" w:hAnsi="Times New Roman" w:cs="Times New Roman"/>
                <w:bCs/>
                <w:iCs/>
                <w:color w:val="000000"/>
                <w:sz w:val="24"/>
              </w:rPr>
              <w:t>多个矿权的统一整合</w:t>
            </w:r>
            <w:r w:rsidRPr="00E66AD6">
              <w:rPr>
                <w:rFonts w:ascii="Times New Roman" w:eastAsia="宋体" w:hAnsi="Times New Roman" w:cs="Times New Roman"/>
                <w:bCs/>
                <w:iCs/>
                <w:color w:val="000000"/>
                <w:sz w:val="24"/>
              </w:rPr>
              <w:t>，成功取得</w:t>
            </w:r>
            <w:r w:rsidRPr="00E66AD6">
              <w:rPr>
                <w:rFonts w:ascii="Times New Roman" w:eastAsia="宋体" w:hAnsi="Times New Roman" w:cs="Times New Roman"/>
                <w:bCs/>
                <w:iCs/>
                <w:color w:val="000000"/>
                <w:sz w:val="24"/>
              </w:rPr>
              <w:t>660</w:t>
            </w:r>
            <w:r w:rsidRPr="00E66AD6">
              <w:rPr>
                <w:rFonts w:ascii="Times New Roman" w:eastAsia="宋体" w:hAnsi="Times New Roman" w:cs="Times New Roman"/>
                <w:bCs/>
                <w:iCs/>
                <w:color w:val="000000"/>
                <w:sz w:val="24"/>
              </w:rPr>
              <w:t>万吨</w:t>
            </w:r>
            <w:r w:rsidRPr="00E66AD6">
              <w:rPr>
                <w:rFonts w:ascii="Times New Roman" w:eastAsia="宋体" w:hAnsi="Times New Roman" w:cs="Times New Roman"/>
                <w:bCs/>
                <w:iCs/>
                <w:color w:val="000000"/>
                <w:sz w:val="24"/>
              </w:rPr>
              <w:t>/</w:t>
            </w:r>
            <w:r w:rsidRPr="00E66AD6">
              <w:rPr>
                <w:rFonts w:ascii="Times New Roman" w:eastAsia="宋体" w:hAnsi="Times New Roman" w:cs="Times New Roman"/>
                <w:bCs/>
                <w:iCs/>
                <w:color w:val="000000"/>
                <w:sz w:val="24"/>
              </w:rPr>
              <w:t>年的采矿证</w:t>
            </w:r>
            <w:r w:rsidRPr="00E66AD6">
              <w:rPr>
                <w:rFonts w:ascii="Times New Roman" w:eastAsia="宋体" w:hAnsi="Times New Roman" w:cs="Times New Roman"/>
                <w:bCs/>
                <w:iCs/>
                <w:color w:val="000000"/>
                <w:sz w:val="24"/>
              </w:rPr>
              <w:t>，目前正在积极</w:t>
            </w:r>
            <w:r w:rsidRPr="00E66AD6">
              <w:rPr>
                <w:rFonts w:ascii="Times New Roman" w:eastAsia="宋体" w:hAnsi="Times New Roman" w:cs="Times New Roman"/>
                <w:bCs/>
                <w:iCs/>
                <w:color w:val="000000"/>
                <w:sz w:val="24"/>
              </w:rPr>
              <w:t>加快</w:t>
            </w:r>
            <w:r w:rsidRPr="00E66AD6">
              <w:rPr>
                <w:rFonts w:ascii="Times New Roman" w:eastAsia="宋体" w:hAnsi="Times New Roman" w:cs="Times New Roman"/>
                <w:bCs/>
                <w:iCs/>
                <w:color w:val="000000"/>
                <w:sz w:val="24"/>
              </w:rPr>
              <w:t>推进</w:t>
            </w:r>
            <w:r w:rsidRPr="00E66AD6">
              <w:rPr>
                <w:rFonts w:ascii="Times New Roman" w:eastAsia="宋体" w:hAnsi="Times New Roman" w:cs="Times New Roman"/>
                <w:bCs/>
                <w:iCs/>
                <w:color w:val="000000"/>
                <w:sz w:val="24"/>
              </w:rPr>
              <w:t>世界级黄金生产基地建设，</w:t>
            </w:r>
            <w:r w:rsidRPr="00E66AD6">
              <w:rPr>
                <w:rFonts w:ascii="Times New Roman" w:eastAsia="宋体" w:hAnsi="Times New Roman" w:cs="Times New Roman"/>
                <w:bCs/>
                <w:iCs/>
                <w:color w:val="000000"/>
                <w:sz w:val="24"/>
              </w:rPr>
              <w:t>2024</w:t>
            </w:r>
            <w:r w:rsidRPr="00E66AD6">
              <w:rPr>
                <w:rFonts w:ascii="Times New Roman" w:eastAsia="宋体" w:hAnsi="Times New Roman" w:cs="Times New Roman"/>
                <w:bCs/>
                <w:iCs/>
                <w:color w:val="000000"/>
                <w:sz w:val="24"/>
              </w:rPr>
              <w:t>年开始扩大再生产项目建设及安全设施建设。</w:t>
            </w:r>
            <w:r w:rsidRPr="00E66AD6">
              <w:rPr>
                <w:rFonts w:ascii="Times New Roman" w:eastAsia="宋体" w:hAnsi="Times New Roman" w:cs="Times New Roman"/>
                <w:sz w:val="24"/>
              </w:rPr>
              <w:t>在项目建设推进期间，焦家金矿在抓紧</w:t>
            </w:r>
            <w:r w:rsidRPr="00E66AD6">
              <w:rPr>
                <w:rFonts w:ascii="Times New Roman" w:eastAsia="宋体" w:hAnsi="Times New Roman" w:cs="Times New Roman"/>
                <w:sz w:val="24"/>
              </w:rPr>
              <w:t>项目施工安排、</w:t>
            </w:r>
            <w:r w:rsidRPr="00E66AD6">
              <w:rPr>
                <w:rFonts w:ascii="Times New Roman" w:eastAsia="宋体" w:hAnsi="Times New Roman" w:cs="Times New Roman"/>
                <w:sz w:val="24"/>
              </w:rPr>
              <w:t>工程建设推进、</w:t>
            </w:r>
            <w:r w:rsidRPr="00E66AD6">
              <w:rPr>
                <w:rFonts w:ascii="Times New Roman" w:eastAsia="宋体" w:hAnsi="Times New Roman" w:cs="Times New Roman"/>
                <w:sz w:val="24"/>
              </w:rPr>
              <w:t>系统整合提升</w:t>
            </w:r>
            <w:r w:rsidRPr="00E66AD6">
              <w:rPr>
                <w:rFonts w:ascii="Times New Roman" w:eastAsia="宋体" w:hAnsi="Times New Roman" w:cs="Times New Roman"/>
                <w:sz w:val="24"/>
              </w:rPr>
              <w:t>相关工作的同时，综</w:t>
            </w:r>
            <w:r w:rsidRPr="00E66AD6">
              <w:rPr>
                <w:rFonts w:ascii="Times New Roman" w:eastAsia="宋体" w:hAnsi="Times New Roman" w:cs="Times New Roman"/>
                <w:sz w:val="24"/>
              </w:rPr>
              <w:lastRenderedPageBreak/>
              <w:t>合协调项目建设与</w:t>
            </w:r>
            <w:r w:rsidRPr="00E66AD6">
              <w:rPr>
                <w:rFonts w:ascii="Times New Roman" w:eastAsia="宋体" w:hAnsi="Times New Roman" w:cs="Times New Roman"/>
                <w:sz w:val="24"/>
              </w:rPr>
              <w:t>矿山</w:t>
            </w:r>
            <w:r w:rsidRPr="00E66AD6">
              <w:rPr>
                <w:rFonts w:ascii="Times New Roman" w:eastAsia="宋体" w:hAnsi="Times New Roman" w:cs="Times New Roman"/>
                <w:sz w:val="24"/>
              </w:rPr>
              <w:t>正常</w:t>
            </w:r>
            <w:r w:rsidRPr="00E66AD6">
              <w:rPr>
                <w:rFonts w:ascii="Times New Roman" w:eastAsia="宋体" w:hAnsi="Times New Roman" w:cs="Times New Roman"/>
                <w:sz w:val="24"/>
              </w:rPr>
              <w:t>生产</w:t>
            </w:r>
            <w:r w:rsidRPr="00E66AD6">
              <w:rPr>
                <w:rFonts w:ascii="Times New Roman" w:eastAsia="宋体" w:hAnsi="Times New Roman" w:cs="Times New Roman"/>
                <w:sz w:val="24"/>
              </w:rPr>
              <w:t>的平衡</w:t>
            </w:r>
            <w:r w:rsidRPr="00E66AD6">
              <w:rPr>
                <w:rFonts w:ascii="Times New Roman" w:eastAsia="宋体" w:hAnsi="Times New Roman" w:cs="Times New Roman"/>
                <w:sz w:val="24"/>
              </w:rPr>
              <w:t>问题。</w:t>
            </w:r>
            <w:r w:rsidRPr="00E66AD6">
              <w:rPr>
                <w:rFonts w:ascii="Times New Roman" w:eastAsia="宋体" w:hAnsi="Times New Roman" w:cs="Times New Roman"/>
                <w:sz w:val="24"/>
              </w:rPr>
              <w:t>短期来看，项目建设</w:t>
            </w:r>
            <w:r w:rsidRPr="00E66AD6">
              <w:rPr>
                <w:rFonts w:ascii="Times New Roman" w:eastAsia="宋体" w:hAnsi="Times New Roman" w:cs="Times New Roman"/>
                <w:sz w:val="24"/>
              </w:rPr>
              <w:t>对焦家金矿产量和效益将产生一定的影响，但是这种影响是</w:t>
            </w:r>
            <w:r w:rsidRPr="00E66AD6">
              <w:rPr>
                <w:rFonts w:ascii="Times New Roman" w:eastAsia="宋体" w:hAnsi="Times New Roman" w:cs="Times New Roman"/>
                <w:sz w:val="24"/>
              </w:rPr>
              <w:t>暂时性的</w:t>
            </w:r>
            <w:r w:rsidRPr="00E66AD6">
              <w:rPr>
                <w:rFonts w:ascii="Times New Roman" w:eastAsia="宋体" w:hAnsi="Times New Roman" w:cs="Times New Roman"/>
                <w:sz w:val="24"/>
              </w:rPr>
              <w:t>。长期来看，</w:t>
            </w:r>
            <w:r w:rsidRPr="00E66AD6">
              <w:rPr>
                <w:rFonts w:ascii="Times New Roman" w:eastAsia="宋体" w:hAnsi="Times New Roman" w:cs="Times New Roman"/>
                <w:sz w:val="24"/>
              </w:rPr>
              <w:t>随着项目建设的</w:t>
            </w:r>
            <w:r w:rsidRPr="00E66AD6">
              <w:rPr>
                <w:rFonts w:ascii="Times New Roman" w:eastAsia="宋体" w:hAnsi="Times New Roman" w:cs="Times New Roman"/>
                <w:sz w:val="24"/>
              </w:rPr>
              <w:t>逐步推进及完成</w:t>
            </w:r>
            <w:r w:rsidRPr="00E66AD6">
              <w:rPr>
                <w:rFonts w:ascii="Times New Roman" w:eastAsia="宋体" w:hAnsi="Times New Roman" w:cs="Times New Roman"/>
                <w:sz w:val="24"/>
              </w:rPr>
              <w:t>，</w:t>
            </w:r>
            <w:r w:rsidRPr="00E66AD6">
              <w:rPr>
                <w:rFonts w:ascii="Times New Roman" w:eastAsia="宋体" w:hAnsi="Times New Roman" w:cs="Times New Roman"/>
                <w:sz w:val="24"/>
              </w:rPr>
              <w:t>焦家金矿</w:t>
            </w:r>
            <w:r w:rsidRPr="00E66AD6">
              <w:rPr>
                <w:rFonts w:ascii="Times New Roman" w:eastAsia="宋体" w:hAnsi="Times New Roman" w:cs="Times New Roman"/>
                <w:sz w:val="24"/>
              </w:rPr>
              <w:t>产量将逐步恢复并大幅提升，为</w:t>
            </w:r>
            <w:r w:rsidRPr="00E66AD6">
              <w:rPr>
                <w:rFonts w:ascii="Times New Roman" w:eastAsia="宋体" w:hAnsi="Times New Roman" w:cs="Times New Roman"/>
                <w:sz w:val="24"/>
              </w:rPr>
              <w:t>公司</w:t>
            </w:r>
            <w:r w:rsidRPr="00E66AD6">
              <w:rPr>
                <w:rFonts w:ascii="Times New Roman" w:eastAsia="宋体" w:hAnsi="Times New Roman" w:cs="Times New Roman"/>
                <w:sz w:val="24"/>
              </w:rPr>
              <w:t>莱州区域世界级黄金生产基地的建设</w:t>
            </w:r>
            <w:r w:rsidRPr="00E66AD6">
              <w:rPr>
                <w:rFonts w:ascii="Times New Roman" w:eastAsia="宋体" w:hAnsi="Times New Roman" w:cs="Times New Roman"/>
                <w:sz w:val="24"/>
              </w:rPr>
              <w:t>和</w:t>
            </w:r>
            <w:r w:rsidRPr="00E66AD6">
              <w:rPr>
                <w:rFonts w:ascii="Times New Roman" w:eastAsia="宋体" w:hAnsi="Times New Roman" w:cs="Times New Roman"/>
                <w:sz w:val="24"/>
              </w:rPr>
              <w:t>企业的长期健康可持续发展奠定坚实基础。</w:t>
            </w:r>
          </w:p>
          <w:p w:rsidR="009177F1" w:rsidRPr="00E66AD6" w:rsidRDefault="00D704D5">
            <w:pPr>
              <w:numPr>
                <w:ilvl w:val="0"/>
                <w:numId w:val="1"/>
              </w:numPr>
              <w:adjustRightInd w:val="0"/>
              <w:spacing w:line="360" w:lineRule="auto"/>
              <w:ind w:firstLineChars="200" w:firstLine="482"/>
              <w:rPr>
                <w:rFonts w:ascii="Times New Roman" w:eastAsia="宋体" w:hAnsi="Times New Roman" w:cs="Times New Roman"/>
                <w:b/>
                <w:bCs/>
                <w:sz w:val="24"/>
              </w:rPr>
            </w:pPr>
            <w:r w:rsidRPr="00E66AD6">
              <w:rPr>
                <w:rFonts w:ascii="Times New Roman" w:eastAsia="宋体" w:hAnsi="Times New Roman" w:cs="Times New Roman"/>
                <w:b/>
                <w:bCs/>
                <w:sz w:val="24"/>
              </w:rPr>
              <w:t>在金价上行的情况下，公司的产量规划情况？</w:t>
            </w:r>
          </w:p>
          <w:p w:rsidR="009177F1" w:rsidRPr="00E66AD6" w:rsidRDefault="00D704D5">
            <w:pPr>
              <w:adjustRightInd w:val="0"/>
              <w:spacing w:line="360" w:lineRule="auto"/>
              <w:ind w:firstLineChars="200" w:firstLine="480"/>
              <w:rPr>
                <w:rFonts w:ascii="Times New Roman" w:hAnsi="Times New Roman" w:cs="Times New Roman"/>
                <w:sz w:val="24"/>
              </w:rPr>
            </w:pPr>
            <w:r w:rsidRPr="00E66AD6">
              <w:rPr>
                <w:rFonts w:ascii="Times New Roman" w:eastAsia="宋体" w:hAnsi="Times New Roman" w:cs="Times New Roman"/>
                <w:sz w:val="24"/>
              </w:rPr>
              <w:t>答：公司每年</w:t>
            </w:r>
            <w:proofErr w:type="gramStart"/>
            <w:r w:rsidRPr="00E66AD6">
              <w:rPr>
                <w:rFonts w:ascii="Times New Roman" w:eastAsia="宋体" w:hAnsi="Times New Roman" w:cs="Times New Roman"/>
                <w:sz w:val="24"/>
              </w:rPr>
              <w:t>年</w:t>
            </w:r>
            <w:proofErr w:type="gramEnd"/>
            <w:r w:rsidRPr="00E66AD6">
              <w:rPr>
                <w:rFonts w:ascii="Times New Roman" w:eastAsia="宋体" w:hAnsi="Times New Roman" w:cs="Times New Roman"/>
                <w:sz w:val="24"/>
              </w:rPr>
              <w:t>初</w:t>
            </w:r>
            <w:r w:rsidRPr="00E66AD6">
              <w:rPr>
                <w:rFonts w:ascii="Times New Roman" w:eastAsia="宋体" w:hAnsi="Times New Roman" w:cs="Times New Roman"/>
                <w:sz w:val="24"/>
              </w:rPr>
              <w:t>会</w:t>
            </w:r>
            <w:r w:rsidRPr="00E66AD6">
              <w:rPr>
                <w:rFonts w:ascii="Times New Roman" w:eastAsia="宋体" w:hAnsi="Times New Roman" w:cs="Times New Roman"/>
                <w:sz w:val="24"/>
              </w:rPr>
              <w:t>对当年度产量进行</w:t>
            </w:r>
            <w:r w:rsidRPr="00E66AD6">
              <w:rPr>
                <w:rFonts w:ascii="Times New Roman" w:eastAsia="宋体" w:hAnsi="Times New Roman" w:cs="Times New Roman"/>
                <w:sz w:val="24"/>
              </w:rPr>
              <w:t>统一</w:t>
            </w:r>
            <w:r w:rsidRPr="00E66AD6">
              <w:rPr>
                <w:rFonts w:ascii="Times New Roman" w:eastAsia="宋体" w:hAnsi="Times New Roman" w:cs="Times New Roman"/>
                <w:sz w:val="24"/>
              </w:rPr>
              <w:t>规划，</w:t>
            </w:r>
            <w:r w:rsidRPr="00E66AD6">
              <w:rPr>
                <w:rFonts w:ascii="Times New Roman" w:eastAsia="宋体" w:hAnsi="Times New Roman" w:cs="Times New Roman"/>
                <w:sz w:val="24"/>
              </w:rPr>
              <w:t>日常生产经营中将</w:t>
            </w:r>
            <w:r w:rsidRPr="00E66AD6">
              <w:rPr>
                <w:rFonts w:ascii="Times New Roman" w:eastAsia="宋体" w:hAnsi="Times New Roman" w:cs="Times New Roman"/>
                <w:sz w:val="24"/>
              </w:rPr>
              <w:t>根据金价波动</w:t>
            </w:r>
            <w:r w:rsidRPr="00E66AD6">
              <w:rPr>
                <w:rFonts w:ascii="Times New Roman" w:eastAsia="宋体" w:hAnsi="Times New Roman" w:cs="Times New Roman"/>
                <w:sz w:val="24"/>
              </w:rPr>
              <w:t>情况</w:t>
            </w:r>
            <w:r w:rsidRPr="00E66AD6">
              <w:rPr>
                <w:rFonts w:ascii="Times New Roman" w:eastAsia="宋体" w:hAnsi="Times New Roman" w:cs="Times New Roman"/>
                <w:sz w:val="24"/>
              </w:rPr>
              <w:t>，不断优化生产组织</w:t>
            </w:r>
            <w:r w:rsidRPr="00E66AD6">
              <w:rPr>
                <w:rFonts w:ascii="Times New Roman" w:eastAsia="宋体" w:hAnsi="Times New Roman" w:cs="Times New Roman"/>
                <w:sz w:val="24"/>
              </w:rPr>
              <w:t>、动态进行生产任务分配</w:t>
            </w:r>
            <w:r w:rsidRPr="00E66AD6">
              <w:rPr>
                <w:rFonts w:ascii="Times New Roman" w:eastAsia="宋体" w:hAnsi="Times New Roman" w:cs="Times New Roman"/>
                <w:sz w:val="24"/>
              </w:rPr>
              <w:t>。公司</w:t>
            </w:r>
            <w:r w:rsidRPr="00E66AD6">
              <w:rPr>
                <w:rFonts w:ascii="Times New Roman" w:eastAsia="宋体" w:hAnsi="Times New Roman" w:cs="Times New Roman"/>
                <w:sz w:val="24"/>
              </w:rPr>
              <w:t>生产管理部门会</w:t>
            </w:r>
            <w:r w:rsidRPr="00E66AD6">
              <w:rPr>
                <w:rFonts w:ascii="Times New Roman" w:hAnsi="Times New Roman" w:cs="Times New Roman"/>
                <w:sz w:val="24"/>
              </w:rPr>
              <w:t>结合各个矿山的资源实际情况，综合分析生产运营成本，</w:t>
            </w:r>
            <w:r w:rsidRPr="00E66AD6">
              <w:rPr>
                <w:rFonts w:ascii="Times New Roman" w:hAnsi="Times New Roman" w:cs="Times New Roman"/>
                <w:sz w:val="24"/>
              </w:rPr>
              <w:t>科学动态的测算</w:t>
            </w:r>
            <w:r w:rsidRPr="00E66AD6">
              <w:rPr>
                <w:rFonts w:ascii="Times New Roman" w:hAnsi="Times New Roman" w:cs="Times New Roman"/>
                <w:sz w:val="24"/>
              </w:rPr>
              <w:t>和调整矿石开采的边界品位。在金价较高时，</w:t>
            </w:r>
            <w:r w:rsidRPr="00E66AD6">
              <w:rPr>
                <w:rFonts w:ascii="Times New Roman" w:hAnsi="Times New Roman" w:cs="Times New Roman"/>
                <w:sz w:val="24"/>
              </w:rPr>
              <w:t>在确保经营利润的前提下</w:t>
            </w:r>
            <w:r w:rsidRPr="00E66AD6">
              <w:rPr>
                <w:rFonts w:ascii="Times New Roman" w:hAnsi="Times New Roman" w:cs="Times New Roman"/>
                <w:sz w:val="24"/>
              </w:rPr>
              <w:t>适当下调矿石开采边界品位，从而保证</w:t>
            </w:r>
            <w:r w:rsidRPr="00E66AD6">
              <w:rPr>
                <w:rFonts w:ascii="Times New Roman" w:hAnsi="Times New Roman" w:cs="Times New Roman"/>
                <w:sz w:val="24"/>
              </w:rPr>
              <w:t>矿产</w:t>
            </w:r>
            <w:r w:rsidRPr="00E66AD6">
              <w:rPr>
                <w:rFonts w:ascii="Times New Roman" w:hAnsi="Times New Roman" w:cs="Times New Roman"/>
                <w:sz w:val="24"/>
              </w:rPr>
              <w:t>资源的高效开发利用。</w:t>
            </w:r>
            <w:r w:rsidRPr="00E66AD6">
              <w:rPr>
                <w:rFonts w:ascii="Times New Roman" w:eastAsia="宋体" w:hAnsi="Times New Roman" w:cs="Times New Roman"/>
                <w:sz w:val="24"/>
              </w:rPr>
              <w:t>公司通过</w:t>
            </w:r>
            <w:r w:rsidRPr="00E66AD6">
              <w:rPr>
                <w:rFonts w:ascii="Times New Roman" w:eastAsia="宋体" w:hAnsi="Times New Roman" w:cs="Times New Roman"/>
                <w:sz w:val="24"/>
              </w:rPr>
              <w:t>上述</w:t>
            </w:r>
            <w:r w:rsidRPr="00E66AD6">
              <w:rPr>
                <w:rFonts w:ascii="Times New Roman" w:eastAsia="宋体" w:hAnsi="Times New Roman" w:cs="Times New Roman"/>
                <w:sz w:val="24"/>
              </w:rPr>
              <w:t>动态调整生产组织，促使公司产能、利润稳定提升</w:t>
            </w:r>
            <w:r w:rsidRPr="00E66AD6">
              <w:rPr>
                <w:rFonts w:ascii="Times New Roman" w:hAnsi="Times New Roman" w:cs="Times New Roman"/>
                <w:sz w:val="24"/>
              </w:rPr>
              <w:t>。</w:t>
            </w:r>
          </w:p>
          <w:p w:rsidR="009177F1" w:rsidRPr="00E66AD6" w:rsidRDefault="00D704D5">
            <w:pPr>
              <w:adjustRightInd w:val="0"/>
              <w:spacing w:line="360" w:lineRule="auto"/>
              <w:ind w:firstLineChars="200" w:firstLine="482"/>
              <w:rPr>
                <w:rFonts w:ascii="Times New Roman" w:eastAsia="宋体" w:hAnsi="Times New Roman" w:cs="Times New Roman"/>
                <w:b/>
                <w:bCs/>
                <w:sz w:val="24"/>
              </w:rPr>
            </w:pPr>
            <w:r w:rsidRPr="00E66AD6">
              <w:rPr>
                <w:rFonts w:ascii="Times New Roman" w:eastAsia="宋体" w:hAnsi="Times New Roman" w:cs="Times New Roman"/>
                <w:b/>
                <w:bCs/>
                <w:sz w:val="24"/>
              </w:rPr>
              <w:t>3.</w:t>
            </w:r>
            <w:r w:rsidRPr="00E66AD6">
              <w:rPr>
                <w:rFonts w:ascii="Times New Roman" w:eastAsia="宋体" w:hAnsi="Times New Roman" w:cs="Times New Roman"/>
                <w:b/>
                <w:bCs/>
                <w:sz w:val="24"/>
              </w:rPr>
              <w:t>公司产量与销量之间的差异，公司准备怎么解决？</w:t>
            </w:r>
          </w:p>
          <w:p w:rsidR="009177F1" w:rsidRPr="00E66AD6" w:rsidRDefault="00D704D5">
            <w:pPr>
              <w:adjustRightInd w:val="0"/>
              <w:spacing w:line="360" w:lineRule="auto"/>
              <w:ind w:firstLineChars="200" w:firstLine="480"/>
              <w:rPr>
                <w:rFonts w:ascii="Times New Roman" w:hAnsi="Times New Roman" w:cs="Times New Roman"/>
                <w:sz w:val="24"/>
              </w:rPr>
            </w:pPr>
            <w:r w:rsidRPr="00E66AD6">
              <w:rPr>
                <w:rFonts w:ascii="Times New Roman" w:hAnsi="Times New Roman" w:cs="Times New Roman"/>
                <w:sz w:val="24"/>
              </w:rPr>
              <w:t>答：</w:t>
            </w:r>
            <w:r w:rsidRPr="00E66AD6">
              <w:rPr>
                <w:rFonts w:ascii="Times New Roman" w:hAnsi="Times New Roman" w:cs="Times New Roman"/>
                <w:sz w:val="24"/>
              </w:rPr>
              <w:t>关于自产金销量的问题，公司黄金生产与销售</w:t>
            </w:r>
            <w:r w:rsidRPr="00E66AD6">
              <w:rPr>
                <w:rFonts w:ascii="Times New Roman" w:hAnsi="Times New Roman" w:cs="Times New Roman"/>
                <w:sz w:val="24"/>
              </w:rPr>
              <w:t>在日常生产经营的过程中，</w:t>
            </w:r>
            <w:r w:rsidRPr="00E66AD6">
              <w:rPr>
                <w:rFonts w:ascii="Times New Roman" w:hAnsi="Times New Roman" w:cs="Times New Roman"/>
                <w:sz w:val="24"/>
              </w:rPr>
              <w:t>在</w:t>
            </w:r>
            <w:r w:rsidRPr="00E66AD6">
              <w:rPr>
                <w:rFonts w:ascii="Times New Roman" w:hAnsi="Times New Roman" w:cs="Times New Roman"/>
                <w:sz w:val="24"/>
              </w:rPr>
              <w:t>年度内的具体</w:t>
            </w:r>
            <w:r w:rsidRPr="00E66AD6">
              <w:rPr>
                <w:rFonts w:ascii="Times New Roman" w:hAnsi="Times New Roman" w:cs="Times New Roman"/>
                <w:sz w:val="24"/>
              </w:rPr>
              <w:t>时间点上不是完全匹配的</w:t>
            </w:r>
            <w:r w:rsidRPr="00E66AD6">
              <w:rPr>
                <w:rFonts w:ascii="Times New Roman" w:hAnsi="Times New Roman" w:cs="Times New Roman"/>
                <w:sz w:val="24"/>
              </w:rPr>
              <w:t>，但从整个会计年度的时间跨度来看基本上保持匹配</w:t>
            </w:r>
            <w:r w:rsidRPr="00E66AD6">
              <w:rPr>
                <w:rFonts w:ascii="Times New Roman" w:hAnsi="Times New Roman" w:cs="Times New Roman"/>
                <w:sz w:val="24"/>
              </w:rPr>
              <w:t>。公司的黄金库存有部分在冶炼流程中，而且各矿山及交易中心综合考虑生产</w:t>
            </w:r>
            <w:r w:rsidRPr="00E66AD6">
              <w:rPr>
                <w:rFonts w:ascii="Times New Roman" w:hAnsi="Times New Roman" w:cs="Times New Roman"/>
                <w:sz w:val="24"/>
              </w:rPr>
              <w:t>经营安排、黄金销售价格等因素，制定具体销售方案，也会导致黄金产量与销量之间存在一定的差异。一般情况下每年年底，产量与销量的差异会缩小，具体产量与销量情况视黄金价格、公司生产经营实际情况而定。</w:t>
            </w:r>
          </w:p>
          <w:p w:rsidR="009177F1" w:rsidRPr="00E66AD6" w:rsidRDefault="00D704D5">
            <w:pPr>
              <w:adjustRightInd w:val="0"/>
              <w:spacing w:line="360" w:lineRule="auto"/>
              <w:ind w:firstLineChars="200" w:firstLine="482"/>
              <w:rPr>
                <w:rFonts w:ascii="Times New Roman" w:eastAsia="宋体" w:hAnsi="Times New Roman" w:cs="Times New Roman"/>
                <w:b/>
                <w:bCs/>
                <w:sz w:val="24"/>
              </w:rPr>
            </w:pPr>
            <w:r w:rsidRPr="00E66AD6">
              <w:rPr>
                <w:rFonts w:ascii="Times New Roman" w:eastAsia="宋体" w:hAnsi="Times New Roman" w:cs="Times New Roman"/>
                <w:b/>
                <w:bCs/>
                <w:sz w:val="24"/>
              </w:rPr>
              <w:t>4.</w:t>
            </w:r>
            <w:r w:rsidRPr="00E66AD6">
              <w:rPr>
                <w:rFonts w:ascii="Times New Roman" w:eastAsia="宋体" w:hAnsi="Times New Roman" w:cs="Times New Roman"/>
                <w:b/>
                <w:bCs/>
                <w:sz w:val="24"/>
              </w:rPr>
              <w:t>公司</w:t>
            </w:r>
            <w:r w:rsidRPr="00E66AD6">
              <w:rPr>
                <w:rFonts w:ascii="Times New Roman" w:eastAsia="宋体" w:hAnsi="Times New Roman" w:cs="Times New Roman"/>
                <w:b/>
                <w:bCs/>
                <w:sz w:val="24"/>
              </w:rPr>
              <w:t>2024</w:t>
            </w:r>
            <w:r w:rsidRPr="00E66AD6">
              <w:rPr>
                <w:rFonts w:ascii="Times New Roman" w:eastAsia="宋体" w:hAnsi="Times New Roman" w:cs="Times New Roman"/>
                <w:b/>
                <w:bCs/>
                <w:sz w:val="24"/>
              </w:rPr>
              <w:t>年成本情况如何？</w:t>
            </w:r>
          </w:p>
          <w:p w:rsidR="009177F1" w:rsidRPr="00E66AD6" w:rsidRDefault="00D704D5">
            <w:pPr>
              <w:adjustRightInd w:val="0"/>
              <w:spacing w:line="360" w:lineRule="auto"/>
              <w:ind w:firstLineChars="200" w:firstLine="480"/>
              <w:rPr>
                <w:rFonts w:ascii="Times New Roman" w:eastAsia="宋体" w:hAnsi="Times New Roman" w:cs="Times New Roman"/>
                <w:sz w:val="24"/>
              </w:rPr>
            </w:pPr>
            <w:r w:rsidRPr="00E66AD6">
              <w:rPr>
                <w:rFonts w:ascii="Times New Roman" w:eastAsia="宋体" w:hAnsi="Times New Roman" w:cs="Times New Roman"/>
                <w:sz w:val="24"/>
              </w:rPr>
              <w:t>答：从整个黄金行业看，近年来，黄金矿山生产成本呈逐年上升趋势，这主要与原材料、人工成本的上升、矿石品位的变化以及矿山开采深度的增加等因素有关。公司一直以来高度重视成本管控，</w:t>
            </w:r>
            <w:r w:rsidRPr="00E66AD6">
              <w:rPr>
                <w:rFonts w:ascii="Times New Roman" w:eastAsia="宋体" w:hAnsi="Times New Roman" w:cs="Times New Roman"/>
                <w:sz w:val="24"/>
              </w:rPr>
              <w:t>2024</w:t>
            </w:r>
            <w:r w:rsidRPr="00E66AD6">
              <w:rPr>
                <w:rFonts w:ascii="Times New Roman" w:eastAsia="宋体" w:hAnsi="Times New Roman" w:cs="Times New Roman"/>
                <w:sz w:val="24"/>
              </w:rPr>
              <w:t>年，公司自产金营业成本与去年相比有所上升，主要是</w:t>
            </w:r>
            <w:r w:rsidRPr="00E66AD6">
              <w:rPr>
                <w:rFonts w:ascii="Times New Roman" w:eastAsia="宋体" w:hAnsi="Times New Roman" w:cs="Times New Roman"/>
                <w:sz w:val="24"/>
              </w:rPr>
              <w:t>，</w:t>
            </w:r>
            <w:r w:rsidRPr="00E66AD6">
              <w:rPr>
                <w:rFonts w:ascii="Times New Roman" w:eastAsia="宋体" w:hAnsi="Times New Roman" w:cs="Times New Roman"/>
                <w:sz w:val="24"/>
              </w:rPr>
              <w:t>一是前面所述</w:t>
            </w:r>
            <w:r w:rsidRPr="00E66AD6">
              <w:rPr>
                <w:rFonts w:ascii="Times New Roman" w:eastAsia="宋体" w:hAnsi="Times New Roman" w:cs="Times New Roman"/>
                <w:sz w:val="24"/>
              </w:rPr>
              <w:t>客观</w:t>
            </w:r>
            <w:r w:rsidRPr="00E66AD6">
              <w:rPr>
                <w:rFonts w:ascii="Times New Roman" w:eastAsia="宋体" w:hAnsi="Times New Roman" w:cs="Times New Roman"/>
                <w:sz w:val="24"/>
              </w:rPr>
              <w:t>因素导致成本略有被动上升，二是</w:t>
            </w:r>
            <w:r w:rsidRPr="00E66AD6">
              <w:rPr>
                <w:rFonts w:ascii="Times New Roman" w:eastAsia="宋体" w:hAnsi="Times New Roman" w:cs="Times New Roman"/>
                <w:bCs/>
                <w:iCs/>
                <w:color w:val="000000"/>
                <w:sz w:val="24"/>
              </w:rPr>
              <w:t>为了企业</w:t>
            </w:r>
            <w:proofErr w:type="gramStart"/>
            <w:r w:rsidRPr="00E66AD6">
              <w:rPr>
                <w:rFonts w:ascii="Times New Roman" w:eastAsia="宋体" w:hAnsi="Times New Roman" w:cs="Times New Roman"/>
                <w:bCs/>
                <w:iCs/>
                <w:color w:val="000000"/>
                <w:sz w:val="24"/>
              </w:rPr>
              <w:t>长远可</w:t>
            </w:r>
            <w:proofErr w:type="gramEnd"/>
            <w:r w:rsidRPr="00E66AD6">
              <w:rPr>
                <w:rFonts w:ascii="Times New Roman" w:eastAsia="宋体" w:hAnsi="Times New Roman" w:cs="Times New Roman"/>
                <w:bCs/>
                <w:iCs/>
                <w:color w:val="000000"/>
                <w:sz w:val="24"/>
              </w:rPr>
              <w:t>持续</w:t>
            </w:r>
            <w:r w:rsidRPr="00E66AD6">
              <w:rPr>
                <w:rFonts w:ascii="Times New Roman" w:eastAsia="宋体" w:hAnsi="Times New Roman" w:cs="Times New Roman"/>
                <w:bCs/>
                <w:iCs/>
                <w:color w:val="000000"/>
                <w:sz w:val="24"/>
              </w:rPr>
              <w:t>高质量</w:t>
            </w:r>
            <w:r w:rsidRPr="00E66AD6">
              <w:rPr>
                <w:rFonts w:ascii="Times New Roman" w:eastAsia="宋体" w:hAnsi="Times New Roman" w:cs="Times New Roman"/>
                <w:bCs/>
                <w:iCs/>
                <w:color w:val="000000"/>
                <w:sz w:val="24"/>
              </w:rPr>
              <w:t>发展，主动开展了以下工作：</w:t>
            </w:r>
            <w:r w:rsidRPr="00E66AD6">
              <w:rPr>
                <w:rFonts w:ascii="Times New Roman" w:eastAsia="宋体" w:hAnsi="Times New Roman" w:cs="Times New Roman"/>
                <w:bCs/>
                <w:iCs/>
                <w:color w:val="000000"/>
                <w:sz w:val="24"/>
              </w:rPr>
              <w:t>1.</w:t>
            </w:r>
            <w:r w:rsidRPr="00E66AD6">
              <w:rPr>
                <w:rFonts w:ascii="Times New Roman" w:eastAsia="宋体" w:hAnsi="Times New Roman" w:cs="Times New Roman"/>
                <w:sz w:val="24"/>
              </w:rPr>
              <w:t>为了进一步优化生产系统流程</w:t>
            </w:r>
            <w:r w:rsidRPr="00E66AD6">
              <w:rPr>
                <w:rFonts w:ascii="Times New Roman" w:eastAsia="宋体" w:hAnsi="Times New Roman" w:cs="Times New Roman"/>
                <w:sz w:val="24"/>
              </w:rPr>
              <w:t>，提升智能化、自动化水平</w:t>
            </w:r>
            <w:r w:rsidRPr="00E66AD6">
              <w:rPr>
                <w:rFonts w:ascii="Times New Roman" w:eastAsia="宋体" w:hAnsi="Times New Roman" w:cs="Times New Roman"/>
                <w:sz w:val="24"/>
              </w:rPr>
              <w:t>，适当增加了安全及科技</w:t>
            </w:r>
            <w:r w:rsidRPr="00E66AD6">
              <w:rPr>
                <w:rFonts w:ascii="Times New Roman" w:eastAsia="宋体" w:hAnsi="Times New Roman" w:cs="Times New Roman"/>
                <w:sz w:val="24"/>
              </w:rPr>
              <w:t>方面的</w:t>
            </w:r>
            <w:r w:rsidRPr="00E66AD6">
              <w:rPr>
                <w:rFonts w:ascii="Times New Roman" w:eastAsia="宋体" w:hAnsi="Times New Roman" w:cs="Times New Roman"/>
                <w:sz w:val="24"/>
              </w:rPr>
              <w:t>投入</w:t>
            </w:r>
            <w:r w:rsidRPr="00E66AD6">
              <w:rPr>
                <w:rFonts w:ascii="Times New Roman" w:eastAsia="宋体" w:hAnsi="Times New Roman" w:cs="Times New Roman"/>
                <w:sz w:val="24"/>
              </w:rPr>
              <w:t>；</w:t>
            </w:r>
            <w:r w:rsidRPr="00E66AD6">
              <w:rPr>
                <w:rFonts w:ascii="Times New Roman" w:eastAsia="宋体" w:hAnsi="Times New Roman" w:cs="Times New Roman"/>
                <w:sz w:val="24"/>
              </w:rPr>
              <w:t>2.</w:t>
            </w:r>
            <w:r w:rsidRPr="00E66AD6">
              <w:rPr>
                <w:rFonts w:ascii="Times New Roman" w:eastAsia="宋体" w:hAnsi="Times New Roman" w:cs="Times New Roman"/>
                <w:sz w:val="24"/>
              </w:rPr>
              <w:t>为了增加资源储备、提升产能，</w:t>
            </w:r>
            <w:r w:rsidRPr="00E66AD6">
              <w:rPr>
                <w:rFonts w:ascii="Times New Roman" w:eastAsia="宋体" w:hAnsi="Times New Roman" w:cs="Times New Roman"/>
                <w:sz w:val="24"/>
              </w:rPr>
              <w:t>一方面对外进行资源并购，一方面加大探矿</w:t>
            </w:r>
            <w:r w:rsidRPr="00E66AD6">
              <w:rPr>
                <w:rFonts w:ascii="Times New Roman" w:eastAsia="宋体" w:hAnsi="Times New Roman" w:cs="Times New Roman"/>
                <w:sz w:val="24"/>
              </w:rPr>
              <w:lastRenderedPageBreak/>
              <w:t>支出和项目建设投入</w:t>
            </w:r>
            <w:r w:rsidRPr="00E66AD6">
              <w:rPr>
                <w:rFonts w:ascii="Times New Roman" w:eastAsia="宋体" w:hAnsi="Times New Roman" w:cs="Times New Roman"/>
                <w:sz w:val="24"/>
              </w:rPr>
              <w:t>；</w:t>
            </w:r>
            <w:r w:rsidRPr="00E66AD6">
              <w:rPr>
                <w:rFonts w:ascii="Times New Roman" w:eastAsia="宋体" w:hAnsi="Times New Roman" w:cs="Times New Roman"/>
                <w:sz w:val="24"/>
              </w:rPr>
              <w:t>3</w:t>
            </w:r>
            <w:r w:rsidRPr="00E66AD6">
              <w:rPr>
                <w:rFonts w:ascii="Times New Roman" w:eastAsia="宋体" w:hAnsi="Times New Roman" w:cs="Times New Roman"/>
                <w:sz w:val="24"/>
              </w:rPr>
              <w:t>.</w:t>
            </w:r>
            <w:r w:rsidRPr="00E66AD6">
              <w:rPr>
                <w:rFonts w:ascii="Times New Roman" w:eastAsia="宋体" w:hAnsi="Times New Roman" w:cs="Times New Roman"/>
                <w:sz w:val="24"/>
              </w:rPr>
              <w:t>随着黄金价格的上涨，为了更充分</w:t>
            </w:r>
            <w:r w:rsidRPr="00E66AD6">
              <w:rPr>
                <w:rFonts w:ascii="Times New Roman" w:eastAsia="宋体" w:hAnsi="Times New Roman" w:cs="Times New Roman"/>
                <w:sz w:val="24"/>
              </w:rPr>
              <w:t>、更科学合理</w:t>
            </w:r>
            <w:r w:rsidRPr="00E66AD6">
              <w:rPr>
                <w:rFonts w:ascii="Times New Roman" w:eastAsia="宋体" w:hAnsi="Times New Roman" w:cs="Times New Roman"/>
                <w:sz w:val="24"/>
              </w:rPr>
              <w:t>的利用资源，针对性地开采了部分低品位矿石</w:t>
            </w:r>
            <w:r w:rsidRPr="00E66AD6">
              <w:rPr>
                <w:rFonts w:ascii="Times New Roman" w:eastAsia="宋体" w:hAnsi="Times New Roman" w:cs="Times New Roman"/>
                <w:sz w:val="24"/>
              </w:rPr>
              <w:t>。</w:t>
            </w:r>
            <w:r w:rsidRPr="00E66AD6">
              <w:rPr>
                <w:rFonts w:ascii="Times New Roman" w:eastAsia="宋体" w:hAnsi="Times New Roman" w:cs="Times New Roman"/>
                <w:sz w:val="24"/>
              </w:rPr>
              <w:t>以上因素共同导致成本有所增长。</w:t>
            </w:r>
          </w:p>
          <w:p w:rsidR="009177F1" w:rsidRPr="00E66AD6" w:rsidRDefault="00D704D5">
            <w:pPr>
              <w:adjustRightInd w:val="0"/>
              <w:spacing w:line="360" w:lineRule="auto"/>
              <w:ind w:firstLineChars="200" w:firstLine="480"/>
              <w:rPr>
                <w:rFonts w:ascii="Times New Roman" w:eastAsia="宋体" w:hAnsi="Times New Roman" w:cs="Times New Roman"/>
                <w:sz w:val="24"/>
              </w:rPr>
            </w:pPr>
            <w:r w:rsidRPr="00E66AD6">
              <w:rPr>
                <w:rFonts w:ascii="Times New Roman" w:eastAsia="宋体" w:hAnsi="Times New Roman" w:cs="Times New Roman"/>
                <w:sz w:val="24"/>
              </w:rPr>
              <w:t>未来，公司将努力将成本控制在相对稳定的范围内，不断提升效益。</w:t>
            </w:r>
          </w:p>
          <w:p w:rsidR="009177F1" w:rsidRPr="00E66AD6" w:rsidRDefault="00D704D5">
            <w:pPr>
              <w:adjustRightInd w:val="0"/>
              <w:spacing w:line="360" w:lineRule="auto"/>
              <w:ind w:firstLineChars="200" w:firstLine="482"/>
              <w:rPr>
                <w:rFonts w:ascii="Times New Roman" w:eastAsia="宋体" w:hAnsi="Times New Roman" w:cs="Times New Roman"/>
                <w:b/>
                <w:bCs/>
                <w:sz w:val="24"/>
              </w:rPr>
            </w:pPr>
            <w:bookmarkStart w:id="1" w:name="_Toc25075"/>
            <w:r w:rsidRPr="00E66AD6">
              <w:rPr>
                <w:rFonts w:ascii="Times New Roman" w:eastAsia="宋体" w:hAnsi="Times New Roman" w:cs="Times New Roman"/>
                <w:b/>
                <w:bCs/>
                <w:sz w:val="24"/>
              </w:rPr>
              <w:t>5.</w:t>
            </w:r>
            <w:r w:rsidRPr="00E66AD6">
              <w:rPr>
                <w:rFonts w:ascii="Times New Roman" w:eastAsia="宋体" w:hAnsi="Times New Roman" w:cs="Times New Roman"/>
                <w:b/>
                <w:bCs/>
                <w:sz w:val="24"/>
              </w:rPr>
              <w:t>卡</w:t>
            </w:r>
            <w:proofErr w:type="gramStart"/>
            <w:r w:rsidRPr="00E66AD6">
              <w:rPr>
                <w:rFonts w:ascii="Times New Roman" w:eastAsia="宋体" w:hAnsi="Times New Roman" w:cs="Times New Roman"/>
                <w:b/>
                <w:bCs/>
                <w:sz w:val="24"/>
              </w:rPr>
              <w:t>蒂诺项目</w:t>
            </w:r>
            <w:proofErr w:type="gramEnd"/>
            <w:r w:rsidRPr="00E66AD6">
              <w:rPr>
                <w:rFonts w:ascii="Times New Roman" w:eastAsia="宋体" w:hAnsi="Times New Roman" w:cs="Times New Roman"/>
                <w:b/>
                <w:bCs/>
                <w:sz w:val="24"/>
              </w:rPr>
              <w:t>进展，投产时间、成本情况？</w:t>
            </w:r>
            <w:bookmarkEnd w:id="1"/>
          </w:p>
          <w:p w:rsidR="009177F1" w:rsidRPr="00E66AD6" w:rsidRDefault="00D704D5">
            <w:pPr>
              <w:adjustRightInd w:val="0"/>
              <w:spacing w:line="360" w:lineRule="auto"/>
              <w:ind w:firstLineChars="200" w:firstLine="480"/>
              <w:rPr>
                <w:rFonts w:ascii="Times New Roman" w:eastAsia="宋体" w:hAnsi="Times New Roman" w:cs="Times New Roman"/>
                <w:sz w:val="24"/>
              </w:rPr>
            </w:pPr>
            <w:r w:rsidRPr="00E66AD6">
              <w:rPr>
                <w:rFonts w:ascii="Times New Roman" w:eastAsia="宋体" w:hAnsi="Times New Roman" w:cs="Times New Roman"/>
                <w:sz w:val="24"/>
              </w:rPr>
              <w:t>答：卡</w:t>
            </w:r>
            <w:proofErr w:type="gramStart"/>
            <w:r w:rsidRPr="00E66AD6">
              <w:rPr>
                <w:rFonts w:ascii="Times New Roman" w:eastAsia="宋体" w:hAnsi="Times New Roman" w:cs="Times New Roman"/>
                <w:sz w:val="24"/>
              </w:rPr>
              <w:t>蒂诺项目</w:t>
            </w:r>
            <w:proofErr w:type="gramEnd"/>
            <w:r w:rsidRPr="00E66AD6">
              <w:rPr>
                <w:rFonts w:ascii="Times New Roman" w:eastAsia="宋体" w:hAnsi="Times New Roman" w:cs="Times New Roman"/>
                <w:sz w:val="24"/>
              </w:rPr>
              <w:t>正在按计划推进矿山建设和资源勘探等工作，根据可</w:t>
            </w:r>
            <w:proofErr w:type="gramStart"/>
            <w:r w:rsidRPr="00E66AD6">
              <w:rPr>
                <w:rFonts w:ascii="Times New Roman" w:eastAsia="宋体" w:hAnsi="Times New Roman" w:cs="Times New Roman"/>
                <w:sz w:val="24"/>
              </w:rPr>
              <w:t>研</w:t>
            </w:r>
            <w:proofErr w:type="gramEnd"/>
            <w:r w:rsidRPr="00E66AD6">
              <w:rPr>
                <w:rFonts w:ascii="Times New Roman" w:eastAsia="宋体" w:hAnsi="Times New Roman" w:cs="Times New Roman"/>
                <w:sz w:val="24"/>
              </w:rPr>
              <w:t>报告，</w:t>
            </w:r>
            <w:proofErr w:type="gramStart"/>
            <w:r w:rsidRPr="00E66AD6">
              <w:rPr>
                <w:rFonts w:ascii="Times New Roman" w:eastAsia="宋体" w:hAnsi="Times New Roman" w:cs="Times New Roman"/>
                <w:sz w:val="24"/>
              </w:rPr>
              <w:t>卡蒂诺金矿</w:t>
            </w:r>
            <w:proofErr w:type="gramEnd"/>
            <w:r w:rsidRPr="00E66AD6">
              <w:rPr>
                <w:rFonts w:ascii="Times New Roman" w:eastAsia="宋体" w:hAnsi="Times New Roman" w:cs="Times New Roman"/>
                <w:sz w:val="24"/>
              </w:rPr>
              <w:t>设计的黄金产量为每年</w:t>
            </w:r>
            <w:r w:rsidRPr="00E66AD6">
              <w:rPr>
                <w:rFonts w:ascii="Times New Roman" w:eastAsia="宋体" w:hAnsi="Times New Roman" w:cs="Times New Roman"/>
                <w:sz w:val="24"/>
              </w:rPr>
              <w:t>8-9</w:t>
            </w:r>
            <w:r w:rsidRPr="00E66AD6">
              <w:rPr>
                <w:rFonts w:ascii="Times New Roman" w:eastAsia="宋体" w:hAnsi="Times New Roman" w:cs="Times New Roman"/>
                <w:sz w:val="24"/>
              </w:rPr>
              <w:t>吨。具体排</w:t>
            </w:r>
            <w:proofErr w:type="gramStart"/>
            <w:r w:rsidRPr="00E66AD6">
              <w:rPr>
                <w:rFonts w:ascii="Times New Roman" w:eastAsia="宋体" w:hAnsi="Times New Roman" w:cs="Times New Roman"/>
                <w:sz w:val="24"/>
              </w:rPr>
              <w:t>产计划</w:t>
            </w:r>
            <w:proofErr w:type="gramEnd"/>
            <w:r w:rsidRPr="00E66AD6">
              <w:rPr>
                <w:rFonts w:ascii="Times New Roman" w:eastAsia="宋体" w:hAnsi="Times New Roman" w:cs="Times New Roman"/>
                <w:sz w:val="24"/>
              </w:rPr>
              <w:t>以及成本情况请各位投资者及时关注公司披露的年度报告以及相关公告。</w:t>
            </w:r>
          </w:p>
          <w:p w:rsidR="009177F1" w:rsidRPr="00E66AD6" w:rsidRDefault="00D704D5">
            <w:pPr>
              <w:adjustRightInd w:val="0"/>
              <w:spacing w:line="360" w:lineRule="auto"/>
              <w:ind w:firstLineChars="200" w:firstLine="482"/>
              <w:rPr>
                <w:rFonts w:ascii="Times New Roman" w:eastAsia="宋体" w:hAnsi="Times New Roman" w:cs="Times New Roman"/>
                <w:b/>
                <w:bCs/>
                <w:sz w:val="24"/>
              </w:rPr>
            </w:pPr>
            <w:r w:rsidRPr="00E66AD6">
              <w:rPr>
                <w:rFonts w:ascii="Times New Roman" w:eastAsia="宋体" w:hAnsi="Times New Roman" w:cs="Times New Roman"/>
                <w:b/>
                <w:bCs/>
                <w:sz w:val="24"/>
              </w:rPr>
              <w:t>6.</w:t>
            </w:r>
            <w:r w:rsidRPr="00E66AD6">
              <w:rPr>
                <w:rFonts w:ascii="Times New Roman" w:eastAsia="宋体" w:hAnsi="Times New Roman" w:cs="Times New Roman"/>
                <w:b/>
                <w:bCs/>
                <w:sz w:val="24"/>
              </w:rPr>
              <w:t>公司未来的股东回报计划如何？</w:t>
            </w:r>
          </w:p>
          <w:p w:rsidR="009177F1" w:rsidRDefault="00D704D5">
            <w:pPr>
              <w:adjustRightInd w:val="0"/>
              <w:spacing w:line="360" w:lineRule="auto"/>
              <w:ind w:firstLineChars="200" w:firstLine="480"/>
              <w:rPr>
                <w:rFonts w:eastAsia="微软雅黑"/>
              </w:rPr>
            </w:pPr>
            <w:r w:rsidRPr="00E66AD6">
              <w:rPr>
                <w:rFonts w:ascii="Times New Roman" w:eastAsia="宋体" w:hAnsi="Times New Roman" w:cs="Times New Roman"/>
                <w:sz w:val="24"/>
              </w:rPr>
              <w:t>答：公司一直重视股东回报，自上市以来，每年坚持现金分红，</w:t>
            </w:r>
            <w:r w:rsidRPr="00E66AD6">
              <w:rPr>
                <w:rFonts w:ascii="Times New Roman" w:eastAsia="宋体" w:hAnsi="Times New Roman" w:cs="Times New Roman"/>
                <w:sz w:val="24"/>
              </w:rPr>
              <w:t>2024</w:t>
            </w:r>
            <w:r w:rsidRPr="00E66AD6">
              <w:rPr>
                <w:rFonts w:ascii="Times New Roman" w:eastAsia="宋体" w:hAnsi="Times New Roman" w:cs="Times New Roman"/>
                <w:sz w:val="24"/>
              </w:rPr>
              <w:t>年开展半年度分红。公司在制定当期利润分配方案时，结合公司战略规划、项目建设及资源并购等资金需求，既充分考虑投资者的分红回报，也兼顾公司业务持续发展，有利于股东获得长期、稳定的投资回报。</w:t>
            </w:r>
          </w:p>
        </w:tc>
      </w:tr>
    </w:tbl>
    <w:p w:rsidR="009177F1" w:rsidRDefault="009177F1">
      <w:pPr>
        <w:ind w:firstLineChars="200" w:firstLine="480"/>
        <w:rPr>
          <w:rFonts w:ascii="黑体" w:eastAsia="黑体" w:hAnsi="宋体" w:cs="Times New Roman"/>
          <w:color w:val="FF0000"/>
          <w:sz w:val="24"/>
        </w:rPr>
      </w:pPr>
    </w:p>
    <w:p w:rsidR="009177F1" w:rsidRDefault="009177F1"/>
    <w:sectPr w:rsidR="009177F1">
      <w:footerReference w:type="default" r:id="rId8"/>
      <w:pgSz w:w="11906" w:h="16838"/>
      <w:pgMar w:top="1440" w:right="1558" w:bottom="127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D5" w:rsidRDefault="00D704D5">
      <w:r>
        <w:separator/>
      </w:r>
    </w:p>
  </w:endnote>
  <w:endnote w:type="continuationSeparator" w:id="0">
    <w:p w:rsidR="00D704D5" w:rsidRDefault="00D7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宋体" w:hAnsi="Times New Roman" w:cs="Times New Roman"/>
      </w:rPr>
      <w:id w:val="4822594"/>
    </w:sdtPr>
    <w:sdtEndPr>
      <w:rPr>
        <w:rFonts w:ascii="Calibri" w:hAnsi="Calibri"/>
        <w:sz w:val="18"/>
        <w:szCs w:val="18"/>
      </w:rPr>
    </w:sdtEndPr>
    <w:sdtContent>
      <w:p w:rsidR="009177F1" w:rsidRDefault="00D704D5">
        <w:pPr>
          <w:tabs>
            <w:tab w:val="center" w:pos="4153"/>
            <w:tab w:val="right" w:pos="8306"/>
          </w:tabs>
          <w:snapToGrid w:val="0"/>
          <w:jc w:val="center"/>
          <w:rPr>
            <w:rFonts w:ascii="Calibri" w:eastAsia="宋体" w:hAnsi="Calibri" w:cs="Times New Roman"/>
            <w:sz w:val="18"/>
            <w:szCs w:val="18"/>
          </w:rPr>
        </w:pPr>
        <w:r>
          <w:rPr>
            <w:rFonts w:ascii="Calibri" w:eastAsia="宋体" w:hAnsi="Calibri" w:cs="Times New Roman"/>
            <w:sz w:val="18"/>
            <w:szCs w:val="18"/>
          </w:rPr>
          <w:fldChar w:fldCharType="begin"/>
        </w:r>
        <w:r>
          <w:rPr>
            <w:rFonts w:ascii="Calibri" w:eastAsia="宋体" w:hAnsi="Calibri" w:cs="Times New Roman"/>
            <w:sz w:val="18"/>
            <w:szCs w:val="18"/>
          </w:rPr>
          <w:instrText xml:space="preserve"> PAGE   \* MERGEFORMAT </w:instrText>
        </w:r>
        <w:r>
          <w:rPr>
            <w:rFonts w:ascii="Calibri" w:eastAsia="宋体" w:hAnsi="Calibri" w:cs="Times New Roman"/>
            <w:sz w:val="18"/>
            <w:szCs w:val="18"/>
          </w:rPr>
          <w:fldChar w:fldCharType="separate"/>
        </w:r>
        <w:r w:rsidR="00E66AD6" w:rsidRPr="00E66AD6">
          <w:rPr>
            <w:rFonts w:ascii="Calibri" w:eastAsia="宋体" w:hAnsi="Calibri" w:cs="Times New Roman"/>
            <w:noProof/>
            <w:sz w:val="18"/>
            <w:szCs w:val="18"/>
            <w:lang w:val="zh-CN"/>
          </w:rPr>
          <w:t>2</w:t>
        </w:r>
        <w:r>
          <w:rPr>
            <w:rFonts w:ascii="Calibri" w:eastAsia="宋体" w:hAnsi="Calibri" w:cs="Times New Roman"/>
            <w:sz w:val="18"/>
            <w:szCs w:val="18"/>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D5" w:rsidRDefault="00D704D5">
      <w:r>
        <w:separator/>
      </w:r>
    </w:p>
  </w:footnote>
  <w:footnote w:type="continuationSeparator" w:id="0">
    <w:p w:rsidR="00D704D5" w:rsidRDefault="00D70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EC15F"/>
    <w:multiLevelType w:val="singleLevel"/>
    <w:tmpl w:val="F60EC15F"/>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TMxZTNlMTQ3MmUzYTBiNDNjMTk1MjhhYjViZjEifQ=="/>
  </w:docVars>
  <w:rsids>
    <w:rsidRoot w:val="343230F3"/>
    <w:rsid w:val="DDFF5E8C"/>
    <w:rsid w:val="DEEF6536"/>
    <w:rsid w:val="DF7B57E6"/>
    <w:rsid w:val="F7EFE038"/>
    <w:rsid w:val="FD91FDAE"/>
    <w:rsid w:val="002B009C"/>
    <w:rsid w:val="009177F1"/>
    <w:rsid w:val="00D704D5"/>
    <w:rsid w:val="00E66AD6"/>
    <w:rsid w:val="09DB646B"/>
    <w:rsid w:val="0B822BEF"/>
    <w:rsid w:val="19704266"/>
    <w:rsid w:val="203B39D1"/>
    <w:rsid w:val="20813FF6"/>
    <w:rsid w:val="20DD78CC"/>
    <w:rsid w:val="22021142"/>
    <w:rsid w:val="22B262BC"/>
    <w:rsid w:val="236E1719"/>
    <w:rsid w:val="23747E06"/>
    <w:rsid w:val="2BF349F6"/>
    <w:rsid w:val="32ED4CA8"/>
    <w:rsid w:val="343230F3"/>
    <w:rsid w:val="35480E89"/>
    <w:rsid w:val="355D259A"/>
    <w:rsid w:val="380D6381"/>
    <w:rsid w:val="3A7B12D8"/>
    <w:rsid w:val="3A9A05AD"/>
    <w:rsid w:val="3DFFFAC0"/>
    <w:rsid w:val="434C1DD2"/>
    <w:rsid w:val="452C7F6F"/>
    <w:rsid w:val="486C614B"/>
    <w:rsid w:val="4E8C3834"/>
    <w:rsid w:val="533C68A8"/>
    <w:rsid w:val="5C146032"/>
    <w:rsid w:val="5C5626C5"/>
    <w:rsid w:val="61F1543B"/>
    <w:rsid w:val="65245694"/>
    <w:rsid w:val="65446B32"/>
    <w:rsid w:val="66394E22"/>
    <w:rsid w:val="684B0157"/>
    <w:rsid w:val="6C275936"/>
    <w:rsid w:val="6DEF4316"/>
    <w:rsid w:val="6E53673B"/>
    <w:rsid w:val="6FFE56F6"/>
    <w:rsid w:val="73E710ED"/>
    <w:rsid w:val="79B823A5"/>
    <w:rsid w:val="7F9814F7"/>
    <w:rsid w:val="7FEDE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able of figur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tabs>
        <w:tab w:val="right" w:leader="dot" w:pos="8296"/>
      </w:tabs>
      <w:outlineLvl w:val="1"/>
    </w:pPr>
    <w:rPr>
      <w:rFonts w:ascii="Cambria" w:eastAsia="黑体" w:hAnsi="Cambria"/>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200" w:hangingChars="200" w:hanging="200"/>
    </w:pPr>
  </w:style>
  <w:style w:type="paragraph" w:styleId="a4">
    <w:name w:val="Normal Indent"/>
    <w:basedOn w:val="a"/>
    <w:next w:val="a"/>
    <w:qFormat/>
    <w:pPr>
      <w:ind w:firstLineChars="200" w:firstLine="200"/>
    </w:pPr>
  </w:style>
  <w:style w:type="paragraph" w:styleId="1">
    <w:name w:val="toc 1"/>
    <w:basedOn w:val="a"/>
    <w:next w:val="a"/>
    <w:qFormat/>
    <w:pPr>
      <w:tabs>
        <w:tab w:val="right" w:leader="dot" w:pos="8296"/>
      </w:tabs>
      <w:ind w:firstLine="420"/>
    </w:pPr>
  </w:style>
  <w:style w:type="paragraph" w:styleId="a5">
    <w:name w:val="Balloon Text"/>
    <w:basedOn w:val="a"/>
    <w:link w:val="Char"/>
    <w:rsid w:val="002B009C"/>
    <w:rPr>
      <w:sz w:val="18"/>
      <w:szCs w:val="18"/>
    </w:rPr>
  </w:style>
  <w:style w:type="character" w:customStyle="1" w:styleId="Char">
    <w:name w:val="批注框文本 Char"/>
    <w:basedOn w:val="a1"/>
    <w:link w:val="a5"/>
    <w:rsid w:val="002B009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able of figur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tabs>
        <w:tab w:val="right" w:leader="dot" w:pos="8296"/>
      </w:tabs>
      <w:outlineLvl w:val="1"/>
    </w:pPr>
    <w:rPr>
      <w:rFonts w:ascii="Cambria" w:eastAsia="黑体" w:hAnsi="Cambria"/>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200" w:hangingChars="200" w:hanging="200"/>
    </w:pPr>
  </w:style>
  <w:style w:type="paragraph" w:styleId="a4">
    <w:name w:val="Normal Indent"/>
    <w:basedOn w:val="a"/>
    <w:next w:val="a"/>
    <w:qFormat/>
    <w:pPr>
      <w:ind w:firstLineChars="200" w:firstLine="200"/>
    </w:pPr>
  </w:style>
  <w:style w:type="paragraph" w:styleId="1">
    <w:name w:val="toc 1"/>
    <w:basedOn w:val="a"/>
    <w:next w:val="a"/>
    <w:qFormat/>
    <w:pPr>
      <w:tabs>
        <w:tab w:val="right" w:leader="dot" w:pos="8296"/>
      </w:tabs>
      <w:ind w:firstLine="420"/>
    </w:pPr>
  </w:style>
  <w:style w:type="paragraph" w:styleId="a5">
    <w:name w:val="Balloon Text"/>
    <w:basedOn w:val="a"/>
    <w:link w:val="Char"/>
    <w:rsid w:val="002B009C"/>
    <w:rPr>
      <w:sz w:val="18"/>
      <w:szCs w:val="18"/>
    </w:rPr>
  </w:style>
  <w:style w:type="character" w:customStyle="1" w:styleId="Char">
    <w:name w:val="批注框文本 Char"/>
    <w:basedOn w:val="a1"/>
    <w:link w:val="a5"/>
    <w:rsid w:val="002B00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石保栋</dc:creator>
  <cp:lastModifiedBy>张如英</cp:lastModifiedBy>
  <cp:revision>3</cp:revision>
  <dcterms:created xsi:type="dcterms:W3CDTF">2023-04-25T17:26:00Z</dcterms:created>
  <dcterms:modified xsi:type="dcterms:W3CDTF">2024-10-31T10:04:00Z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EFFD2D8F36544A719D068491E3E2ACF3</vt:lpwstr>
  </property>
</Properties>
</file>