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92" w:rsidRDefault="003F5088" w:rsidP="00206292">
      <w:pPr>
        <w:spacing w:line="520" w:lineRule="exact"/>
        <w:jc w:val="center"/>
        <w:rPr>
          <w:rFonts w:ascii="黑体" w:eastAsia="黑体" w:hAnsi="黑体"/>
          <w:sz w:val="36"/>
          <w:szCs w:val="36"/>
        </w:rPr>
      </w:pPr>
      <w:r w:rsidRPr="00206292">
        <w:rPr>
          <w:rFonts w:ascii="黑体" w:eastAsia="黑体" w:hAnsi="黑体" w:hint="eastAsia"/>
          <w:sz w:val="36"/>
          <w:szCs w:val="36"/>
        </w:rPr>
        <w:t>鲁商</w:t>
      </w:r>
      <w:r w:rsidR="0041729B">
        <w:rPr>
          <w:rFonts w:ascii="黑体" w:eastAsia="黑体" w:hAnsi="黑体" w:hint="eastAsia"/>
          <w:sz w:val="36"/>
          <w:szCs w:val="36"/>
        </w:rPr>
        <w:t>福瑞达医药</w:t>
      </w:r>
      <w:r w:rsidRPr="00206292">
        <w:rPr>
          <w:rFonts w:ascii="黑体" w:eastAsia="黑体" w:hAnsi="黑体" w:hint="eastAsia"/>
          <w:sz w:val="36"/>
          <w:szCs w:val="36"/>
        </w:rPr>
        <w:t>股份有限公司</w:t>
      </w:r>
    </w:p>
    <w:p w:rsidR="00715558" w:rsidRPr="00206292" w:rsidRDefault="003F5088" w:rsidP="00206292">
      <w:pPr>
        <w:spacing w:line="520" w:lineRule="exact"/>
        <w:jc w:val="center"/>
        <w:rPr>
          <w:rFonts w:ascii="黑体" w:eastAsia="黑体" w:hAnsi="黑体"/>
          <w:sz w:val="36"/>
          <w:szCs w:val="36"/>
        </w:rPr>
      </w:pPr>
      <w:r w:rsidRPr="00206292">
        <w:rPr>
          <w:rFonts w:ascii="黑体" w:eastAsia="黑体" w:hAnsi="黑体"/>
          <w:sz w:val="36"/>
          <w:szCs w:val="36"/>
        </w:rPr>
        <w:t>202</w:t>
      </w:r>
      <w:r w:rsidR="00865F3D">
        <w:rPr>
          <w:rFonts w:ascii="黑体" w:eastAsia="黑体" w:hAnsi="黑体"/>
          <w:sz w:val="36"/>
          <w:szCs w:val="36"/>
        </w:rPr>
        <w:t>4</w:t>
      </w:r>
      <w:r w:rsidR="0041729B">
        <w:rPr>
          <w:rFonts w:ascii="黑体" w:eastAsia="黑体" w:hAnsi="黑体" w:hint="eastAsia"/>
          <w:sz w:val="36"/>
          <w:szCs w:val="36"/>
        </w:rPr>
        <w:t>年</w:t>
      </w:r>
      <w:r w:rsidR="00040FFF">
        <w:rPr>
          <w:rFonts w:ascii="黑体" w:eastAsia="黑体" w:hAnsi="黑体" w:hint="eastAsia"/>
          <w:sz w:val="36"/>
          <w:szCs w:val="36"/>
        </w:rPr>
        <w:t>第三季度</w:t>
      </w:r>
      <w:r w:rsidRPr="00206292">
        <w:rPr>
          <w:rFonts w:ascii="黑体" w:eastAsia="黑体" w:hAnsi="黑体"/>
          <w:sz w:val="36"/>
          <w:szCs w:val="36"/>
        </w:rPr>
        <w:t>业绩说明会</w:t>
      </w:r>
      <w:r w:rsidR="00207F7D">
        <w:rPr>
          <w:rFonts w:ascii="黑体" w:eastAsia="黑体" w:hAnsi="黑体" w:hint="eastAsia"/>
          <w:sz w:val="36"/>
          <w:szCs w:val="36"/>
        </w:rPr>
        <w:t>会议纪要</w:t>
      </w:r>
    </w:p>
    <w:p w:rsidR="00206292" w:rsidRDefault="00206292" w:rsidP="00206292">
      <w:pPr>
        <w:spacing w:line="520" w:lineRule="exact"/>
        <w:ind w:firstLineChars="200" w:firstLine="480"/>
        <w:rPr>
          <w:rFonts w:ascii="宋体" w:eastAsia="宋体" w:hAnsi="宋体"/>
          <w:sz w:val="24"/>
          <w:szCs w:val="24"/>
        </w:rPr>
      </w:pPr>
    </w:p>
    <w:p w:rsidR="00207F7D" w:rsidRDefault="003F5088" w:rsidP="00206292">
      <w:pPr>
        <w:spacing w:line="520" w:lineRule="exact"/>
        <w:ind w:firstLineChars="200" w:firstLine="480"/>
        <w:rPr>
          <w:rFonts w:ascii="宋体" w:eastAsia="宋体" w:hAnsi="宋体"/>
          <w:sz w:val="24"/>
          <w:szCs w:val="24"/>
        </w:rPr>
      </w:pPr>
      <w:r w:rsidRPr="00206292">
        <w:rPr>
          <w:rFonts w:ascii="宋体" w:eastAsia="宋体" w:hAnsi="宋体" w:hint="eastAsia"/>
          <w:sz w:val="24"/>
          <w:szCs w:val="24"/>
        </w:rPr>
        <w:t>鲁商</w:t>
      </w:r>
      <w:r w:rsidR="00743997">
        <w:rPr>
          <w:rFonts w:ascii="宋体" w:eastAsia="宋体" w:hAnsi="宋体" w:hint="eastAsia"/>
          <w:sz w:val="24"/>
          <w:szCs w:val="24"/>
        </w:rPr>
        <w:t>福瑞达医药</w:t>
      </w:r>
      <w:r w:rsidRPr="00206292">
        <w:rPr>
          <w:rFonts w:ascii="宋体" w:eastAsia="宋体" w:hAnsi="宋体" w:hint="eastAsia"/>
          <w:sz w:val="24"/>
          <w:szCs w:val="24"/>
        </w:rPr>
        <w:t>股份有限公司（以下简称“公司”）于</w:t>
      </w:r>
      <w:r w:rsidRPr="00206292">
        <w:rPr>
          <w:rFonts w:ascii="宋体" w:eastAsia="宋体" w:hAnsi="宋体"/>
          <w:sz w:val="24"/>
          <w:szCs w:val="24"/>
        </w:rPr>
        <w:t xml:space="preserve"> 202</w:t>
      </w:r>
      <w:r w:rsidR="00865F3D">
        <w:rPr>
          <w:rFonts w:ascii="宋体" w:eastAsia="宋体" w:hAnsi="宋体"/>
          <w:sz w:val="24"/>
          <w:szCs w:val="24"/>
        </w:rPr>
        <w:t>4</w:t>
      </w:r>
      <w:r w:rsidRPr="00206292">
        <w:rPr>
          <w:rFonts w:ascii="宋体" w:eastAsia="宋体" w:hAnsi="宋体" w:hint="eastAsia"/>
          <w:sz w:val="24"/>
          <w:szCs w:val="24"/>
        </w:rPr>
        <w:t>年</w:t>
      </w:r>
      <w:r w:rsidR="00D735EA">
        <w:rPr>
          <w:rFonts w:ascii="宋体" w:eastAsia="宋体" w:hAnsi="宋体"/>
          <w:sz w:val="24"/>
          <w:szCs w:val="24"/>
        </w:rPr>
        <w:t>10</w:t>
      </w:r>
      <w:r w:rsidRPr="00206292">
        <w:rPr>
          <w:rFonts w:ascii="宋体" w:eastAsia="宋体" w:hAnsi="宋体"/>
          <w:sz w:val="24"/>
          <w:szCs w:val="24"/>
        </w:rPr>
        <w:t>月</w:t>
      </w:r>
      <w:r w:rsidR="00D735EA">
        <w:rPr>
          <w:rFonts w:ascii="宋体" w:eastAsia="宋体" w:hAnsi="宋体"/>
          <w:sz w:val="24"/>
          <w:szCs w:val="24"/>
        </w:rPr>
        <w:t>30</w:t>
      </w:r>
      <w:r w:rsidRPr="00206292">
        <w:rPr>
          <w:rFonts w:ascii="宋体" w:eastAsia="宋体" w:hAnsi="宋体"/>
          <w:sz w:val="24"/>
          <w:szCs w:val="24"/>
        </w:rPr>
        <w:t>日（星期</w:t>
      </w:r>
      <w:r w:rsidR="00D735EA">
        <w:rPr>
          <w:rFonts w:ascii="宋体" w:eastAsia="宋体" w:hAnsi="宋体" w:hint="eastAsia"/>
          <w:sz w:val="24"/>
          <w:szCs w:val="24"/>
        </w:rPr>
        <w:t>三</w:t>
      </w:r>
      <w:r w:rsidRPr="00206292">
        <w:rPr>
          <w:rFonts w:ascii="宋体" w:eastAsia="宋体" w:hAnsi="宋体"/>
          <w:sz w:val="24"/>
          <w:szCs w:val="24"/>
        </w:rPr>
        <w:t>）</w:t>
      </w:r>
      <w:r w:rsidR="00D735EA">
        <w:rPr>
          <w:rFonts w:ascii="宋体" w:eastAsia="宋体" w:hAnsi="宋体" w:hint="eastAsia"/>
          <w:sz w:val="24"/>
          <w:szCs w:val="24"/>
        </w:rPr>
        <w:t>上午</w:t>
      </w:r>
      <w:r w:rsidR="007408CB" w:rsidRPr="007408CB">
        <w:rPr>
          <w:rFonts w:ascii="宋体" w:eastAsia="宋体" w:hAnsi="宋体"/>
          <w:sz w:val="24"/>
          <w:szCs w:val="24"/>
        </w:rPr>
        <w:t>1</w:t>
      </w:r>
      <w:r w:rsidR="00D735EA">
        <w:rPr>
          <w:rFonts w:ascii="宋体" w:eastAsia="宋体" w:hAnsi="宋体"/>
          <w:sz w:val="24"/>
          <w:szCs w:val="24"/>
        </w:rPr>
        <w:t>0</w:t>
      </w:r>
      <w:r w:rsidR="007408CB" w:rsidRPr="007408CB">
        <w:rPr>
          <w:rFonts w:ascii="宋体" w:eastAsia="宋体" w:hAnsi="宋体"/>
          <w:sz w:val="24"/>
          <w:szCs w:val="24"/>
        </w:rPr>
        <w:t>:00-1</w:t>
      </w:r>
      <w:r w:rsidR="00D735EA">
        <w:rPr>
          <w:rFonts w:ascii="宋体" w:eastAsia="宋体" w:hAnsi="宋体"/>
          <w:sz w:val="24"/>
          <w:szCs w:val="24"/>
        </w:rPr>
        <w:t>1</w:t>
      </w:r>
      <w:r w:rsidR="007408CB" w:rsidRPr="007408CB">
        <w:rPr>
          <w:rFonts w:ascii="宋体" w:eastAsia="宋体" w:hAnsi="宋体"/>
          <w:sz w:val="24"/>
          <w:szCs w:val="24"/>
        </w:rPr>
        <w:t>:00</w:t>
      </w:r>
      <w:r w:rsidRPr="00206292">
        <w:rPr>
          <w:rFonts w:ascii="宋体" w:eastAsia="宋体" w:hAnsi="宋体"/>
          <w:sz w:val="24"/>
          <w:szCs w:val="24"/>
        </w:rPr>
        <w:t xml:space="preserve"> 通过上证路演中心</w:t>
      </w:r>
      <w:r w:rsidRPr="00206292">
        <w:rPr>
          <w:rFonts w:ascii="宋体" w:eastAsia="宋体" w:hAnsi="宋体" w:hint="eastAsia"/>
          <w:sz w:val="24"/>
          <w:szCs w:val="24"/>
        </w:rPr>
        <w:t>网络</w:t>
      </w:r>
      <w:r w:rsidR="00743997">
        <w:rPr>
          <w:rFonts w:ascii="宋体" w:eastAsia="宋体" w:hAnsi="宋体" w:hint="eastAsia"/>
          <w:sz w:val="24"/>
          <w:szCs w:val="24"/>
        </w:rPr>
        <w:t>文字</w:t>
      </w:r>
      <w:r w:rsidRPr="00206292">
        <w:rPr>
          <w:rFonts w:ascii="宋体" w:eastAsia="宋体" w:hAnsi="宋体" w:hint="eastAsia"/>
          <w:sz w:val="24"/>
          <w:szCs w:val="24"/>
        </w:rPr>
        <w:t>互动方式，在上海证券交易所上证路演中心（网址：</w:t>
      </w:r>
      <w:hyperlink r:id="rId6" w:history="1">
        <w:r w:rsidR="00743997" w:rsidRPr="00743997">
          <w:rPr>
            <w:rFonts w:ascii="宋体" w:eastAsia="宋体" w:hAnsi="宋体"/>
            <w:sz w:val="24"/>
            <w:szCs w:val="24"/>
          </w:rPr>
          <w:t>http://roadshow.sseinfo.com/）召开了公司202</w:t>
        </w:r>
        <w:r w:rsidR="00865F3D">
          <w:rPr>
            <w:rFonts w:ascii="宋体" w:eastAsia="宋体" w:hAnsi="宋体"/>
            <w:sz w:val="24"/>
            <w:szCs w:val="24"/>
          </w:rPr>
          <w:t>4</w:t>
        </w:r>
      </w:hyperlink>
      <w:r w:rsidR="00743997">
        <w:rPr>
          <w:rFonts w:ascii="宋体" w:eastAsia="宋体" w:hAnsi="宋体" w:hint="eastAsia"/>
          <w:sz w:val="24"/>
          <w:szCs w:val="24"/>
        </w:rPr>
        <w:t>年</w:t>
      </w:r>
      <w:r w:rsidR="00D735EA">
        <w:rPr>
          <w:rFonts w:ascii="宋体" w:eastAsia="宋体" w:hAnsi="宋体" w:hint="eastAsia"/>
          <w:sz w:val="24"/>
          <w:szCs w:val="24"/>
        </w:rPr>
        <w:t>第三季度</w:t>
      </w:r>
      <w:r w:rsidRPr="00206292">
        <w:rPr>
          <w:rFonts w:ascii="宋体" w:eastAsia="宋体" w:hAnsi="宋体"/>
          <w:sz w:val="24"/>
          <w:szCs w:val="24"/>
        </w:rPr>
        <w:t>业绩说</w:t>
      </w:r>
      <w:r w:rsidRPr="00206292">
        <w:rPr>
          <w:rFonts w:ascii="宋体" w:eastAsia="宋体" w:hAnsi="宋体" w:hint="eastAsia"/>
          <w:sz w:val="24"/>
          <w:szCs w:val="24"/>
        </w:rPr>
        <w:t>明会。</w:t>
      </w:r>
    </w:p>
    <w:p w:rsidR="003F5088" w:rsidRPr="00206292" w:rsidRDefault="00207F7D" w:rsidP="00206292">
      <w:pPr>
        <w:spacing w:line="520" w:lineRule="exact"/>
        <w:ind w:firstLineChars="200" w:firstLine="480"/>
        <w:rPr>
          <w:rFonts w:ascii="宋体" w:eastAsia="宋体" w:hAnsi="宋体"/>
          <w:sz w:val="24"/>
          <w:szCs w:val="24"/>
        </w:rPr>
      </w:pPr>
      <w:r>
        <w:rPr>
          <w:rFonts w:ascii="宋体" w:eastAsia="宋体" w:hAnsi="宋体" w:hint="eastAsia"/>
          <w:sz w:val="24"/>
          <w:szCs w:val="24"/>
        </w:rPr>
        <w:t>现将召开情况汇总如下</w:t>
      </w:r>
      <w:r w:rsidR="003F5088" w:rsidRPr="00206292">
        <w:rPr>
          <w:rFonts w:ascii="宋体" w:eastAsia="宋体" w:hAnsi="宋体" w:hint="eastAsia"/>
          <w:sz w:val="24"/>
          <w:szCs w:val="24"/>
        </w:rPr>
        <w:t>：</w:t>
      </w:r>
    </w:p>
    <w:p w:rsidR="003F5088" w:rsidRPr="00206292" w:rsidRDefault="003F5088" w:rsidP="00206292">
      <w:pPr>
        <w:spacing w:line="520" w:lineRule="exact"/>
        <w:ind w:firstLineChars="200" w:firstLine="482"/>
        <w:rPr>
          <w:rFonts w:ascii="宋体" w:eastAsia="宋体" w:hAnsi="宋体"/>
          <w:b/>
          <w:bCs/>
          <w:sz w:val="24"/>
          <w:szCs w:val="24"/>
        </w:rPr>
      </w:pPr>
      <w:r w:rsidRPr="00206292">
        <w:rPr>
          <w:rFonts w:ascii="宋体" w:eastAsia="宋体" w:hAnsi="宋体" w:hint="eastAsia"/>
          <w:b/>
          <w:bCs/>
          <w:sz w:val="24"/>
          <w:szCs w:val="24"/>
        </w:rPr>
        <w:t>一、</w:t>
      </w:r>
      <w:r w:rsidR="00206292">
        <w:rPr>
          <w:rFonts w:ascii="宋体" w:eastAsia="宋体" w:hAnsi="宋体" w:hint="eastAsia"/>
          <w:b/>
          <w:bCs/>
          <w:sz w:val="24"/>
          <w:szCs w:val="24"/>
        </w:rPr>
        <w:t>业绩</w:t>
      </w:r>
      <w:r w:rsidRPr="00206292">
        <w:rPr>
          <w:rFonts w:ascii="宋体" w:eastAsia="宋体" w:hAnsi="宋体" w:hint="eastAsia"/>
          <w:b/>
          <w:bCs/>
          <w:sz w:val="24"/>
          <w:szCs w:val="24"/>
        </w:rPr>
        <w:t>说明会召开情况</w:t>
      </w:r>
    </w:p>
    <w:p w:rsidR="003F5088" w:rsidRPr="00206292" w:rsidRDefault="007408CB" w:rsidP="00206292">
      <w:pPr>
        <w:spacing w:line="520" w:lineRule="exact"/>
        <w:ind w:firstLineChars="200" w:firstLine="480"/>
        <w:rPr>
          <w:rFonts w:ascii="宋体" w:eastAsia="宋体" w:hAnsi="宋体"/>
          <w:sz w:val="24"/>
          <w:szCs w:val="24"/>
        </w:rPr>
      </w:pPr>
      <w:r w:rsidRPr="007408CB">
        <w:rPr>
          <w:rFonts w:ascii="宋体" w:eastAsia="宋体" w:hAnsi="宋体" w:hint="eastAsia"/>
          <w:sz w:val="24"/>
          <w:szCs w:val="24"/>
        </w:rPr>
        <w:t>公司董事长贾庆文先生，独立董事</w:t>
      </w:r>
      <w:r w:rsidR="00D735EA">
        <w:rPr>
          <w:rFonts w:ascii="宋体" w:eastAsia="宋体" w:hAnsi="宋体" w:hint="eastAsia"/>
          <w:sz w:val="24"/>
          <w:szCs w:val="24"/>
        </w:rPr>
        <w:t>宿玉海</w:t>
      </w:r>
      <w:r w:rsidRPr="007408CB">
        <w:rPr>
          <w:rFonts w:ascii="宋体" w:eastAsia="宋体" w:hAnsi="宋体" w:hint="eastAsia"/>
          <w:sz w:val="24"/>
          <w:szCs w:val="24"/>
        </w:rPr>
        <w:t>先生，副总经理</w:t>
      </w:r>
      <w:r>
        <w:rPr>
          <w:rFonts w:ascii="宋体" w:eastAsia="宋体" w:hAnsi="宋体" w:hint="eastAsia"/>
          <w:sz w:val="24"/>
          <w:szCs w:val="24"/>
        </w:rPr>
        <w:t>高春明先生，财务总监许百强先生，副总经理、董事会秘书张红阳先生</w:t>
      </w:r>
      <w:r w:rsidR="00743997">
        <w:rPr>
          <w:rFonts w:ascii="宋体" w:eastAsia="宋体" w:hAnsi="宋体" w:hint="eastAsia"/>
          <w:sz w:val="24"/>
          <w:szCs w:val="24"/>
        </w:rPr>
        <w:t>，</w:t>
      </w:r>
      <w:r w:rsidR="003F5088" w:rsidRPr="00206292">
        <w:rPr>
          <w:rFonts w:ascii="宋体" w:eastAsia="宋体" w:hAnsi="宋体" w:hint="eastAsia"/>
          <w:sz w:val="24"/>
          <w:szCs w:val="24"/>
        </w:rPr>
        <w:t>出席了本次业绩说明会。</w:t>
      </w:r>
    </w:p>
    <w:p w:rsidR="003F5088" w:rsidRPr="00206292" w:rsidRDefault="003F5088" w:rsidP="00206292">
      <w:pPr>
        <w:spacing w:line="520" w:lineRule="exact"/>
        <w:ind w:firstLineChars="200" w:firstLine="480"/>
        <w:rPr>
          <w:rFonts w:ascii="宋体" w:eastAsia="宋体" w:hAnsi="宋体"/>
          <w:sz w:val="24"/>
          <w:szCs w:val="24"/>
        </w:rPr>
      </w:pPr>
      <w:r w:rsidRPr="00206292">
        <w:rPr>
          <w:rFonts w:ascii="宋体" w:eastAsia="宋体" w:hAnsi="宋体" w:hint="eastAsia"/>
          <w:sz w:val="24"/>
          <w:szCs w:val="24"/>
        </w:rPr>
        <w:t>本次业绩说明会由公司</w:t>
      </w:r>
      <w:r w:rsidR="0003414B" w:rsidRPr="0003414B">
        <w:rPr>
          <w:rFonts w:ascii="宋体" w:eastAsia="宋体" w:hAnsi="宋体" w:hint="eastAsia"/>
          <w:sz w:val="24"/>
          <w:szCs w:val="24"/>
        </w:rPr>
        <w:t>副总经理、董事会秘书张红阳</w:t>
      </w:r>
      <w:r w:rsidRPr="00206292">
        <w:rPr>
          <w:rFonts w:ascii="宋体" w:eastAsia="宋体" w:hAnsi="宋体" w:hint="eastAsia"/>
          <w:sz w:val="24"/>
          <w:szCs w:val="24"/>
        </w:rPr>
        <w:t>主持</w:t>
      </w:r>
      <w:r w:rsidR="00743997">
        <w:rPr>
          <w:rFonts w:ascii="宋体" w:eastAsia="宋体" w:hAnsi="宋体" w:hint="eastAsia"/>
          <w:sz w:val="24"/>
          <w:szCs w:val="24"/>
        </w:rPr>
        <w:t>，</w:t>
      </w:r>
      <w:r w:rsidRPr="00206292">
        <w:rPr>
          <w:rFonts w:ascii="宋体" w:eastAsia="宋体" w:hAnsi="宋体" w:hint="eastAsia"/>
          <w:sz w:val="24"/>
          <w:szCs w:val="24"/>
        </w:rPr>
        <w:t>公司董事长贾庆文发表了致辞</w:t>
      </w:r>
      <w:r w:rsidR="00305C5B">
        <w:rPr>
          <w:rFonts w:ascii="宋体" w:eastAsia="宋体" w:hAnsi="宋体" w:hint="eastAsia"/>
          <w:sz w:val="24"/>
          <w:szCs w:val="24"/>
        </w:rPr>
        <w:t>。公司</w:t>
      </w:r>
      <w:r w:rsidR="00F40603" w:rsidRPr="00206292">
        <w:rPr>
          <w:rFonts w:ascii="宋体" w:eastAsia="宋体" w:hAnsi="宋体" w:hint="eastAsia"/>
          <w:sz w:val="24"/>
          <w:szCs w:val="24"/>
        </w:rPr>
        <w:t>通过网络</w:t>
      </w:r>
      <w:r w:rsidR="00743997">
        <w:rPr>
          <w:rFonts w:ascii="宋体" w:eastAsia="宋体" w:hAnsi="宋体" w:hint="eastAsia"/>
          <w:sz w:val="24"/>
          <w:szCs w:val="24"/>
        </w:rPr>
        <w:t>文字</w:t>
      </w:r>
      <w:r w:rsidR="00F40603" w:rsidRPr="00206292">
        <w:rPr>
          <w:rFonts w:ascii="宋体" w:eastAsia="宋体" w:hAnsi="宋体" w:hint="eastAsia"/>
          <w:sz w:val="24"/>
          <w:szCs w:val="24"/>
        </w:rPr>
        <w:t>互动问答的形式就投资者关心的问题进行了作答</w:t>
      </w:r>
      <w:r w:rsidRPr="00206292">
        <w:rPr>
          <w:rFonts w:ascii="宋体" w:eastAsia="宋体" w:hAnsi="宋体" w:hint="eastAsia"/>
          <w:sz w:val="24"/>
          <w:szCs w:val="24"/>
        </w:rPr>
        <w:t>。投资者若需全面了解有关情况，可通过上海证券交易所上证路演中心（网址：</w:t>
      </w:r>
      <w:r w:rsidRPr="00206292">
        <w:rPr>
          <w:rFonts w:ascii="宋体" w:eastAsia="宋体" w:hAnsi="宋体"/>
          <w:sz w:val="24"/>
          <w:szCs w:val="24"/>
        </w:rPr>
        <w:t>http://roadshow.sseinfo.com/）</w:t>
      </w:r>
      <w:r w:rsidR="00CB25E6">
        <w:rPr>
          <w:rFonts w:ascii="宋体" w:eastAsia="宋体" w:hAnsi="宋体" w:hint="eastAsia"/>
          <w:sz w:val="24"/>
          <w:szCs w:val="24"/>
        </w:rPr>
        <w:t>查看</w:t>
      </w:r>
      <w:r w:rsidRPr="00206292">
        <w:rPr>
          <w:rFonts w:ascii="宋体" w:eastAsia="宋体" w:hAnsi="宋体" w:hint="eastAsia"/>
          <w:sz w:val="24"/>
          <w:szCs w:val="24"/>
        </w:rPr>
        <w:t>。</w:t>
      </w:r>
    </w:p>
    <w:p w:rsidR="003F5088" w:rsidRDefault="003F5088" w:rsidP="00206292">
      <w:pPr>
        <w:spacing w:line="520" w:lineRule="exact"/>
        <w:ind w:firstLineChars="200" w:firstLine="482"/>
        <w:rPr>
          <w:rFonts w:ascii="宋体" w:eastAsia="宋体" w:hAnsi="宋体"/>
          <w:b/>
          <w:bCs/>
          <w:sz w:val="24"/>
          <w:szCs w:val="24"/>
        </w:rPr>
      </w:pPr>
      <w:r w:rsidRPr="00206292">
        <w:rPr>
          <w:rFonts w:ascii="宋体" w:eastAsia="宋体" w:hAnsi="宋体" w:hint="eastAsia"/>
          <w:b/>
          <w:bCs/>
          <w:sz w:val="24"/>
          <w:szCs w:val="24"/>
        </w:rPr>
        <w:t>二、业绩说明会主要问题及回复情况</w:t>
      </w:r>
    </w:p>
    <w:p w:rsidR="00D735EA" w:rsidRDefault="00D735EA"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（一）</w:t>
      </w:r>
      <w:r w:rsidRPr="00D735EA">
        <w:rPr>
          <w:rFonts w:ascii="宋体" w:eastAsia="宋体" w:hAnsi="宋体" w:hint="eastAsia"/>
          <w:sz w:val="24"/>
          <w:szCs w:val="24"/>
        </w:rPr>
        <w:t>预征集问题及回复</w:t>
      </w:r>
    </w:p>
    <w:p w:rsidR="00D735EA" w:rsidRDefault="00D735EA" w:rsidP="00585DE0">
      <w:pPr>
        <w:spacing w:line="520" w:lineRule="exact"/>
        <w:ind w:firstLineChars="200" w:firstLine="480"/>
        <w:rPr>
          <w:rFonts w:ascii="宋体" w:eastAsia="宋体" w:hAnsi="宋体"/>
          <w:sz w:val="24"/>
          <w:szCs w:val="24"/>
        </w:rPr>
      </w:pPr>
      <w:r w:rsidRPr="00D735EA">
        <w:rPr>
          <w:rFonts w:ascii="宋体" w:eastAsia="宋体" w:hAnsi="宋体"/>
          <w:sz w:val="24"/>
          <w:szCs w:val="24"/>
        </w:rPr>
        <w:t>1、邮箱预征集问题回复</w:t>
      </w:r>
    </w:p>
    <w:p w:rsidR="00D735EA" w:rsidRPr="00D735EA" w:rsidRDefault="00D735EA" w:rsidP="00D735EA">
      <w:pPr>
        <w:spacing w:line="520" w:lineRule="exact"/>
        <w:ind w:firstLineChars="200" w:firstLine="480"/>
        <w:rPr>
          <w:rFonts w:ascii="宋体" w:eastAsia="宋体" w:hAnsi="宋体"/>
          <w:sz w:val="24"/>
          <w:szCs w:val="24"/>
        </w:rPr>
      </w:pPr>
      <w:r w:rsidRPr="00D735EA">
        <w:rPr>
          <w:rFonts w:ascii="宋体" w:eastAsia="宋体" w:hAnsi="宋体" w:hint="eastAsia"/>
          <w:sz w:val="24"/>
          <w:szCs w:val="24"/>
        </w:rPr>
        <w:t>截止</w:t>
      </w:r>
      <w:r w:rsidRPr="00D735EA">
        <w:rPr>
          <w:rFonts w:ascii="宋体" w:eastAsia="宋体" w:hAnsi="宋体"/>
          <w:sz w:val="24"/>
          <w:szCs w:val="24"/>
        </w:rPr>
        <w:t>2024年10月29日16：00，公司共征集到投资者问题6项，公司对同类问题进行了整合，具体回复如下：</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w:t>
      </w:r>
      <w:r w:rsidRPr="00D735EA">
        <w:rPr>
          <w:rFonts w:ascii="宋体" w:eastAsia="宋体" w:hAnsi="宋体"/>
          <w:sz w:val="24"/>
          <w:szCs w:val="24"/>
        </w:rPr>
        <w:t>1</w:t>
      </w:r>
      <w:r>
        <w:rPr>
          <w:rFonts w:ascii="宋体" w:eastAsia="宋体" w:hAnsi="宋体" w:hint="eastAsia"/>
          <w:sz w:val="24"/>
          <w:szCs w:val="24"/>
        </w:rPr>
        <w:t>）</w:t>
      </w:r>
      <w:r w:rsidRPr="00D735EA">
        <w:rPr>
          <w:rFonts w:ascii="宋体" w:eastAsia="宋体" w:hAnsi="宋体"/>
          <w:sz w:val="24"/>
          <w:szCs w:val="24"/>
        </w:rPr>
        <w:t>关于公司化妆品业务发货、产品开发、品牌建设等相关问题</w:t>
      </w:r>
    </w:p>
    <w:p w:rsidR="00D735EA" w:rsidRPr="00D735EA" w:rsidRDefault="00D735EA" w:rsidP="00D735EA">
      <w:pPr>
        <w:spacing w:line="520" w:lineRule="exact"/>
        <w:ind w:firstLineChars="200" w:firstLine="480"/>
        <w:rPr>
          <w:rFonts w:ascii="宋体" w:eastAsia="宋体" w:hAnsi="宋体"/>
          <w:sz w:val="24"/>
          <w:szCs w:val="24"/>
        </w:rPr>
      </w:pPr>
      <w:r w:rsidRPr="00D735EA">
        <w:rPr>
          <w:rFonts w:ascii="宋体" w:eastAsia="宋体" w:hAnsi="宋体" w:hint="eastAsia"/>
          <w:sz w:val="24"/>
          <w:szCs w:val="24"/>
        </w:rPr>
        <w:t>回复：公司始终坚持以市场为导向</w:t>
      </w:r>
      <w:r w:rsidRPr="00D735EA">
        <w:rPr>
          <w:rFonts w:ascii="宋体" w:eastAsia="宋体" w:hAnsi="宋体"/>
          <w:sz w:val="24"/>
          <w:szCs w:val="24"/>
        </w:rPr>
        <w:t>,以用户为中心，持续推出高品质的美妆产品，满足不同消费者的多元化需求，目前化妆品业务品牌战略为“5+N”，已成功打造出玻尿酸保湿修护“颐莲”、微生态科学护肤“瑷尔博士”两大美妆国货品牌，以及善颜、珂谧、诠润、UMT、即沐等多个新秀品牌，形成化妆品、</w:t>
      </w:r>
      <w:r w:rsidRPr="00D735EA">
        <w:rPr>
          <w:rFonts w:ascii="宋体" w:eastAsia="宋体" w:hAnsi="宋体"/>
          <w:sz w:val="24"/>
          <w:szCs w:val="24"/>
        </w:rPr>
        <w:lastRenderedPageBreak/>
        <w:t>医美、彩妆、洗护多赛道布局，多品牌综合运营的商业模式。在发货方面，公司目前已形成“中央仓+前置仓+城市仓”的物流布局，提高产品发货效率，双十一期间，公司对供应链进行全面优化，加强中央仓调度，确保高效流转。</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w:t>
      </w:r>
      <w:r w:rsidRPr="00D735EA">
        <w:rPr>
          <w:rFonts w:ascii="宋体" w:eastAsia="宋体" w:hAnsi="宋体"/>
          <w:sz w:val="24"/>
          <w:szCs w:val="24"/>
        </w:rPr>
        <w:t>2</w:t>
      </w:r>
      <w:r>
        <w:rPr>
          <w:rFonts w:ascii="宋体" w:eastAsia="宋体" w:hAnsi="宋体" w:hint="eastAsia"/>
          <w:sz w:val="24"/>
          <w:szCs w:val="24"/>
        </w:rPr>
        <w:t>）</w:t>
      </w:r>
      <w:r w:rsidRPr="00D735EA">
        <w:rPr>
          <w:rFonts w:ascii="宋体" w:eastAsia="宋体" w:hAnsi="宋体"/>
          <w:sz w:val="24"/>
          <w:szCs w:val="24"/>
        </w:rPr>
        <w:t>关于公司股价及市值管理相关问题</w:t>
      </w:r>
    </w:p>
    <w:p w:rsidR="00D735EA" w:rsidRPr="00D735EA" w:rsidRDefault="00D735EA" w:rsidP="00D735EA">
      <w:pPr>
        <w:spacing w:line="520" w:lineRule="exact"/>
        <w:ind w:firstLineChars="200" w:firstLine="480"/>
        <w:rPr>
          <w:rFonts w:ascii="宋体" w:eastAsia="宋体" w:hAnsi="宋体"/>
          <w:sz w:val="24"/>
          <w:szCs w:val="24"/>
        </w:rPr>
      </w:pPr>
      <w:r w:rsidRPr="00D735EA">
        <w:rPr>
          <w:rFonts w:ascii="宋体" w:eastAsia="宋体" w:hAnsi="宋体" w:hint="eastAsia"/>
          <w:sz w:val="24"/>
          <w:szCs w:val="24"/>
        </w:rPr>
        <w:t>回复：二级市场股票价格受经济形势、行业情况、市场波动等诸多因素影响。公司高度重视公司的市值管理，持续聚焦主业提升业绩，以多种形式与投资者沟通交流，今年以来，公司通过主动提升年度现金分红比例，增加现金分红频次，首次发布</w:t>
      </w:r>
      <w:r w:rsidRPr="00D735EA">
        <w:rPr>
          <w:rFonts w:ascii="宋体" w:eastAsia="宋体" w:hAnsi="宋体"/>
          <w:sz w:val="24"/>
          <w:szCs w:val="24"/>
        </w:rPr>
        <w:t>ESG报告等举措，彰显公司对未来发展的信心，提升上市公司投资价值。未来，公司将继续做好生产经营管理工作，保持公司稳健经营的同时，不断提升公司内在价值。后续如有相关增持、回购计划，公司将按规定进行披露。</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w:t>
      </w:r>
      <w:r w:rsidRPr="00D735EA">
        <w:rPr>
          <w:rFonts w:ascii="宋体" w:eastAsia="宋体" w:hAnsi="宋体"/>
          <w:sz w:val="24"/>
          <w:szCs w:val="24"/>
        </w:rPr>
        <w:t>3</w:t>
      </w:r>
      <w:r>
        <w:rPr>
          <w:rFonts w:ascii="宋体" w:eastAsia="宋体" w:hAnsi="宋体" w:hint="eastAsia"/>
          <w:sz w:val="24"/>
          <w:szCs w:val="24"/>
        </w:rPr>
        <w:t>）</w:t>
      </w:r>
      <w:r w:rsidRPr="00D735EA">
        <w:rPr>
          <w:rFonts w:ascii="宋体" w:eastAsia="宋体" w:hAnsi="宋体"/>
          <w:sz w:val="24"/>
          <w:szCs w:val="24"/>
        </w:rPr>
        <w:t>关于公司资金的使用规划问题</w:t>
      </w:r>
    </w:p>
    <w:p w:rsidR="00D735EA" w:rsidRPr="00D735EA" w:rsidRDefault="00D735EA" w:rsidP="00D735EA">
      <w:pPr>
        <w:spacing w:line="520" w:lineRule="exact"/>
        <w:ind w:firstLineChars="200" w:firstLine="480"/>
        <w:rPr>
          <w:rFonts w:ascii="宋体" w:eastAsia="宋体" w:hAnsi="宋体"/>
          <w:sz w:val="24"/>
          <w:szCs w:val="24"/>
        </w:rPr>
      </w:pPr>
      <w:r w:rsidRPr="00D735EA">
        <w:rPr>
          <w:rFonts w:ascii="宋体" w:eastAsia="宋体" w:hAnsi="宋体" w:hint="eastAsia"/>
          <w:sz w:val="24"/>
          <w:szCs w:val="24"/>
        </w:rPr>
        <w:t>回复：公司将积极响应国家并购重组相关政策，积极关注行业优质资源整合的机会，努力寻找优质标的和优质项目，围绕公司战略方向推进投资并购事宜，以加强和延伸公司的产业链，从而推动公司的持续健康发展。</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w:t>
      </w:r>
      <w:r w:rsidRPr="00D735EA">
        <w:rPr>
          <w:rFonts w:ascii="宋体" w:eastAsia="宋体" w:hAnsi="宋体"/>
          <w:sz w:val="24"/>
          <w:szCs w:val="24"/>
        </w:rPr>
        <w:t>4</w:t>
      </w:r>
      <w:r>
        <w:rPr>
          <w:rFonts w:ascii="宋体" w:eastAsia="宋体" w:hAnsi="宋体" w:hint="eastAsia"/>
          <w:sz w:val="24"/>
          <w:szCs w:val="24"/>
        </w:rPr>
        <w:t>）</w:t>
      </w:r>
      <w:r w:rsidRPr="00D735EA">
        <w:rPr>
          <w:rFonts w:ascii="宋体" w:eastAsia="宋体" w:hAnsi="宋体"/>
          <w:sz w:val="24"/>
          <w:szCs w:val="24"/>
        </w:rPr>
        <w:t>关于化妆品业务下一步经营计划相关问题</w:t>
      </w:r>
    </w:p>
    <w:p w:rsidR="00D735EA" w:rsidRDefault="00D735EA" w:rsidP="00D735EA">
      <w:pPr>
        <w:spacing w:line="520" w:lineRule="exact"/>
        <w:ind w:firstLineChars="200" w:firstLine="480"/>
        <w:rPr>
          <w:rFonts w:ascii="宋体" w:eastAsia="宋体" w:hAnsi="宋体"/>
          <w:sz w:val="24"/>
          <w:szCs w:val="24"/>
        </w:rPr>
      </w:pPr>
      <w:r w:rsidRPr="00D735EA">
        <w:rPr>
          <w:rFonts w:ascii="宋体" w:eastAsia="宋体" w:hAnsi="宋体" w:hint="eastAsia"/>
          <w:sz w:val="24"/>
          <w:szCs w:val="24"/>
        </w:rPr>
        <w:t>回复：</w:t>
      </w:r>
      <w:r w:rsidRPr="00D735EA">
        <w:rPr>
          <w:rFonts w:ascii="宋体" w:eastAsia="宋体" w:hAnsi="宋体"/>
          <w:sz w:val="24"/>
          <w:szCs w:val="24"/>
        </w:rPr>
        <w:t>2024年1-9月，公司化妆品板块营业收入17.08亿元，同比增长3.25%。下一步，公司将持续做优做强主营品牌，强化研发创新及生产数字化转型，促进化妆品业务销售增长。在产品端，公司将聚焦两大主营品牌，持续实施大单品策略，强化品线精细化运营。颐莲喷雾品线将严格控价、提稳价盘；嘭润品线单品面霜先行，连带水乳面膜销售，夯实中国高保湿；软膜品线升级抗老软膜，打造自播专属品。瑷尔博士益生菌品线将打通面膜和水乳的转化链路，洁颜蜜和卸妆膏不断扩充品类，闪充品线不动价格提性价比，酵萃眼霜、面霜2.0上新，切入抗</w:t>
      </w:r>
      <w:r w:rsidRPr="00D735EA">
        <w:rPr>
          <w:rFonts w:ascii="宋体" w:eastAsia="宋体" w:hAnsi="宋体" w:hint="eastAsia"/>
          <w:sz w:val="24"/>
          <w:szCs w:val="24"/>
        </w:rPr>
        <w:t>老细分赛道。与此同时，继续拓展胶原蛋白和洗护赛道，珂谧品牌线上建立珂谧轻医美品牌认知，以医美用户抗老诉求打造过千万单品“胶生棒”次抛精华，线下力推仪器到店，打造医美生活化，聚焦胶原抗衰，</w:t>
      </w:r>
      <w:r w:rsidRPr="00D735EA">
        <w:rPr>
          <w:rFonts w:ascii="宋体" w:eastAsia="宋体" w:hAnsi="宋体" w:hint="eastAsia"/>
          <w:sz w:val="24"/>
          <w:szCs w:val="24"/>
        </w:rPr>
        <w:lastRenderedPageBreak/>
        <w:t>强化轻医美心智；即沐品牌抖音平台已上新控油蓬松洗发水，后续将陆续上新洗前修护发膜、水感发香喷雾、头皮精华等产品。另外，在研发端，公司将加快布局医疗器械进程，利用合成生物学等前沿技术，推动化妆品新原料的研发和备案工作；在生产端，继续推进数字化智能产运销生态链建设，通过“透明工厂”</w:t>
      </w:r>
      <w:r w:rsidRPr="00D735EA">
        <w:rPr>
          <w:rFonts w:ascii="宋体" w:eastAsia="宋体" w:hAnsi="宋体"/>
          <w:sz w:val="24"/>
          <w:szCs w:val="24"/>
        </w:rPr>
        <w:t>+世界美妆科技馆，开启美妆工业旅游新纪元，启动MES系统（生产制造执行管理系统），推动自动化生产向柔性化生产转变。</w:t>
      </w:r>
    </w:p>
    <w:p w:rsid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sidR="00CF4CA9" w:rsidRPr="00206292">
        <w:rPr>
          <w:rFonts w:ascii="宋体" w:eastAsia="宋体" w:hAnsi="宋体"/>
          <w:sz w:val="24"/>
          <w:szCs w:val="24"/>
        </w:rPr>
        <w:t>上证路演中心</w:t>
      </w:r>
      <w:r>
        <w:rPr>
          <w:rFonts w:ascii="宋体" w:eastAsia="宋体" w:hAnsi="宋体" w:hint="eastAsia"/>
          <w:sz w:val="24"/>
          <w:szCs w:val="24"/>
        </w:rPr>
        <w:t>“预征集问答”专区问题回复</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Pr="00D735EA">
        <w:rPr>
          <w:rFonts w:ascii="宋体" w:eastAsia="宋体" w:hAnsi="宋体" w:hint="eastAsia"/>
          <w:sz w:val="24"/>
          <w:szCs w:val="24"/>
        </w:rPr>
        <w:t>请问公司与清华大学第一附属医院的合作的项目是什么，有什么产品推出？</w:t>
      </w:r>
      <w:r w:rsidRPr="00D735EA">
        <w:rPr>
          <w:rFonts w:ascii="宋体" w:eastAsia="宋体" w:hAnsi="宋体"/>
          <w:sz w:val="24"/>
          <w:szCs w:val="24"/>
        </w:rPr>
        <w:t xml:space="preserve"> </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回复：</w:t>
      </w:r>
      <w:r w:rsidRPr="00D735EA">
        <w:rPr>
          <w:rFonts w:ascii="宋体" w:eastAsia="宋体" w:hAnsi="宋体" w:hint="eastAsia"/>
          <w:sz w:val="24"/>
          <w:szCs w:val="24"/>
        </w:rPr>
        <w:t>尊敬的投资者，您好，感谢您对公司的关注！公司化妆品板块与北京华信医院（清华大学第一附属医院）签订</w:t>
      </w:r>
      <w:bookmarkStart w:id="0" w:name="_GoBack"/>
      <w:bookmarkEnd w:id="0"/>
      <w:r w:rsidRPr="00D735EA">
        <w:rPr>
          <w:rFonts w:ascii="宋体" w:eastAsia="宋体" w:hAnsi="宋体" w:hint="eastAsia"/>
          <w:sz w:val="24"/>
          <w:szCs w:val="24"/>
        </w:rPr>
        <w:t>合作协议，主要围绕公司医疗美容器械产品上市后再评价、新产品研发共创和产研融合创新人才培养等方面展开合作。再次感谢您的关注！</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sidRPr="00D735EA">
        <w:rPr>
          <w:rFonts w:ascii="宋体" w:eastAsia="宋体" w:hAnsi="宋体" w:hint="eastAsia"/>
          <w:sz w:val="24"/>
          <w:szCs w:val="24"/>
        </w:rPr>
        <w:t>贾董事长，您好！当前的政策环境极为有利于并购重组，公司是否考虑收购子公司的少数股东的股份。是否考虑在医药板块进行并购重组，做大做强？</w:t>
      </w:r>
      <w:r w:rsidRPr="00D735EA">
        <w:rPr>
          <w:rFonts w:ascii="宋体" w:eastAsia="宋体" w:hAnsi="宋体"/>
          <w:sz w:val="24"/>
          <w:szCs w:val="24"/>
        </w:rPr>
        <w:t xml:space="preserve"> </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回复：</w:t>
      </w:r>
      <w:r w:rsidRPr="00D735EA">
        <w:rPr>
          <w:rFonts w:ascii="宋体" w:eastAsia="宋体" w:hAnsi="宋体" w:hint="eastAsia"/>
          <w:sz w:val="24"/>
          <w:szCs w:val="24"/>
        </w:rPr>
        <w:t>尊敬的投资者，您好，感谢您对公司的关注！公司将积极响应国家并购重组相关政策，积极关注行业优质资源整合的机会，努力寻找优质标的和优质项目，围绕公司战略方向推进投资并购事宜，以加强和延伸公司的产业链，从而推动公司的持续健康发展。后续如有相关并购重组计划，公司将按规定进行披露。再次感谢您的关注！</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Pr="00D735EA">
        <w:rPr>
          <w:rFonts w:ascii="宋体" w:eastAsia="宋体" w:hAnsi="宋体" w:hint="eastAsia"/>
          <w:sz w:val="24"/>
          <w:szCs w:val="24"/>
        </w:rPr>
        <w:t>公司的子公司福瑞达生物股份与齐鲁工业大学合作，研究出的蜂王浆的活性成分王浆酸，实现了利用合成生物学的手段制备王浆酸并完成化妆品原料备案，请问现在是否实现产业化</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回复：</w:t>
      </w:r>
      <w:r w:rsidRPr="00D735EA">
        <w:rPr>
          <w:rFonts w:ascii="宋体" w:eastAsia="宋体" w:hAnsi="宋体" w:hint="eastAsia"/>
          <w:sz w:val="24"/>
          <w:szCs w:val="24"/>
        </w:rPr>
        <w:t>尊敬的投资者，您好，感谢您对公司的关注！今年三季度，公司利用合成生物学手段制备的王浆酸完成化妆品新原料备案，并完成王浆酸的三批</w:t>
      </w:r>
      <w:r w:rsidRPr="00D735EA">
        <w:rPr>
          <w:rFonts w:ascii="宋体" w:eastAsia="宋体" w:hAnsi="宋体" w:hint="eastAsia"/>
          <w:sz w:val="24"/>
          <w:szCs w:val="24"/>
        </w:rPr>
        <w:lastRenderedPageBreak/>
        <w:t>试生产，公司目前正积极推进后续原料及量产准备工作。再次感谢您的关注！</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4、</w:t>
      </w:r>
      <w:r w:rsidRPr="00D735EA">
        <w:rPr>
          <w:rFonts w:ascii="宋体" w:eastAsia="宋体" w:hAnsi="宋体" w:hint="eastAsia"/>
          <w:sz w:val="24"/>
          <w:szCs w:val="24"/>
        </w:rPr>
        <w:t>公司在加强政治理论学习的同时，也应该加强业务学习，向隔壁山东科源制药股份有限公司学习！</w:t>
      </w:r>
    </w:p>
    <w:p w:rsidR="00D735EA" w:rsidRDefault="00D735EA" w:rsidP="00D735EA">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回复：</w:t>
      </w:r>
      <w:r w:rsidRPr="00D735EA">
        <w:rPr>
          <w:rFonts w:ascii="宋体" w:eastAsia="宋体" w:hAnsi="宋体" w:hint="eastAsia"/>
          <w:sz w:val="24"/>
          <w:szCs w:val="24"/>
        </w:rPr>
        <w:t>尊敬的投资者，您好！感谢您对公司的建议，您的建议我们将及时传递给公司管理层，公司将继续做好生产经营管理工作，保持公司稳健经营的同时，向优秀同业学习，不断提升公司内在价值。再次感谢您对公司的关注！</w:t>
      </w:r>
    </w:p>
    <w:p w:rsidR="00D735EA" w:rsidRDefault="00D735EA" w:rsidP="00585DE0">
      <w:pPr>
        <w:spacing w:line="520" w:lineRule="exact"/>
        <w:ind w:firstLineChars="200" w:firstLine="480"/>
        <w:rPr>
          <w:rFonts w:ascii="宋体" w:eastAsia="宋体" w:hAnsi="宋体"/>
          <w:sz w:val="24"/>
          <w:szCs w:val="24"/>
        </w:rPr>
      </w:pPr>
      <w:r w:rsidRPr="00D735EA">
        <w:rPr>
          <w:rFonts w:ascii="宋体" w:eastAsia="宋体" w:hAnsi="宋体" w:hint="eastAsia"/>
          <w:sz w:val="24"/>
          <w:szCs w:val="24"/>
        </w:rPr>
        <w:t>（二）网络互动环节问题及回复</w:t>
      </w:r>
    </w:p>
    <w:p w:rsidR="00D735EA" w:rsidRP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Pr="00D735EA">
        <w:rPr>
          <w:rFonts w:ascii="宋体" w:eastAsia="宋体" w:hAnsi="宋体" w:hint="eastAsia"/>
          <w:sz w:val="24"/>
          <w:szCs w:val="24"/>
        </w:rPr>
        <w:t>您好！鲁商集团有没有跟山东国资委签市值管理方面的绩效考核协议书？</w:t>
      </w:r>
    </w:p>
    <w:p w:rsidR="00D735EA" w:rsidRDefault="00D735EA" w:rsidP="00D735EA">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D735EA">
        <w:rPr>
          <w:rFonts w:ascii="宋体" w:eastAsia="宋体" w:hAnsi="宋体" w:hint="eastAsia"/>
          <w:sz w:val="24"/>
          <w:szCs w:val="24"/>
        </w:rPr>
        <w:t>尊敬的投资者，您好，感谢您对公司的关注！</w:t>
      </w:r>
      <w:r w:rsidRPr="00D735EA">
        <w:rPr>
          <w:rFonts w:ascii="宋体" w:eastAsia="宋体" w:hAnsi="宋体"/>
          <w:sz w:val="24"/>
          <w:szCs w:val="24"/>
        </w:rPr>
        <w:t xml:space="preserve"> 目前公司暂未收到上述相关协议内容，再次感谢您对公司的关注！</w:t>
      </w:r>
    </w:p>
    <w:p w:rsidR="000D62F9" w:rsidRPr="000D62F9" w:rsidRDefault="00D735EA" w:rsidP="000D62F9">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sidR="000D62F9" w:rsidRPr="000D62F9">
        <w:rPr>
          <w:rFonts w:ascii="宋体" w:eastAsia="宋体" w:hAnsi="宋体" w:hint="eastAsia"/>
          <w:sz w:val="24"/>
          <w:szCs w:val="24"/>
        </w:rPr>
        <w:t>明仁堂牙膏是公司产品吗？公司也没宣传，未来会入局日用化工产业吗？</w:t>
      </w:r>
    </w:p>
    <w:p w:rsidR="00D735EA" w:rsidRDefault="000D62F9" w:rsidP="000D62F9">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0D62F9">
        <w:rPr>
          <w:rFonts w:ascii="宋体" w:eastAsia="宋体" w:hAnsi="宋体" w:hint="eastAsia"/>
          <w:sz w:val="24"/>
          <w:szCs w:val="24"/>
        </w:rPr>
        <w:t>尊敬的投资者，您好，感谢您对公司的关注！明仁堂牙膏是公司私域渠道产品线的一个补充产品，目前该产品不是公司主要发展方向。再次感谢您对公司的关注！</w:t>
      </w:r>
    </w:p>
    <w:p w:rsidR="000D62F9" w:rsidRPr="000D62F9" w:rsidRDefault="000D62F9" w:rsidP="000D62F9">
      <w:pPr>
        <w:spacing w:line="520" w:lineRule="exact"/>
        <w:ind w:firstLineChars="200" w:firstLine="480"/>
        <w:rPr>
          <w:rFonts w:ascii="宋体" w:eastAsia="宋体" w:hAnsi="宋体"/>
          <w:sz w:val="24"/>
          <w:szCs w:val="24"/>
        </w:rPr>
      </w:pPr>
      <w:r>
        <w:rPr>
          <w:rFonts w:ascii="宋体" w:eastAsia="宋体" w:hAnsi="宋体" w:hint="eastAsia"/>
          <w:sz w:val="24"/>
          <w:szCs w:val="24"/>
        </w:rPr>
        <w:t>3、</w:t>
      </w:r>
      <w:r w:rsidRPr="000D62F9">
        <w:rPr>
          <w:rFonts w:ascii="宋体" w:eastAsia="宋体" w:hAnsi="宋体" w:hint="eastAsia"/>
          <w:sz w:val="24"/>
          <w:szCs w:val="24"/>
        </w:rPr>
        <w:t>鲁商服务不是公司主业，我看公司也没有垂直管理，未来会考虑剥离吗？伊帕尔汗所占股份才</w:t>
      </w:r>
      <w:r w:rsidRPr="000D62F9">
        <w:rPr>
          <w:rFonts w:ascii="宋体" w:eastAsia="宋体" w:hAnsi="宋体"/>
          <w:sz w:val="24"/>
          <w:szCs w:val="24"/>
        </w:rPr>
        <w:t>10%未来会注入资产吗？</w:t>
      </w:r>
    </w:p>
    <w:p w:rsidR="000D62F9" w:rsidRDefault="000D62F9" w:rsidP="000D62F9">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0D62F9">
        <w:rPr>
          <w:rFonts w:ascii="宋体" w:eastAsia="宋体" w:hAnsi="宋体" w:hint="eastAsia"/>
          <w:sz w:val="24"/>
          <w:szCs w:val="24"/>
        </w:rPr>
        <w:t>尊敬的投资者，您好，感谢您对公司的关注！</w:t>
      </w:r>
      <w:r w:rsidRPr="000D62F9">
        <w:rPr>
          <w:rFonts w:ascii="宋体" w:eastAsia="宋体" w:hAnsi="宋体"/>
          <w:sz w:val="24"/>
          <w:szCs w:val="24"/>
        </w:rPr>
        <w:t xml:space="preserve"> 如有上述事项，公司将严格按照相关规则要求进行披露，根据再次感谢您对公司的关注！</w:t>
      </w:r>
    </w:p>
    <w:p w:rsidR="00ED63CC" w:rsidRPr="00ED63CC" w:rsidRDefault="000D62F9"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4、</w:t>
      </w:r>
      <w:r w:rsidR="00ED63CC" w:rsidRPr="00ED63CC">
        <w:rPr>
          <w:rFonts w:ascii="宋体" w:eastAsia="宋体" w:hAnsi="宋体" w:hint="eastAsia"/>
          <w:sz w:val="24"/>
          <w:szCs w:val="24"/>
        </w:rPr>
        <w:t>公司的销售毛利率比较低，比起丸美股份</w:t>
      </w:r>
      <w:r w:rsidR="00ED63CC" w:rsidRPr="00ED63CC">
        <w:rPr>
          <w:rFonts w:ascii="宋体" w:eastAsia="宋体" w:hAnsi="宋体"/>
          <w:sz w:val="24"/>
          <w:szCs w:val="24"/>
        </w:rPr>
        <w:t>74%的毛利率相距巨大，导致利润相距过大，导致股价表现相距巨大。请问公司领导层有什么想法和措施？</w:t>
      </w:r>
    </w:p>
    <w:p w:rsidR="000D62F9"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尊敬的投资者，您好，感谢您对公司的关注！公司化妆品板块</w:t>
      </w:r>
      <w:r w:rsidRPr="00ED63CC">
        <w:rPr>
          <w:rFonts w:ascii="宋体" w:eastAsia="宋体" w:hAnsi="宋体"/>
          <w:sz w:val="24"/>
          <w:szCs w:val="24"/>
        </w:rPr>
        <w:t>1-9月份毛利率62.32%，同比增加0.24个百分点，公司致力于通过产品创新、优化渠道结构、降本增效等措施提升公司盈利能力。再次感谢您的关注！</w:t>
      </w:r>
    </w:p>
    <w:p w:rsidR="00ED63CC" w:rsidRP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5、</w:t>
      </w:r>
      <w:r w:rsidRPr="00ED63CC">
        <w:rPr>
          <w:rFonts w:ascii="宋体" w:eastAsia="宋体" w:hAnsi="宋体" w:hint="eastAsia"/>
          <w:sz w:val="24"/>
          <w:szCs w:val="24"/>
        </w:rPr>
        <w:t>公司剥离掉地产业务，</w:t>
      </w:r>
      <w:r w:rsidRPr="00ED63CC">
        <w:rPr>
          <w:rFonts w:ascii="宋体" w:eastAsia="宋体" w:hAnsi="宋体"/>
          <w:sz w:val="24"/>
          <w:szCs w:val="24"/>
        </w:rPr>
        <w:t>10亿现在的股本对于化妆品业务来说过于巨大了，有没有考虑过把出售地产的部分资金用于回购股票注销掉？</w:t>
      </w:r>
    </w:p>
    <w:p w:rsid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尊敬的投资者，您好，感谢您对公司的关注！公司致力于回馈股东，</w:t>
      </w:r>
      <w:r w:rsidRPr="00ED63CC">
        <w:rPr>
          <w:rFonts w:ascii="宋体" w:eastAsia="宋体" w:hAnsi="宋体" w:hint="eastAsia"/>
          <w:sz w:val="24"/>
          <w:szCs w:val="24"/>
        </w:rPr>
        <w:lastRenderedPageBreak/>
        <w:t>为投资者创造长期价值。公司将遵守相关法律法规和监管要求，后续若有回购等相关事宜，公司将严格按照相关规定及时履行信息披露义务。再次感谢您的关注！</w:t>
      </w:r>
    </w:p>
    <w:p w:rsidR="00ED63CC" w:rsidRP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6、</w:t>
      </w:r>
      <w:r w:rsidRPr="00ED63CC">
        <w:rPr>
          <w:rFonts w:ascii="宋体" w:eastAsia="宋体" w:hAnsi="宋体" w:hint="eastAsia"/>
          <w:sz w:val="24"/>
          <w:szCs w:val="24"/>
        </w:rPr>
        <w:t>现在集团拥有多少个品牌，多少种产品有没有统计过？</w:t>
      </w:r>
    </w:p>
    <w:p w:rsid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尊敬的投资者，您好，感谢你对公司的关注！关于公司品牌矩阵情况详见公司发布的《</w:t>
      </w:r>
      <w:r w:rsidRPr="00ED63CC">
        <w:rPr>
          <w:rFonts w:ascii="宋体" w:eastAsia="宋体" w:hAnsi="宋体"/>
          <w:sz w:val="24"/>
          <w:szCs w:val="24"/>
        </w:rPr>
        <w:t>2024年半年度报告》第三节管理层讨论与分析中业务情况板块。再次感谢您对公司的关注！</w:t>
      </w:r>
    </w:p>
    <w:p w:rsidR="00ED63CC" w:rsidRP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7、</w:t>
      </w:r>
      <w:r w:rsidRPr="00ED63CC">
        <w:rPr>
          <w:rFonts w:ascii="宋体" w:eastAsia="宋体" w:hAnsi="宋体" w:hint="eastAsia"/>
          <w:sz w:val="24"/>
          <w:szCs w:val="24"/>
        </w:rPr>
        <w:t>公司股价一蹶不振，最近“牛市”涨幅更是远远落后于版块，落后于大盘。国务院发文，国企需要做好市值管理工作，并纳入考核。请问公司接下来有考虑什么措施来做好市值管理工作？请不要再说“二级市场价格由多种因素决定”，公司的所作所为也是这“多种因素”里重要的一部分。</w:t>
      </w:r>
    </w:p>
    <w:p w:rsid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您对公司的关注！公司高度重视公司的市值管理，持续聚焦主业提升业绩，以多种形式与投资者沟通交流，今年以来，公司通过主动提升年度现金分红比例，增加现金分红频次，首次发布</w:t>
      </w:r>
      <w:r w:rsidRPr="00ED63CC">
        <w:rPr>
          <w:rFonts w:ascii="宋体" w:eastAsia="宋体" w:hAnsi="宋体"/>
          <w:sz w:val="24"/>
          <w:szCs w:val="24"/>
        </w:rPr>
        <w:t>ESG报告等举措，彰显公司对未来发展的信心，提升上市公司投资价值。未来，公司将继续做好生产经营管理工作，保持公司稳健经营的同时，不断提升公司内在价值。再次感谢您的关注！</w:t>
      </w:r>
    </w:p>
    <w:p w:rsidR="00ED63CC" w:rsidRP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8、</w:t>
      </w:r>
      <w:r w:rsidRPr="00ED63CC">
        <w:rPr>
          <w:rFonts w:ascii="宋体" w:eastAsia="宋体" w:hAnsi="宋体" w:hint="eastAsia"/>
          <w:sz w:val="24"/>
          <w:szCs w:val="24"/>
        </w:rPr>
        <w:t>公司公告里说在研三类医疗器械有两个。能否透露是哪方面的器械？</w:t>
      </w:r>
    </w:p>
    <w:p w:rsid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尊敬的投资者，您好，感谢您对公司的关注！公司目前在研的两个三类器械产品分别为透明质酸钠水光针和重组Ⅲ型人源化胶原蛋白冻干纤维。再次感谢您对公司的关注！</w:t>
      </w:r>
    </w:p>
    <w:p w:rsidR="00ED63CC" w:rsidRP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9、</w:t>
      </w:r>
      <w:r w:rsidRPr="00ED63CC">
        <w:rPr>
          <w:rFonts w:ascii="宋体" w:eastAsia="宋体" w:hAnsi="宋体" w:hint="eastAsia"/>
          <w:sz w:val="24"/>
          <w:szCs w:val="24"/>
        </w:rPr>
        <w:t>聚谷氨酸钠在化妆品邻域有什么应用？会不会成为继玻尿酸，人源重组胶原蛋白后的另一个赛道？还有公司的聚谷氨酸钠产能如何。</w:t>
      </w:r>
    </w:p>
    <w:p w:rsid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您对公司的关注！聚谷氨酸钠是一种大分子聚合物，具有良好的保水能力，使肤感滑而不腻。它被广泛应用于面膜、膏霜、乳液、精华、洗面奶、洗护发等产品中，为这些产品提供了优异的保湿效</w:t>
      </w:r>
      <w:r w:rsidRPr="00ED63CC">
        <w:rPr>
          <w:rFonts w:ascii="宋体" w:eastAsia="宋体" w:hAnsi="宋体" w:hint="eastAsia"/>
          <w:sz w:val="24"/>
          <w:szCs w:val="24"/>
        </w:rPr>
        <w:lastRenderedPageBreak/>
        <w:t>果；目前公司旗下山东福瑞达生物科技有限公司是国内较早规模化生产聚谷氨酸钠的企业之一，已经建立了年产能</w:t>
      </w:r>
      <w:r w:rsidRPr="00ED63CC">
        <w:rPr>
          <w:rFonts w:ascii="宋体" w:eastAsia="宋体" w:hAnsi="宋体"/>
          <w:sz w:val="24"/>
          <w:szCs w:val="24"/>
        </w:rPr>
        <w:t>50吨级化妆品用聚谷氨酸钠生产线。再次感谢您的关注！</w:t>
      </w:r>
    </w:p>
    <w:p w:rsidR="00ED63CC" w:rsidRP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sidRPr="00ED63CC">
        <w:rPr>
          <w:rFonts w:ascii="宋体" w:eastAsia="宋体" w:hAnsi="宋体" w:hint="eastAsia"/>
          <w:sz w:val="24"/>
          <w:szCs w:val="24"/>
        </w:rPr>
        <w:t>即沐洗护产品上市以来，好像没有什么突出表现，也不请明星代言。双十一销售这块将有何举措。</w:t>
      </w:r>
    </w:p>
    <w:p w:rsid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您对公司的关注！“即沐”为公司今年新推出的头皮微生态护理品牌，目前已在抖音平台上新控油蓬松洗发水，并获评“中国好配方”年度洗发产品，后续将陆续上新洗前修护发膜、水感发香喷雾、头皮精华等产品，并强化品牌宣传，拓展产品渠道布局，重点布局自播实现破圈，推动业绩增长。再次感谢您的关注！</w:t>
      </w:r>
    </w:p>
    <w:p w:rsidR="00ED63CC" w:rsidRPr="00ED63CC" w:rsidRDefault="00ED63CC" w:rsidP="00ED63CC">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sidRPr="00ED63CC">
        <w:rPr>
          <w:rFonts w:ascii="宋体" w:eastAsia="宋体" w:hAnsi="宋体" w:hint="eastAsia"/>
          <w:sz w:val="24"/>
          <w:szCs w:val="24"/>
        </w:rPr>
        <w:t>我相信公司是在用心做产品，做研发。我自己每天都使用珂谧的胶原蛋白棒，效果很不错。但不可否认的是，如果我没有买福瑞达的股票，我是不知道这个产品的。现在社会，酒香也怕巷子深。公司推出新品牌层出不穷，效果却很一般，为什么不考虑收购现有的品牌？花小钱省去了宣发的费用。比如水羊收购的两个品牌就很成功。公司没必要花几倍的努力却得不到一倍的收获。</w:t>
      </w:r>
    </w:p>
    <w:p w:rsidR="00ED63CC" w:rsidRDefault="00ED63CC" w:rsidP="00ED63CC">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答：</w:t>
      </w:r>
      <w:r w:rsidRPr="00ED63CC">
        <w:rPr>
          <w:rFonts w:ascii="宋体" w:eastAsia="宋体" w:hAnsi="宋体" w:hint="eastAsia"/>
          <w:sz w:val="24"/>
          <w:szCs w:val="24"/>
        </w:rPr>
        <w:t>尊敬的投资者，您好，感谢您对公司的关注。公司秉持“科技创造健康生态”理念，始终坚持技术创新，坚持用心做产品，持续加强自有品牌建设，保持公司稳健经营，提升上市公司投资价值。感谢您对公司的建议以及对公司产品的肯定！再次感谢您对公司的关注！</w:t>
      </w:r>
    </w:p>
    <w:p w:rsidR="0048561E" w:rsidRDefault="0048561E" w:rsidP="003A4D12">
      <w:pPr>
        <w:spacing w:line="520" w:lineRule="exact"/>
        <w:ind w:firstLineChars="200" w:firstLine="480"/>
        <w:jc w:val="right"/>
        <w:rPr>
          <w:rFonts w:ascii="宋体" w:eastAsia="宋体" w:hAnsi="宋体"/>
          <w:sz w:val="24"/>
          <w:szCs w:val="24"/>
        </w:rPr>
      </w:pPr>
    </w:p>
    <w:p w:rsidR="0048561E" w:rsidRDefault="0048561E" w:rsidP="003A4D12">
      <w:pPr>
        <w:spacing w:line="520" w:lineRule="exact"/>
        <w:ind w:firstLineChars="200" w:firstLine="480"/>
        <w:jc w:val="right"/>
        <w:rPr>
          <w:rFonts w:ascii="宋体" w:eastAsia="宋体" w:hAnsi="宋体"/>
          <w:sz w:val="24"/>
          <w:szCs w:val="24"/>
        </w:rPr>
      </w:pPr>
    </w:p>
    <w:p w:rsidR="003A4D12" w:rsidRPr="003A4D12" w:rsidRDefault="00D85AEF" w:rsidP="003A4D12">
      <w:pPr>
        <w:spacing w:line="520" w:lineRule="exact"/>
        <w:ind w:firstLineChars="200" w:firstLine="480"/>
        <w:jc w:val="right"/>
        <w:rPr>
          <w:rFonts w:ascii="宋体" w:eastAsia="宋体" w:hAnsi="宋体"/>
          <w:sz w:val="24"/>
          <w:szCs w:val="24"/>
        </w:rPr>
      </w:pPr>
      <w:r w:rsidRPr="00D85AEF">
        <w:rPr>
          <w:rFonts w:ascii="宋体" w:eastAsia="宋体" w:hAnsi="宋体" w:hint="eastAsia"/>
          <w:sz w:val="24"/>
          <w:szCs w:val="24"/>
        </w:rPr>
        <w:t>鲁商福瑞达医药股份</w:t>
      </w:r>
      <w:r w:rsidR="003A4D12" w:rsidRPr="003A4D12">
        <w:rPr>
          <w:rFonts w:ascii="宋体" w:eastAsia="宋体" w:hAnsi="宋体" w:hint="eastAsia"/>
          <w:sz w:val="24"/>
          <w:szCs w:val="24"/>
        </w:rPr>
        <w:t>有限公司</w:t>
      </w:r>
    </w:p>
    <w:p w:rsidR="003A4D12" w:rsidRPr="00F45B8F" w:rsidRDefault="003A4D12" w:rsidP="003A4D12">
      <w:pPr>
        <w:spacing w:line="520" w:lineRule="exact"/>
        <w:ind w:firstLineChars="200" w:firstLine="480"/>
        <w:jc w:val="right"/>
        <w:rPr>
          <w:rFonts w:ascii="宋体" w:eastAsia="宋体" w:hAnsi="宋体"/>
          <w:sz w:val="24"/>
          <w:szCs w:val="24"/>
        </w:rPr>
      </w:pPr>
      <w:r w:rsidRPr="003A4D12">
        <w:rPr>
          <w:rFonts w:ascii="宋体" w:eastAsia="宋体" w:hAnsi="宋体"/>
          <w:sz w:val="24"/>
          <w:szCs w:val="24"/>
        </w:rPr>
        <w:t>20</w:t>
      </w:r>
      <w:r w:rsidRPr="003A4D12">
        <w:rPr>
          <w:rFonts w:ascii="宋体" w:eastAsia="宋体" w:hAnsi="宋体" w:hint="eastAsia"/>
          <w:sz w:val="24"/>
          <w:szCs w:val="24"/>
        </w:rPr>
        <w:t>2</w:t>
      </w:r>
      <w:r w:rsidR="0048561E">
        <w:rPr>
          <w:rFonts w:ascii="宋体" w:eastAsia="宋体" w:hAnsi="宋体"/>
          <w:sz w:val="24"/>
          <w:szCs w:val="24"/>
        </w:rPr>
        <w:t>4</w:t>
      </w:r>
      <w:r w:rsidRPr="003A4D12">
        <w:rPr>
          <w:rFonts w:ascii="宋体" w:eastAsia="宋体" w:hAnsi="宋体" w:hint="eastAsia"/>
          <w:sz w:val="24"/>
          <w:szCs w:val="24"/>
        </w:rPr>
        <w:t>年</w:t>
      </w:r>
      <w:r w:rsidR="00D735EA">
        <w:rPr>
          <w:rFonts w:ascii="宋体" w:eastAsia="宋体" w:hAnsi="宋体"/>
          <w:sz w:val="24"/>
          <w:szCs w:val="24"/>
        </w:rPr>
        <w:t>10</w:t>
      </w:r>
      <w:r w:rsidRPr="003A4D12">
        <w:rPr>
          <w:rFonts w:ascii="宋体" w:eastAsia="宋体" w:hAnsi="宋体" w:hint="eastAsia"/>
          <w:sz w:val="24"/>
          <w:szCs w:val="24"/>
        </w:rPr>
        <w:t>月</w:t>
      </w:r>
      <w:r w:rsidR="00D735EA">
        <w:rPr>
          <w:rFonts w:ascii="宋体" w:eastAsia="宋体" w:hAnsi="宋体"/>
          <w:sz w:val="24"/>
          <w:szCs w:val="24"/>
        </w:rPr>
        <w:t>30</w:t>
      </w:r>
      <w:r w:rsidRPr="003A4D12">
        <w:rPr>
          <w:rFonts w:ascii="宋体" w:eastAsia="宋体" w:hAnsi="宋体" w:hint="eastAsia"/>
          <w:sz w:val="24"/>
          <w:szCs w:val="24"/>
        </w:rPr>
        <w:t>日</w:t>
      </w:r>
    </w:p>
    <w:sectPr w:rsidR="003A4D12" w:rsidRPr="00F45B8F" w:rsidSect="006D5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DC" w:rsidRDefault="008E08DC" w:rsidP="003F5088">
      <w:r>
        <w:separator/>
      </w:r>
    </w:p>
  </w:endnote>
  <w:endnote w:type="continuationSeparator" w:id="0">
    <w:p w:rsidR="008E08DC" w:rsidRDefault="008E08DC" w:rsidP="003F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DC" w:rsidRDefault="008E08DC" w:rsidP="003F5088">
      <w:r>
        <w:separator/>
      </w:r>
    </w:p>
  </w:footnote>
  <w:footnote w:type="continuationSeparator" w:id="0">
    <w:p w:rsidR="008E08DC" w:rsidRDefault="008E08DC" w:rsidP="003F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B115C"/>
    <w:rsid w:val="000166B4"/>
    <w:rsid w:val="00016F1D"/>
    <w:rsid w:val="0003414B"/>
    <w:rsid w:val="00040FFF"/>
    <w:rsid w:val="0005755E"/>
    <w:rsid w:val="00067D9C"/>
    <w:rsid w:val="000725B8"/>
    <w:rsid w:val="00094351"/>
    <w:rsid w:val="00094EFA"/>
    <w:rsid w:val="000A55E0"/>
    <w:rsid w:val="000C4E18"/>
    <w:rsid w:val="000C6F93"/>
    <w:rsid w:val="000D62F9"/>
    <w:rsid w:val="0010202A"/>
    <w:rsid w:val="001105A8"/>
    <w:rsid w:val="001109AA"/>
    <w:rsid w:val="0017452C"/>
    <w:rsid w:val="00176E4C"/>
    <w:rsid w:val="001B1D38"/>
    <w:rsid w:val="001D5009"/>
    <w:rsid w:val="001F3E9E"/>
    <w:rsid w:val="00206292"/>
    <w:rsid w:val="00207F7D"/>
    <w:rsid w:val="00223190"/>
    <w:rsid w:val="00277965"/>
    <w:rsid w:val="002E09E7"/>
    <w:rsid w:val="002F6F59"/>
    <w:rsid w:val="00305C5B"/>
    <w:rsid w:val="00323A5F"/>
    <w:rsid w:val="00371226"/>
    <w:rsid w:val="00384021"/>
    <w:rsid w:val="003A4D12"/>
    <w:rsid w:val="003F1382"/>
    <w:rsid w:val="003F5088"/>
    <w:rsid w:val="00402000"/>
    <w:rsid w:val="00413338"/>
    <w:rsid w:val="00415043"/>
    <w:rsid w:val="0041729B"/>
    <w:rsid w:val="00447624"/>
    <w:rsid w:val="00452C3F"/>
    <w:rsid w:val="00455568"/>
    <w:rsid w:val="00471503"/>
    <w:rsid w:val="0048561E"/>
    <w:rsid w:val="004F0D2C"/>
    <w:rsid w:val="00530ABC"/>
    <w:rsid w:val="00582600"/>
    <w:rsid w:val="00585DE0"/>
    <w:rsid w:val="00592060"/>
    <w:rsid w:val="005955D0"/>
    <w:rsid w:val="005B115C"/>
    <w:rsid w:val="005B4C79"/>
    <w:rsid w:val="005C7778"/>
    <w:rsid w:val="005D5DD7"/>
    <w:rsid w:val="005E2C7D"/>
    <w:rsid w:val="005E595C"/>
    <w:rsid w:val="00610384"/>
    <w:rsid w:val="00614B81"/>
    <w:rsid w:val="00631675"/>
    <w:rsid w:val="00643712"/>
    <w:rsid w:val="006563D2"/>
    <w:rsid w:val="00661F58"/>
    <w:rsid w:val="006621FF"/>
    <w:rsid w:val="00670084"/>
    <w:rsid w:val="006758FD"/>
    <w:rsid w:val="00681DAB"/>
    <w:rsid w:val="006D5F9F"/>
    <w:rsid w:val="006E438B"/>
    <w:rsid w:val="006F118A"/>
    <w:rsid w:val="00715558"/>
    <w:rsid w:val="00737A9E"/>
    <w:rsid w:val="007408CB"/>
    <w:rsid w:val="00743997"/>
    <w:rsid w:val="0079300A"/>
    <w:rsid w:val="007D43E9"/>
    <w:rsid w:val="007D704D"/>
    <w:rsid w:val="00834342"/>
    <w:rsid w:val="0085742E"/>
    <w:rsid w:val="00864A34"/>
    <w:rsid w:val="00865F3D"/>
    <w:rsid w:val="00875B19"/>
    <w:rsid w:val="00877895"/>
    <w:rsid w:val="008A2021"/>
    <w:rsid w:val="008B193F"/>
    <w:rsid w:val="008B23D1"/>
    <w:rsid w:val="008B31F9"/>
    <w:rsid w:val="008E08DC"/>
    <w:rsid w:val="008E3FBC"/>
    <w:rsid w:val="00912C96"/>
    <w:rsid w:val="009221A8"/>
    <w:rsid w:val="00961BEE"/>
    <w:rsid w:val="0096614B"/>
    <w:rsid w:val="00983901"/>
    <w:rsid w:val="0098733D"/>
    <w:rsid w:val="009C001E"/>
    <w:rsid w:val="009E0D7A"/>
    <w:rsid w:val="009F3383"/>
    <w:rsid w:val="00A06F8B"/>
    <w:rsid w:val="00A41642"/>
    <w:rsid w:val="00A76D67"/>
    <w:rsid w:val="00A83D61"/>
    <w:rsid w:val="00AA0EBF"/>
    <w:rsid w:val="00AB1950"/>
    <w:rsid w:val="00AD4579"/>
    <w:rsid w:val="00AD6B59"/>
    <w:rsid w:val="00AD787E"/>
    <w:rsid w:val="00AD7A3A"/>
    <w:rsid w:val="00AE1B41"/>
    <w:rsid w:val="00AE699B"/>
    <w:rsid w:val="00B03464"/>
    <w:rsid w:val="00B272E7"/>
    <w:rsid w:val="00B45BD2"/>
    <w:rsid w:val="00B51500"/>
    <w:rsid w:val="00B5665A"/>
    <w:rsid w:val="00B7615F"/>
    <w:rsid w:val="00B7696B"/>
    <w:rsid w:val="00B83C45"/>
    <w:rsid w:val="00BB0D31"/>
    <w:rsid w:val="00BB4811"/>
    <w:rsid w:val="00BC3FA8"/>
    <w:rsid w:val="00BE2939"/>
    <w:rsid w:val="00BF300F"/>
    <w:rsid w:val="00C433A3"/>
    <w:rsid w:val="00CB25E6"/>
    <w:rsid w:val="00CC27D6"/>
    <w:rsid w:val="00CD2048"/>
    <w:rsid w:val="00CD7ABF"/>
    <w:rsid w:val="00CE7217"/>
    <w:rsid w:val="00CF2AFB"/>
    <w:rsid w:val="00CF4CA9"/>
    <w:rsid w:val="00D02B71"/>
    <w:rsid w:val="00D117A2"/>
    <w:rsid w:val="00D33465"/>
    <w:rsid w:val="00D735EA"/>
    <w:rsid w:val="00D75CD3"/>
    <w:rsid w:val="00D81062"/>
    <w:rsid w:val="00D85AEF"/>
    <w:rsid w:val="00DA1E2D"/>
    <w:rsid w:val="00DA7C68"/>
    <w:rsid w:val="00DC039E"/>
    <w:rsid w:val="00DC3436"/>
    <w:rsid w:val="00DF0A23"/>
    <w:rsid w:val="00E016EA"/>
    <w:rsid w:val="00E169F2"/>
    <w:rsid w:val="00E46347"/>
    <w:rsid w:val="00E53A78"/>
    <w:rsid w:val="00E54A52"/>
    <w:rsid w:val="00E7195F"/>
    <w:rsid w:val="00E969A2"/>
    <w:rsid w:val="00EA47C7"/>
    <w:rsid w:val="00ED63CC"/>
    <w:rsid w:val="00EE1DE3"/>
    <w:rsid w:val="00EF6113"/>
    <w:rsid w:val="00F13DCE"/>
    <w:rsid w:val="00F40603"/>
    <w:rsid w:val="00F41171"/>
    <w:rsid w:val="00F45B8F"/>
    <w:rsid w:val="00F464EB"/>
    <w:rsid w:val="00F5270B"/>
    <w:rsid w:val="00F82A79"/>
    <w:rsid w:val="00FC0194"/>
    <w:rsid w:val="00FE3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6BAEA"/>
  <w15:docId w15:val="{5EE5BCAE-7900-49FC-B841-660F1FA0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0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088"/>
    <w:rPr>
      <w:sz w:val="18"/>
      <w:szCs w:val="18"/>
    </w:rPr>
  </w:style>
  <w:style w:type="paragraph" w:styleId="a5">
    <w:name w:val="footer"/>
    <w:basedOn w:val="a"/>
    <w:link w:val="a6"/>
    <w:uiPriority w:val="99"/>
    <w:unhideWhenUsed/>
    <w:rsid w:val="003F5088"/>
    <w:pPr>
      <w:tabs>
        <w:tab w:val="center" w:pos="4153"/>
        <w:tab w:val="right" w:pos="8306"/>
      </w:tabs>
      <w:snapToGrid w:val="0"/>
      <w:jc w:val="left"/>
    </w:pPr>
    <w:rPr>
      <w:sz w:val="18"/>
      <w:szCs w:val="18"/>
    </w:rPr>
  </w:style>
  <w:style w:type="character" w:customStyle="1" w:styleId="a6">
    <w:name w:val="页脚 字符"/>
    <w:basedOn w:val="a0"/>
    <w:link w:val="a5"/>
    <w:uiPriority w:val="99"/>
    <w:rsid w:val="003F5088"/>
    <w:rPr>
      <w:sz w:val="18"/>
      <w:szCs w:val="18"/>
    </w:rPr>
  </w:style>
  <w:style w:type="character" w:styleId="a7">
    <w:name w:val="Hyperlink"/>
    <w:basedOn w:val="a0"/>
    <w:uiPriority w:val="99"/>
    <w:unhideWhenUsed/>
    <w:rsid w:val="009C0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adshow.sseinfo.com/&#65289;&#21484;&#24320;&#20102;&#20844;&#21496;2022&#24180;&#24230;&#26280;20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jxy</cp:lastModifiedBy>
  <cp:revision>26</cp:revision>
  <dcterms:created xsi:type="dcterms:W3CDTF">2022-04-21T05:27:00Z</dcterms:created>
  <dcterms:modified xsi:type="dcterms:W3CDTF">2024-10-30T06:11:00Z</dcterms:modified>
</cp:coreProperties>
</file>