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46169E" w14:textId="77777777" w:rsidR="00C80DE3" w:rsidRDefault="00652B01">
      <w:pPr>
        <w:spacing w:before="100" w:beforeAutospacing="1"/>
        <w:jc w:val="center"/>
        <w:rPr>
          <w:rFonts w:ascii="Times New Roman" w:eastAsia="新宋体"/>
          <w:b/>
          <w:sz w:val="36"/>
          <w:szCs w:val="36"/>
        </w:rPr>
      </w:pPr>
      <w:bookmarkStart w:id="0" w:name="_Hlk177739064"/>
      <w:r>
        <w:rPr>
          <w:rFonts w:ascii="Times New Roman" w:eastAsia="新宋体" w:hint="eastAsia"/>
          <w:b/>
          <w:sz w:val="36"/>
          <w:szCs w:val="36"/>
        </w:rPr>
        <w:t>北京理工导航控制科技</w:t>
      </w:r>
      <w:r>
        <w:rPr>
          <w:rFonts w:ascii="Times New Roman" w:eastAsia="新宋体"/>
          <w:b/>
          <w:sz w:val="36"/>
          <w:szCs w:val="36"/>
        </w:rPr>
        <w:t>股份有限公司</w:t>
      </w:r>
    </w:p>
    <w:bookmarkEnd w:id="0"/>
    <w:p w14:paraId="19DE58A8" w14:textId="77777777" w:rsidR="00C80DE3" w:rsidRDefault="00652B01">
      <w:pPr>
        <w:jc w:val="center"/>
        <w:rPr>
          <w:rFonts w:ascii="Times New Roman" w:eastAsia="新宋体"/>
          <w:b/>
          <w:sz w:val="36"/>
          <w:szCs w:val="36"/>
        </w:rPr>
      </w:pPr>
      <w:r>
        <w:rPr>
          <w:rFonts w:ascii="Times New Roman" w:eastAsia="新宋体"/>
          <w:b/>
          <w:sz w:val="36"/>
          <w:szCs w:val="36"/>
        </w:rPr>
        <w:t>投资者关系活动记录</w:t>
      </w:r>
      <w:r>
        <w:rPr>
          <w:rFonts w:ascii="Times New Roman" w:eastAsia="新宋体" w:hint="eastAsia"/>
          <w:b/>
          <w:sz w:val="36"/>
          <w:szCs w:val="36"/>
        </w:rPr>
        <w:t>汇总</w:t>
      </w:r>
      <w:r>
        <w:rPr>
          <w:rFonts w:ascii="Times New Roman" w:eastAsia="新宋体"/>
          <w:b/>
          <w:sz w:val="36"/>
          <w:szCs w:val="36"/>
        </w:rPr>
        <w:t>表</w:t>
      </w:r>
    </w:p>
    <w:p w14:paraId="01FBF3C9" w14:textId="77777777" w:rsidR="00C80DE3" w:rsidRDefault="00652B01">
      <w:pPr>
        <w:spacing w:beforeLines="100" w:before="312" w:afterLines="50" w:after="156" w:line="360" w:lineRule="auto"/>
        <w:jc w:val="left"/>
        <w:rPr>
          <w:rFonts w:ascii="Times New Roman" w:eastAsia="新宋体"/>
          <w:sz w:val="24"/>
          <w:szCs w:val="24"/>
        </w:rPr>
      </w:pPr>
      <w:r>
        <w:rPr>
          <w:rFonts w:ascii="Times New Roman" w:eastAsia="新宋体"/>
          <w:sz w:val="24"/>
          <w:szCs w:val="24"/>
        </w:rPr>
        <w:t>股票简称：</w:t>
      </w:r>
      <w:r>
        <w:rPr>
          <w:rFonts w:ascii="Times New Roman" w:eastAsia="新宋体" w:hint="eastAsia"/>
          <w:sz w:val="24"/>
          <w:szCs w:val="24"/>
        </w:rPr>
        <w:t>*ST</w:t>
      </w:r>
      <w:r>
        <w:rPr>
          <w:rFonts w:ascii="Times New Roman" w:eastAsia="新宋体" w:hint="eastAsia"/>
          <w:sz w:val="24"/>
          <w:szCs w:val="24"/>
        </w:rPr>
        <w:t>导航</w:t>
      </w:r>
      <w:r>
        <w:rPr>
          <w:rFonts w:ascii="Times New Roman" w:eastAsia="新宋体"/>
          <w:sz w:val="24"/>
          <w:szCs w:val="24"/>
        </w:rPr>
        <w:t xml:space="preserve">         </w:t>
      </w:r>
      <w:r>
        <w:rPr>
          <w:rFonts w:ascii="Times New Roman" w:eastAsia="新宋体"/>
          <w:sz w:val="24"/>
          <w:szCs w:val="24"/>
        </w:rPr>
        <w:t>股票代码：</w:t>
      </w:r>
      <w:r>
        <w:rPr>
          <w:rFonts w:ascii="Times New Roman" w:eastAsia="新宋体"/>
          <w:sz w:val="24"/>
          <w:szCs w:val="24"/>
        </w:rPr>
        <w:t xml:space="preserve">688282            </w:t>
      </w:r>
      <w:r>
        <w:rPr>
          <w:rFonts w:ascii="Times New Roman" w:eastAsia="新宋体"/>
          <w:sz w:val="24"/>
          <w:szCs w:val="24"/>
        </w:rPr>
        <w:t>编号：</w:t>
      </w:r>
      <w:r>
        <w:rPr>
          <w:rFonts w:ascii="Times New Roman" w:eastAsia="新宋体"/>
          <w:sz w:val="24"/>
          <w:szCs w:val="24"/>
        </w:rPr>
        <w:t>2024-00</w:t>
      </w:r>
      <w:r>
        <w:rPr>
          <w:rFonts w:ascii="Times New Roman" w:eastAsia="新宋体" w:hint="eastAsia"/>
          <w:sz w:val="24"/>
          <w:szCs w:val="24"/>
        </w:rPr>
        <w:t>9</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16"/>
      </w:tblGrid>
      <w:tr w:rsidR="00C80DE3" w14:paraId="06E4336B" w14:textId="77777777">
        <w:trPr>
          <w:trHeight w:val="1557"/>
        </w:trPr>
        <w:tc>
          <w:tcPr>
            <w:tcW w:w="2127" w:type="dxa"/>
            <w:vAlign w:val="center"/>
          </w:tcPr>
          <w:p w14:paraId="39C415D3"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投资者关系活动类别</w:t>
            </w:r>
          </w:p>
        </w:tc>
        <w:tc>
          <w:tcPr>
            <w:tcW w:w="6316" w:type="dxa"/>
          </w:tcPr>
          <w:p w14:paraId="32861526" w14:textId="77777777" w:rsidR="00C80DE3" w:rsidRDefault="00652B01">
            <w:pPr>
              <w:spacing w:line="360" w:lineRule="auto"/>
              <w:jc w:val="left"/>
              <w:rPr>
                <w:rFonts w:ascii="Times New Roman" w:eastAsia="新宋体"/>
                <w:sz w:val="24"/>
                <w:szCs w:val="24"/>
              </w:rPr>
            </w:pPr>
            <w:r>
              <w:rPr>
                <w:rFonts w:ascii="Times New Roman" w:eastAsia="新宋体"/>
                <w:kern w:val="0"/>
                <w:sz w:val="24"/>
                <w:szCs w:val="24"/>
              </w:rPr>
              <w:t>□</w:t>
            </w:r>
            <w:r>
              <w:rPr>
                <w:rFonts w:ascii="Times New Roman" w:eastAsia="新宋体"/>
                <w:sz w:val="24"/>
                <w:szCs w:val="24"/>
              </w:rPr>
              <w:t>特定对象调研</w:t>
            </w:r>
            <w:r>
              <w:rPr>
                <w:rFonts w:ascii="Times New Roman" w:eastAsia="新宋体"/>
                <w:sz w:val="24"/>
                <w:szCs w:val="24"/>
              </w:rPr>
              <w:t xml:space="preserve">       </w:t>
            </w:r>
            <w:r>
              <w:rPr>
                <w:rFonts w:ascii="Times New Roman" w:eastAsia="新宋体"/>
                <w:kern w:val="0"/>
                <w:sz w:val="24"/>
                <w:szCs w:val="24"/>
              </w:rPr>
              <w:t>□</w:t>
            </w:r>
            <w:r>
              <w:rPr>
                <w:rFonts w:ascii="Times New Roman" w:eastAsia="新宋体"/>
                <w:sz w:val="24"/>
                <w:szCs w:val="24"/>
              </w:rPr>
              <w:t>分析师会议</w:t>
            </w:r>
          </w:p>
          <w:p w14:paraId="5CE626F3" w14:textId="77777777" w:rsidR="00C80DE3" w:rsidRDefault="00652B01">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媒体采访</w:t>
            </w:r>
            <w:r>
              <w:rPr>
                <w:rFonts w:ascii="Times New Roman" w:eastAsia="新宋体"/>
                <w:kern w:val="0"/>
                <w:sz w:val="24"/>
                <w:szCs w:val="24"/>
              </w:rPr>
              <w:t xml:space="preserve">            </w:t>
            </w:r>
            <w:r>
              <w:rPr>
                <w:rFonts w:ascii="Segoe UI Symbol" w:eastAsia="新宋体" w:hAnsi="Segoe UI Symbol" w:cs="Segoe UI Symbol"/>
              </w:rPr>
              <w:t>☑</w:t>
            </w:r>
            <w:r>
              <w:rPr>
                <w:rFonts w:ascii="Times New Roman" w:eastAsia="新宋体"/>
                <w:kern w:val="0"/>
                <w:sz w:val="24"/>
                <w:szCs w:val="24"/>
              </w:rPr>
              <w:t>业绩说明会</w:t>
            </w:r>
          </w:p>
          <w:p w14:paraId="04711172" w14:textId="77777777" w:rsidR="00C80DE3" w:rsidRDefault="00652B01">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新闻发布会</w:t>
            </w:r>
            <w:r>
              <w:rPr>
                <w:rFonts w:ascii="Times New Roman" w:eastAsia="新宋体"/>
                <w:kern w:val="0"/>
                <w:sz w:val="24"/>
                <w:szCs w:val="24"/>
              </w:rPr>
              <w:t xml:space="preserve">          □</w:t>
            </w:r>
            <w:r>
              <w:rPr>
                <w:rFonts w:ascii="Times New Roman" w:eastAsia="新宋体"/>
                <w:kern w:val="0"/>
                <w:sz w:val="24"/>
                <w:szCs w:val="24"/>
              </w:rPr>
              <w:t>路演活动</w:t>
            </w:r>
          </w:p>
          <w:p w14:paraId="00B6FBBD" w14:textId="77777777" w:rsidR="00C80DE3" w:rsidRDefault="00652B01">
            <w:pPr>
              <w:spacing w:line="360" w:lineRule="auto"/>
              <w:jc w:val="left"/>
              <w:rPr>
                <w:rFonts w:ascii="Times New Roman" w:eastAsia="新宋体"/>
              </w:rPr>
            </w:pPr>
            <w:r>
              <w:rPr>
                <w:rFonts w:ascii="Segoe UI Symbol" w:eastAsia="新宋体" w:hAnsi="Segoe UI Symbol" w:cs="Segoe UI Symbol"/>
              </w:rPr>
              <w:t>☑</w:t>
            </w:r>
            <w:r>
              <w:rPr>
                <w:rFonts w:ascii="Times New Roman" w:eastAsia="新宋体"/>
                <w:kern w:val="0"/>
                <w:sz w:val="24"/>
                <w:szCs w:val="24"/>
              </w:rPr>
              <w:t>现场参观</w:t>
            </w:r>
            <w:r>
              <w:rPr>
                <w:rFonts w:ascii="Times New Roman" w:eastAsia="新宋体"/>
                <w:kern w:val="0"/>
                <w:sz w:val="24"/>
                <w:szCs w:val="24"/>
              </w:rPr>
              <w:t xml:space="preserve">            </w:t>
            </w:r>
            <w:r>
              <w:rPr>
                <w:rFonts w:ascii="Segoe UI Symbol" w:eastAsia="新宋体" w:hAnsi="Segoe UI Symbol" w:cs="Segoe UI Symbol"/>
              </w:rPr>
              <w:t>☑</w:t>
            </w:r>
            <w:r>
              <w:rPr>
                <w:rFonts w:ascii="Times New Roman" w:eastAsia="新宋体"/>
                <w:kern w:val="0"/>
                <w:sz w:val="24"/>
                <w:szCs w:val="24"/>
              </w:rPr>
              <w:t>其他</w:t>
            </w:r>
            <w:r>
              <w:rPr>
                <w:rFonts w:ascii="Times New Roman" w:eastAsia="新宋体" w:hint="eastAsia"/>
                <w:kern w:val="0"/>
                <w:sz w:val="24"/>
                <w:szCs w:val="24"/>
              </w:rPr>
              <w:t>：投资者开放日</w:t>
            </w:r>
          </w:p>
        </w:tc>
      </w:tr>
      <w:tr w:rsidR="00C80DE3" w14:paraId="45F250DD" w14:textId="77777777">
        <w:trPr>
          <w:trHeight w:val="794"/>
        </w:trPr>
        <w:tc>
          <w:tcPr>
            <w:tcW w:w="2127" w:type="dxa"/>
            <w:vAlign w:val="center"/>
          </w:tcPr>
          <w:p w14:paraId="7B95345C"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参与单位名称及</w:t>
            </w:r>
          </w:p>
          <w:p w14:paraId="2606A45F" w14:textId="77777777" w:rsidR="00C80DE3" w:rsidRDefault="00652B01">
            <w:pPr>
              <w:spacing w:line="360" w:lineRule="auto"/>
              <w:jc w:val="center"/>
              <w:rPr>
                <w:rFonts w:ascii="Times New Roman" w:eastAsia="新宋体"/>
                <w:sz w:val="24"/>
                <w:szCs w:val="44"/>
              </w:rPr>
            </w:pPr>
            <w:r>
              <w:rPr>
                <w:rFonts w:ascii="Times New Roman" w:eastAsia="新宋体"/>
                <w:sz w:val="24"/>
                <w:szCs w:val="30"/>
              </w:rPr>
              <w:t>人员姓名</w:t>
            </w:r>
          </w:p>
        </w:tc>
        <w:tc>
          <w:tcPr>
            <w:tcW w:w="6316" w:type="dxa"/>
            <w:vAlign w:val="center"/>
          </w:tcPr>
          <w:p w14:paraId="0D7B1571" w14:textId="6F447E7C" w:rsidR="00C80DE3" w:rsidRDefault="00652B01">
            <w:pPr>
              <w:spacing w:line="360" w:lineRule="auto"/>
              <w:rPr>
                <w:rFonts w:ascii="Times New Roman" w:eastAsia="新宋体"/>
                <w:color w:val="000000"/>
                <w:sz w:val="24"/>
                <w:szCs w:val="24"/>
              </w:rPr>
            </w:pPr>
            <w:r>
              <w:rPr>
                <w:rFonts w:ascii="Times New Roman" w:eastAsia="新宋体" w:hint="eastAsia"/>
                <w:color w:val="000000"/>
                <w:sz w:val="24"/>
                <w:szCs w:val="24"/>
              </w:rPr>
              <w:t>机构及个人投资者共计</w:t>
            </w:r>
            <w:r w:rsidR="003B42C1">
              <w:rPr>
                <w:rFonts w:ascii="Times New Roman" w:eastAsia="新宋体" w:hint="eastAsia"/>
                <w:color w:val="000000"/>
                <w:sz w:val="24"/>
                <w:szCs w:val="24"/>
              </w:rPr>
              <w:t>5</w:t>
            </w:r>
            <w:r>
              <w:rPr>
                <w:rFonts w:ascii="Times New Roman" w:eastAsia="新宋体" w:hint="eastAsia"/>
                <w:color w:val="000000"/>
                <w:sz w:val="24"/>
                <w:szCs w:val="24"/>
              </w:rPr>
              <w:t>人</w:t>
            </w:r>
          </w:p>
        </w:tc>
      </w:tr>
      <w:tr w:rsidR="00C80DE3" w14:paraId="3FFEC968" w14:textId="77777777">
        <w:tc>
          <w:tcPr>
            <w:tcW w:w="2127" w:type="dxa"/>
            <w:vAlign w:val="center"/>
          </w:tcPr>
          <w:p w14:paraId="7C150CB1"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时间</w:t>
            </w:r>
          </w:p>
        </w:tc>
        <w:tc>
          <w:tcPr>
            <w:tcW w:w="6316" w:type="dxa"/>
            <w:vAlign w:val="center"/>
          </w:tcPr>
          <w:p w14:paraId="4E94DD68" w14:textId="77777777" w:rsidR="00C80DE3" w:rsidRDefault="00652B01">
            <w:pPr>
              <w:spacing w:line="360" w:lineRule="auto"/>
              <w:jc w:val="center"/>
              <w:rPr>
                <w:rFonts w:ascii="Times New Roman" w:eastAsia="新宋体"/>
                <w:sz w:val="24"/>
                <w:szCs w:val="24"/>
              </w:rPr>
            </w:pPr>
            <w:r>
              <w:rPr>
                <w:rFonts w:ascii="Times New Roman" w:eastAsia="新宋体"/>
                <w:sz w:val="24"/>
                <w:szCs w:val="24"/>
              </w:rPr>
              <w:t>2024</w:t>
            </w:r>
            <w:r>
              <w:rPr>
                <w:rFonts w:ascii="Times New Roman" w:eastAsia="新宋体"/>
                <w:sz w:val="24"/>
                <w:szCs w:val="24"/>
              </w:rPr>
              <w:t>年</w:t>
            </w:r>
            <w:r>
              <w:rPr>
                <w:rFonts w:ascii="Times New Roman" w:eastAsia="新宋体" w:hint="eastAsia"/>
                <w:sz w:val="24"/>
                <w:szCs w:val="24"/>
              </w:rPr>
              <w:t>11</w:t>
            </w:r>
            <w:r>
              <w:rPr>
                <w:rFonts w:ascii="Times New Roman" w:eastAsia="新宋体" w:hint="eastAsia"/>
                <w:sz w:val="24"/>
                <w:szCs w:val="24"/>
              </w:rPr>
              <w:t>月</w:t>
            </w:r>
            <w:r>
              <w:rPr>
                <w:rFonts w:ascii="Times New Roman" w:eastAsia="新宋体" w:hint="eastAsia"/>
                <w:sz w:val="24"/>
                <w:szCs w:val="24"/>
              </w:rPr>
              <w:t>5</w:t>
            </w:r>
            <w:r>
              <w:rPr>
                <w:rFonts w:ascii="Times New Roman" w:eastAsia="新宋体" w:hint="eastAsia"/>
                <w:sz w:val="24"/>
                <w:szCs w:val="24"/>
              </w:rPr>
              <w:t>日</w:t>
            </w:r>
          </w:p>
        </w:tc>
      </w:tr>
      <w:tr w:rsidR="00C80DE3" w14:paraId="18363C21" w14:textId="77777777">
        <w:tc>
          <w:tcPr>
            <w:tcW w:w="2127" w:type="dxa"/>
            <w:vAlign w:val="center"/>
          </w:tcPr>
          <w:p w14:paraId="2C816077"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地点</w:t>
            </w:r>
          </w:p>
        </w:tc>
        <w:tc>
          <w:tcPr>
            <w:tcW w:w="6316" w:type="dxa"/>
            <w:vAlign w:val="center"/>
          </w:tcPr>
          <w:p w14:paraId="7A5E8C38" w14:textId="77777777" w:rsidR="00C80DE3" w:rsidRDefault="00652B01">
            <w:pPr>
              <w:spacing w:line="360" w:lineRule="auto"/>
              <w:jc w:val="center"/>
              <w:rPr>
                <w:rFonts w:ascii="Times New Roman" w:eastAsia="新宋体"/>
                <w:color w:val="000000"/>
                <w:sz w:val="24"/>
                <w:szCs w:val="24"/>
              </w:rPr>
            </w:pPr>
            <w:r>
              <w:rPr>
                <w:rFonts w:ascii="Times New Roman" w:eastAsia="新宋体"/>
                <w:color w:val="000000"/>
                <w:sz w:val="24"/>
                <w:szCs w:val="24"/>
              </w:rPr>
              <w:t>公司会议室</w:t>
            </w:r>
          </w:p>
        </w:tc>
      </w:tr>
      <w:tr w:rsidR="00C80DE3" w14:paraId="371FEEEB" w14:textId="77777777">
        <w:tc>
          <w:tcPr>
            <w:tcW w:w="2127" w:type="dxa"/>
            <w:vAlign w:val="center"/>
          </w:tcPr>
          <w:p w14:paraId="73AD7429"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公司接待人员姓名</w:t>
            </w:r>
          </w:p>
        </w:tc>
        <w:tc>
          <w:tcPr>
            <w:tcW w:w="6316" w:type="dxa"/>
            <w:vAlign w:val="center"/>
          </w:tcPr>
          <w:p w14:paraId="7621C934" w14:textId="77777777" w:rsidR="00C80DE3" w:rsidRDefault="00652B01">
            <w:pPr>
              <w:spacing w:line="360" w:lineRule="auto"/>
              <w:jc w:val="left"/>
              <w:rPr>
                <w:rFonts w:ascii="Times New Roman" w:eastAsia="新宋体"/>
                <w:sz w:val="24"/>
                <w:szCs w:val="24"/>
              </w:rPr>
            </w:pPr>
            <w:r>
              <w:rPr>
                <w:rFonts w:ascii="Times New Roman" w:eastAsia="新宋体" w:hint="eastAsia"/>
                <w:sz w:val="24"/>
                <w:szCs w:val="24"/>
              </w:rPr>
              <w:t>董事长：汪渤</w:t>
            </w:r>
          </w:p>
          <w:p w14:paraId="53E8E313" w14:textId="77777777" w:rsidR="00C80DE3" w:rsidRDefault="00652B01">
            <w:pPr>
              <w:spacing w:line="360" w:lineRule="auto"/>
              <w:jc w:val="left"/>
              <w:rPr>
                <w:rFonts w:ascii="Times New Roman" w:eastAsia="新宋体"/>
                <w:sz w:val="24"/>
                <w:szCs w:val="24"/>
              </w:rPr>
            </w:pPr>
            <w:r>
              <w:rPr>
                <w:rFonts w:ascii="Times New Roman" w:eastAsia="新宋体" w:hint="eastAsia"/>
                <w:sz w:val="24"/>
                <w:szCs w:val="24"/>
              </w:rPr>
              <w:t>董事、总经理：董明杰</w:t>
            </w:r>
          </w:p>
          <w:p w14:paraId="551B43C7" w14:textId="77777777" w:rsidR="00C80DE3" w:rsidRDefault="00652B01">
            <w:pPr>
              <w:spacing w:line="360" w:lineRule="auto"/>
              <w:jc w:val="left"/>
              <w:rPr>
                <w:rFonts w:ascii="Times New Roman" w:eastAsia="新宋体"/>
                <w:sz w:val="24"/>
                <w:szCs w:val="24"/>
              </w:rPr>
            </w:pPr>
            <w:r>
              <w:rPr>
                <w:rFonts w:ascii="Times New Roman" w:eastAsia="新宋体" w:hint="eastAsia"/>
                <w:sz w:val="24"/>
                <w:szCs w:val="24"/>
              </w:rPr>
              <w:t>独立董事：张洋、尹月</w:t>
            </w:r>
          </w:p>
          <w:p w14:paraId="123623D6" w14:textId="77777777" w:rsidR="00C80DE3" w:rsidRDefault="00652B01">
            <w:pPr>
              <w:spacing w:line="360" w:lineRule="auto"/>
              <w:jc w:val="left"/>
              <w:rPr>
                <w:rFonts w:ascii="Times New Roman" w:eastAsia="新宋体"/>
                <w:sz w:val="24"/>
                <w:szCs w:val="24"/>
              </w:rPr>
            </w:pPr>
            <w:r>
              <w:rPr>
                <w:rFonts w:ascii="Times New Roman" w:eastAsia="新宋体" w:hint="eastAsia"/>
                <w:sz w:val="24"/>
                <w:szCs w:val="24"/>
              </w:rPr>
              <w:t>副总经理、董事会秘书：沈军</w:t>
            </w:r>
          </w:p>
          <w:p w14:paraId="290B71F8" w14:textId="77777777" w:rsidR="00C80DE3" w:rsidRDefault="00652B01">
            <w:pPr>
              <w:spacing w:line="360" w:lineRule="auto"/>
              <w:jc w:val="left"/>
              <w:rPr>
                <w:rFonts w:ascii="Times New Roman" w:eastAsia="新宋体"/>
                <w:sz w:val="24"/>
                <w:szCs w:val="24"/>
              </w:rPr>
            </w:pPr>
            <w:r>
              <w:rPr>
                <w:rFonts w:ascii="Times New Roman" w:eastAsia="新宋体" w:hint="eastAsia"/>
                <w:sz w:val="24"/>
                <w:szCs w:val="24"/>
              </w:rPr>
              <w:t>财务总监：李琳</w:t>
            </w:r>
          </w:p>
        </w:tc>
      </w:tr>
      <w:tr w:rsidR="00C80DE3" w14:paraId="36D1A558" w14:textId="77777777">
        <w:trPr>
          <w:trHeight w:val="510"/>
        </w:trPr>
        <w:tc>
          <w:tcPr>
            <w:tcW w:w="2127" w:type="dxa"/>
            <w:vAlign w:val="center"/>
          </w:tcPr>
          <w:p w14:paraId="5F1D6D35"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投资者关系活动主要内容介绍</w:t>
            </w:r>
          </w:p>
        </w:tc>
        <w:tc>
          <w:tcPr>
            <w:tcW w:w="6316" w:type="dxa"/>
          </w:tcPr>
          <w:p w14:paraId="06F3812B" w14:textId="77777777" w:rsidR="00C80DE3" w:rsidRDefault="00652B01">
            <w:pPr>
              <w:pStyle w:val="1"/>
              <w:numPr>
                <w:ilvl w:val="0"/>
                <w:numId w:val="2"/>
              </w:numPr>
              <w:spacing w:before="31" w:after="31"/>
              <w:rPr>
                <w:rFonts w:ascii="Times New Roman" w:eastAsia="新宋体"/>
              </w:rPr>
            </w:pPr>
            <w:r>
              <w:rPr>
                <w:rFonts w:ascii="Times New Roman" w:eastAsia="新宋体" w:hint="eastAsia"/>
              </w:rPr>
              <w:t>介绍公司基本情况</w:t>
            </w:r>
          </w:p>
          <w:p w14:paraId="3E927EBE" w14:textId="77777777" w:rsidR="00C80DE3" w:rsidRDefault="00652B01">
            <w:pPr>
              <w:spacing w:line="360" w:lineRule="auto"/>
              <w:ind w:firstLineChars="200" w:firstLine="480"/>
              <w:rPr>
                <w:rFonts w:ascii="Times New Roman" w:eastAsia="新宋体"/>
                <w:sz w:val="24"/>
                <w:szCs w:val="24"/>
              </w:rPr>
            </w:pPr>
            <w:r>
              <w:rPr>
                <w:rFonts w:ascii="Times New Roman" w:eastAsia="新宋体" w:hint="eastAsia"/>
                <w:sz w:val="24"/>
                <w:szCs w:val="24"/>
              </w:rPr>
              <w:t>北京理工导航控制科技股份有限公司是北京理工大学科技成果转化的学科性公司。公司以北京理工大学“惯性导航与控制”团队为主体组建，拥有以重点大学博士、硕士为核心的高层次专业化人才队伍，团队成员先后获得多项国防科学技术进步奖。公司致力于研究和发展适应复杂战场环境的高精度惯性导航及精确制导控制技术，从事惯性器件、惯性导航系统、组合导航系统、电动舵机系统、射频微波组件和微波模块的设计、开发、生产和服务，在飞行器导航与控制方面拥有雄厚的技术实力，拥有多项核心技术和专利，具备一流的科研和生产能力。目前承担着多个型号项</w:t>
            </w:r>
            <w:r>
              <w:rPr>
                <w:rFonts w:ascii="Times New Roman" w:eastAsia="新宋体" w:hint="eastAsia"/>
                <w:sz w:val="24"/>
                <w:szCs w:val="24"/>
              </w:rPr>
              <w:lastRenderedPageBreak/>
              <w:t>目的军品科研和生产任务，产品已经批量装备于多个型号武器系统，并进入国际军贸市场，多次参加阅兵和演习，获得用户高度评价。公司立足军工的同时，积极拓展民品领域，不断提高综合实力，争创一流企业，打造特色品牌。</w:t>
            </w:r>
          </w:p>
          <w:p w14:paraId="6BE5AAA7" w14:textId="77777777" w:rsidR="00C80DE3" w:rsidRDefault="00652B01">
            <w:pPr>
              <w:pStyle w:val="1"/>
              <w:numPr>
                <w:ilvl w:val="0"/>
                <w:numId w:val="2"/>
              </w:numPr>
              <w:spacing w:before="31" w:after="31"/>
              <w:rPr>
                <w:rFonts w:ascii="Times New Roman" w:eastAsia="新宋体"/>
              </w:rPr>
            </w:pPr>
            <w:r>
              <w:rPr>
                <w:rFonts w:ascii="Times New Roman" w:eastAsia="新宋体" w:hint="eastAsia"/>
              </w:rPr>
              <w:t>公司收购的宇讯电子目前整合情况如何？</w:t>
            </w:r>
          </w:p>
          <w:p w14:paraId="3875B6E4" w14:textId="77777777" w:rsidR="00C80DE3" w:rsidRDefault="00652B01">
            <w:pPr>
              <w:spacing w:line="360" w:lineRule="auto"/>
              <w:ind w:firstLineChars="236" w:firstLine="566"/>
              <w:rPr>
                <w:rFonts w:ascii="Times New Roman" w:eastAsia="新宋体"/>
                <w:sz w:val="24"/>
                <w:szCs w:val="24"/>
              </w:rPr>
            </w:pPr>
            <w:r>
              <w:rPr>
                <w:rFonts w:ascii="Times New Roman" w:eastAsia="新宋体" w:hint="eastAsia"/>
                <w:sz w:val="24"/>
                <w:szCs w:val="24"/>
              </w:rPr>
              <w:t>公司目前正在积极整合双方优势资源，将宇讯电子的业务发展、产品研发、市场宣传、市场开拓等环节纳入到公司整体发展体系中，通过双方在技术、产品、业务及资源的互补与融合，实现惯性导航系统、组合导航系统与卫星、通信、无线电导航等相关产品的全体系、全领域研发及生产，提升公司现有产品快速迭代能力及新产品设计研发能力，为下游客户提供整套导航、制导与控制解决方案，同时提高公司对上游供应商的议价能力，稳步增强公司盈利能力和抗风险能力。</w:t>
            </w:r>
          </w:p>
          <w:p w14:paraId="5632FEB5" w14:textId="77777777" w:rsidR="00C80DE3" w:rsidRDefault="00652B01">
            <w:pPr>
              <w:pStyle w:val="1"/>
              <w:numPr>
                <w:ilvl w:val="0"/>
                <w:numId w:val="2"/>
              </w:numPr>
              <w:spacing w:before="31" w:after="31"/>
              <w:ind w:left="0" w:firstLine="0"/>
              <w:rPr>
                <w:rFonts w:ascii="Times New Roman" w:eastAsia="新宋体"/>
              </w:rPr>
            </w:pPr>
            <w:r>
              <w:rPr>
                <w:rFonts w:ascii="Times New Roman" w:eastAsia="新宋体" w:hint="eastAsia"/>
              </w:rPr>
              <w:t>公司于</w:t>
            </w:r>
            <w:r>
              <w:rPr>
                <w:rFonts w:ascii="Times New Roman" w:eastAsia="新宋体" w:hint="eastAsia"/>
              </w:rPr>
              <w:t>2024</w:t>
            </w:r>
            <w:r>
              <w:rPr>
                <w:rFonts w:ascii="Times New Roman" w:eastAsia="新宋体" w:hint="eastAsia"/>
              </w:rPr>
              <w:t>年</w:t>
            </w:r>
            <w:r>
              <w:rPr>
                <w:rFonts w:ascii="Times New Roman" w:eastAsia="新宋体" w:hint="eastAsia"/>
              </w:rPr>
              <w:t>6</w:t>
            </w:r>
            <w:r>
              <w:rPr>
                <w:rFonts w:ascii="Times New Roman" w:eastAsia="新宋体" w:hint="eastAsia"/>
              </w:rPr>
              <w:t>月披露的某型惯性导航订单，预计交付节奏？</w:t>
            </w:r>
          </w:p>
          <w:p w14:paraId="105220CC" w14:textId="705688B5" w:rsidR="00C80DE3" w:rsidRDefault="00652B01">
            <w:pPr>
              <w:spacing w:line="360" w:lineRule="auto"/>
              <w:ind w:firstLineChars="200" w:firstLine="480"/>
              <w:rPr>
                <w:rFonts w:ascii="Times New Roman" w:eastAsia="新宋体"/>
                <w:sz w:val="24"/>
                <w:szCs w:val="24"/>
              </w:rPr>
            </w:pPr>
            <w:r>
              <w:rPr>
                <w:rFonts w:ascii="Times New Roman" w:eastAsia="新宋体"/>
                <w:sz w:val="24"/>
                <w:szCs w:val="24"/>
              </w:rPr>
              <w:t>2024</w:t>
            </w:r>
            <w:r>
              <w:rPr>
                <w:rFonts w:ascii="Times New Roman" w:eastAsia="新宋体"/>
                <w:sz w:val="24"/>
                <w:szCs w:val="24"/>
              </w:rPr>
              <w:t>年</w:t>
            </w:r>
            <w:r>
              <w:rPr>
                <w:rFonts w:ascii="Times New Roman" w:eastAsia="新宋体"/>
                <w:sz w:val="24"/>
                <w:szCs w:val="24"/>
              </w:rPr>
              <w:t>6</w:t>
            </w:r>
            <w:r>
              <w:rPr>
                <w:rFonts w:ascii="Times New Roman" w:eastAsia="新宋体"/>
                <w:sz w:val="24"/>
                <w:szCs w:val="24"/>
              </w:rPr>
              <w:t>月，公司披露与中国兵器工业集团有限公司下属单位</w:t>
            </w:r>
            <w:r>
              <w:rPr>
                <w:rFonts w:ascii="Times New Roman" w:eastAsia="新宋体"/>
                <w:sz w:val="24"/>
                <w:szCs w:val="24"/>
              </w:rPr>
              <w:t>A</w:t>
            </w:r>
            <w:r>
              <w:rPr>
                <w:rFonts w:ascii="Times New Roman" w:eastAsia="新宋体"/>
                <w:sz w:val="24"/>
                <w:szCs w:val="24"/>
              </w:rPr>
              <w:t>签署金额为</w:t>
            </w:r>
            <w:r>
              <w:rPr>
                <w:rFonts w:ascii="Times New Roman" w:eastAsia="新宋体"/>
                <w:sz w:val="24"/>
                <w:szCs w:val="24"/>
              </w:rPr>
              <w:t>10,446.408</w:t>
            </w:r>
            <w:r>
              <w:rPr>
                <w:rFonts w:ascii="Times New Roman" w:eastAsia="新宋体"/>
                <w:sz w:val="24"/>
                <w:szCs w:val="24"/>
              </w:rPr>
              <w:t>万元的某型惯导装置销售合同，根据本次签订合同的约定，此次产品的交付时间为</w:t>
            </w:r>
            <w:r>
              <w:rPr>
                <w:rFonts w:ascii="Times New Roman" w:eastAsia="新宋体"/>
                <w:sz w:val="24"/>
                <w:szCs w:val="24"/>
              </w:rPr>
              <w:t>2024</w:t>
            </w:r>
            <w:r>
              <w:rPr>
                <w:rFonts w:ascii="Times New Roman" w:eastAsia="新宋体"/>
                <w:sz w:val="24"/>
                <w:szCs w:val="24"/>
              </w:rPr>
              <w:t>年。公司</w:t>
            </w:r>
            <w:r>
              <w:rPr>
                <w:rFonts w:ascii="Times New Roman" w:eastAsia="新宋体" w:hint="eastAsia"/>
                <w:sz w:val="24"/>
                <w:szCs w:val="24"/>
              </w:rPr>
              <w:t>三季度已完成了部分产品的交付及验收工作，后续公司将继续</w:t>
            </w:r>
            <w:r>
              <w:rPr>
                <w:rFonts w:ascii="Times New Roman" w:eastAsia="新宋体"/>
                <w:sz w:val="24"/>
                <w:szCs w:val="24"/>
              </w:rPr>
              <w:t>按合同要求</w:t>
            </w:r>
            <w:r>
              <w:rPr>
                <w:rFonts w:ascii="Times New Roman" w:eastAsia="新宋体" w:hint="eastAsia"/>
                <w:sz w:val="24"/>
                <w:szCs w:val="24"/>
              </w:rPr>
              <w:t>，积极履行合同义务</w:t>
            </w:r>
            <w:r>
              <w:rPr>
                <w:rFonts w:ascii="Times New Roman" w:eastAsia="新宋体"/>
                <w:sz w:val="24"/>
                <w:szCs w:val="24"/>
              </w:rPr>
              <w:t>。</w:t>
            </w:r>
          </w:p>
          <w:p w14:paraId="7A5776A6" w14:textId="77777777" w:rsidR="00C80DE3" w:rsidRDefault="00652B01">
            <w:pPr>
              <w:pStyle w:val="1"/>
              <w:numPr>
                <w:ilvl w:val="0"/>
                <w:numId w:val="2"/>
              </w:numPr>
              <w:spacing w:beforeLines="0" w:before="0" w:afterLines="0" w:after="0"/>
              <w:ind w:left="0" w:firstLine="0"/>
              <w:rPr>
                <w:rFonts w:ascii="Times New Roman" w:eastAsia="新宋体"/>
              </w:rPr>
            </w:pPr>
            <w:r>
              <w:rPr>
                <w:rFonts w:ascii="Times New Roman" w:eastAsia="新宋体" w:hint="eastAsia"/>
              </w:rPr>
              <w:t>公司前期收到公司客户</w:t>
            </w:r>
            <w:r>
              <w:rPr>
                <w:rFonts w:ascii="Times New Roman" w:eastAsia="新宋体" w:hint="eastAsia"/>
              </w:rPr>
              <w:t>A</w:t>
            </w:r>
            <w:r>
              <w:rPr>
                <w:rFonts w:ascii="Times New Roman" w:eastAsia="新宋体" w:hint="eastAsia"/>
              </w:rPr>
              <w:t>的《订货通知书》，目前的进展情况？</w:t>
            </w:r>
          </w:p>
          <w:p w14:paraId="08CEA332" w14:textId="77777777" w:rsidR="00C80DE3" w:rsidRDefault="00652B01">
            <w:pPr>
              <w:spacing w:line="360" w:lineRule="auto"/>
              <w:ind w:firstLineChars="200" w:firstLine="480"/>
              <w:rPr>
                <w:rFonts w:ascii="Times New Roman" w:eastAsia="新宋体"/>
                <w:sz w:val="24"/>
                <w:szCs w:val="24"/>
              </w:rPr>
            </w:pPr>
            <w:r>
              <w:rPr>
                <w:rFonts w:ascii="Times New Roman" w:eastAsia="新宋体"/>
                <w:sz w:val="24"/>
                <w:szCs w:val="24"/>
              </w:rPr>
              <w:t>2023</w:t>
            </w:r>
            <w:r>
              <w:rPr>
                <w:rFonts w:ascii="Times New Roman" w:eastAsia="新宋体"/>
                <w:sz w:val="24"/>
                <w:szCs w:val="24"/>
              </w:rPr>
              <w:t>年</w:t>
            </w:r>
            <w:r>
              <w:rPr>
                <w:rFonts w:ascii="Times New Roman" w:eastAsia="新宋体"/>
                <w:sz w:val="24"/>
                <w:szCs w:val="24"/>
              </w:rPr>
              <w:t>10</w:t>
            </w:r>
            <w:r>
              <w:rPr>
                <w:rFonts w:ascii="Times New Roman" w:eastAsia="新宋体"/>
                <w:sz w:val="24"/>
                <w:szCs w:val="24"/>
              </w:rPr>
              <w:t>月</w:t>
            </w:r>
            <w:r>
              <w:rPr>
                <w:rFonts w:ascii="Times New Roman" w:eastAsia="新宋体"/>
                <w:sz w:val="24"/>
                <w:szCs w:val="24"/>
              </w:rPr>
              <w:t>18</w:t>
            </w:r>
            <w:r>
              <w:rPr>
                <w:rFonts w:ascii="Times New Roman" w:eastAsia="新宋体"/>
                <w:sz w:val="24"/>
                <w:szCs w:val="24"/>
              </w:rPr>
              <w:t>日，公司公告收到客户</w:t>
            </w:r>
            <w:r>
              <w:rPr>
                <w:rFonts w:ascii="Times New Roman" w:eastAsia="新宋体"/>
                <w:sz w:val="24"/>
                <w:szCs w:val="24"/>
              </w:rPr>
              <w:t>A</w:t>
            </w:r>
            <w:r>
              <w:rPr>
                <w:rFonts w:ascii="Times New Roman" w:eastAsia="新宋体"/>
                <w:sz w:val="24"/>
                <w:szCs w:val="24"/>
              </w:rPr>
              <w:t>的关于</w:t>
            </w:r>
            <w:r>
              <w:rPr>
                <w:rFonts w:ascii="Times New Roman" w:eastAsia="新宋体" w:hint="eastAsia"/>
                <w:sz w:val="24"/>
                <w:szCs w:val="24"/>
              </w:rPr>
              <w:t>“</w:t>
            </w:r>
            <w:r>
              <w:rPr>
                <w:rFonts w:ascii="Times New Roman" w:eastAsia="新宋体"/>
                <w:sz w:val="24"/>
                <w:szCs w:val="24"/>
              </w:rPr>
              <w:t>某型惯性定位导航装置</w:t>
            </w:r>
            <w:r>
              <w:rPr>
                <w:rFonts w:ascii="Times New Roman" w:eastAsia="新宋体" w:hint="eastAsia"/>
                <w:sz w:val="24"/>
                <w:szCs w:val="24"/>
              </w:rPr>
              <w:t>”</w:t>
            </w:r>
            <w:r>
              <w:rPr>
                <w:rFonts w:ascii="Times New Roman" w:eastAsia="新宋体"/>
                <w:sz w:val="24"/>
                <w:szCs w:val="24"/>
              </w:rPr>
              <w:t>产品的订货通知，预计金额为</w:t>
            </w:r>
            <w:r>
              <w:rPr>
                <w:rFonts w:ascii="Times New Roman" w:eastAsia="新宋体"/>
                <w:sz w:val="24"/>
                <w:szCs w:val="24"/>
              </w:rPr>
              <w:t>11,208.96</w:t>
            </w:r>
            <w:r>
              <w:rPr>
                <w:rFonts w:ascii="Times New Roman" w:eastAsia="新宋体"/>
                <w:sz w:val="24"/>
                <w:szCs w:val="24"/>
              </w:rPr>
              <w:t>万元并计划</w:t>
            </w:r>
            <w:r>
              <w:rPr>
                <w:rFonts w:ascii="Times New Roman" w:eastAsia="新宋体"/>
                <w:sz w:val="24"/>
                <w:szCs w:val="24"/>
              </w:rPr>
              <w:t>2024</w:t>
            </w:r>
            <w:r>
              <w:rPr>
                <w:rFonts w:ascii="Times New Roman" w:eastAsia="新宋体"/>
                <w:sz w:val="24"/>
                <w:szCs w:val="24"/>
              </w:rPr>
              <w:t>年内完成交付。</w:t>
            </w:r>
            <w:r>
              <w:rPr>
                <w:rFonts w:ascii="Times New Roman" w:eastAsia="新宋体"/>
                <w:sz w:val="24"/>
                <w:szCs w:val="24"/>
              </w:rPr>
              <w:t>2023</w:t>
            </w:r>
            <w:r>
              <w:rPr>
                <w:rFonts w:ascii="Times New Roman" w:eastAsia="新宋体"/>
                <w:sz w:val="24"/>
                <w:szCs w:val="24"/>
              </w:rPr>
              <w:t>年底，公司产品配套的上级总体单位要求对部分器件进行方案调整并补充验证试验。目前，公司负责的验证工作已完成，并顺利通过上级评审；总体单位正在筹备召开鉴定审查会，具体召</w:t>
            </w:r>
            <w:r>
              <w:rPr>
                <w:rFonts w:ascii="Times New Roman" w:eastAsia="新宋体"/>
                <w:sz w:val="24"/>
                <w:szCs w:val="24"/>
              </w:rPr>
              <w:lastRenderedPageBreak/>
              <w:t>开时间根据总体工作统筹安排确定。</w:t>
            </w:r>
            <w:r>
              <w:rPr>
                <w:rFonts w:ascii="Times New Roman" w:eastAsia="新宋体" w:hint="eastAsia"/>
                <w:sz w:val="24"/>
                <w:szCs w:val="24"/>
              </w:rPr>
              <w:t>如未来出现各种原因导致该项目审查未通过或者客户需求发生变化等情况，将导致公司无法按照《订货通知书》原定需求签订合同，并导致收入在</w:t>
            </w:r>
            <w:r>
              <w:rPr>
                <w:rFonts w:ascii="Times New Roman" w:eastAsia="新宋体" w:hint="eastAsia"/>
                <w:sz w:val="24"/>
                <w:szCs w:val="24"/>
              </w:rPr>
              <w:t>2024</w:t>
            </w:r>
            <w:r>
              <w:rPr>
                <w:rFonts w:ascii="Times New Roman" w:eastAsia="新宋体" w:hint="eastAsia"/>
                <w:sz w:val="24"/>
                <w:szCs w:val="24"/>
              </w:rPr>
              <w:t>年无法实现。</w:t>
            </w:r>
          </w:p>
          <w:p w14:paraId="1C9287F7" w14:textId="77777777" w:rsidR="00C80DE3" w:rsidRDefault="00652B01">
            <w:pPr>
              <w:pStyle w:val="1"/>
              <w:numPr>
                <w:ilvl w:val="0"/>
                <w:numId w:val="2"/>
              </w:numPr>
              <w:spacing w:before="31" w:after="31"/>
              <w:rPr>
                <w:rFonts w:ascii="Times New Roman" w:eastAsia="新宋体"/>
              </w:rPr>
            </w:pPr>
            <w:r>
              <w:rPr>
                <w:rFonts w:ascii="Times New Roman" w:eastAsia="新宋体" w:hint="eastAsia"/>
              </w:rPr>
              <w:t>公司产品的主要客户？</w:t>
            </w:r>
          </w:p>
          <w:p w14:paraId="0D29EDC0" w14:textId="77777777" w:rsidR="00C80DE3" w:rsidRDefault="00652B01">
            <w:pPr>
              <w:spacing w:line="360" w:lineRule="auto"/>
              <w:ind w:firstLineChars="200" w:firstLine="480"/>
              <w:rPr>
                <w:rFonts w:ascii="Times New Roman" w:eastAsia="新宋体"/>
                <w:sz w:val="24"/>
                <w:szCs w:val="24"/>
              </w:rPr>
            </w:pPr>
            <w:r>
              <w:rPr>
                <w:rFonts w:ascii="Times New Roman" w:eastAsia="新宋体" w:hint="eastAsia"/>
                <w:sz w:val="24"/>
                <w:szCs w:val="24"/>
              </w:rPr>
              <w:t>公司目前已定型惯性导航系统产品主要配套于远程制导弹药，下游客户为兵器集团所属单位，最终用户为军方。科研阶段的产品新增了航天、航空、船舶等领域客户。</w:t>
            </w:r>
          </w:p>
          <w:p w14:paraId="2DD7F5E8" w14:textId="77777777" w:rsidR="00C80DE3" w:rsidRDefault="00652B01">
            <w:pPr>
              <w:pStyle w:val="1"/>
              <w:numPr>
                <w:ilvl w:val="0"/>
                <w:numId w:val="2"/>
              </w:numPr>
              <w:spacing w:before="31" w:after="31"/>
              <w:ind w:left="0" w:firstLine="0"/>
              <w:rPr>
                <w:rFonts w:ascii="Times New Roman" w:eastAsia="新宋体"/>
              </w:rPr>
            </w:pPr>
            <w:r>
              <w:rPr>
                <w:rFonts w:ascii="Times New Roman" w:eastAsia="新宋体" w:hint="eastAsia"/>
              </w:rPr>
              <w:t>公司订单的签署流程？</w:t>
            </w:r>
          </w:p>
          <w:p w14:paraId="3C94A703" w14:textId="77777777" w:rsidR="00C80DE3" w:rsidRDefault="00652B01">
            <w:pPr>
              <w:spacing w:line="360" w:lineRule="auto"/>
              <w:ind w:firstLineChars="200" w:firstLine="480"/>
              <w:rPr>
                <w:rFonts w:ascii="Times New Roman" w:eastAsia="新宋体"/>
                <w:sz w:val="24"/>
                <w:szCs w:val="24"/>
              </w:rPr>
            </w:pPr>
            <w:r>
              <w:rPr>
                <w:rFonts w:ascii="Times New Roman" w:eastAsia="新宋体" w:hint="eastAsia"/>
                <w:sz w:val="24"/>
                <w:szCs w:val="24"/>
              </w:rPr>
              <w:t>一般流程是先由最终用户与总装单位签订采购合同，然后总装单位将采购任务进一步分解，向各级配套单位进行采购。</w:t>
            </w:r>
          </w:p>
          <w:p w14:paraId="7A3196F8" w14:textId="77777777" w:rsidR="00C80DE3" w:rsidRDefault="00652B01">
            <w:pPr>
              <w:pStyle w:val="1"/>
              <w:numPr>
                <w:ilvl w:val="0"/>
                <w:numId w:val="2"/>
              </w:numPr>
              <w:spacing w:before="31" w:after="31"/>
              <w:rPr>
                <w:rFonts w:ascii="Times New Roman" w:eastAsia="新宋体"/>
              </w:rPr>
            </w:pPr>
            <w:r>
              <w:rPr>
                <w:rFonts w:ascii="Times New Roman" w:eastAsia="新宋体" w:hint="eastAsia"/>
              </w:rPr>
              <w:t>公司</w:t>
            </w:r>
            <w:r>
              <w:rPr>
                <w:rFonts w:ascii="Times New Roman" w:eastAsia="新宋体" w:hint="eastAsia"/>
              </w:rPr>
              <w:t>2024</w:t>
            </w:r>
            <w:r>
              <w:rPr>
                <w:rFonts w:ascii="Times New Roman" w:eastAsia="新宋体" w:hint="eastAsia"/>
              </w:rPr>
              <w:t>年第三季度营业收入增长较多，主要原因是？</w:t>
            </w:r>
          </w:p>
          <w:p w14:paraId="5B79AA9E" w14:textId="77777777" w:rsidR="00C80DE3" w:rsidRDefault="00652B01">
            <w:pPr>
              <w:spacing w:line="360" w:lineRule="auto"/>
              <w:ind w:firstLineChars="236" w:firstLine="566"/>
              <w:rPr>
                <w:rFonts w:ascii="Times New Roman" w:eastAsia="新宋体"/>
                <w:sz w:val="24"/>
                <w:szCs w:val="24"/>
              </w:rPr>
            </w:pPr>
            <w:r>
              <w:rPr>
                <w:rFonts w:ascii="Times New Roman" w:eastAsia="新宋体" w:hint="eastAsia"/>
                <w:sz w:val="24"/>
                <w:szCs w:val="24"/>
              </w:rPr>
              <w:t>主要原因：（</w:t>
            </w:r>
            <w:r>
              <w:rPr>
                <w:rFonts w:ascii="Times New Roman" w:eastAsia="新宋体" w:hint="eastAsia"/>
                <w:sz w:val="24"/>
                <w:szCs w:val="24"/>
              </w:rPr>
              <w:t>1</w:t>
            </w:r>
            <w:r>
              <w:rPr>
                <w:rFonts w:ascii="Times New Roman" w:eastAsia="新宋体" w:hint="eastAsia"/>
                <w:sz w:val="24"/>
                <w:szCs w:val="24"/>
              </w:rPr>
              <w:t>）随着产业链供给关系的逐步恢复，公司完成了部分某型惯导装置的交付及验收；（</w:t>
            </w:r>
            <w:r>
              <w:rPr>
                <w:rFonts w:ascii="Times New Roman" w:eastAsia="新宋体" w:hint="eastAsia"/>
                <w:sz w:val="24"/>
                <w:szCs w:val="24"/>
              </w:rPr>
              <w:t>2</w:t>
            </w:r>
            <w:r>
              <w:rPr>
                <w:rFonts w:ascii="Times New Roman" w:eastAsia="新宋体" w:hint="eastAsia"/>
                <w:sz w:val="24"/>
                <w:szCs w:val="24"/>
              </w:rPr>
              <w:t>）本年新增并表子公司。</w:t>
            </w:r>
          </w:p>
          <w:p w14:paraId="7446EE8C" w14:textId="77777777" w:rsidR="00C80DE3" w:rsidRDefault="00652B01">
            <w:pPr>
              <w:pStyle w:val="1"/>
              <w:numPr>
                <w:ilvl w:val="0"/>
                <w:numId w:val="2"/>
              </w:numPr>
              <w:spacing w:before="31" w:after="31"/>
              <w:rPr>
                <w:rFonts w:ascii="Times New Roman" w:eastAsia="新宋体"/>
              </w:rPr>
            </w:pPr>
            <w:r>
              <w:rPr>
                <w:rFonts w:ascii="Times New Roman" w:eastAsia="新宋体" w:hint="eastAsia"/>
              </w:rPr>
              <w:t>公司股份回购的进展情况？</w:t>
            </w:r>
          </w:p>
          <w:p w14:paraId="3A3F4255" w14:textId="77777777" w:rsidR="00C80DE3" w:rsidRDefault="00652B01">
            <w:pPr>
              <w:spacing w:line="360" w:lineRule="auto"/>
              <w:ind w:firstLineChars="200" w:firstLine="480"/>
              <w:rPr>
                <w:rFonts w:ascii="Times New Roman" w:eastAsia="新宋体"/>
                <w:sz w:val="24"/>
                <w:szCs w:val="24"/>
              </w:rPr>
            </w:pPr>
            <w:r>
              <w:rPr>
                <w:rFonts w:ascii="Times New Roman" w:eastAsia="新宋体" w:hint="eastAsia"/>
                <w:sz w:val="24"/>
                <w:szCs w:val="24"/>
              </w:rPr>
              <w:t>截至</w:t>
            </w:r>
            <w:r>
              <w:rPr>
                <w:rFonts w:ascii="Times New Roman" w:eastAsia="新宋体" w:hint="eastAsia"/>
                <w:sz w:val="24"/>
                <w:szCs w:val="24"/>
              </w:rPr>
              <w:t>2024</w:t>
            </w:r>
            <w:r>
              <w:rPr>
                <w:rFonts w:ascii="Times New Roman" w:eastAsia="新宋体" w:hint="eastAsia"/>
                <w:sz w:val="24"/>
                <w:szCs w:val="24"/>
              </w:rPr>
              <w:t>年</w:t>
            </w:r>
            <w:r>
              <w:rPr>
                <w:rFonts w:ascii="Times New Roman" w:eastAsia="新宋体" w:hint="eastAsia"/>
                <w:sz w:val="24"/>
                <w:szCs w:val="24"/>
              </w:rPr>
              <w:t>10</w:t>
            </w:r>
            <w:r>
              <w:rPr>
                <w:rFonts w:ascii="Times New Roman" w:eastAsia="新宋体" w:hint="eastAsia"/>
                <w:sz w:val="24"/>
                <w:szCs w:val="24"/>
              </w:rPr>
              <w:t>月</w:t>
            </w:r>
            <w:r>
              <w:rPr>
                <w:rFonts w:ascii="Times New Roman" w:eastAsia="新宋体" w:hint="eastAsia"/>
                <w:sz w:val="24"/>
                <w:szCs w:val="24"/>
              </w:rPr>
              <w:t>31</w:t>
            </w:r>
            <w:r>
              <w:rPr>
                <w:rFonts w:ascii="Times New Roman" w:eastAsia="新宋体" w:hint="eastAsia"/>
                <w:sz w:val="24"/>
                <w:szCs w:val="24"/>
              </w:rPr>
              <w:t>日，公司通过上海证券交易所交易系统以集中竞价交易方式回购公司股份</w:t>
            </w:r>
            <w:r>
              <w:rPr>
                <w:rFonts w:ascii="Times New Roman" w:eastAsia="新宋体" w:hint="eastAsia"/>
                <w:sz w:val="24"/>
                <w:szCs w:val="24"/>
              </w:rPr>
              <w:t>436,864</w:t>
            </w:r>
            <w:r>
              <w:rPr>
                <w:rFonts w:ascii="Times New Roman" w:eastAsia="新宋体" w:hint="eastAsia"/>
                <w:sz w:val="24"/>
                <w:szCs w:val="24"/>
              </w:rPr>
              <w:t>股，占公司总股本的比例为</w:t>
            </w:r>
            <w:r>
              <w:rPr>
                <w:rFonts w:ascii="Times New Roman" w:eastAsia="新宋体" w:hint="eastAsia"/>
                <w:sz w:val="24"/>
                <w:szCs w:val="24"/>
              </w:rPr>
              <w:t>0.50%</w:t>
            </w:r>
            <w:r>
              <w:rPr>
                <w:rFonts w:ascii="Times New Roman" w:eastAsia="新宋体" w:hint="eastAsia"/>
                <w:sz w:val="24"/>
                <w:szCs w:val="24"/>
              </w:rPr>
              <w:t>，回购成交的最高价为</w:t>
            </w:r>
            <w:r>
              <w:rPr>
                <w:rFonts w:ascii="Times New Roman" w:eastAsia="新宋体" w:hint="eastAsia"/>
                <w:sz w:val="24"/>
                <w:szCs w:val="24"/>
              </w:rPr>
              <w:t>25.96</w:t>
            </w:r>
            <w:r>
              <w:rPr>
                <w:rFonts w:ascii="Times New Roman" w:eastAsia="新宋体" w:hint="eastAsia"/>
                <w:sz w:val="24"/>
                <w:szCs w:val="24"/>
              </w:rPr>
              <w:t>元</w:t>
            </w:r>
            <w:r>
              <w:rPr>
                <w:rFonts w:ascii="Times New Roman" w:eastAsia="新宋体" w:hint="eastAsia"/>
                <w:sz w:val="24"/>
                <w:szCs w:val="24"/>
              </w:rPr>
              <w:t>/</w:t>
            </w:r>
            <w:r>
              <w:rPr>
                <w:rFonts w:ascii="Times New Roman" w:eastAsia="新宋体" w:hint="eastAsia"/>
                <w:sz w:val="24"/>
                <w:szCs w:val="24"/>
              </w:rPr>
              <w:t>股，最低价为</w:t>
            </w:r>
            <w:r>
              <w:rPr>
                <w:rFonts w:ascii="Times New Roman" w:eastAsia="新宋体" w:hint="eastAsia"/>
                <w:sz w:val="24"/>
                <w:szCs w:val="24"/>
              </w:rPr>
              <w:t>21.65</w:t>
            </w:r>
            <w:r>
              <w:rPr>
                <w:rFonts w:ascii="Times New Roman" w:eastAsia="新宋体" w:hint="eastAsia"/>
                <w:sz w:val="24"/>
                <w:szCs w:val="24"/>
              </w:rPr>
              <w:t>元</w:t>
            </w:r>
            <w:r>
              <w:rPr>
                <w:rFonts w:ascii="Times New Roman" w:eastAsia="新宋体" w:hint="eastAsia"/>
                <w:sz w:val="24"/>
                <w:szCs w:val="24"/>
              </w:rPr>
              <w:t>/</w:t>
            </w:r>
            <w:r>
              <w:rPr>
                <w:rFonts w:ascii="Times New Roman" w:eastAsia="新宋体" w:hint="eastAsia"/>
                <w:sz w:val="24"/>
                <w:szCs w:val="24"/>
              </w:rPr>
              <w:t>股，支付的资金总额为人民币</w:t>
            </w:r>
            <w:r>
              <w:rPr>
                <w:rFonts w:ascii="Times New Roman" w:eastAsia="新宋体" w:hint="eastAsia"/>
                <w:sz w:val="24"/>
                <w:szCs w:val="24"/>
              </w:rPr>
              <w:t>9,973,240.93</w:t>
            </w:r>
            <w:r>
              <w:rPr>
                <w:rFonts w:ascii="Times New Roman" w:eastAsia="新宋体" w:hint="eastAsia"/>
                <w:sz w:val="24"/>
                <w:szCs w:val="24"/>
              </w:rPr>
              <w:t>元（不含印花税、交易佣金等交易费用）。</w:t>
            </w:r>
          </w:p>
          <w:p w14:paraId="4A6B8B25" w14:textId="77777777" w:rsidR="00C80DE3" w:rsidRDefault="00652B01">
            <w:pPr>
              <w:spacing w:line="360" w:lineRule="auto"/>
              <w:ind w:firstLineChars="200" w:firstLine="480"/>
              <w:rPr>
                <w:rFonts w:ascii="Times New Roman" w:eastAsia="新宋体"/>
                <w:sz w:val="24"/>
                <w:szCs w:val="24"/>
              </w:rPr>
            </w:pPr>
            <w:r>
              <w:rPr>
                <w:rFonts w:ascii="Times New Roman" w:eastAsia="新宋体" w:hint="eastAsia"/>
                <w:sz w:val="24"/>
                <w:szCs w:val="24"/>
              </w:rPr>
              <w:t>因公司于</w:t>
            </w:r>
            <w:r>
              <w:rPr>
                <w:rFonts w:ascii="Times New Roman" w:eastAsia="新宋体" w:hint="eastAsia"/>
                <w:sz w:val="24"/>
                <w:szCs w:val="24"/>
              </w:rPr>
              <w:t>2024</w:t>
            </w:r>
            <w:r>
              <w:rPr>
                <w:rFonts w:ascii="Times New Roman" w:eastAsia="新宋体" w:hint="eastAsia"/>
                <w:sz w:val="24"/>
                <w:szCs w:val="24"/>
              </w:rPr>
              <w:t>年</w:t>
            </w:r>
            <w:r>
              <w:rPr>
                <w:rFonts w:ascii="Times New Roman" w:eastAsia="新宋体" w:hint="eastAsia"/>
                <w:sz w:val="24"/>
                <w:szCs w:val="24"/>
              </w:rPr>
              <w:t>8</w:t>
            </w:r>
            <w:r>
              <w:rPr>
                <w:rFonts w:ascii="Times New Roman" w:eastAsia="新宋体" w:hint="eastAsia"/>
                <w:sz w:val="24"/>
                <w:szCs w:val="24"/>
              </w:rPr>
              <w:t>月</w:t>
            </w:r>
            <w:r>
              <w:rPr>
                <w:rFonts w:ascii="Times New Roman" w:eastAsia="新宋体" w:hint="eastAsia"/>
                <w:sz w:val="24"/>
                <w:szCs w:val="24"/>
              </w:rPr>
              <w:t>15</w:t>
            </w:r>
            <w:r>
              <w:rPr>
                <w:rFonts w:ascii="Times New Roman" w:eastAsia="新宋体" w:hint="eastAsia"/>
                <w:sz w:val="24"/>
                <w:szCs w:val="24"/>
              </w:rPr>
              <w:t>日完成前次股份回购方案，公司回购专用证券账户存放前次已回购股份</w:t>
            </w:r>
            <w:r>
              <w:rPr>
                <w:rFonts w:ascii="Times New Roman" w:eastAsia="新宋体" w:hint="eastAsia"/>
                <w:sz w:val="24"/>
                <w:szCs w:val="24"/>
              </w:rPr>
              <w:t>5,300,024</w:t>
            </w:r>
            <w:r>
              <w:rPr>
                <w:rFonts w:ascii="Times New Roman" w:eastAsia="新宋体" w:hint="eastAsia"/>
                <w:sz w:val="24"/>
                <w:szCs w:val="24"/>
              </w:rPr>
              <w:t>股，占公司总股本比例为</w:t>
            </w:r>
            <w:r>
              <w:rPr>
                <w:rFonts w:ascii="Times New Roman" w:eastAsia="新宋体" w:hint="eastAsia"/>
                <w:sz w:val="24"/>
                <w:szCs w:val="24"/>
              </w:rPr>
              <w:t>6.02%</w:t>
            </w:r>
            <w:r>
              <w:rPr>
                <w:rFonts w:ascii="Times New Roman" w:eastAsia="新宋体" w:hint="eastAsia"/>
                <w:sz w:val="24"/>
                <w:szCs w:val="24"/>
              </w:rPr>
              <w:t>，本次回购后，公司回购专用证券账户存放股份增加至</w:t>
            </w:r>
            <w:r>
              <w:rPr>
                <w:rFonts w:ascii="Times New Roman" w:eastAsia="新宋体" w:hint="eastAsia"/>
                <w:sz w:val="24"/>
                <w:szCs w:val="24"/>
              </w:rPr>
              <w:t>5,736,888</w:t>
            </w:r>
            <w:r>
              <w:rPr>
                <w:rFonts w:ascii="Times New Roman" w:eastAsia="新宋体" w:hint="eastAsia"/>
                <w:sz w:val="24"/>
                <w:szCs w:val="24"/>
              </w:rPr>
              <w:t>股，占公司总股本的比例为</w:t>
            </w:r>
            <w:r>
              <w:rPr>
                <w:rFonts w:ascii="Times New Roman" w:eastAsia="新宋体" w:hint="eastAsia"/>
                <w:sz w:val="24"/>
                <w:szCs w:val="24"/>
              </w:rPr>
              <w:t>6.52%</w:t>
            </w:r>
            <w:r>
              <w:rPr>
                <w:rFonts w:ascii="Times New Roman" w:eastAsia="新宋体" w:hint="eastAsia"/>
                <w:sz w:val="24"/>
                <w:szCs w:val="24"/>
              </w:rPr>
              <w:t>。</w:t>
            </w:r>
          </w:p>
          <w:p w14:paraId="1299F17B" w14:textId="77777777" w:rsidR="00C80DE3" w:rsidRDefault="00C80DE3">
            <w:pPr>
              <w:spacing w:line="360" w:lineRule="auto"/>
              <w:ind w:firstLineChars="200" w:firstLine="480"/>
              <w:rPr>
                <w:rFonts w:ascii="Times New Roman" w:eastAsia="新宋体"/>
                <w:sz w:val="24"/>
                <w:szCs w:val="24"/>
              </w:rPr>
            </w:pPr>
          </w:p>
        </w:tc>
      </w:tr>
      <w:tr w:rsidR="00C80DE3" w14:paraId="53DBA4D6" w14:textId="77777777">
        <w:trPr>
          <w:trHeight w:val="444"/>
        </w:trPr>
        <w:tc>
          <w:tcPr>
            <w:tcW w:w="2127" w:type="dxa"/>
            <w:vAlign w:val="center"/>
          </w:tcPr>
          <w:p w14:paraId="23C0FA83"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lastRenderedPageBreak/>
              <w:t>附件清单（如</w:t>
            </w:r>
            <w:r>
              <w:rPr>
                <w:rFonts w:ascii="Times New Roman" w:eastAsia="新宋体"/>
                <w:sz w:val="24"/>
                <w:szCs w:val="30"/>
              </w:rPr>
              <w:lastRenderedPageBreak/>
              <w:t>有）</w:t>
            </w:r>
          </w:p>
        </w:tc>
        <w:tc>
          <w:tcPr>
            <w:tcW w:w="6316" w:type="dxa"/>
            <w:vAlign w:val="center"/>
          </w:tcPr>
          <w:p w14:paraId="3D572964" w14:textId="77777777" w:rsidR="00C80DE3" w:rsidRDefault="00652B01">
            <w:pPr>
              <w:spacing w:line="360" w:lineRule="auto"/>
              <w:jc w:val="center"/>
              <w:rPr>
                <w:rFonts w:ascii="Times New Roman" w:eastAsia="新宋体"/>
                <w:sz w:val="24"/>
                <w:szCs w:val="24"/>
              </w:rPr>
            </w:pPr>
            <w:r>
              <w:rPr>
                <w:rFonts w:ascii="Times New Roman" w:eastAsia="新宋体"/>
                <w:sz w:val="24"/>
                <w:szCs w:val="24"/>
              </w:rPr>
              <w:lastRenderedPageBreak/>
              <w:t>无</w:t>
            </w:r>
          </w:p>
        </w:tc>
      </w:tr>
      <w:tr w:rsidR="00C80DE3" w14:paraId="4F29732B" w14:textId="77777777">
        <w:trPr>
          <w:trHeight w:val="1139"/>
        </w:trPr>
        <w:tc>
          <w:tcPr>
            <w:tcW w:w="2127" w:type="dxa"/>
            <w:vAlign w:val="center"/>
          </w:tcPr>
          <w:p w14:paraId="5644153A" w14:textId="77777777" w:rsidR="00C80DE3" w:rsidRDefault="00652B01">
            <w:pPr>
              <w:spacing w:line="360" w:lineRule="auto"/>
              <w:jc w:val="center"/>
              <w:rPr>
                <w:rFonts w:ascii="Times New Roman" w:eastAsia="新宋体"/>
                <w:sz w:val="24"/>
                <w:szCs w:val="30"/>
              </w:rPr>
            </w:pPr>
            <w:r>
              <w:rPr>
                <w:rFonts w:ascii="Times New Roman" w:eastAsia="新宋体" w:hint="eastAsia"/>
                <w:sz w:val="24"/>
                <w:szCs w:val="30"/>
              </w:rPr>
              <w:t>关于本次活动是否涉及应当披露重大信息的说明</w:t>
            </w:r>
          </w:p>
        </w:tc>
        <w:tc>
          <w:tcPr>
            <w:tcW w:w="6316" w:type="dxa"/>
            <w:vAlign w:val="center"/>
          </w:tcPr>
          <w:p w14:paraId="0CEF30A2" w14:textId="77777777" w:rsidR="00C80DE3" w:rsidRDefault="00652B01">
            <w:pPr>
              <w:spacing w:line="360" w:lineRule="auto"/>
              <w:jc w:val="center"/>
              <w:rPr>
                <w:rFonts w:ascii="Times New Roman" w:eastAsia="新宋体"/>
                <w:sz w:val="24"/>
                <w:szCs w:val="24"/>
              </w:rPr>
            </w:pPr>
            <w:r>
              <w:rPr>
                <w:rFonts w:ascii="Times New Roman" w:eastAsia="新宋体" w:hint="eastAsia"/>
                <w:sz w:val="24"/>
                <w:szCs w:val="24"/>
              </w:rPr>
              <w:t>本次活动不涉及应当披露重大信息。</w:t>
            </w:r>
          </w:p>
        </w:tc>
      </w:tr>
      <w:tr w:rsidR="00C80DE3" w14:paraId="154D1F05" w14:textId="77777777">
        <w:tc>
          <w:tcPr>
            <w:tcW w:w="2127" w:type="dxa"/>
            <w:vAlign w:val="center"/>
          </w:tcPr>
          <w:p w14:paraId="2C4F98D5" w14:textId="77777777" w:rsidR="00C80DE3" w:rsidRDefault="00652B01">
            <w:pPr>
              <w:spacing w:line="360" w:lineRule="auto"/>
              <w:jc w:val="center"/>
              <w:rPr>
                <w:rFonts w:ascii="Times New Roman" w:eastAsia="新宋体"/>
                <w:sz w:val="24"/>
                <w:szCs w:val="30"/>
              </w:rPr>
            </w:pPr>
            <w:r>
              <w:rPr>
                <w:rFonts w:ascii="Times New Roman" w:eastAsia="新宋体"/>
                <w:sz w:val="24"/>
                <w:szCs w:val="30"/>
              </w:rPr>
              <w:t>日期</w:t>
            </w:r>
          </w:p>
        </w:tc>
        <w:tc>
          <w:tcPr>
            <w:tcW w:w="6316" w:type="dxa"/>
            <w:vAlign w:val="center"/>
          </w:tcPr>
          <w:p w14:paraId="04A6FD39" w14:textId="77777777" w:rsidR="00C80DE3" w:rsidRDefault="00652B01">
            <w:pPr>
              <w:jc w:val="center"/>
              <w:rPr>
                <w:rFonts w:ascii="Times New Roman" w:eastAsia="新宋体"/>
                <w:sz w:val="24"/>
                <w:szCs w:val="24"/>
              </w:rPr>
            </w:pPr>
            <w:r>
              <w:rPr>
                <w:rFonts w:ascii="Times New Roman" w:eastAsia="新宋体" w:hint="eastAsia"/>
                <w:sz w:val="24"/>
                <w:szCs w:val="24"/>
              </w:rPr>
              <w:t>2</w:t>
            </w:r>
            <w:r>
              <w:rPr>
                <w:rFonts w:ascii="Times New Roman" w:eastAsia="新宋体"/>
                <w:sz w:val="24"/>
                <w:szCs w:val="24"/>
              </w:rPr>
              <w:t>024</w:t>
            </w:r>
            <w:r>
              <w:rPr>
                <w:rFonts w:ascii="Times New Roman" w:eastAsia="新宋体"/>
                <w:sz w:val="24"/>
                <w:szCs w:val="24"/>
              </w:rPr>
              <w:t>年</w:t>
            </w:r>
            <w:r>
              <w:rPr>
                <w:rFonts w:ascii="Times New Roman" w:eastAsia="新宋体" w:hint="eastAsia"/>
                <w:sz w:val="24"/>
                <w:szCs w:val="24"/>
              </w:rPr>
              <w:t>11</w:t>
            </w:r>
            <w:r>
              <w:rPr>
                <w:rFonts w:ascii="Times New Roman" w:eastAsia="新宋体" w:hint="eastAsia"/>
                <w:sz w:val="24"/>
                <w:szCs w:val="24"/>
              </w:rPr>
              <w:t>月</w:t>
            </w:r>
            <w:r>
              <w:rPr>
                <w:rFonts w:ascii="Times New Roman" w:eastAsia="新宋体" w:hint="eastAsia"/>
                <w:sz w:val="24"/>
                <w:szCs w:val="24"/>
              </w:rPr>
              <w:t>5</w:t>
            </w:r>
            <w:r>
              <w:rPr>
                <w:rFonts w:ascii="Times New Roman" w:eastAsia="新宋体"/>
                <w:sz w:val="24"/>
                <w:szCs w:val="24"/>
              </w:rPr>
              <w:t>日</w:t>
            </w:r>
          </w:p>
        </w:tc>
      </w:tr>
    </w:tbl>
    <w:p w14:paraId="4AABB5D8" w14:textId="77777777" w:rsidR="00C80DE3" w:rsidRDefault="00C80DE3">
      <w:pPr>
        <w:jc w:val="left"/>
        <w:rPr>
          <w:rFonts w:ascii="Times New Roman" w:eastAsia="新宋体"/>
          <w:sz w:val="10"/>
          <w:szCs w:val="10"/>
        </w:rPr>
      </w:pPr>
    </w:p>
    <w:sectPr w:rsidR="00C80D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9282" w14:textId="77777777" w:rsidR="005B392C" w:rsidRDefault="005B392C" w:rsidP="005C680E">
      <w:r>
        <w:separator/>
      </w:r>
    </w:p>
  </w:endnote>
  <w:endnote w:type="continuationSeparator" w:id="0">
    <w:p w14:paraId="39DF053F" w14:textId="77777777" w:rsidR="005B392C" w:rsidRDefault="005B392C" w:rsidP="005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8F65" w14:textId="77777777" w:rsidR="005B392C" w:rsidRDefault="005B392C" w:rsidP="005C680E">
      <w:r>
        <w:separator/>
      </w:r>
    </w:p>
  </w:footnote>
  <w:footnote w:type="continuationSeparator" w:id="0">
    <w:p w14:paraId="4C91E8FF" w14:textId="77777777" w:rsidR="005B392C" w:rsidRDefault="005B392C" w:rsidP="005C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634CF"/>
    <w:multiLevelType w:val="multilevel"/>
    <w:tmpl w:val="2F0634CF"/>
    <w:lvl w:ilvl="0">
      <w:start w:val="1"/>
      <w:numFmt w:val="decimal"/>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EA2338"/>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55059887">
    <w:abstractNumId w:val="0"/>
  </w:num>
  <w:num w:numId="2" w16cid:durableId="178876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iOWM1YjYwMjIxOGNiNDRjYTNiMGE1OWE4YzJkNTYifQ=="/>
  </w:docVars>
  <w:rsids>
    <w:rsidRoot w:val="00172A27"/>
    <w:rsid w:val="C9FD7169"/>
    <w:rsid w:val="DD7B2B5F"/>
    <w:rsid w:val="DFB70AF7"/>
    <w:rsid w:val="DFFEFC75"/>
    <w:rsid w:val="F3BF16C9"/>
    <w:rsid w:val="F53E656C"/>
    <w:rsid w:val="F7F688D7"/>
    <w:rsid w:val="FB7B47B9"/>
    <w:rsid w:val="FEBB3764"/>
    <w:rsid w:val="FF8E305B"/>
    <w:rsid w:val="FFDCAE6A"/>
    <w:rsid w:val="00000D14"/>
    <w:rsid w:val="0000327A"/>
    <w:rsid w:val="00004E64"/>
    <w:rsid w:val="00004F7C"/>
    <w:rsid w:val="00005D7B"/>
    <w:rsid w:val="00005E55"/>
    <w:rsid w:val="00007341"/>
    <w:rsid w:val="00007CDD"/>
    <w:rsid w:val="00010EC6"/>
    <w:rsid w:val="000120F8"/>
    <w:rsid w:val="00012163"/>
    <w:rsid w:val="00012A73"/>
    <w:rsid w:val="00016399"/>
    <w:rsid w:val="0001795A"/>
    <w:rsid w:val="00017AED"/>
    <w:rsid w:val="00020874"/>
    <w:rsid w:val="00021EAF"/>
    <w:rsid w:val="00021EF8"/>
    <w:rsid w:val="00022B91"/>
    <w:rsid w:val="000269FC"/>
    <w:rsid w:val="00026BD6"/>
    <w:rsid w:val="0003189F"/>
    <w:rsid w:val="0003235B"/>
    <w:rsid w:val="00037D1D"/>
    <w:rsid w:val="0004030B"/>
    <w:rsid w:val="00041445"/>
    <w:rsid w:val="0004153E"/>
    <w:rsid w:val="000423E7"/>
    <w:rsid w:val="00042F92"/>
    <w:rsid w:val="000472F7"/>
    <w:rsid w:val="00047523"/>
    <w:rsid w:val="000519A6"/>
    <w:rsid w:val="00055DFA"/>
    <w:rsid w:val="00060746"/>
    <w:rsid w:val="00060985"/>
    <w:rsid w:val="00060BC6"/>
    <w:rsid w:val="000616B1"/>
    <w:rsid w:val="00063228"/>
    <w:rsid w:val="00063C48"/>
    <w:rsid w:val="0006453D"/>
    <w:rsid w:val="00064F4E"/>
    <w:rsid w:val="000666B0"/>
    <w:rsid w:val="00067864"/>
    <w:rsid w:val="00067A33"/>
    <w:rsid w:val="00067EB6"/>
    <w:rsid w:val="00071289"/>
    <w:rsid w:val="000720F1"/>
    <w:rsid w:val="00072AD7"/>
    <w:rsid w:val="000740F0"/>
    <w:rsid w:val="00074D51"/>
    <w:rsid w:val="00075B16"/>
    <w:rsid w:val="000765EB"/>
    <w:rsid w:val="00077159"/>
    <w:rsid w:val="000814E8"/>
    <w:rsid w:val="0008184E"/>
    <w:rsid w:val="00082A32"/>
    <w:rsid w:val="0008307B"/>
    <w:rsid w:val="00095449"/>
    <w:rsid w:val="00096179"/>
    <w:rsid w:val="000A1590"/>
    <w:rsid w:val="000A29F9"/>
    <w:rsid w:val="000A4061"/>
    <w:rsid w:val="000A4AAB"/>
    <w:rsid w:val="000A6748"/>
    <w:rsid w:val="000A7699"/>
    <w:rsid w:val="000B1CB6"/>
    <w:rsid w:val="000B1E39"/>
    <w:rsid w:val="000B25BC"/>
    <w:rsid w:val="000B2FFC"/>
    <w:rsid w:val="000B6C35"/>
    <w:rsid w:val="000C1D3B"/>
    <w:rsid w:val="000C3755"/>
    <w:rsid w:val="000C57BC"/>
    <w:rsid w:val="000C6370"/>
    <w:rsid w:val="000D14EE"/>
    <w:rsid w:val="000D4D00"/>
    <w:rsid w:val="000D511A"/>
    <w:rsid w:val="000D55FE"/>
    <w:rsid w:val="000D6375"/>
    <w:rsid w:val="000D6FE3"/>
    <w:rsid w:val="000D71BB"/>
    <w:rsid w:val="000E03C2"/>
    <w:rsid w:val="000E1F42"/>
    <w:rsid w:val="000E35C9"/>
    <w:rsid w:val="000E3AF8"/>
    <w:rsid w:val="000E44A5"/>
    <w:rsid w:val="000E72DF"/>
    <w:rsid w:val="000F0F39"/>
    <w:rsid w:val="000F2160"/>
    <w:rsid w:val="000F30AC"/>
    <w:rsid w:val="000F3C7E"/>
    <w:rsid w:val="000F4996"/>
    <w:rsid w:val="000F4DA9"/>
    <w:rsid w:val="000F5712"/>
    <w:rsid w:val="000F7D80"/>
    <w:rsid w:val="0010037E"/>
    <w:rsid w:val="00100BBA"/>
    <w:rsid w:val="00102041"/>
    <w:rsid w:val="0010283C"/>
    <w:rsid w:val="00102A30"/>
    <w:rsid w:val="001035B3"/>
    <w:rsid w:val="0010433C"/>
    <w:rsid w:val="00104544"/>
    <w:rsid w:val="00110041"/>
    <w:rsid w:val="00110C5C"/>
    <w:rsid w:val="00112182"/>
    <w:rsid w:val="001129B0"/>
    <w:rsid w:val="00112F3A"/>
    <w:rsid w:val="001141CE"/>
    <w:rsid w:val="001144CE"/>
    <w:rsid w:val="00117715"/>
    <w:rsid w:val="00117AB4"/>
    <w:rsid w:val="00120DD3"/>
    <w:rsid w:val="00122157"/>
    <w:rsid w:val="0012235E"/>
    <w:rsid w:val="00122A63"/>
    <w:rsid w:val="00122BFA"/>
    <w:rsid w:val="0012307C"/>
    <w:rsid w:val="00123990"/>
    <w:rsid w:val="0012523B"/>
    <w:rsid w:val="00125CA9"/>
    <w:rsid w:val="00126054"/>
    <w:rsid w:val="00126C65"/>
    <w:rsid w:val="001313D8"/>
    <w:rsid w:val="00132329"/>
    <w:rsid w:val="001324A3"/>
    <w:rsid w:val="00134011"/>
    <w:rsid w:val="00135B47"/>
    <w:rsid w:val="00135C03"/>
    <w:rsid w:val="00136960"/>
    <w:rsid w:val="00136A7D"/>
    <w:rsid w:val="00137B01"/>
    <w:rsid w:val="00140075"/>
    <w:rsid w:val="001401C9"/>
    <w:rsid w:val="00141F40"/>
    <w:rsid w:val="001427D7"/>
    <w:rsid w:val="00142BE1"/>
    <w:rsid w:val="00143F82"/>
    <w:rsid w:val="00150217"/>
    <w:rsid w:val="0015071B"/>
    <w:rsid w:val="00150AF6"/>
    <w:rsid w:val="001514BB"/>
    <w:rsid w:val="00151CFE"/>
    <w:rsid w:val="0015237D"/>
    <w:rsid w:val="00152A87"/>
    <w:rsid w:val="00152B0C"/>
    <w:rsid w:val="00152B0F"/>
    <w:rsid w:val="001532DE"/>
    <w:rsid w:val="00156C4C"/>
    <w:rsid w:val="0015763A"/>
    <w:rsid w:val="00157DB4"/>
    <w:rsid w:val="001613E6"/>
    <w:rsid w:val="00161946"/>
    <w:rsid w:val="0016211C"/>
    <w:rsid w:val="00163E31"/>
    <w:rsid w:val="00164938"/>
    <w:rsid w:val="00166111"/>
    <w:rsid w:val="00167387"/>
    <w:rsid w:val="00170B02"/>
    <w:rsid w:val="001725B4"/>
    <w:rsid w:val="001728BC"/>
    <w:rsid w:val="00172A27"/>
    <w:rsid w:val="00176808"/>
    <w:rsid w:val="00177308"/>
    <w:rsid w:val="001779EB"/>
    <w:rsid w:val="00177FD4"/>
    <w:rsid w:val="00181073"/>
    <w:rsid w:val="00182982"/>
    <w:rsid w:val="001835CD"/>
    <w:rsid w:val="00184038"/>
    <w:rsid w:val="00185F3A"/>
    <w:rsid w:val="001916D0"/>
    <w:rsid w:val="00191D60"/>
    <w:rsid w:val="00192173"/>
    <w:rsid w:val="001941BD"/>
    <w:rsid w:val="001953D8"/>
    <w:rsid w:val="001A10B8"/>
    <w:rsid w:val="001A16BE"/>
    <w:rsid w:val="001A1953"/>
    <w:rsid w:val="001A3D0A"/>
    <w:rsid w:val="001A4C65"/>
    <w:rsid w:val="001A6EF7"/>
    <w:rsid w:val="001A718A"/>
    <w:rsid w:val="001A73FD"/>
    <w:rsid w:val="001B22E6"/>
    <w:rsid w:val="001B30E7"/>
    <w:rsid w:val="001B60F6"/>
    <w:rsid w:val="001B6848"/>
    <w:rsid w:val="001B6918"/>
    <w:rsid w:val="001C12EB"/>
    <w:rsid w:val="001C1506"/>
    <w:rsid w:val="001C219B"/>
    <w:rsid w:val="001C2A7B"/>
    <w:rsid w:val="001C2D12"/>
    <w:rsid w:val="001C3730"/>
    <w:rsid w:val="001C4B98"/>
    <w:rsid w:val="001C65B2"/>
    <w:rsid w:val="001D0DBD"/>
    <w:rsid w:val="001D288F"/>
    <w:rsid w:val="001D4A75"/>
    <w:rsid w:val="001D506B"/>
    <w:rsid w:val="001D773E"/>
    <w:rsid w:val="001D7D5E"/>
    <w:rsid w:val="001E1BA7"/>
    <w:rsid w:val="001E2097"/>
    <w:rsid w:val="001E3BDF"/>
    <w:rsid w:val="001E698A"/>
    <w:rsid w:val="001F017F"/>
    <w:rsid w:val="001F2BAC"/>
    <w:rsid w:val="001F3068"/>
    <w:rsid w:val="001F331E"/>
    <w:rsid w:val="001F3C03"/>
    <w:rsid w:val="001F5491"/>
    <w:rsid w:val="001F5617"/>
    <w:rsid w:val="001F6CBE"/>
    <w:rsid w:val="001F6D2D"/>
    <w:rsid w:val="001F77E1"/>
    <w:rsid w:val="001F78DA"/>
    <w:rsid w:val="0020012F"/>
    <w:rsid w:val="00201467"/>
    <w:rsid w:val="00202519"/>
    <w:rsid w:val="00207609"/>
    <w:rsid w:val="00207678"/>
    <w:rsid w:val="002077B1"/>
    <w:rsid w:val="00210033"/>
    <w:rsid w:val="00211022"/>
    <w:rsid w:val="0021155F"/>
    <w:rsid w:val="00211883"/>
    <w:rsid w:val="00211D05"/>
    <w:rsid w:val="00212C2F"/>
    <w:rsid w:val="0021308C"/>
    <w:rsid w:val="002137FD"/>
    <w:rsid w:val="00213EF5"/>
    <w:rsid w:val="00214169"/>
    <w:rsid w:val="00215767"/>
    <w:rsid w:val="00215B2B"/>
    <w:rsid w:val="00215DCB"/>
    <w:rsid w:val="00220512"/>
    <w:rsid w:val="00222AE9"/>
    <w:rsid w:val="00223A8E"/>
    <w:rsid w:val="00224617"/>
    <w:rsid w:val="00224B27"/>
    <w:rsid w:val="00225871"/>
    <w:rsid w:val="00226E3F"/>
    <w:rsid w:val="002302EC"/>
    <w:rsid w:val="00230904"/>
    <w:rsid w:val="00231832"/>
    <w:rsid w:val="00231A69"/>
    <w:rsid w:val="002343A1"/>
    <w:rsid w:val="00235702"/>
    <w:rsid w:val="002425AB"/>
    <w:rsid w:val="002436AC"/>
    <w:rsid w:val="00243BB6"/>
    <w:rsid w:val="0024442A"/>
    <w:rsid w:val="002461F7"/>
    <w:rsid w:val="0024658B"/>
    <w:rsid w:val="0024788E"/>
    <w:rsid w:val="00250F0F"/>
    <w:rsid w:val="00251488"/>
    <w:rsid w:val="002538F2"/>
    <w:rsid w:val="00253D35"/>
    <w:rsid w:val="00254421"/>
    <w:rsid w:val="00254F4C"/>
    <w:rsid w:val="00255D0F"/>
    <w:rsid w:val="00255D8D"/>
    <w:rsid w:val="00257354"/>
    <w:rsid w:val="00257874"/>
    <w:rsid w:val="00257AD9"/>
    <w:rsid w:val="00257FDF"/>
    <w:rsid w:val="0026034C"/>
    <w:rsid w:val="00263BBC"/>
    <w:rsid w:val="00264D7B"/>
    <w:rsid w:val="00266421"/>
    <w:rsid w:val="002706D1"/>
    <w:rsid w:val="00271738"/>
    <w:rsid w:val="00271E3B"/>
    <w:rsid w:val="00273623"/>
    <w:rsid w:val="00274973"/>
    <w:rsid w:val="00274FF7"/>
    <w:rsid w:val="0027586A"/>
    <w:rsid w:val="00277755"/>
    <w:rsid w:val="00281057"/>
    <w:rsid w:val="002823C9"/>
    <w:rsid w:val="00282EDD"/>
    <w:rsid w:val="0028397D"/>
    <w:rsid w:val="0028637B"/>
    <w:rsid w:val="00286D37"/>
    <w:rsid w:val="00287866"/>
    <w:rsid w:val="002907B0"/>
    <w:rsid w:val="00292CF2"/>
    <w:rsid w:val="00293CE8"/>
    <w:rsid w:val="002942AD"/>
    <w:rsid w:val="002A1BDB"/>
    <w:rsid w:val="002A28C1"/>
    <w:rsid w:val="002A2C87"/>
    <w:rsid w:val="002A2D0C"/>
    <w:rsid w:val="002A33F5"/>
    <w:rsid w:val="002A7430"/>
    <w:rsid w:val="002A7FEE"/>
    <w:rsid w:val="002B0195"/>
    <w:rsid w:val="002B0496"/>
    <w:rsid w:val="002B211C"/>
    <w:rsid w:val="002B23BC"/>
    <w:rsid w:val="002B26AA"/>
    <w:rsid w:val="002B2A99"/>
    <w:rsid w:val="002B38C0"/>
    <w:rsid w:val="002B5864"/>
    <w:rsid w:val="002C061B"/>
    <w:rsid w:val="002C0644"/>
    <w:rsid w:val="002C238D"/>
    <w:rsid w:val="002C32F3"/>
    <w:rsid w:val="002C5A32"/>
    <w:rsid w:val="002C6781"/>
    <w:rsid w:val="002D0C28"/>
    <w:rsid w:val="002D0D31"/>
    <w:rsid w:val="002D161E"/>
    <w:rsid w:val="002D1C26"/>
    <w:rsid w:val="002D697C"/>
    <w:rsid w:val="002D6BCD"/>
    <w:rsid w:val="002E09B7"/>
    <w:rsid w:val="002E123F"/>
    <w:rsid w:val="002E1B2A"/>
    <w:rsid w:val="002E1B55"/>
    <w:rsid w:val="002E2816"/>
    <w:rsid w:val="002E37B7"/>
    <w:rsid w:val="002E41D5"/>
    <w:rsid w:val="002E775E"/>
    <w:rsid w:val="002F027E"/>
    <w:rsid w:val="002F0499"/>
    <w:rsid w:val="002F292A"/>
    <w:rsid w:val="002F30C3"/>
    <w:rsid w:val="002F3BB3"/>
    <w:rsid w:val="002F4677"/>
    <w:rsid w:val="002F4B39"/>
    <w:rsid w:val="003039A9"/>
    <w:rsid w:val="0030428D"/>
    <w:rsid w:val="0030510A"/>
    <w:rsid w:val="00311671"/>
    <w:rsid w:val="00311771"/>
    <w:rsid w:val="00311AB2"/>
    <w:rsid w:val="00314B18"/>
    <w:rsid w:val="00315661"/>
    <w:rsid w:val="003159B5"/>
    <w:rsid w:val="00320282"/>
    <w:rsid w:val="0032097F"/>
    <w:rsid w:val="00320E20"/>
    <w:rsid w:val="0032338D"/>
    <w:rsid w:val="0032369D"/>
    <w:rsid w:val="003248D9"/>
    <w:rsid w:val="00325F04"/>
    <w:rsid w:val="00325FBE"/>
    <w:rsid w:val="00330168"/>
    <w:rsid w:val="00330F8D"/>
    <w:rsid w:val="003344F5"/>
    <w:rsid w:val="00334A77"/>
    <w:rsid w:val="00336DDF"/>
    <w:rsid w:val="0033715B"/>
    <w:rsid w:val="003371BE"/>
    <w:rsid w:val="00337653"/>
    <w:rsid w:val="00340084"/>
    <w:rsid w:val="0034182F"/>
    <w:rsid w:val="00341FCF"/>
    <w:rsid w:val="003432EF"/>
    <w:rsid w:val="003437C7"/>
    <w:rsid w:val="00345EB4"/>
    <w:rsid w:val="00347609"/>
    <w:rsid w:val="00350A1D"/>
    <w:rsid w:val="00350C90"/>
    <w:rsid w:val="003514C1"/>
    <w:rsid w:val="003539F5"/>
    <w:rsid w:val="0035508F"/>
    <w:rsid w:val="003550A4"/>
    <w:rsid w:val="003601B8"/>
    <w:rsid w:val="00360247"/>
    <w:rsid w:val="003608BC"/>
    <w:rsid w:val="00362D21"/>
    <w:rsid w:val="003640AD"/>
    <w:rsid w:val="00365F0A"/>
    <w:rsid w:val="00367AD5"/>
    <w:rsid w:val="00372321"/>
    <w:rsid w:val="00372894"/>
    <w:rsid w:val="003755D7"/>
    <w:rsid w:val="00375B47"/>
    <w:rsid w:val="00375D79"/>
    <w:rsid w:val="003775DD"/>
    <w:rsid w:val="0038104C"/>
    <w:rsid w:val="0038223A"/>
    <w:rsid w:val="0038294E"/>
    <w:rsid w:val="003833AC"/>
    <w:rsid w:val="003839DA"/>
    <w:rsid w:val="00383B69"/>
    <w:rsid w:val="0038547E"/>
    <w:rsid w:val="0038654D"/>
    <w:rsid w:val="0038688B"/>
    <w:rsid w:val="00390B6B"/>
    <w:rsid w:val="00391B34"/>
    <w:rsid w:val="003920BC"/>
    <w:rsid w:val="00393194"/>
    <w:rsid w:val="0039335E"/>
    <w:rsid w:val="00394559"/>
    <w:rsid w:val="003947B9"/>
    <w:rsid w:val="00394A32"/>
    <w:rsid w:val="00397B0C"/>
    <w:rsid w:val="003A0229"/>
    <w:rsid w:val="003A2160"/>
    <w:rsid w:val="003A2D50"/>
    <w:rsid w:val="003A2FE3"/>
    <w:rsid w:val="003A6170"/>
    <w:rsid w:val="003B3B82"/>
    <w:rsid w:val="003B42C1"/>
    <w:rsid w:val="003B474F"/>
    <w:rsid w:val="003C10B3"/>
    <w:rsid w:val="003C389F"/>
    <w:rsid w:val="003C5CE2"/>
    <w:rsid w:val="003C6772"/>
    <w:rsid w:val="003D1184"/>
    <w:rsid w:val="003D1B35"/>
    <w:rsid w:val="003D2358"/>
    <w:rsid w:val="003D3B7D"/>
    <w:rsid w:val="003D498D"/>
    <w:rsid w:val="003D530E"/>
    <w:rsid w:val="003D6441"/>
    <w:rsid w:val="003D7F5C"/>
    <w:rsid w:val="003E04E6"/>
    <w:rsid w:val="003E1129"/>
    <w:rsid w:val="003E176C"/>
    <w:rsid w:val="003E2C11"/>
    <w:rsid w:val="003E42BF"/>
    <w:rsid w:val="003E5E14"/>
    <w:rsid w:val="003E6BB0"/>
    <w:rsid w:val="003E6DE5"/>
    <w:rsid w:val="003E6F51"/>
    <w:rsid w:val="003F0E59"/>
    <w:rsid w:val="003F1CB4"/>
    <w:rsid w:val="003F43F1"/>
    <w:rsid w:val="003F4AEB"/>
    <w:rsid w:val="003F623B"/>
    <w:rsid w:val="003F671A"/>
    <w:rsid w:val="003F7264"/>
    <w:rsid w:val="004064A5"/>
    <w:rsid w:val="00406633"/>
    <w:rsid w:val="00410AB9"/>
    <w:rsid w:val="00411170"/>
    <w:rsid w:val="0041144E"/>
    <w:rsid w:val="00411651"/>
    <w:rsid w:val="004125DB"/>
    <w:rsid w:val="00414F75"/>
    <w:rsid w:val="00416B67"/>
    <w:rsid w:val="00417FC9"/>
    <w:rsid w:val="00420C74"/>
    <w:rsid w:val="00421C38"/>
    <w:rsid w:val="004237D6"/>
    <w:rsid w:val="004241C8"/>
    <w:rsid w:val="00424A8E"/>
    <w:rsid w:val="004268F2"/>
    <w:rsid w:val="0042710D"/>
    <w:rsid w:val="00427E57"/>
    <w:rsid w:val="0043128E"/>
    <w:rsid w:val="004323D1"/>
    <w:rsid w:val="00432F44"/>
    <w:rsid w:val="00432F9E"/>
    <w:rsid w:val="00437126"/>
    <w:rsid w:val="004408CA"/>
    <w:rsid w:val="00442931"/>
    <w:rsid w:val="00443169"/>
    <w:rsid w:val="00443728"/>
    <w:rsid w:val="00443E82"/>
    <w:rsid w:val="0044400A"/>
    <w:rsid w:val="0044506E"/>
    <w:rsid w:val="004458DD"/>
    <w:rsid w:val="00445B4A"/>
    <w:rsid w:val="004464CB"/>
    <w:rsid w:val="004531C2"/>
    <w:rsid w:val="00453B69"/>
    <w:rsid w:val="00455DCC"/>
    <w:rsid w:val="00460C42"/>
    <w:rsid w:val="0046255D"/>
    <w:rsid w:val="00463992"/>
    <w:rsid w:val="00464444"/>
    <w:rsid w:val="0046549D"/>
    <w:rsid w:val="00472B62"/>
    <w:rsid w:val="00473D63"/>
    <w:rsid w:val="00473DF8"/>
    <w:rsid w:val="00474316"/>
    <w:rsid w:val="00475260"/>
    <w:rsid w:val="0047539E"/>
    <w:rsid w:val="00476F45"/>
    <w:rsid w:val="0047734E"/>
    <w:rsid w:val="0047779C"/>
    <w:rsid w:val="00477918"/>
    <w:rsid w:val="00484694"/>
    <w:rsid w:val="0048628E"/>
    <w:rsid w:val="0048650F"/>
    <w:rsid w:val="00487807"/>
    <w:rsid w:val="00487F90"/>
    <w:rsid w:val="00490652"/>
    <w:rsid w:val="004908B3"/>
    <w:rsid w:val="00491DB3"/>
    <w:rsid w:val="00492C11"/>
    <w:rsid w:val="00492ECE"/>
    <w:rsid w:val="00493327"/>
    <w:rsid w:val="00494A69"/>
    <w:rsid w:val="00495CB9"/>
    <w:rsid w:val="0049632D"/>
    <w:rsid w:val="004970EA"/>
    <w:rsid w:val="00497493"/>
    <w:rsid w:val="004A1F39"/>
    <w:rsid w:val="004A2063"/>
    <w:rsid w:val="004A3D09"/>
    <w:rsid w:val="004A7345"/>
    <w:rsid w:val="004A743D"/>
    <w:rsid w:val="004B005D"/>
    <w:rsid w:val="004B082D"/>
    <w:rsid w:val="004C1EC7"/>
    <w:rsid w:val="004C2B44"/>
    <w:rsid w:val="004C44BC"/>
    <w:rsid w:val="004C5351"/>
    <w:rsid w:val="004C5F6E"/>
    <w:rsid w:val="004D1FB9"/>
    <w:rsid w:val="004D346B"/>
    <w:rsid w:val="004D3AD6"/>
    <w:rsid w:val="004D4054"/>
    <w:rsid w:val="004D4893"/>
    <w:rsid w:val="004D4D35"/>
    <w:rsid w:val="004D4F88"/>
    <w:rsid w:val="004D74CE"/>
    <w:rsid w:val="004E13AB"/>
    <w:rsid w:val="004E203B"/>
    <w:rsid w:val="004E33E7"/>
    <w:rsid w:val="004E4BAB"/>
    <w:rsid w:val="004E5480"/>
    <w:rsid w:val="004E75BD"/>
    <w:rsid w:val="004F0DEC"/>
    <w:rsid w:val="004F1FAF"/>
    <w:rsid w:val="004F2AF1"/>
    <w:rsid w:val="004F4351"/>
    <w:rsid w:val="004F50FA"/>
    <w:rsid w:val="004F50FD"/>
    <w:rsid w:val="004F7B1D"/>
    <w:rsid w:val="00503DEA"/>
    <w:rsid w:val="00504320"/>
    <w:rsid w:val="00505252"/>
    <w:rsid w:val="00506848"/>
    <w:rsid w:val="005070FF"/>
    <w:rsid w:val="005102F4"/>
    <w:rsid w:val="00514480"/>
    <w:rsid w:val="00515A2C"/>
    <w:rsid w:val="0052042E"/>
    <w:rsid w:val="00520751"/>
    <w:rsid w:val="00526AC7"/>
    <w:rsid w:val="00526D12"/>
    <w:rsid w:val="00526F5D"/>
    <w:rsid w:val="00531544"/>
    <w:rsid w:val="00533F78"/>
    <w:rsid w:val="00534055"/>
    <w:rsid w:val="00534982"/>
    <w:rsid w:val="00536DC9"/>
    <w:rsid w:val="00536DDF"/>
    <w:rsid w:val="00537087"/>
    <w:rsid w:val="005401E6"/>
    <w:rsid w:val="005418E2"/>
    <w:rsid w:val="00542811"/>
    <w:rsid w:val="00542B4D"/>
    <w:rsid w:val="00543091"/>
    <w:rsid w:val="00544238"/>
    <w:rsid w:val="005446D5"/>
    <w:rsid w:val="00544756"/>
    <w:rsid w:val="00545D0C"/>
    <w:rsid w:val="00551189"/>
    <w:rsid w:val="00551458"/>
    <w:rsid w:val="0055166D"/>
    <w:rsid w:val="005523E3"/>
    <w:rsid w:val="0055271E"/>
    <w:rsid w:val="00552840"/>
    <w:rsid w:val="005535B2"/>
    <w:rsid w:val="00555161"/>
    <w:rsid w:val="00555DB1"/>
    <w:rsid w:val="00556010"/>
    <w:rsid w:val="005560C2"/>
    <w:rsid w:val="00556A64"/>
    <w:rsid w:val="00557D12"/>
    <w:rsid w:val="005622A7"/>
    <w:rsid w:val="005626BD"/>
    <w:rsid w:val="005626CC"/>
    <w:rsid w:val="00562876"/>
    <w:rsid w:val="005632FB"/>
    <w:rsid w:val="00564AC0"/>
    <w:rsid w:val="00564AE3"/>
    <w:rsid w:val="00565731"/>
    <w:rsid w:val="00566498"/>
    <w:rsid w:val="00570865"/>
    <w:rsid w:val="00571005"/>
    <w:rsid w:val="0057182E"/>
    <w:rsid w:val="00571D50"/>
    <w:rsid w:val="00571D86"/>
    <w:rsid w:val="00572ECD"/>
    <w:rsid w:val="00573A1A"/>
    <w:rsid w:val="00575645"/>
    <w:rsid w:val="0057641C"/>
    <w:rsid w:val="0057705F"/>
    <w:rsid w:val="00577C4C"/>
    <w:rsid w:val="00577D91"/>
    <w:rsid w:val="00577F96"/>
    <w:rsid w:val="00580A80"/>
    <w:rsid w:val="00587B7A"/>
    <w:rsid w:val="00587CC1"/>
    <w:rsid w:val="005904E5"/>
    <w:rsid w:val="00591139"/>
    <w:rsid w:val="005954B0"/>
    <w:rsid w:val="0059568C"/>
    <w:rsid w:val="0059579D"/>
    <w:rsid w:val="00595935"/>
    <w:rsid w:val="005A1B4B"/>
    <w:rsid w:val="005A391A"/>
    <w:rsid w:val="005A396D"/>
    <w:rsid w:val="005A462A"/>
    <w:rsid w:val="005A4D29"/>
    <w:rsid w:val="005A5704"/>
    <w:rsid w:val="005A5725"/>
    <w:rsid w:val="005A7757"/>
    <w:rsid w:val="005B2C4C"/>
    <w:rsid w:val="005B36A7"/>
    <w:rsid w:val="005B392C"/>
    <w:rsid w:val="005B5364"/>
    <w:rsid w:val="005B6CC7"/>
    <w:rsid w:val="005B6E32"/>
    <w:rsid w:val="005B718B"/>
    <w:rsid w:val="005C02F2"/>
    <w:rsid w:val="005C0774"/>
    <w:rsid w:val="005C20F9"/>
    <w:rsid w:val="005C2D76"/>
    <w:rsid w:val="005C2E01"/>
    <w:rsid w:val="005C4AB3"/>
    <w:rsid w:val="005C680E"/>
    <w:rsid w:val="005C6C51"/>
    <w:rsid w:val="005C71E5"/>
    <w:rsid w:val="005C721A"/>
    <w:rsid w:val="005C7DAE"/>
    <w:rsid w:val="005D09CD"/>
    <w:rsid w:val="005D36C7"/>
    <w:rsid w:val="005D5509"/>
    <w:rsid w:val="005D6D4E"/>
    <w:rsid w:val="005E0BDA"/>
    <w:rsid w:val="005E17E6"/>
    <w:rsid w:val="005E1FEF"/>
    <w:rsid w:val="005E2B55"/>
    <w:rsid w:val="005E36B1"/>
    <w:rsid w:val="005E4FF0"/>
    <w:rsid w:val="005E5642"/>
    <w:rsid w:val="005E5D6F"/>
    <w:rsid w:val="005E6B16"/>
    <w:rsid w:val="005E6E02"/>
    <w:rsid w:val="005E7E0D"/>
    <w:rsid w:val="005F0279"/>
    <w:rsid w:val="005F0982"/>
    <w:rsid w:val="005F0DEB"/>
    <w:rsid w:val="005F2981"/>
    <w:rsid w:val="005F3C88"/>
    <w:rsid w:val="005F6418"/>
    <w:rsid w:val="005F65B9"/>
    <w:rsid w:val="006001F2"/>
    <w:rsid w:val="00602208"/>
    <w:rsid w:val="00602A02"/>
    <w:rsid w:val="0060394E"/>
    <w:rsid w:val="00603C13"/>
    <w:rsid w:val="00603F41"/>
    <w:rsid w:val="006042EA"/>
    <w:rsid w:val="00604E2E"/>
    <w:rsid w:val="00607FAA"/>
    <w:rsid w:val="0061042D"/>
    <w:rsid w:val="00610ACA"/>
    <w:rsid w:val="006124E4"/>
    <w:rsid w:val="00612C51"/>
    <w:rsid w:val="00613886"/>
    <w:rsid w:val="00613A25"/>
    <w:rsid w:val="006143DB"/>
    <w:rsid w:val="00614993"/>
    <w:rsid w:val="00615EB6"/>
    <w:rsid w:val="0061667C"/>
    <w:rsid w:val="006166CC"/>
    <w:rsid w:val="006173C6"/>
    <w:rsid w:val="00617AF6"/>
    <w:rsid w:val="00617BB2"/>
    <w:rsid w:val="006201E9"/>
    <w:rsid w:val="0062021D"/>
    <w:rsid w:val="00621C3C"/>
    <w:rsid w:val="00623EF2"/>
    <w:rsid w:val="006244B6"/>
    <w:rsid w:val="0062553D"/>
    <w:rsid w:val="006257D8"/>
    <w:rsid w:val="00625D7A"/>
    <w:rsid w:val="00627E0F"/>
    <w:rsid w:val="00631589"/>
    <w:rsid w:val="0063251D"/>
    <w:rsid w:val="00635C43"/>
    <w:rsid w:val="00636EE7"/>
    <w:rsid w:val="00637BF6"/>
    <w:rsid w:val="0064130F"/>
    <w:rsid w:val="00641634"/>
    <w:rsid w:val="006419A7"/>
    <w:rsid w:val="006443FF"/>
    <w:rsid w:val="006449EC"/>
    <w:rsid w:val="006459C0"/>
    <w:rsid w:val="00645BF2"/>
    <w:rsid w:val="0064647A"/>
    <w:rsid w:val="0065115D"/>
    <w:rsid w:val="00652B01"/>
    <w:rsid w:val="006549A7"/>
    <w:rsid w:val="00655D3B"/>
    <w:rsid w:val="00655E41"/>
    <w:rsid w:val="00656A1F"/>
    <w:rsid w:val="00660010"/>
    <w:rsid w:val="00660A99"/>
    <w:rsid w:val="00661447"/>
    <w:rsid w:val="00663F1F"/>
    <w:rsid w:val="006655C5"/>
    <w:rsid w:val="006677EC"/>
    <w:rsid w:val="00667EED"/>
    <w:rsid w:val="00670F90"/>
    <w:rsid w:val="00671FAE"/>
    <w:rsid w:val="00672B08"/>
    <w:rsid w:val="006731D5"/>
    <w:rsid w:val="006747E0"/>
    <w:rsid w:val="00674A00"/>
    <w:rsid w:val="00676212"/>
    <w:rsid w:val="0068027B"/>
    <w:rsid w:val="00680991"/>
    <w:rsid w:val="00681DE0"/>
    <w:rsid w:val="00682A57"/>
    <w:rsid w:val="00687232"/>
    <w:rsid w:val="006872EC"/>
    <w:rsid w:val="006904BF"/>
    <w:rsid w:val="0069061A"/>
    <w:rsid w:val="006929F8"/>
    <w:rsid w:val="00693014"/>
    <w:rsid w:val="006A0155"/>
    <w:rsid w:val="006A1598"/>
    <w:rsid w:val="006A1FA5"/>
    <w:rsid w:val="006A2368"/>
    <w:rsid w:val="006A43F8"/>
    <w:rsid w:val="006B3A69"/>
    <w:rsid w:val="006B49F5"/>
    <w:rsid w:val="006B6EB4"/>
    <w:rsid w:val="006B739B"/>
    <w:rsid w:val="006B7DC6"/>
    <w:rsid w:val="006C1E08"/>
    <w:rsid w:val="006C2184"/>
    <w:rsid w:val="006C2BBA"/>
    <w:rsid w:val="006C464A"/>
    <w:rsid w:val="006C6B99"/>
    <w:rsid w:val="006D09C7"/>
    <w:rsid w:val="006D17CE"/>
    <w:rsid w:val="006D2810"/>
    <w:rsid w:val="006D3C70"/>
    <w:rsid w:val="006D5AF6"/>
    <w:rsid w:val="006D6763"/>
    <w:rsid w:val="006E0E53"/>
    <w:rsid w:val="006E3499"/>
    <w:rsid w:val="006E4E34"/>
    <w:rsid w:val="006E5C42"/>
    <w:rsid w:val="006E5F10"/>
    <w:rsid w:val="006E6670"/>
    <w:rsid w:val="006E75B9"/>
    <w:rsid w:val="006E7656"/>
    <w:rsid w:val="006F025D"/>
    <w:rsid w:val="006F0933"/>
    <w:rsid w:val="006F0EE8"/>
    <w:rsid w:val="006F3AC9"/>
    <w:rsid w:val="006F65C9"/>
    <w:rsid w:val="006F6851"/>
    <w:rsid w:val="006F754C"/>
    <w:rsid w:val="006F7A83"/>
    <w:rsid w:val="006F7EE5"/>
    <w:rsid w:val="00700B0A"/>
    <w:rsid w:val="00701ABD"/>
    <w:rsid w:val="0070209E"/>
    <w:rsid w:val="00702600"/>
    <w:rsid w:val="00702760"/>
    <w:rsid w:val="00704ACB"/>
    <w:rsid w:val="00705CD2"/>
    <w:rsid w:val="0070619C"/>
    <w:rsid w:val="00710490"/>
    <w:rsid w:val="007124BC"/>
    <w:rsid w:val="00716391"/>
    <w:rsid w:val="00716CA6"/>
    <w:rsid w:val="00717592"/>
    <w:rsid w:val="00717DEC"/>
    <w:rsid w:val="00717ED2"/>
    <w:rsid w:val="00720A1C"/>
    <w:rsid w:val="0072112C"/>
    <w:rsid w:val="00723504"/>
    <w:rsid w:val="00723F5F"/>
    <w:rsid w:val="00730193"/>
    <w:rsid w:val="0073116B"/>
    <w:rsid w:val="007312C2"/>
    <w:rsid w:val="007315B5"/>
    <w:rsid w:val="007315B6"/>
    <w:rsid w:val="00734F1B"/>
    <w:rsid w:val="00735D5E"/>
    <w:rsid w:val="00742F1C"/>
    <w:rsid w:val="00743E86"/>
    <w:rsid w:val="00744242"/>
    <w:rsid w:val="007442E1"/>
    <w:rsid w:val="0074598F"/>
    <w:rsid w:val="00745BEF"/>
    <w:rsid w:val="00746533"/>
    <w:rsid w:val="007476CB"/>
    <w:rsid w:val="00750385"/>
    <w:rsid w:val="00750708"/>
    <w:rsid w:val="00752F4F"/>
    <w:rsid w:val="00753CC0"/>
    <w:rsid w:val="00753F63"/>
    <w:rsid w:val="007556AE"/>
    <w:rsid w:val="00756D65"/>
    <w:rsid w:val="00757DA7"/>
    <w:rsid w:val="00760630"/>
    <w:rsid w:val="00760664"/>
    <w:rsid w:val="0076207E"/>
    <w:rsid w:val="00763C56"/>
    <w:rsid w:val="007656DB"/>
    <w:rsid w:val="00766217"/>
    <w:rsid w:val="00766D56"/>
    <w:rsid w:val="00767521"/>
    <w:rsid w:val="007677A9"/>
    <w:rsid w:val="00767F33"/>
    <w:rsid w:val="00770E0E"/>
    <w:rsid w:val="00772216"/>
    <w:rsid w:val="00773935"/>
    <w:rsid w:val="007766D4"/>
    <w:rsid w:val="007814A7"/>
    <w:rsid w:val="00781E01"/>
    <w:rsid w:val="00783124"/>
    <w:rsid w:val="007831E5"/>
    <w:rsid w:val="00783CE3"/>
    <w:rsid w:val="00783D46"/>
    <w:rsid w:val="00784008"/>
    <w:rsid w:val="00784DA4"/>
    <w:rsid w:val="00785D6B"/>
    <w:rsid w:val="00786954"/>
    <w:rsid w:val="00790EDA"/>
    <w:rsid w:val="007914C3"/>
    <w:rsid w:val="00791E95"/>
    <w:rsid w:val="007926E0"/>
    <w:rsid w:val="00794768"/>
    <w:rsid w:val="007951CC"/>
    <w:rsid w:val="00796C28"/>
    <w:rsid w:val="0079746A"/>
    <w:rsid w:val="007A0B88"/>
    <w:rsid w:val="007A23A1"/>
    <w:rsid w:val="007A2F70"/>
    <w:rsid w:val="007A30C9"/>
    <w:rsid w:val="007A388E"/>
    <w:rsid w:val="007A4EC9"/>
    <w:rsid w:val="007A533D"/>
    <w:rsid w:val="007A65BD"/>
    <w:rsid w:val="007A7380"/>
    <w:rsid w:val="007B0EB8"/>
    <w:rsid w:val="007B263E"/>
    <w:rsid w:val="007C0176"/>
    <w:rsid w:val="007C081D"/>
    <w:rsid w:val="007C1532"/>
    <w:rsid w:val="007C1889"/>
    <w:rsid w:val="007C1FE3"/>
    <w:rsid w:val="007C3296"/>
    <w:rsid w:val="007C3628"/>
    <w:rsid w:val="007C4985"/>
    <w:rsid w:val="007C5B1B"/>
    <w:rsid w:val="007C6978"/>
    <w:rsid w:val="007D0F93"/>
    <w:rsid w:val="007D4F73"/>
    <w:rsid w:val="007D54F9"/>
    <w:rsid w:val="007D7624"/>
    <w:rsid w:val="007E006E"/>
    <w:rsid w:val="007E024D"/>
    <w:rsid w:val="007E318A"/>
    <w:rsid w:val="007E405F"/>
    <w:rsid w:val="007E4EF6"/>
    <w:rsid w:val="007E541A"/>
    <w:rsid w:val="007E5BCB"/>
    <w:rsid w:val="007E7FE3"/>
    <w:rsid w:val="007F2463"/>
    <w:rsid w:val="007F4028"/>
    <w:rsid w:val="007F428B"/>
    <w:rsid w:val="007F7524"/>
    <w:rsid w:val="0080167C"/>
    <w:rsid w:val="008019E2"/>
    <w:rsid w:val="00801F9B"/>
    <w:rsid w:val="00802742"/>
    <w:rsid w:val="00802DDD"/>
    <w:rsid w:val="008030FB"/>
    <w:rsid w:val="00803876"/>
    <w:rsid w:val="00804FE7"/>
    <w:rsid w:val="00805DFF"/>
    <w:rsid w:val="00806304"/>
    <w:rsid w:val="00806A09"/>
    <w:rsid w:val="00807E59"/>
    <w:rsid w:val="008116B2"/>
    <w:rsid w:val="00813A5C"/>
    <w:rsid w:val="00815734"/>
    <w:rsid w:val="008171D6"/>
    <w:rsid w:val="0082522E"/>
    <w:rsid w:val="008258DA"/>
    <w:rsid w:val="00826B13"/>
    <w:rsid w:val="00830379"/>
    <w:rsid w:val="00831A1E"/>
    <w:rsid w:val="00832A60"/>
    <w:rsid w:val="0083322D"/>
    <w:rsid w:val="00835033"/>
    <w:rsid w:val="00836753"/>
    <w:rsid w:val="00837D3C"/>
    <w:rsid w:val="00837D48"/>
    <w:rsid w:val="008406B3"/>
    <w:rsid w:val="00841307"/>
    <w:rsid w:val="008415AB"/>
    <w:rsid w:val="0084305C"/>
    <w:rsid w:val="00843A9F"/>
    <w:rsid w:val="00843B8F"/>
    <w:rsid w:val="00846693"/>
    <w:rsid w:val="00846C3E"/>
    <w:rsid w:val="00851B06"/>
    <w:rsid w:val="0085503F"/>
    <w:rsid w:val="00857E2D"/>
    <w:rsid w:val="00862170"/>
    <w:rsid w:val="0086243F"/>
    <w:rsid w:val="0086282B"/>
    <w:rsid w:val="00862C8E"/>
    <w:rsid w:val="0086401B"/>
    <w:rsid w:val="008647C6"/>
    <w:rsid w:val="008649FB"/>
    <w:rsid w:val="008657C9"/>
    <w:rsid w:val="00867A05"/>
    <w:rsid w:val="008721E5"/>
    <w:rsid w:val="00873742"/>
    <w:rsid w:val="0087509A"/>
    <w:rsid w:val="00876649"/>
    <w:rsid w:val="008769AF"/>
    <w:rsid w:val="00877207"/>
    <w:rsid w:val="00880732"/>
    <w:rsid w:val="00880D89"/>
    <w:rsid w:val="008810EC"/>
    <w:rsid w:val="0088135B"/>
    <w:rsid w:val="008820E9"/>
    <w:rsid w:val="00884463"/>
    <w:rsid w:val="00884F5B"/>
    <w:rsid w:val="00886490"/>
    <w:rsid w:val="0088694D"/>
    <w:rsid w:val="008908FE"/>
    <w:rsid w:val="00891763"/>
    <w:rsid w:val="008919AA"/>
    <w:rsid w:val="008926F6"/>
    <w:rsid w:val="00892C37"/>
    <w:rsid w:val="00893226"/>
    <w:rsid w:val="0089678D"/>
    <w:rsid w:val="008A0D2C"/>
    <w:rsid w:val="008A5921"/>
    <w:rsid w:val="008A6408"/>
    <w:rsid w:val="008A7B5C"/>
    <w:rsid w:val="008B09EF"/>
    <w:rsid w:val="008B0A5F"/>
    <w:rsid w:val="008B0B48"/>
    <w:rsid w:val="008B131C"/>
    <w:rsid w:val="008B1A7B"/>
    <w:rsid w:val="008B2D29"/>
    <w:rsid w:val="008B4A5C"/>
    <w:rsid w:val="008B5564"/>
    <w:rsid w:val="008B6752"/>
    <w:rsid w:val="008C17EC"/>
    <w:rsid w:val="008C183E"/>
    <w:rsid w:val="008C1AA8"/>
    <w:rsid w:val="008C334E"/>
    <w:rsid w:val="008C3F59"/>
    <w:rsid w:val="008C671A"/>
    <w:rsid w:val="008C74E1"/>
    <w:rsid w:val="008D0E18"/>
    <w:rsid w:val="008D179E"/>
    <w:rsid w:val="008D23E8"/>
    <w:rsid w:val="008D613F"/>
    <w:rsid w:val="008D638A"/>
    <w:rsid w:val="008D676F"/>
    <w:rsid w:val="008D7154"/>
    <w:rsid w:val="008D7CC6"/>
    <w:rsid w:val="008E23E1"/>
    <w:rsid w:val="008E37B6"/>
    <w:rsid w:val="008E613F"/>
    <w:rsid w:val="008E64C3"/>
    <w:rsid w:val="008E6555"/>
    <w:rsid w:val="008F084F"/>
    <w:rsid w:val="008F0F4B"/>
    <w:rsid w:val="008F1DB8"/>
    <w:rsid w:val="008F41DE"/>
    <w:rsid w:val="008F5C9F"/>
    <w:rsid w:val="008F6317"/>
    <w:rsid w:val="008F6550"/>
    <w:rsid w:val="008F6A8C"/>
    <w:rsid w:val="008F6E6E"/>
    <w:rsid w:val="008F7816"/>
    <w:rsid w:val="008F7BC1"/>
    <w:rsid w:val="00901069"/>
    <w:rsid w:val="00903595"/>
    <w:rsid w:val="0090426E"/>
    <w:rsid w:val="009049D3"/>
    <w:rsid w:val="00904B99"/>
    <w:rsid w:val="00906A75"/>
    <w:rsid w:val="00910EF3"/>
    <w:rsid w:val="009119D4"/>
    <w:rsid w:val="0091309B"/>
    <w:rsid w:val="00915066"/>
    <w:rsid w:val="00916907"/>
    <w:rsid w:val="009200A2"/>
    <w:rsid w:val="00922A52"/>
    <w:rsid w:val="00922ADD"/>
    <w:rsid w:val="00923751"/>
    <w:rsid w:val="00932F29"/>
    <w:rsid w:val="0093489D"/>
    <w:rsid w:val="009401DF"/>
    <w:rsid w:val="009404C5"/>
    <w:rsid w:val="00941003"/>
    <w:rsid w:val="00941769"/>
    <w:rsid w:val="00942C20"/>
    <w:rsid w:val="00943491"/>
    <w:rsid w:val="00944C46"/>
    <w:rsid w:val="0095100C"/>
    <w:rsid w:val="009511FB"/>
    <w:rsid w:val="009512EF"/>
    <w:rsid w:val="00952B8C"/>
    <w:rsid w:val="00952E82"/>
    <w:rsid w:val="009567B6"/>
    <w:rsid w:val="009568EE"/>
    <w:rsid w:val="009603EA"/>
    <w:rsid w:val="00961500"/>
    <w:rsid w:val="00961F6B"/>
    <w:rsid w:val="00962B63"/>
    <w:rsid w:val="009630FC"/>
    <w:rsid w:val="009632EA"/>
    <w:rsid w:val="00964D02"/>
    <w:rsid w:val="00965E70"/>
    <w:rsid w:val="00967C67"/>
    <w:rsid w:val="00971127"/>
    <w:rsid w:val="00971FD8"/>
    <w:rsid w:val="009721BD"/>
    <w:rsid w:val="00972B97"/>
    <w:rsid w:val="009753DD"/>
    <w:rsid w:val="00975952"/>
    <w:rsid w:val="00975A63"/>
    <w:rsid w:val="00975DF1"/>
    <w:rsid w:val="00976D7A"/>
    <w:rsid w:val="009771C2"/>
    <w:rsid w:val="00977482"/>
    <w:rsid w:val="00977E6C"/>
    <w:rsid w:val="009825A8"/>
    <w:rsid w:val="00984425"/>
    <w:rsid w:val="009847CC"/>
    <w:rsid w:val="00985D9D"/>
    <w:rsid w:val="00986E03"/>
    <w:rsid w:val="00987B24"/>
    <w:rsid w:val="00994C28"/>
    <w:rsid w:val="0099586A"/>
    <w:rsid w:val="00997C02"/>
    <w:rsid w:val="009A036C"/>
    <w:rsid w:val="009A12C1"/>
    <w:rsid w:val="009A1EDB"/>
    <w:rsid w:val="009A63EC"/>
    <w:rsid w:val="009A6407"/>
    <w:rsid w:val="009A7C7C"/>
    <w:rsid w:val="009B04B7"/>
    <w:rsid w:val="009B079C"/>
    <w:rsid w:val="009B0BBB"/>
    <w:rsid w:val="009B11D3"/>
    <w:rsid w:val="009B1BA2"/>
    <w:rsid w:val="009B2445"/>
    <w:rsid w:val="009B56C3"/>
    <w:rsid w:val="009C1492"/>
    <w:rsid w:val="009C1D20"/>
    <w:rsid w:val="009C2752"/>
    <w:rsid w:val="009C3094"/>
    <w:rsid w:val="009C41C3"/>
    <w:rsid w:val="009C4209"/>
    <w:rsid w:val="009C45EF"/>
    <w:rsid w:val="009C54DE"/>
    <w:rsid w:val="009C5875"/>
    <w:rsid w:val="009C672E"/>
    <w:rsid w:val="009D06C4"/>
    <w:rsid w:val="009D0FB0"/>
    <w:rsid w:val="009D253D"/>
    <w:rsid w:val="009D29C6"/>
    <w:rsid w:val="009D3711"/>
    <w:rsid w:val="009D46C0"/>
    <w:rsid w:val="009D622F"/>
    <w:rsid w:val="009D6B76"/>
    <w:rsid w:val="009D79B1"/>
    <w:rsid w:val="009E06EC"/>
    <w:rsid w:val="009E10E7"/>
    <w:rsid w:val="009E5EBD"/>
    <w:rsid w:val="009E63BB"/>
    <w:rsid w:val="009E71BE"/>
    <w:rsid w:val="009F0B26"/>
    <w:rsid w:val="009F2A42"/>
    <w:rsid w:val="009F385F"/>
    <w:rsid w:val="009F4685"/>
    <w:rsid w:val="009F6005"/>
    <w:rsid w:val="00A000F0"/>
    <w:rsid w:val="00A005EF"/>
    <w:rsid w:val="00A00C29"/>
    <w:rsid w:val="00A01F2B"/>
    <w:rsid w:val="00A01F64"/>
    <w:rsid w:val="00A029B6"/>
    <w:rsid w:val="00A04DB1"/>
    <w:rsid w:val="00A05282"/>
    <w:rsid w:val="00A053B0"/>
    <w:rsid w:val="00A06307"/>
    <w:rsid w:val="00A1012C"/>
    <w:rsid w:val="00A124A6"/>
    <w:rsid w:val="00A14763"/>
    <w:rsid w:val="00A15C65"/>
    <w:rsid w:val="00A21011"/>
    <w:rsid w:val="00A235D3"/>
    <w:rsid w:val="00A2737C"/>
    <w:rsid w:val="00A27813"/>
    <w:rsid w:val="00A3056F"/>
    <w:rsid w:val="00A321F2"/>
    <w:rsid w:val="00A343FB"/>
    <w:rsid w:val="00A34E67"/>
    <w:rsid w:val="00A35DF1"/>
    <w:rsid w:val="00A36A7C"/>
    <w:rsid w:val="00A36E72"/>
    <w:rsid w:val="00A3773A"/>
    <w:rsid w:val="00A4075C"/>
    <w:rsid w:val="00A41AE8"/>
    <w:rsid w:val="00A4393A"/>
    <w:rsid w:val="00A44287"/>
    <w:rsid w:val="00A46150"/>
    <w:rsid w:val="00A46584"/>
    <w:rsid w:val="00A508DA"/>
    <w:rsid w:val="00A53D5B"/>
    <w:rsid w:val="00A57237"/>
    <w:rsid w:val="00A57295"/>
    <w:rsid w:val="00A60147"/>
    <w:rsid w:val="00A6037E"/>
    <w:rsid w:val="00A61707"/>
    <w:rsid w:val="00A63D63"/>
    <w:rsid w:val="00A64666"/>
    <w:rsid w:val="00A64EDB"/>
    <w:rsid w:val="00A6610E"/>
    <w:rsid w:val="00A66605"/>
    <w:rsid w:val="00A66ACB"/>
    <w:rsid w:val="00A66C11"/>
    <w:rsid w:val="00A66E6C"/>
    <w:rsid w:val="00A67821"/>
    <w:rsid w:val="00A7057C"/>
    <w:rsid w:val="00A70E4A"/>
    <w:rsid w:val="00A70FC4"/>
    <w:rsid w:val="00A74131"/>
    <w:rsid w:val="00A74668"/>
    <w:rsid w:val="00A74758"/>
    <w:rsid w:val="00A74A71"/>
    <w:rsid w:val="00A7750A"/>
    <w:rsid w:val="00A81FCA"/>
    <w:rsid w:val="00A821E4"/>
    <w:rsid w:val="00A869FB"/>
    <w:rsid w:val="00A87A03"/>
    <w:rsid w:val="00A91280"/>
    <w:rsid w:val="00A92554"/>
    <w:rsid w:val="00A92878"/>
    <w:rsid w:val="00A94123"/>
    <w:rsid w:val="00A96741"/>
    <w:rsid w:val="00A96F7A"/>
    <w:rsid w:val="00AA1534"/>
    <w:rsid w:val="00AA22FF"/>
    <w:rsid w:val="00AA29F5"/>
    <w:rsid w:val="00AB0EC6"/>
    <w:rsid w:val="00AB1B51"/>
    <w:rsid w:val="00AB2C25"/>
    <w:rsid w:val="00AB3B87"/>
    <w:rsid w:val="00AB43F7"/>
    <w:rsid w:val="00AB6210"/>
    <w:rsid w:val="00AC1A3D"/>
    <w:rsid w:val="00AC64AF"/>
    <w:rsid w:val="00AC7C1A"/>
    <w:rsid w:val="00AD1651"/>
    <w:rsid w:val="00AD1CF7"/>
    <w:rsid w:val="00AD241A"/>
    <w:rsid w:val="00AD3648"/>
    <w:rsid w:val="00AD3797"/>
    <w:rsid w:val="00AD6C05"/>
    <w:rsid w:val="00AD6D4A"/>
    <w:rsid w:val="00AE16DF"/>
    <w:rsid w:val="00AE246A"/>
    <w:rsid w:val="00AE49C7"/>
    <w:rsid w:val="00AE5B1E"/>
    <w:rsid w:val="00AE5B44"/>
    <w:rsid w:val="00AE6998"/>
    <w:rsid w:val="00AF002C"/>
    <w:rsid w:val="00AF009F"/>
    <w:rsid w:val="00AF0607"/>
    <w:rsid w:val="00AF0B4D"/>
    <w:rsid w:val="00AF3AD6"/>
    <w:rsid w:val="00AF4081"/>
    <w:rsid w:val="00AF5FE3"/>
    <w:rsid w:val="00AF6FB3"/>
    <w:rsid w:val="00B00778"/>
    <w:rsid w:val="00B028A9"/>
    <w:rsid w:val="00B0369A"/>
    <w:rsid w:val="00B04D21"/>
    <w:rsid w:val="00B067CF"/>
    <w:rsid w:val="00B07854"/>
    <w:rsid w:val="00B1128A"/>
    <w:rsid w:val="00B11BED"/>
    <w:rsid w:val="00B14939"/>
    <w:rsid w:val="00B168F0"/>
    <w:rsid w:val="00B174DA"/>
    <w:rsid w:val="00B179BE"/>
    <w:rsid w:val="00B2145E"/>
    <w:rsid w:val="00B21AD5"/>
    <w:rsid w:val="00B221B6"/>
    <w:rsid w:val="00B22675"/>
    <w:rsid w:val="00B2449A"/>
    <w:rsid w:val="00B24C0E"/>
    <w:rsid w:val="00B266AC"/>
    <w:rsid w:val="00B27715"/>
    <w:rsid w:val="00B31892"/>
    <w:rsid w:val="00B3246C"/>
    <w:rsid w:val="00B33387"/>
    <w:rsid w:val="00B34D09"/>
    <w:rsid w:val="00B34D78"/>
    <w:rsid w:val="00B36B22"/>
    <w:rsid w:val="00B36BE3"/>
    <w:rsid w:val="00B374DA"/>
    <w:rsid w:val="00B40519"/>
    <w:rsid w:val="00B40C3D"/>
    <w:rsid w:val="00B40FC4"/>
    <w:rsid w:val="00B41B34"/>
    <w:rsid w:val="00B43B20"/>
    <w:rsid w:val="00B44AC3"/>
    <w:rsid w:val="00B44CAD"/>
    <w:rsid w:val="00B45299"/>
    <w:rsid w:val="00B50EA0"/>
    <w:rsid w:val="00B51260"/>
    <w:rsid w:val="00B5207B"/>
    <w:rsid w:val="00B52205"/>
    <w:rsid w:val="00B544CC"/>
    <w:rsid w:val="00B5476D"/>
    <w:rsid w:val="00B54DA1"/>
    <w:rsid w:val="00B55439"/>
    <w:rsid w:val="00B56524"/>
    <w:rsid w:val="00B56F9E"/>
    <w:rsid w:val="00B57028"/>
    <w:rsid w:val="00B5717B"/>
    <w:rsid w:val="00B60A6E"/>
    <w:rsid w:val="00B65373"/>
    <w:rsid w:val="00B65418"/>
    <w:rsid w:val="00B66FC3"/>
    <w:rsid w:val="00B70118"/>
    <w:rsid w:val="00B70ABD"/>
    <w:rsid w:val="00B72175"/>
    <w:rsid w:val="00B75B18"/>
    <w:rsid w:val="00B7741C"/>
    <w:rsid w:val="00B836A1"/>
    <w:rsid w:val="00B843BF"/>
    <w:rsid w:val="00B844CB"/>
    <w:rsid w:val="00B856E3"/>
    <w:rsid w:val="00B86B49"/>
    <w:rsid w:val="00B86F50"/>
    <w:rsid w:val="00B917E4"/>
    <w:rsid w:val="00B92F93"/>
    <w:rsid w:val="00B95C85"/>
    <w:rsid w:val="00B961F6"/>
    <w:rsid w:val="00B97B99"/>
    <w:rsid w:val="00BA3E4B"/>
    <w:rsid w:val="00BA3F14"/>
    <w:rsid w:val="00BA4130"/>
    <w:rsid w:val="00BA6C91"/>
    <w:rsid w:val="00BA7D78"/>
    <w:rsid w:val="00BB09C1"/>
    <w:rsid w:val="00BB0A1A"/>
    <w:rsid w:val="00BB2EA3"/>
    <w:rsid w:val="00BB3AE9"/>
    <w:rsid w:val="00BB3C77"/>
    <w:rsid w:val="00BB5372"/>
    <w:rsid w:val="00BC4E42"/>
    <w:rsid w:val="00BC5BC1"/>
    <w:rsid w:val="00BD6717"/>
    <w:rsid w:val="00BD7883"/>
    <w:rsid w:val="00BD7CCC"/>
    <w:rsid w:val="00BE0D8D"/>
    <w:rsid w:val="00BE28F8"/>
    <w:rsid w:val="00BE2905"/>
    <w:rsid w:val="00BE3E9F"/>
    <w:rsid w:val="00BE6C90"/>
    <w:rsid w:val="00BE6F17"/>
    <w:rsid w:val="00BE7492"/>
    <w:rsid w:val="00BF1213"/>
    <w:rsid w:val="00BF17B4"/>
    <w:rsid w:val="00BF24E3"/>
    <w:rsid w:val="00BF3233"/>
    <w:rsid w:val="00BF45B7"/>
    <w:rsid w:val="00BF6CC1"/>
    <w:rsid w:val="00BF6D9B"/>
    <w:rsid w:val="00BF7137"/>
    <w:rsid w:val="00BF79AB"/>
    <w:rsid w:val="00C00C0A"/>
    <w:rsid w:val="00C01B1D"/>
    <w:rsid w:val="00C01D74"/>
    <w:rsid w:val="00C0362C"/>
    <w:rsid w:val="00C066D5"/>
    <w:rsid w:val="00C072BC"/>
    <w:rsid w:val="00C07C46"/>
    <w:rsid w:val="00C1176B"/>
    <w:rsid w:val="00C13D94"/>
    <w:rsid w:val="00C14397"/>
    <w:rsid w:val="00C14872"/>
    <w:rsid w:val="00C202B7"/>
    <w:rsid w:val="00C204AF"/>
    <w:rsid w:val="00C2163C"/>
    <w:rsid w:val="00C23ABB"/>
    <w:rsid w:val="00C27EED"/>
    <w:rsid w:val="00C314F6"/>
    <w:rsid w:val="00C32565"/>
    <w:rsid w:val="00C32D86"/>
    <w:rsid w:val="00C33F64"/>
    <w:rsid w:val="00C34CC4"/>
    <w:rsid w:val="00C3559B"/>
    <w:rsid w:val="00C36068"/>
    <w:rsid w:val="00C37122"/>
    <w:rsid w:val="00C37FF5"/>
    <w:rsid w:val="00C40BA5"/>
    <w:rsid w:val="00C40F52"/>
    <w:rsid w:val="00C46358"/>
    <w:rsid w:val="00C479A5"/>
    <w:rsid w:val="00C479D5"/>
    <w:rsid w:val="00C47CE7"/>
    <w:rsid w:val="00C51AE0"/>
    <w:rsid w:val="00C54AE8"/>
    <w:rsid w:val="00C558E5"/>
    <w:rsid w:val="00C60D16"/>
    <w:rsid w:val="00C61954"/>
    <w:rsid w:val="00C64D40"/>
    <w:rsid w:val="00C65AF2"/>
    <w:rsid w:val="00C66063"/>
    <w:rsid w:val="00C713E4"/>
    <w:rsid w:val="00C73071"/>
    <w:rsid w:val="00C73140"/>
    <w:rsid w:val="00C732FA"/>
    <w:rsid w:val="00C74EF0"/>
    <w:rsid w:val="00C762F5"/>
    <w:rsid w:val="00C7710C"/>
    <w:rsid w:val="00C77DB8"/>
    <w:rsid w:val="00C80C14"/>
    <w:rsid w:val="00C80C64"/>
    <w:rsid w:val="00C80DE3"/>
    <w:rsid w:val="00C85249"/>
    <w:rsid w:val="00C85D84"/>
    <w:rsid w:val="00C87F16"/>
    <w:rsid w:val="00C90866"/>
    <w:rsid w:val="00C90AED"/>
    <w:rsid w:val="00C91FB4"/>
    <w:rsid w:val="00C921C5"/>
    <w:rsid w:val="00C952B7"/>
    <w:rsid w:val="00C952C1"/>
    <w:rsid w:val="00C95DEF"/>
    <w:rsid w:val="00C96D48"/>
    <w:rsid w:val="00C96F09"/>
    <w:rsid w:val="00CA1203"/>
    <w:rsid w:val="00CA2551"/>
    <w:rsid w:val="00CA5362"/>
    <w:rsid w:val="00CA676E"/>
    <w:rsid w:val="00CA6E05"/>
    <w:rsid w:val="00CA7C25"/>
    <w:rsid w:val="00CB00CA"/>
    <w:rsid w:val="00CB04BD"/>
    <w:rsid w:val="00CB1CC5"/>
    <w:rsid w:val="00CB1F16"/>
    <w:rsid w:val="00CB2666"/>
    <w:rsid w:val="00CB33DA"/>
    <w:rsid w:val="00CB3527"/>
    <w:rsid w:val="00CB3D23"/>
    <w:rsid w:val="00CB3FD2"/>
    <w:rsid w:val="00CB5B80"/>
    <w:rsid w:val="00CB6A6F"/>
    <w:rsid w:val="00CB6AED"/>
    <w:rsid w:val="00CC185A"/>
    <w:rsid w:val="00CC64BC"/>
    <w:rsid w:val="00CC76AE"/>
    <w:rsid w:val="00CD1D01"/>
    <w:rsid w:val="00CD1E8C"/>
    <w:rsid w:val="00CD5973"/>
    <w:rsid w:val="00CD671D"/>
    <w:rsid w:val="00CD69B7"/>
    <w:rsid w:val="00CD6A00"/>
    <w:rsid w:val="00CD75D7"/>
    <w:rsid w:val="00CE3E69"/>
    <w:rsid w:val="00CE4031"/>
    <w:rsid w:val="00CE41BF"/>
    <w:rsid w:val="00CE4D77"/>
    <w:rsid w:val="00CE4DBF"/>
    <w:rsid w:val="00CE53CA"/>
    <w:rsid w:val="00CF1147"/>
    <w:rsid w:val="00CF115E"/>
    <w:rsid w:val="00CF3D8B"/>
    <w:rsid w:val="00D00394"/>
    <w:rsid w:val="00D003E3"/>
    <w:rsid w:val="00D003EE"/>
    <w:rsid w:val="00D01B0A"/>
    <w:rsid w:val="00D028F8"/>
    <w:rsid w:val="00D04E10"/>
    <w:rsid w:val="00D0721F"/>
    <w:rsid w:val="00D073F6"/>
    <w:rsid w:val="00D1245B"/>
    <w:rsid w:val="00D13F53"/>
    <w:rsid w:val="00D154DB"/>
    <w:rsid w:val="00D17637"/>
    <w:rsid w:val="00D20361"/>
    <w:rsid w:val="00D21942"/>
    <w:rsid w:val="00D22E04"/>
    <w:rsid w:val="00D26339"/>
    <w:rsid w:val="00D27416"/>
    <w:rsid w:val="00D30D1F"/>
    <w:rsid w:val="00D30F20"/>
    <w:rsid w:val="00D320A0"/>
    <w:rsid w:val="00D3217E"/>
    <w:rsid w:val="00D32E3D"/>
    <w:rsid w:val="00D33529"/>
    <w:rsid w:val="00D357B3"/>
    <w:rsid w:val="00D35DFC"/>
    <w:rsid w:val="00D369B4"/>
    <w:rsid w:val="00D37284"/>
    <w:rsid w:val="00D405B9"/>
    <w:rsid w:val="00D422DC"/>
    <w:rsid w:val="00D43029"/>
    <w:rsid w:val="00D43DAB"/>
    <w:rsid w:val="00D44285"/>
    <w:rsid w:val="00D44BCF"/>
    <w:rsid w:val="00D462F0"/>
    <w:rsid w:val="00D471B9"/>
    <w:rsid w:val="00D50586"/>
    <w:rsid w:val="00D50C35"/>
    <w:rsid w:val="00D51A5B"/>
    <w:rsid w:val="00D51BEB"/>
    <w:rsid w:val="00D51C04"/>
    <w:rsid w:val="00D51F57"/>
    <w:rsid w:val="00D53B49"/>
    <w:rsid w:val="00D54C15"/>
    <w:rsid w:val="00D57A21"/>
    <w:rsid w:val="00D624A3"/>
    <w:rsid w:val="00D65098"/>
    <w:rsid w:val="00D67037"/>
    <w:rsid w:val="00D7192F"/>
    <w:rsid w:val="00D7294A"/>
    <w:rsid w:val="00D7582C"/>
    <w:rsid w:val="00D75856"/>
    <w:rsid w:val="00D75983"/>
    <w:rsid w:val="00D76679"/>
    <w:rsid w:val="00D76705"/>
    <w:rsid w:val="00D77BF8"/>
    <w:rsid w:val="00D77D86"/>
    <w:rsid w:val="00D828EA"/>
    <w:rsid w:val="00D84204"/>
    <w:rsid w:val="00D8484A"/>
    <w:rsid w:val="00D864B7"/>
    <w:rsid w:val="00D868C4"/>
    <w:rsid w:val="00D91648"/>
    <w:rsid w:val="00D91711"/>
    <w:rsid w:val="00D91B7B"/>
    <w:rsid w:val="00D92596"/>
    <w:rsid w:val="00D93A80"/>
    <w:rsid w:val="00D941CF"/>
    <w:rsid w:val="00D96459"/>
    <w:rsid w:val="00D96CC2"/>
    <w:rsid w:val="00DA0A4E"/>
    <w:rsid w:val="00DA0E43"/>
    <w:rsid w:val="00DA1A71"/>
    <w:rsid w:val="00DA2933"/>
    <w:rsid w:val="00DA4A21"/>
    <w:rsid w:val="00DB01AA"/>
    <w:rsid w:val="00DB17A2"/>
    <w:rsid w:val="00DB19F6"/>
    <w:rsid w:val="00DB1A84"/>
    <w:rsid w:val="00DB4940"/>
    <w:rsid w:val="00DB50E4"/>
    <w:rsid w:val="00DB58DC"/>
    <w:rsid w:val="00DB66F8"/>
    <w:rsid w:val="00DB74CC"/>
    <w:rsid w:val="00DC1170"/>
    <w:rsid w:val="00DC1F18"/>
    <w:rsid w:val="00DC2538"/>
    <w:rsid w:val="00DC3516"/>
    <w:rsid w:val="00DC3E68"/>
    <w:rsid w:val="00DC5718"/>
    <w:rsid w:val="00DC76C3"/>
    <w:rsid w:val="00DD05CF"/>
    <w:rsid w:val="00DD0C0E"/>
    <w:rsid w:val="00DD1672"/>
    <w:rsid w:val="00DD337D"/>
    <w:rsid w:val="00DD4F5C"/>
    <w:rsid w:val="00DD5A7D"/>
    <w:rsid w:val="00DD5B0D"/>
    <w:rsid w:val="00DD778E"/>
    <w:rsid w:val="00DE1E1E"/>
    <w:rsid w:val="00DE37CB"/>
    <w:rsid w:val="00DE4459"/>
    <w:rsid w:val="00DE4C86"/>
    <w:rsid w:val="00DE5858"/>
    <w:rsid w:val="00DE60CA"/>
    <w:rsid w:val="00DE6CAE"/>
    <w:rsid w:val="00DE6D21"/>
    <w:rsid w:val="00DE7019"/>
    <w:rsid w:val="00DF101B"/>
    <w:rsid w:val="00DF2291"/>
    <w:rsid w:val="00DF285B"/>
    <w:rsid w:val="00DF38D3"/>
    <w:rsid w:val="00DF3E3B"/>
    <w:rsid w:val="00DF55C6"/>
    <w:rsid w:val="00DF56F1"/>
    <w:rsid w:val="00DF65D7"/>
    <w:rsid w:val="00E00B05"/>
    <w:rsid w:val="00E01806"/>
    <w:rsid w:val="00E02C11"/>
    <w:rsid w:val="00E034FB"/>
    <w:rsid w:val="00E03782"/>
    <w:rsid w:val="00E04C19"/>
    <w:rsid w:val="00E04EDA"/>
    <w:rsid w:val="00E0533D"/>
    <w:rsid w:val="00E126A1"/>
    <w:rsid w:val="00E128BF"/>
    <w:rsid w:val="00E129C2"/>
    <w:rsid w:val="00E13DB5"/>
    <w:rsid w:val="00E142FF"/>
    <w:rsid w:val="00E143BD"/>
    <w:rsid w:val="00E14535"/>
    <w:rsid w:val="00E14EDC"/>
    <w:rsid w:val="00E15E21"/>
    <w:rsid w:val="00E16117"/>
    <w:rsid w:val="00E166B3"/>
    <w:rsid w:val="00E1719A"/>
    <w:rsid w:val="00E207D5"/>
    <w:rsid w:val="00E211AA"/>
    <w:rsid w:val="00E211BA"/>
    <w:rsid w:val="00E21DA6"/>
    <w:rsid w:val="00E2263C"/>
    <w:rsid w:val="00E234D5"/>
    <w:rsid w:val="00E27D52"/>
    <w:rsid w:val="00E30842"/>
    <w:rsid w:val="00E33356"/>
    <w:rsid w:val="00E34198"/>
    <w:rsid w:val="00E400FB"/>
    <w:rsid w:val="00E41702"/>
    <w:rsid w:val="00E41F15"/>
    <w:rsid w:val="00E43771"/>
    <w:rsid w:val="00E4435C"/>
    <w:rsid w:val="00E4528E"/>
    <w:rsid w:val="00E45324"/>
    <w:rsid w:val="00E4536C"/>
    <w:rsid w:val="00E46315"/>
    <w:rsid w:val="00E46A99"/>
    <w:rsid w:val="00E50F4A"/>
    <w:rsid w:val="00E5281E"/>
    <w:rsid w:val="00E55AB2"/>
    <w:rsid w:val="00E55DB0"/>
    <w:rsid w:val="00E57909"/>
    <w:rsid w:val="00E6076F"/>
    <w:rsid w:val="00E630C9"/>
    <w:rsid w:val="00E650C9"/>
    <w:rsid w:val="00E65EBA"/>
    <w:rsid w:val="00E661F5"/>
    <w:rsid w:val="00E6781A"/>
    <w:rsid w:val="00E70D72"/>
    <w:rsid w:val="00E72703"/>
    <w:rsid w:val="00E74C52"/>
    <w:rsid w:val="00E76179"/>
    <w:rsid w:val="00E76CB7"/>
    <w:rsid w:val="00E7717A"/>
    <w:rsid w:val="00E77F1E"/>
    <w:rsid w:val="00E80E83"/>
    <w:rsid w:val="00E812FD"/>
    <w:rsid w:val="00E81864"/>
    <w:rsid w:val="00E81D79"/>
    <w:rsid w:val="00E8222A"/>
    <w:rsid w:val="00E827C3"/>
    <w:rsid w:val="00E83C71"/>
    <w:rsid w:val="00E8456F"/>
    <w:rsid w:val="00E84FA5"/>
    <w:rsid w:val="00E850A4"/>
    <w:rsid w:val="00E85348"/>
    <w:rsid w:val="00E85BF2"/>
    <w:rsid w:val="00E86D22"/>
    <w:rsid w:val="00E90305"/>
    <w:rsid w:val="00E90E10"/>
    <w:rsid w:val="00E90E9E"/>
    <w:rsid w:val="00E93011"/>
    <w:rsid w:val="00E959CA"/>
    <w:rsid w:val="00E95C40"/>
    <w:rsid w:val="00E96397"/>
    <w:rsid w:val="00E97014"/>
    <w:rsid w:val="00E97095"/>
    <w:rsid w:val="00EA03F8"/>
    <w:rsid w:val="00EA2881"/>
    <w:rsid w:val="00EA3394"/>
    <w:rsid w:val="00EA469D"/>
    <w:rsid w:val="00EA55AB"/>
    <w:rsid w:val="00EA7AC7"/>
    <w:rsid w:val="00EB03A9"/>
    <w:rsid w:val="00EB0F49"/>
    <w:rsid w:val="00EB2CD9"/>
    <w:rsid w:val="00EB4427"/>
    <w:rsid w:val="00EB6E87"/>
    <w:rsid w:val="00EB767A"/>
    <w:rsid w:val="00EC3ACF"/>
    <w:rsid w:val="00EC4CE8"/>
    <w:rsid w:val="00ED42F3"/>
    <w:rsid w:val="00ED59DF"/>
    <w:rsid w:val="00EE1723"/>
    <w:rsid w:val="00EE21D7"/>
    <w:rsid w:val="00EE2205"/>
    <w:rsid w:val="00EE34AC"/>
    <w:rsid w:val="00EE4086"/>
    <w:rsid w:val="00EE4E4C"/>
    <w:rsid w:val="00EE5D49"/>
    <w:rsid w:val="00EE6AD4"/>
    <w:rsid w:val="00EE6CB6"/>
    <w:rsid w:val="00EF0392"/>
    <w:rsid w:val="00EF2FD3"/>
    <w:rsid w:val="00EF3E38"/>
    <w:rsid w:val="00EF44E4"/>
    <w:rsid w:val="00EF474F"/>
    <w:rsid w:val="00EF47D5"/>
    <w:rsid w:val="00EF5925"/>
    <w:rsid w:val="00EF6082"/>
    <w:rsid w:val="00EF772E"/>
    <w:rsid w:val="00F01A10"/>
    <w:rsid w:val="00F03DCC"/>
    <w:rsid w:val="00F04B5C"/>
    <w:rsid w:val="00F04CFA"/>
    <w:rsid w:val="00F059FB"/>
    <w:rsid w:val="00F05D99"/>
    <w:rsid w:val="00F067A9"/>
    <w:rsid w:val="00F06C95"/>
    <w:rsid w:val="00F06DCA"/>
    <w:rsid w:val="00F072AF"/>
    <w:rsid w:val="00F11154"/>
    <w:rsid w:val="00F134E6"/>
    <w:rsid w:val="00F13FAD"/>
    <w:rsid w:val="00F156A6"/>
    <w:rsid w:val="00F17ABB"/>
    <w:rsid w:val="00F20A40"/>
    <w:rsid w:val="00F20ED1"/>
    <w:rsid w:val="00F228EB"/>
    <w:rsid w:val="00F2573E"/>
    <w:rsid w:val="00F259F1"/>
    <w:rsid w:val="00F26F12"/>
    <w:rsid w:val="00F3096F"/>
    <w:rsid w:val="00F3142A"/>
    <w:rsid w:val="00F31DCE"/>
    <w:rsid w:val="00F32456"/>
    <w:rsid w:val="00F325AB"/>
    <w:rsid w:val="00F33558"/>
    <w:rsid w:val="00F34F1D"/>
    <w:rsid w:val="00F36806"/>
    <w:rsid w:val="00F368AE"/>
    <w:rsid w:val="00F37B27"/>
    <w:rsid w:val="00F40E48"/>
    <w:rsid w:val="00F41174"/>
    <w:rsid w:val="00F41BAA"/>
    <w:rsid w:val="00F429BE"/>
    <w:rsid w:val="00F45442"/>
    <w:rsid w:val="00F52747"/>
    <w:rsid w:val="00F542AD"/>
    <w:rsid w:val="00F56B4E"/>
    <w:rsid w:val="00F6248A"/>
    <w:rsid w:val="00F627AE"/>
    <w:rsid w:val="00F638D3"/>
    <w:rsid w:val="00F66588"/>
    <w:rsid w:val="00F6707D"/>
    <w:rsid w:val="00F67BA2"/>
    <w:rsid w:val="00F718FD"/>
    <w:rsid w:val="00F73AD0"/>
    <w:rsid w:val="00F74F91"/>
    <w:rsid w:val="00F75318"/>
    <w:rsid w:val="00F7558E"/>
    <w:rsid w:val="00F75D99"/>
    <w:rsid w:val="00F77235"/>
    <w:rsid w:val="00F7742D"/>
    <w:rsid w:val="00F77464"/>
    <w:rsid w:val="00F77A4C"/>
    <w:rsid w:val="00F80263"/>
    <w:rsid w:val="00F8217F"/>
    <w:rsid w:val="00F84CCA"/>
    <w:rsid w:val="00F85FB3"/>
    <w:rsid w:val="00F871CA"/>
    <w:rsid w:val="00F916F4"/>
    <w:rsid w:val="00F91CE9"/>
    <w:rsid w:val="00F921E9"/>
    <w:rsid w:val="00F92668"/>
    <w:rsid w:val="00F939B1"/>
    <w:rsid w:val="00F95287"/>
    <w:rsid w:val="00F954C1"/>
    <w:rsid w:val="00F96B83"/>
    <w:rsid w:val="00F96CD7"/>
    <w:rsid w:val="00F96D93"/>
    <w:rsid w:val="00FA2B06"/>
    <w:rsid w:val="00FA2C12"/>
    <w:rsid w:val="00FA39D1"/>
    <w:rsid w:val="00FA4463"/>
    <w:rsid w:val="00FA4744"/>
    <w:rsid w:val="00FA4AC5"/>
    <w:rsid w:val="00FA4B5F"/>
    <w:rsid w:val="00FA4F34"/>
    <w:rsid w:val="00FA5979"/>
    <w:rsid w:val="00FA5EDD"/>
    <w:rsid w:val="00FA6E70"/>
    <w:rsid w:val="00FA7E68"/>
    <w:rsid w:val="00FB0E98"/>
    <w:rsid w:val="00FB15D5"/>
    <w:rsid w:val="00FB168A"/>
    <w:rsid w:val="00FB1D9F"/>
    <w:rsid w:val="00FB201D"/>
    <w:rsid w:val="00FB25FD"/>
    <w:rsid w:val="00FB3201"/>
    <w:rsid w:val="00FB5478"/>
    <w:rsid w:val="00FB728F"/>
    <w:rsid w:val="00FC05D8"/>
    <w:rsid w:val="00FC0840"/>
    <w:rsid w:val="00FC2700"/>
    <w:rsid w:val="00FC3B69"/>
    <w:rsid w:val="00FC3C31"/>
    <w:rsid w:val="00FC3F7E"/>
    <w:rsid w:val="00FC53E5"/>
    <w:rsid w:val="00FC5507"/>
    <w:rsid w:val="00FC5DEC"/>
    <w:rsid w:val="00FC6980"/>
    <w:rsid w:val="00FC71DD"/>
    <w:rsid w:val="00FD1414"/>
    <w:rsid w:val="00FD5B04"/>
    <w:rsid w:val="00FD6133"/>
    <w:rsid w:val="00FD7C39"/>
    <w:rsid w:val="00FD7F86"/>
    <w:rsid w:val="00FE1169"/>
    <w:rsid w:val="00FE2967"/>
    <w:rsid w:val="00FE45E1"/>
    <w:rsid w:val="00FE4EC5"/>
    <w:rsid w:val="00FE54F3"/>
    <w:rsid w:val="00FE5D2A"/>
    <w:rsid w:val="00FF1299"/>
    <w:rsid w:val="00FF197E"/>
    <w:rsid w:val="00FF1A35"/>
    <w:rsid w:val="00FF1AF5"/>
    <w:rsid w:val="00FF258B"/>
    <w:rsid w:val="00FF35D0"/>
    <w:rsid w:val="00FF4E9C"/>
    <w:rsid w:val="00FF5918"/>
    <w:rsid w:val="00FF6F79"/>
    <w:rsid w:val="00FF6FA6"/>
    <w:rsid w:val="09D931D4"/>
    <w:rsid w:val="1FCA03F9"/>
    <w:rsid w:val="44F854AA"/>
    <w:rsid w:val="4FA79FB8"/>
    <w:rsid w:val="5A4A61DF"/>
    <w:rsid w:val="5C370529"/>
    <w:rsid w:val="6B5613DA"/>
    <w:rsid w:val="70771CD6"/>
    <w:rsid w:val="74F76EF8"/>
    <w:rsid w:val="774F4B7A"/>
    <w:rsid w:val="77FB71CA"/>
    <w:rsid w:val="7BBED529"/>
    <w:rsid w:val="7CFEC78A"/>
    <w:rsid w:val="7E6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D0C2"/>
  <w15:docId w15:val="{24FDCB3E-3FE6-4FD5-A8D8-2F138CA5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doni MT" w:eastAsia="宋体" w:hAnsi="Bodoni MT" w:cs="Bodoni MT"/>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28"/>
      <w:szCs w:val="28"/>
    </w:rPr>
  </w:style>
  <w:style w:type="paragraph" w:styleId="1">
    <w:name w:val="heading 1"/>
    <w:basedOn w:val="a"/>
    <w:next w:val="a"/>
    <w:link w:val="10"/>
    <w:uiPriority w:val="9"/>
    <w:qFormat/>
    <w:pPr>
      <w:keepNext/>
      <w:keepLines/>
      <w:numPr>
        <w:numId w:val="1"/>
      </w:numPr>
      <w:spacing w:beforeLines="10" w:before="10" w:afterLines="10" w:after="10" w:line="360" w:lineRule="auto"/>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等线" w:eastAsia="等线" w:hAnsi="Courier New" w:cs="Courier New"/>
      <w:sz w:val="21"/>
      <w:szCs w:val="2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qFormat/>
    <w:rPr>
      <w:b/>
      <w:bCs/>
    </w:rPr>
  </w:style>
  <w:style w:type="table" w:styleId="af0">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mphasis"/>
    <w:uiPriority w:val="20"/>
    <w:qFormat/>
    <w:rPr>
      <w:i/>
      <w:iCs/>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
    <w:name w:val="纯文本 Char"/>
    <w:uiPriority w:val="99"/>
    <w:qFormat/>
    <w:rPr>
      <w:rFonts w:ascii="等线" w:eastAsia="等线" w:hAnsi="Courier New" w:cs="Courier New"/>
      <w:kern w:val="2"/>
      <w:sz w:val="21"/>
      <w:szCs w:val="22"/>
    </w:rPr>
  </w:style>
  <w:style w:type="character" w:customStyle="1" w:styleId="aa">
    <w:name w:val="页脚 字符"/>
    <w:link w:val="a9"/>
    <w:qFormat/>
    <w:rPr>
      <w:rFonts w:ascii="仿宋_GB2312" w:eastAsia="仿宋_GB2312" w:hAnsi="Times New Roman" w:cs="Times New Roman"/>
      <w:kern w:val="2"/>
      <w:sz w:val="18"/>
      <w:szCs w:val="18"/>
    </w:rPr>
  </w:style>
  <w:style w:type="character" w:customStyle="1" w:styleId="ac">
    <w:name w:val="页眉 字符"/>
    <w:link w:val="ab"/>
    <w:qFormat/>
    <w:rPr>
      <w:rFonts w:ascii="仿宋_GB2312" w:eastAsia="仿宋_GB2312" w:hAnsi="Times New Roman" w:cs="Times New Roman"/>
      <w:kern w:val="2"/>
      <w:sz w:val="18"/>
      <w:szCs w:val="18"/>
    </w:rPr>
  </w:style>
  <w:style w:type="character" w:customStyle="1" w:styleId="a6">
    <w:name w:val="纯文本 字符"/>
    <w:link w:val="a5"/>
    <w:uiPriority w:val="99"/>
    <w:qFormat/>
    <w:rPr>
      <w:rFonts w:ascii="等线" w:eastAsia="等线" w:hAnsi="Courier New" w:cs="Courier New"/>
      <w:kern w:val="2"/>
      <w:sz w:val="21"/>
      <w:szCs w:val="22"/>
    </w:rPr>
  </w:style>
  <w:style w:type="character" w:customStyle="1" w:styleId="a8">
    <w:name w:val="批注框文本 字符"/>
    <w:link w:val="a7"/>
    <w:qFormat/>
    <w:rPr>
      <w:rFonts w:ascii="仿宋_GB2312" w:eastAsia="仿宋_GB2312" w:hAnsi="Times New Roman" w:cs="Times New Roman"/>
      <w:kern w:val="2"/>
      <w:sz w:val="18"/>
      <w:szCs w:val="18"/>
    </w:rPr>
  </w:style>
  <w:style w:type="character" w:customStyle="1" w:styleId="005Char">
    <w:name w:val="005正文 Char"/>
    <w:link w:val="005"/>
    <w:qFormat/>
    <w:locked/>
    <w:rPr>
      <w:kern w:val="2"/>
      <w:sz w:val="24"/>
      <w:szCs w:val="22"/>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a4">
    <w:name w:val="批注文字 字符"/>
    <w:link w:val="a3"/>
    <w:qFormat/>
    <w:rPr>
      <w:rFonts w:ascii="仿宋_GB2312" w:eastAsia="仿宋_GB2312" w:hAnsi="Times New Roman" w:cs="Times New Roman"/>
      <w:kern w:val="2"/>
      <w:sz w:val="28"/>
      <w:szCs w:val="28"/>
    </w:rPr>
  </w:style>
  <w:style w:type="character" w:customStyle="1" w:styleId="af">
    <w:name w:val="批注主题 字符"/>
    <w:link w:val="ae"/>
    <w:qFormat/>
    <w:rPr>
      <w:rFonts w:ascii="仿宋_GB2312" w:eastAsia="仿宋_GB2312" w:hAnsi="Times New Roman" w:cs="Times New Roman"/>
      <w:b/>
      <w:bCs/>
      <w:kern w:val="2"/>
      <w:sz w:val="28"/>
      <w:szCs w:val="28"/>
    </w:rPr>
  </w:style>
  <w:style w:type="paragraph" w:customStyle="1" w:styleId="11">
    <w:name w:val="修订1"/>
    <w:hidden/>
    <w:uiPriority w:val="99"/>
    <w:unhideWhenUsed/>
    <w:qFormat/>
    <w:rPr>
      <w:rFonts w:ascii="仿宋_GB2312" w:eastAsia="仿宋_GB2312" w:hAnsi="Times New Roman" w:cs="Times New Roman"/>
      <w:kern w:val="2"/>
      <w:sz w:val="28"/>
      <w:szCs w:val="28"/>
    </w:rPr>
  </w:style>
  <w:style w:type="character" w:customStyle="1" w:styleId="10">
    <w:name w:val="标题 1 字符"/>
    <w:link w:val="1"/>
    <w:uiPriority w:val="9"/>
    <w:qFormat/>
    <w:rPr>
      <w:rFonts w:ascii="仿宋_GB2312" w:hAnsi="Times New Roman" w:cs="Times New Roman"/>
      <w:b/>
      <w:bCs/>
      <w:kern w:val="44"/>
      <w:sz w:val="24"/>
      <w:szCs w:val="44"/>
    </w:rPr>
  </w:style>
  <w:style w:type="paragraph" w:styleId="af5">
    <w:name w:val="List Paragraph"/>
    <w:basedOn w:val="a"/>
    <w:link w:val="af6"/>
    <w:uiPriority w:val="34"/>
    <w:qFormat/>
    <w:pPr>
      <w:ind w:firstLineChars="200" w:firstLine="420"/>
    </w:pPr>
    <w:rPr>
      <w:rFonts w:ascii="等线" w:eastAsia="等线" w:hAnsi="等线"/>
      <w:sz w:val="21"/>
      <w:szCs w:val="22"/>
    </w:rPr>
  </w:style>
  <w:style w:type="character" w:customStyle="1" w:styleId="af6">
    <w:name w:val="列表段落 字符"/>
    <w:link w:val="af5"/>
    <w:uiPriority w:val="34"/>
    <w:qFormat/>
    <w:locked/>
    <w:rPr>
      <w:rFonts w:ascii="等线" w:eastAsia="等线" w:hAnsi="等线" w:cs="Times New Roman"/>
      <w:kern w:val="2"/>
      <w:sz w:val="21"/>
      <w:szCs w:val="22"/>
    </w:rPr>
  </w:style>
  <w:style w:type="paragraph" w:customStyle="1" w:styleId="2">
    <w:name w:val="修订2"/>
    <w:hidden/>
    <w:uiPriority w:val="99"/>
    <w:semiHidden/>
    <w:qFormat/>
    <w:rPr>
      <w:rFonts w:ascii="仿宋_GB2312" w:eastAsia="仿宋_GB2312" w:hAnsi="Times New Roman" w:cs="Times New Roman"/>
      <w:kern w:val="2"/>
      <w:sz w:val="28"/>
      <w:szCs w:val="28"/>
    </w:rPr>
  </w:style>
  <w:style w:type="paragraph" w:styleId="af7">
    <w:name w:val="Revision"/>
    <w:hidden/>
    <w:uiPriority w:val="99"/>
    <w:semiHidden/>
    <w:rsid w:val="003B42C1"/>
    <w:rPr>
      <w:rFonts w:ascii="仿宋_GB2312" w:eastAsia="仿宋_GB2312"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5763-A935-4183-B23D-CDBCE9D3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288</Words>
  <Characters>1644</Characters>
  <Application>Microsoft Office Word</Application>
  <DocSecurity>0</DocSecurity>
  <Lines>13</Lines>
  <Paragraphs>3</Paragraphs>
  <ScaleCrop>false</ScaleCrop>
  <Company>otc</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creator>张媛</dc:creator>
  <cp:lastModifiedBy>BNCT</cp:lastModifiedBy>
  <cp:revision>20</cp:revision>
  <cp:lastPrinted>2022-04-18T03:50:00Z</cp:lastPrinted>
  <dcterms:created xsi:type="dcterms:W3CDTF">2024-09-24T05:53:00Z</dcterms:created>
  <dcterms:modified xsi:type="dcterms:W3CDTF">2024-11-05T07:01:00Z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CEB7852189B54E94969ABAF89B31EAEE</vt:lpwstr>
  </property>
</Properties>
</file>